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:rsidR="007634A3" w:rsidRPr="00684880" w:rsidRDefault="007634A3" w:rsidP="007634A3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>na poskytování právních služeb 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Pr="00684880">
        <w:rPr>
          <w:rFonts w:ascii="Times New Roman" w:hAnsi="Times New Roman"/>
        </w:rPr>
        <w:t xml:space="preserve">zákona č. 137/2006 Sb., o veřejných zakázkách,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Pr="00CF209D">
        <w:rPr>
          <w:rFonts w:ascii="Times New Roman" w:hAnsi="Times New Roman"/>
          <w:szCs w:val="20"/>
        </w:rPr>
        <w:t xml:space="preserve"> </w:t>
      </w:r>
      <w:r w:rsidRPr="00684880">
        <w:rPr>
          <w:rFonts w:ascii="Times New Roman" w:hAnsi="Times New Roman"/>
        </w:rPr>
        <w:t xml:space="preserve">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2B540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  <w:r w:rsidRPr="00F06F8C">
        <w:rPr>
          <w:rFonts w:ascii="Times New Roman" w:hAnsi="Times New Roman"/>
        </w:rPr>
        <w:t xml:space="preserve"> </w:t>
      </w:r>
      <w:r w:rsidR="00D24EAA">
        <w:rPr>
          <w:rFonts w:ascii="Times New Roman" w:eastAsia="SimSun" w:hAnsi="Times New Roman"/>
          <w:color w:val="000000"/>
        </w:rPr>
        <w:t>……………….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zastoupená: JUDr. Vilémem Podešvou, LLM, advokátem a jednatelem</w:t>
      </w: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IČO:284 68 414</w:t>
      </w: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CZ28468414</w:t>
      </w:r>
    </w:p>
    <w:p w:rsidR="00293D55" w:rsidRDefault="00293D55" w:rsidP="00293D55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proofErr w:type="spellStart"/>
      <w:r>
        <w:rPr>
          <w:rFonts w:ascii="Times New Roman" w:hAnsi="Times New Roman"/>
        </w:rPr>
        <w:t>Raiffeisen</w:t>
      </w:r>
      <w:proofErr w:type="spellEnd"/>
      <w:r>
        <w:rPr>
          <w:rFonts w:ascii="Times New Roman" w:hAnsi="Times New Roman"/>
        </w:rPr>
        <w:t xml:space="preserve"> BANK, a.s.</w:t>
      </w:r>
    </w:p>
    <w:p w:rsidR="00293D55" w:rsidRDefault="00293D55" w:rsidP="00293D55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501 104 00 00/5500</w:t>
      </w:r>
      <w:r w:rsidR="00D24EAA">
        <w:rPr>
          <w:rFonts w:ascii="Times New Roman" w:hAnsi="Times New Roman"/>
        </w:rPr>
        <w:t>………………………</w:t>
      </w: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:rsidR="00BB0DF9" w:rsidRPr="007634A3" w:rsidRDefault="007634A3" w:rsidP="007634A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zakázek,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ZVZ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nabídky.</w:t>
      </w:r>
    </w:p>
    <w:p w:rsidR="00BB0DF9" w:rsidRPr="00684880" w:rsidRDefault="00BB0DF9" w:rsidP="00A925AB">
      <w:pPr>
        <w:pStyle w:val="Nadpis1"/>
        <w:numPr>
          <w:ilvl w:val="0"/>
          <w:numId w:val="0"/>
        </w:numPr>
        <w:spacing w:before="9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:rsidR="000E4C2C" w:rsidRPr="00815101" w:rsidRDefault="000E4C2C" w:rsidP="000E4C2C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Předmětem plnění Dílčí smlouvy je poskytování právních služeb </w:t>
      </w:r>
      <w:r w:rsidR="001571AD">
        <w:rPr>
          <w:rFonts w:ascii="Times New Roman" w:hAnsi="Times New Roman"/>
          <w:b w:val="0"/>
          <w:bCs w:val="0"/>
          <w:sz w:val="22"/>
          <w:szCs w:val="20"/>
        </w:rPr>
        <w:t>v maximálním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rozsahu </w:t>
      </w:r>
      <w:r>
        <w:rPr>
          <w:rFonts w:ascii="Times New Roman" w:hAnsi="Times New Roman"/>
          <w:bCs w:val="0"/>
          <w:sz w:val="22"/>
          <w:szCs w:val="20"/>
        </w:rPr>
        <w:t>4</w:t>
      </w:r>
      <w:r w:rsidRPr="00026C69">
        <w:rPr>
          <w:rFonts w:ascii="Times New Roman" w:hAnsi="Times New Roman"/>
          <w:bCs w:val="0"/>
          <w:sz w:val="22"/>
          <w:szCs w:val="20"/>
        </w:rPr>
        <w:t>000 hodin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>, v souvislosti</w:t>
      </w:r>
      <w:r w:rsidRPr="00026C69">
        <w:rPr>
          <w:rFonts w:ascii="Times New Roman" w:hAnsi="Times New Roman"/>
          <w:bCs w:val="0"/>
          <w:i/>
          <w:sz w:val="22"/>
          <w:szCs w:val="20"/>
        </w:rPr>
        <w:t xml:space="preserve"> </w:t>
      </w:r>
      <w:r w:rsidRPr="00026C69">
        <w:rPr>
          <w:rFonts w:ascii="Times New Roman" w:hAnsi="Times New Roman"/>
          <w:b w:val="0"/>
          <w:bCs w:val="0"/>
          <w:i/>
          <w:sz w:val="22"/>
          <w:szCs w:val="20"/>
        </w:rPr>
        <w:t>s nařízením Evropského parlamentu a Rady (EU) 2016/679 o ochraně fyzických osob v souvislosti se zpracováním osobních údajů a o volném pohybu těchto údajů</w:t>
      </w:r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(dále jen „Nařízení“), známé také jako Všeobecné nařízení o ochraně osobních údajů (General Data </w:t>
      </w:r>
      <w:proofErr w:type="spellStart"/>
      <w:r w:rsidRPr="00026C69">
        <w:rPr>
          <w:rFonts w:ascii="Times New Roman" w:hAnsi="Times New Roman"/>
          <w:b w:val="0"/>
          <w:bCs w:val="0"/>
          <w:sz w:val="22"/>
          <w:szCs w:val="20"/>
        </w:rPr>
        <w:t>Protection</w:t>
      </w:r>
      <w:proofErr w:type="spellEnd"/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proofErr w:type="spellStart"/>
      <w:r w:rsidRPr="00026C69">
        <w:rPr>
          <w:rFonts w:ascii="Times New Roman" w:hAnsi="Times New Roman"/>
          <w:b w:val="0"/>
          <w:bCs w:val="0"/>
          <w:sz w:val="22"/>
          <w:szCs w:val="20"/>
        </w:rPr>
        <w:t>Regulation</w:t>
      </w:r>
      <w:proofErr w:type="spellEnd"/>
      <w:r w:rsidRPr="00026C69">
        <w:rPr>
          <w:rFonts w:ascii="Times New Roman" w:hAnsi="Times New Roman"/>
          <w:b w:val="0"/>
          <w:bCs w:val="0"/>
          <w:sz w:val="22"/>
          <w:szCs w:val="20"/>
        </w:rPr>
        <w:t xml:space="preserve"> – GDPR). Toto Nařízení ve velkém rozsahu nahrazuje dosavadní právní úpravu ochrany osobních údajů platnou na území ČR (zejména zákon o ochraně osobních údajů), případně ji doplňuje nebo upřesňuje. Nařízení je přímo účinné na území všech členských států EU a spočívá zejména v povinnosti uvést procesy a provozní činnosti v rámci </w:t>
      </w:r>
      <w:r w:rsidR="00815101" w:rsidRPr="00815101">
        <w:rPr>
          <w:rFonts w:ascii="Times New Roman" w:eastAsia="Times New Roman" w:hAnsi="Times New Roman"/>
          <w:kern w:val="36"/>
          <w:sz w:val="22"/>
          <w:szCs w:val="22"/>
        </w:rPr>
        <w:t>České správy sociálního zabezpečení</w:t>
      </w:r>
      <w:r w:rsidR="00756C40">
        <w:rPr>
          <w:rFonts w:ascii="Times New Roman" w:eastAsia="Times New Roman" w:hAnsi="Times New Roman"/>
          <w:kern w:val="36"/>
          <w:sz w:val="22"/>
          <w:szCs w:val="22"/>
        </w:rPr>
        <w:t xml:space="preserve"> </w:t>
      </w:r>
      <w:r w:rsidR="00756C40" w:rsidRPr="00BB76B6">
        <w:rPr>
          <w:rFonts w:ascii="Times New Roman" w:eastAsia="Times New Roman" w:hAnsi="Times New Roman"/>
          <w:b w:val="0"/>
          <w:kern w:val="36"/>
          <w:sz w:val="22"/>
          <w:szCs w:val="22"/>
        </w:rPr>
        <w:t>(dále jen „ČSSZ“)</w:t>
      </w:r>
      <w:r w:rsidR="00815101" w:rsidRPr="00815101">
        <w:rPr>
          <w:rFonts w:ascii="Times New Roman" w:eastAsia="Times New Roman" w:hAnsi="Times New Roman"/>
          <w:b w:val="0"/>
          <w:kern w:val="36"/>
          <w:sz w:val="22"/>
          <w:szCs w:val="22"/>
        </w:rPr>
        <w:t xml:space="preserve"> </w:t>
      </w:r>
      <w:r w:rsidRPr="00815101">
        <w:rPr>
          <w:rFonts w:ascii="Times New Roman" w:hAnsi="Times New Roman"/>
          <w:b w:val="0"/>
          <w:bCs w:val="0"/>
          <w:sz w:val="22"/>
          <w:szCs w:val="22"/>
        </w:rPr>
        <w:t>do souladu</w:t>
      </w:r>
      <w:r w:rsidRPr="00815101">
        <w:rPr>
          <w:rFonts w:ascii="Times New Roman" w:hAnsi="Times New Roman"/>
          <w:b w:val="0"/>
          <w:bCs w:val="0"/>
          <w:sz w:val="22"/>
          <w:szCs w:val="20"/>
        </w:rPr>
        <w:t xml:space="preserve"> s touto právní úpravou.</w:t>
      </w:r>
    </w:p>
    <w:p w:rsidR="000E4C2C" w:rsidRPr="00815101" w:rsidRDefault="000E4C2C" w:rsidP="000E4C2C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815101">
        <w:rPr>
          <w:rFonts w:ascii="Times New Roman" w:hAnsi="Times New Roman"/>
          <w:b w:val="0"/>
          <w:bCs w:val="0"/>
          <w:sz w:val="22"/>
          <w:szCs w:val="20"/>
        </w:rPr>
        <w:t>Právní služby poskytované Advokátem budou zejména:</w:t>
      </w:r>
    </w:p>
    <w:p w:rsidR="000E4C2C" w:rsidRPr="00815101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815101">
        <w:rPr>
          <w:rFonts w:ascii="Times New Roman" w:hAnsi="Times New Roman"/>
          <w:kern w:val="32"/>
          <w:szCs w:val="20"/>
          <w:lang w:eastAsia="cs-CZ"/>
        </w:rPr>
        <w:t>prvotní analýza dopadů Nařízení</w:t>
      </w:r>
      <w:r w:rsidR="00815101" w:rsidRPr="00815101">
        <w:rPr>
          <w:rFonts w:ascii="Times New Roman" w:hAnsi="Times New Roman"/>
          <w:kern w:val="32"/>
          <w:szCs w:val="20"/>
          <w:lang w:eastAsia="cs-CZ"/>
        </w:rPr>
        <w:t xml:space="preserve"> na</w:t>
      </w:r>
      <w:r w:rsidRPr="00815101">
        <w:rPr>
          <w:rFonts w:ascii="Times New Roman" w:hAnsi="Times New Roman"/>
          <w:kern w:val="32"/>
          <w:szCs w:val="20"/>
          <w:lang w:eastAsia="cs-CZ"/>
        </w:rPr>
        <w:t xml:space="preserve"> </w:t>
      </w:r>
      <w:r w:rsidR="00756C40" w:rsidRPr="00867B12">
        <w:rPr>
          <w:rFonts w:ascii="Times New Roman" w:eastAsia="Times New Roman" w:hAnsi="Times New Roman"/>
          <w:kern w:val="36"/>
        </w:rPr>
        <w:t>ČSSZ</w:t>
      </w:r>
      <w:r w:rsidRPr="00815101">
        <w:rPr>
          <w:rFonts w:ascii="Times New Roman" w:hAnsi="Times New Roman"/>
          <w:kern w:val="32"/>
          <w:szCs w:val="20"/>
          <w:lang w:eastAsia="cs-CZ"/>
        </w:rPr>
        <w:t>;</w:t>
      </w:r>
    </w:p>
    <w:p w:rsidR="000E4C2C" w:rsidRPr="00815101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815101">
        <w:rPr>
          <w:rFonts w:ascii="Times New Roman" w:hAnsi="Times New Roman"/>
          <w:kern w:val="32"/>
          <w:szCs w:val="20"/>
          <w:lang w:eastAsia="cs-CZ"/>
        </w:rPr>
        <w:t>doporučení legislativních změn souvisejících s implementací Nařízení na základě zadání MPSV;</w:t>
      </w:r>
    </w:p>
    <w:p w:rsidR="000E4C2C" w:rsidRPr="00026C69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026C69">
        <w:rPr>
          <w:rFonts w:ascii="Times New Roman" w:hAnsi="Times New Roman"/>
          <w:kern w:val="32"/>
          <w:szCs w:val="20"/>
          <w:lang w:eastAsia="cs-CZ"/>
        </w:rPr>
        <w:t xml:space="preserve">konzultace v otázkách změny procesních modelů a provozních činností v rámci dotčených agend; </w:t>
      </w:r>
    </w:p>
    <w:p w:rsidR="000E4C2C" w:rsidRPr="00026C69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026C69">
        <w:rPr>
          <w:rFonts w:ascii="Times New Roman" w:hAnsi="Times New Roman"/>
          <w:kern w:val="32"/>
          <w:szCs w:val="20"/>
          <w:lang w:eastAsia="cs-CZ"/>
        </w:rPr>
        <w:t>zpracování oponentur k materiálům;</w:t>
      </w:r>
    </w:p>
    <w:p w:rsidR="000E4C2C" w:rsidRPr="00026C69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026C69">
        <w:rPr>
          <w:rFonts w:ascii="Times New Roman" w:hAnsi="Times New Roman"/>
          <w:kern w:val="32"/>
          <w:szCs w:val="20"/>
          <w:lang w:eastAsia="cs-CZ"/>
        </w:rPr>
        <w:t>poskytování osobních, telefonických a e-mailových konzultací;</w:t>
      </w:r>
    </w:p>
    <w:p w:rsidR="000E4C2C" w:rsidRPr="00026C69" w:rsidRDefault="000E4C2C" w:rsidP="000E4C2C">
      <w:pPr>
        <w:numPr>
          <w:ilvl w:val="0"/>
          <w:numId w:val="34"/>
        </w:numPr>
        <w:autoSpaceDE w:val="0"/>
        <w:autoSpaceDN w:val="0"/>
        <w:spacing w:after="0" w:line="320" w:lineRule="atLeast"/>
        <w:ind w:left="993" w:hanging="426"/>
        <w:jc w:val="both"/>
        <w:rPr>
          <w:rFonts w:ascii="Times New Roman" w:hAnsi="Times New Roman"/>
          <w:kern w:val="32"/>
          <w:szCs w:val="20"/>
          <w:lang w:eastAsia="cs-CZ"/>
        </w:rPr>
      </w:pPr>
      <w:r w:rsidRPr="00026C69">
        <w:rPr>
          <w:rFonts w:ascii="Times New Roman" w:hAnsi="Times New Roman"/>
          <w:kern w:val="32"/>
          <w:szCs w:val="20"/>
          <w:lang w:eastAsia="cs-CZ"/>
        </w:rPr>
        <w:t>poskytování dalších forem právního poradenství dle zadání MPSV.</w:t>
      </w:r>
    </w:p>
    <w:p w:rsidR="000E4C2C" w:rsidRPr="00F31547" w:rsidRDefault="000E4C2C" w:rsidP="000E4C2C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26C69">
        <w:rPr>
          <w:rFonts w:ascii="Times New Roman" w:hAnsi="Times New Roman"/>
          <w:b w:val="0"/>
          <w:bCs w:val="0"/>
          <w:sz w:val="22"/>
          <w:szCs w:val="20"/>
        </w:rPr>
        <w:t>Konkrétní rozsah poskytování právních služeb bude záviset na aktuálních potřebách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9A7AF1" w:rsidRDefault="009A7AF1">
      <w:pPr>
        <w:rPr>
          <w:rFonts w:ascii="Times New Roman" w:hAnsi="Times New Roman"/>
          <w:b/>
          <w:bCs/>
          <w:kern w:val="32"/>
          <w:lang w:val="sq-AL" w:eastAsia="cs-CZ"/>
        </w:rPr>
      </w:pPr>
    </w:p>
    <w:p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:rsidR="00293D55" w:rsidRPr="00293D55" w:rsidRDefault="00293D55" w:rsidP="00293D55">
      <w:pPr>
        <w:pStyle w:val="Nadpis1"/>
        <w:numPr>
          <w:ilvl w:val="1"/>
          <w:numId w:val="45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293D55">
        <w:rPr>
          <w:rFonts w:ascii="Times New Roman" w:hAnsi="Times New Roman"/>
          <w:b w:val="0"/>
          <w:bCs w:val="0"/>
          <w:sz w:val="22"/>
          <w:szCs w:val="20"/>
        </w:rPr>
        <w:t xml:space="preserve">Odměna za 1 hodinu poskytování právních služeb dle této Dílčí smlouvy je stanovena jako nejvýše přípustná a činí maximálně 1.000,- Kč (slovy: Jeden tisíc korun českých) bez DPH, tzn. 1.210,- Kč (slovy: Jeden tisíc dvě stě deset korun českých) včetně DPH. Výše DPH při sazbě 21 % je 210,- Kč (slovy: Dvě stě deset korun českých). </w:t>
      </w:r>
    </w:p>
    <w:p w:rsidR="00293D55" w:rsidRDefault="00293D55" w:rsidP="00293D55">
      <w:pPr>
        <w:spacing w:before="240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 xml:space="preserve">Max. odměna za celý předmět plnění dle čl. II této Dílčí smlouvy, tj. rozsah 4000 hodin, činí </w:t>
      </w:r>
      <w:r>
        <w:rPr>
          <w:rFonts w:ascii="Times New Roman" w:hAnsi="Times New Roman"/>
          <w:szCs w:val="20"/>
        </w:rPr>
        <w:t>4.000.000,- Kč (slovy: Čtyři miliony korun českých) bez DPH, tzn. 4.840.000,- Kč (slovy: Čtyři miliony osm set čtyřicet korun českých) včetně DPH. Výše DPH při sazbě 21 % je 840.000,- Kč (slovy: Osm set čtyřicet korun českých).</w:t>
      </w:r>
    </w:p>
    <w:p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 xml:space="preserve">názvem </w:t>
      </w:r>
      <w:r w:rsidR="002A34FB"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>minitendru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 xml:space="preserve">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E929C9">
        <w:rPr>
          <w:rFonts w:ascii="Times New Roman" w:hAnsi="Times New Roman"/>
          <w:color w:val="000000"/>
          <w:sz w:val="22"/>
          <w:szCs w:val="22"/>
        </w:rPr>
        <w:t>Přílohou faktury bude podepsaný protokol o předání veškeré dokumentace k dílčímu plnění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:rsidR="00B85145" w:rsidRDefault="00B85145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</w:p>
    <w:p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lastRenderedPageBreak/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:rsidR="008D6BD6" w:rsidRDefault="00D62A5D" w:rsidP="00D0302A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Tato Dílčí </w:t>
      </w:r>
      <w:r w:rsidRPr="00E929C9">
        <w:rPr>
          <w:rFonts w:ascii="Times New Roman" w:hAnsi="Times New Roman"/>
          <w:b w:val="0"/>
          <w:color w:val="000000"/>
          <w:sz w:val="22"/>
          <w:szCs w:val="22"/>
        </w:rPr>
        <w:t>s</w:t>
      </w:r>
      <w:r w:rsidR="008D6BD6"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mlouva se uzavírá na dobu určitou, a to </w:t>
      </w:r>
      <w:r w:rsidR="00930D2C" w:rsidRPr="00901E82">
        <w:rPr>
          <w:rFonts w:ascii="Times New Roman" w:hAnsi="Times New Roman"/>
          <w:b w:val="0"/>
          <w:color w:val="000000"/>
          <w:sz w:val="22"/>
          <w:szCs w:val="22"/>
        </w:rPr>
        <w:t>d</w:t>
      </w:r>
      <w:r w:rsidR="00740577"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o </w:t>
      </w:r>
      <w:r w:rsidR="0052293C" w:rsidRPr="0039797E">
        <w:rPr>
          <w:rFonts w:ascii="Times New Roman" w:hAnsi="Times New Roman"/>
          <w:b w:val="0"/>
          <w:color w:val="000000"/>
          <w:sz w:val="22"/>
          <w:szCs w:val="22"/>
        </w:rPr>
        <w:t>31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DF0FAF" w:rsidRPr="0039797E">
        <w:rPr>
          <w:rFonts w:ascii="Times New Roman" w:hAnsi="Times New Roman"/>
          <w:b w:val="0"/>
          <w:color w:val="000000"/>
          <w:sz w:val="22"/>
          <w:szCs w:val="22"/>
        </w:rPr>
        <w:t> </w:t>
      </w:r>
      <w:r w:rsidR="0052293C" w:rsidRPr="0039797E">
        <w:rPr>
          <w:rFonts w:ascii="Times New Roman" w:hAnsi="Times New Roman"/>
          <w:b w:val="0"/>
          <w:color w:val="000000"/>
          <w:sz w:val="22"/>
          <w:szCs w:val="22"/>
        </w:rPr>
        <w:t>12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DF0FAF" w:rsidRPr="0039797E">
        <w:rPr>
          <w:rFonts w:ascii="Times New Roman" w:hAnsi="Times New Roman"/>
          <w:b w:val="0"/>
          <w:color w:val="000000"/>
          <w:sz w:val="22"/>
          <w:szCs w:val="22"/>
        </w:rPr>
        <w:t> 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201</w:t>
      </w:r>
      <w:r w:rsidR="00E929C9" w:rsidRPr="0039797E">
        <w:rPr>
          <w:rFonts w:ascii="Times New Roman" w:hAnsi="Times New Roman"/>
          <w:b w:val="0"/>
          <w:color w:val="000000"/>
          <w:sz w:val="22"/>
          <w:szCs w:val="22"/>
        </w:rPr>
        <w:t xml:space="preserve">8, případně do vyčerpání max. rozsahu </w:t>
      </w:r>
      <w:r w:rsidR="00B85145">
        <w:rPr>
          <w:rFonts w:ascii="Times New Roman" w:hAnsi="Times New Roman"/>
          <w:b w:val="0"/>
          <w:color w:val="000000"/>
          <w:sz w:val="22"/>
          <w:szCs w:val="22"/>
        </w:rPr>
        <w:t>4</w:t>
      </w:r>
      <w:r w:rsidR="00E929C9" w:rsidRPr="0039797E">
        <w:rPr>
          <w:rFonts w:ascii="Times New Roman" w:hAnsi="Times New Roman"/>
          <w:b w:val="0"/>
          <w:color w:val="000000"/>
          <w:sz w:val="22"/>
          <w:szCs w:val="22"/>
        </w:rPr>
        <w:t>000 hodin</w:t>
      </w:r>
      <w:r w:rsidR="00901E82" w:rsidRPr="0039797E">
        <w:rPr>
          <w:rFonts w:ascii="Times New Roman" w:hAnsi="Times New Roman"/>
          <w:b w:val="0"/>
          <w:sz w:val="22"/>
          <w:szCs w:val="22"/>
        </w:rPr>
        <w:t xml:space="preserve"> dojde-li k vyčerpání tohoto limitu dříve</w:t>
      </w:r>
      <w:r w:rsidR="00930D2C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9903F4" w:rsidRDefault="009903F4" w:rsidP="00141F18">
      <w:pPr>
        <w:spacing w:after="0" w:line="280" w:lineRule="atLeast"/>
        <w:rPr>
          <w:lang w:eastAsia="cs-CZ"/>
        </w:rPr>
      </w:pPr>
    </w:p>
    <w:p w:rsidR="007D6949" w:rsidRDefault="007D6949" w:rsidP="00141F18">
      <w:pPr>
        <w:spacing w:after="0" w:line="280" w:lineRule="atLeast"/>
        <w:rPr>
          <w:lang w:eastAsia="cs-CZ"/>
        </w:rPr>
      </w:pPr>
    </w:p>
    <w:p w:rsidR="00A42A28" w:rsidRDefault="00A42A28" w:rsidP="00141F18">
      <w:pPr>
        <w:spacing w:after="0" w:line="280" w:lineRule="atLeast"/>
        <w:rPr>
          <w:lang w:eastAsia="cs-CZ"/>
        </w:rPr>
      </w:pPr>
    </w:p>
    <w:p w:rsidR="00FF0301" w:rsidRPr="009903F4" w:rsidRDefault="00FF0301" w:rsidP="00141F18">
      <w:pPr>
        <w:spacing w:after="0" w:line="280" w:lineRule="atLeast"/>
        <w:rPr>
          <w:lang w:eastAsia="cs-CZ"/>
        </w:rPr>
      </w:pPr>
    </w:p>
    <w:p w:rsidR="00CE675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93D55" w:rsidTr="00293D55">
        <w:tc>
          <w:tcPr>
            <w:tcW w:w="4605" w:type="dxa"/>
            <w:hideMark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  <w:hideMark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93D55" w:rsidTr="00293D55">
        <w:tc>
          <w:tcPr>
            <w:tcW w:w="4605" w:type="dxa"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D24EAA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Praze dne </w:t>
            </w:r>
            <w:r w:rsidR="00D24EAA">
              <w:rPr>
                <w:rFonts w:ascii="Times New Roman" w:hAnsi="Times New Roman"/>
              </w:rPr>
              <w:t>……………</w:t>
            </w:r>
            <w:proofErr w:type="gramStart"/>
            <w:r w:rsidR="00D24EAA">
              <w:rPr>
                <w:rFonts w:ascii="Times New Roman" w:hAnsi="Times New Roman"/>
              </w:rPr>
              <w:t>…..</w:t>
            </w:r>
            <w:proofErr w:type="gramEnd"/>
          </w:p>
        </w:tc>
        <w:tc>
          <w:tcPr>
            <w:tcW w:w="4605" w:type="dxa"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Praze dne 15. 6. 2017</w:t>
            </w:r>
            <w:r w:rsidR="00D24EAA">
              <w:rPr>
                <w:rFonts w:ascii="Times New Roman" w:hAnsi="Times New Roman"/>
              </w:rPr>
              <w:t>…………………..</w:t>
            </w:r>
            <w:bookmarkStart w:id="0" w:name="_GoBack"/>
            <w:bookmarkEnd w:id="0"/>
          </w:p>
        </w:tc>
      </w:tr>
      <w:tr w:rsidR="00293D55" w:rsidTr="00293D55">
        <w:tc>
          <w:tcPr>
            <w:tcW w:w="4605" w:type="dxa"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293D55" w:rsidRDefault="00293D55" w:rsidP="00F637F1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David Novák, </w:t>
            </w:r>
            <w:proofErr w:type="gramStart"/>
            <w:r>
              <w:rPr>
                <w:rFonts w:ascii="Times New Roman" w:hAnsi="Times New Roman"/>
              </w:rPr>
              <w:t>v.r.</w:t>
            </w:r>
            <w:proofErr w:type="gramEnd"/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centrálních nákupů </w:t>
            </w: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293D55" w:rsidRDefault="00293D55" w:rsidP="00F637F1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:rsidR="00293D55" w:rsidRDefault="00293D55" w:rsidP="00F637F1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JUDr. Vilém Podešva, LLM,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v.r.</w:t>
            </w:r>
            <w:proofErr w:type="gramEnd"/>
          </w:p>
          <w:p w:rsidR="00293D55" w:rsidRDefault="00293D55" w:rsidP="00F637F1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:rsidR="00293D55" w:rsidRPr="00293D55" w:rsidRDefault="00293D55" w:rsidP="00293D55">
      <w:pPr>
        <w:rPr>
          <w:lang w:eastAsia="cs-CZ"/>
        </w:rPr>
      </w:pPr>
    </w:p>
    <w:sectPr w:rsidR="00293D55" w:rsidRPr="00293D55" w:rsidSect="00C15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0A" w:rsidRDefault="007C0C0A" w:rsidP="00BB0DF9">
      <w:pPr>
        <w:spacing w:after="0" w:line="240" w:lineRule="auto"/>
      </w:pPr>
      <w:r>
        <w:separator/>
      </w:r>
    </w:p>
  </w:endnote>
  <w:end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0" w:rsidRDefault="00CF27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D24EAA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D24EAA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D24EAA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0" w:rsidRDefault="00CF2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0A" w:rsidRDefault="007C0C0A" w:rsidP="00BB0DF9">
      <w:pPr>
        <w:spacing w:after="0" w:line="240" w:lineRule="auto"/>
      </w:pPr>
      <w:r>
        <w:separator/>
      </w:r>
    </w:p>
  </w:footnote>
  <w:foot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0" w:rsidRDefault="00CF27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C0" w:rsidRDefault="00CF27C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9" w:rsidRPr="000E4C2C" w:rsidRDefault="00BB0DF9" w:rsidP="00BB0DF9">
    <w:pPr>
      <w:pStyle w:val="Zhlav"/>
      <w:jc w:val="center"/>
      <w:rPr>
        <w:rFonts w:ascii="Times New Roman" w:hAnsi="Times New Roman"/>
        <w:bCs/>
        <w:sz w:val="18"/>
        <w:szCs w:val="18"/>
      </w:rPr>
    </w:pPr>
    <w:r w:rsidRPr="000E4C2C">
      <w:rPr>
        <w:rFonts w:ascii="Times New Roman" w:hAnsi="Times New Roman"/>
        <w:bCs/>
        <w:sz w:val="18"/>
        <w:szCs w:val="18"/>
      </w:rPr>
      <w:t xml:space="preserve">Uzavření rámcové smlouvy na poskytování právních služeb pro </w:t>
    </w:r>
    <w:r w:rsidR="00F112F6" w:rsidRPr="000E4C2C">
      <w:rPr>
        <w:rFonts w:ascii="Times New Roman" w:hAnsi="Times New Roman"/>
        <w:bCs/>
        <w:sz w:val="18"/>
        <w:szCs w:val="18"/>
      </w:rPr>
      <w:t>MPSV</w:t>
    </w:r>
    <w:r w:rsidR="003D3ADD" w:rsidRPr="000E4C2C">
      <w:rPr>
        <w:rFonts w:ascii="Times New Roman" w:hAnsi="Times New Roman"/>
        <w:bCs/>
        <w:sz w:val="18"/>
        <w:szCs w:val="18"/>
      </w:rPr>
      <w:t xml:space="preserve"> – 2</w:t>
    </w:r>
    <w:r w:rsidRPr="000E4C2C">
      <w:rPr>
        <w:rFonts w:ascii="Times New Roman" w:hAnsi="Times New Roman"/>
        <w:bCs/>
        <w:sz w:val="18"/>
        <w:szCs w:val="18"/>
      </w:rPr>
      <w:t>. část</w:t>
    </w:r>
  </w:p>
  <w:p w:rsidR="00BB0DF9" w:rsidRPr="000E4C2C" w:rsidRDefault="00BB0DF9" w:rsidP="00BB0DF9">
    <w:pPr>
      <w:pStyle w:val="Zhlav"/>
      <w:jc w:val="center"/>
      <w:rPr>
        <w:rFonts w:ascii="Times New Roman" w:hAnsi="Times New Roman"/>
        <w:bCs/>
        <w:sz w:val="18"/>
        <w:szCs w:val="18"/>
      </w:rPr>
    </w:pPr>
    <w:r w:rsidRPr="000E4C2C">
      <w:rPr>
        <w:rFonts w:ascii="Times New Roman" w:hAnsi="Times New Roman"/>
        <w:bCs/>
        <w:sz w:val="18"/>
        <w:szCs w:val="18"/>
      </w:rPr>
      <w:t xml:space="preserve">Minitendr </w:t>
    </w:r>
    <w:r w:rsidR="00F112F6" w:rsidRPr="000E4C2C">
      <w:rPr>
        <w:rFonts w:ascii="Times New Roman" w:hAnsi="Times New Roman"/>
        <w:bCs/>
        <w:sz w:val="18"/>
        <w:szCs w:val="18"/>
      </w:rPr>
      <w:t xml:space="preserve"> - </w:t>
    </w:r>
    <w:r w:rsidR="00C60DE3" w:rsidRPr="000E4C2C">
      <w:rPr>
        <w:rFonts w:ascii="Times New Roman" w:hAnsi="Times New Roman"/>
        <w:bCs/>
        <w:sz w:val="18"/>
        <w:szCs w:val="18"/>
      </w:rPr>
      <w:t>„</w:t>
    </w:r>
    <w:r w:rsidR="00E929C9" w:rsidRPr="000E4C2C">
      <w:rPr>
        <w:rFonts w:ascii="Times New Roman" w:hAnsi="Times New Roman"/>
        <w:bCs/>
        <w:sz w:val="18"/>
        <w:szCs w:val="18"/>
      </w:rPr>
      <w:t xml:space="preserve">Právní </w:t>
    </w:r>
    <w:r w:rsidR="000E4C2C" w:rsidRPr="000E4C2C">
      <w:rPr>
        <w:rFonts w:ascii="Times New Roman" w:hAnsi="Times New Roman"/>
        <w:bCs/>
        <w:sz w:val="18"/>
        <w:szCs w:val="18"/>
      </w:rPr>
      <w:t>poradenství</w:t>
    </w:r>
    <w:r w:rsidR="00C41FDD" w:rsidRPr="000E4C2C">
      <w:rPr>
        <w:rFonts w:ascii="Times New Roman" w:hAnsi="Times New Roman"/>
        <w:bCs/>
        <w:sz w:val="18"/>
        <w:szCs w:val="18"/>
      </w:rPr>
      <w:t xml:space="preserve"> v oblasti </w:t>
    </w:r>
    <w:r w:rsidR="000E4C2C" w:rsidRPr="000E4C2C">
      <w:rPr>
        <w:rFonts w:ascii="Times New Roman" w:hAnsi="Times New Roman"/>
        <w:bCs/>
        <w:sz w:val="18"/>
        <w:szCs w:val="18"/>
      </w:rPr>
      <w:t xml:space="preserve">související s nařízením </w:t>
    </w:r>
    <w:r w:rsidR="000E4C2C" w:rsidRPr="000E4C2C">
      <w:rPr>
        <w:rFonts w:ascii="Times New Roman" w:hAnsi="Times New Roman"/>
        <w:sz w:val="18"/>
        <w:szCs w:val="18"/>
      </w:rPr>
      <w:t xml:space="preserve">Evropského parlamentu a Rady (EU) 2016/679, tzv. </w:t>
    </w:r>
    <w:r w:rsidR="00692EF4">
      <w:rPr>
        <w:rFonts w:ascii="Times New Roman" w:hAnsi="Times New Roman"/>
        <w:sz w:val="18"/>
        <w:szCs w:val="18"/>
      </w:rPr>
      <w:t>V</w:t>
    </w:r>
    <w:r w:rsidR="000E4C2C" w:rsidRPr="000E4C2C">
      <w:rPr>
        <w:rFonts w:ascii="Times New Roman" w:hAnsi="Times New Roman"/>
        <w:sz w:val="18"/>
        <w:szCs w:val="18"/>
      </w:rPr>
      <w:t>šeobecné nařízení o ochraně osobních údajů – GDPR</w:t>
    </w:r>
    <w:r w:rsidR="00C60DE3" w:rsidRPr="000E4C2C">
      <w:rPr>
        <w:rFonts w:ascii="Times New Roman" w:hAnsi="Times New Roman"/>
        <w:bCs/>
        <w:sz w:val="18"/>
        <w:szCs w:val="18"/>
      </w:rPr>
      <w:t>“</w:t>
    </w:r>
  </w:p>
  <w:p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D844FD5"/>
    <w:multiLevelType w:val="hybridMultilevel"/>
    <w:tmpl w:val="AA30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1B51DB1"/>
    <w:multiLevelType w:val="multilevel"/>
    <w:tmpl w:val="ECF04AF2"/>
    <w:lvl w:ilvl="0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3">
    <w:nsid w:val="362C6FCD"/>
    <w:multiLevelType w:val="multilevel"/>
    <w:tmpl w:val="01B86A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D601D2"/>
    <w:multiLevelType w:val="hybridMultilevel"/>
    <w:tmpl w:val="0760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A0964"/>
    <w:multiLevelType w:val="hybridMultilevel"/>
    <w:tmpl w:val="001437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942843"/>
    <w:multiLevelType w:val="hybridMultilevel"/>
    <w:tmpl w:val="9E0A6D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4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DE42543"/>
    <w:multiLevelType w:val="hybridMultilevel"/>
    <w:tmpl w:val="61E6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8"/>
  </w:num>
  <w:num w:numId="9">
    <w:abstractNumId w:val="24"/>
  </w:num>
  <w:num w:numId="10">
    <w:abstractNumId w:val="21"/>
  </w:num>
  <w:num w:numId="11">
    <w:abstractNumId w:val="22"/>
  </w:num>
  <w:num w:numId="12">
    <w:abstractNumId w:val="20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3"/>
  </w:num>
  <w:num w:numId="18">
    <w:abstractNumId w:val="3"/>
  </w:num>
  <w:num w:numId="19">
    <w:abstractNumId w:val="17"/>
  </w:num>
  <w:num w:numId="20">
    <w:abstractNumId w:val="7"/>
  </w:num>
  <w:num w:numId="21">
    <w:abstractNumId w:val="23"/>
  </w:num>
  <w:num w:numId="22">
    <w:abstractNumId w:val="2"/>
  </w:num>
  <w:num w:numId="23">
    <w:abstractNumId w:val="0"/>
  </w:num>
  <w:num w:numId="24">
    <w:abstractNumId w:val="23"/>
  </w:num>
  <w:num w:numId="25">
    <w:abstractNumId w:val="25"/>
  </w:num>
  <w:num w:numId="26">
    <w:abstractNumId w:val="23"/>
  </w:num>
  <w:num w:numId="27">
    <w:abstractNumId w:val="27"/>
  </w:num>
  <w:num w:numId="28">
    <w:abstractNumId w:val="9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1"/>
  </w:num>
  <w:num w:numId="34">
    <w:abstractNumId w:val="12"/>
  </w:num>
  <w:num w:numId="35">
    <w:abstractNumId w:val="18"/>
  </w:num>
  <w:num w:numId="36">
    <w:abstractNumId w:val="23"/>
  </w:num>
  <w:num w:numId="37">
    <w:abstractNumId w:val="23"/>
  </w:num>
  <w:num w:numId="38">
    <w:abstractNumId w:val="23"/>
  </w:num>
  <w:num w:numId="39">
    <w:abstractNumId w:val="10"/>
  </w:num>
  <w:num w:numId="40">
    <w:abstractNumId w:val="26"/>
  </w:num>
  <w:num w:numId="41">
    <w:abstractNumId w:val="14"/>
  </w:num>
  <w:num w:numId="42">
    <w:abstractNumId w:val="15"/>
  </w:num>
  <w:num w:numId="43">
    <w:abstractNumId w:val="23"/>
  </w:num>
  <w:num w:numId="44">
    <w:abstractNumId w:val="13"/>
  </w:num>
  <w:num w:numId="4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1BBA"/>
    <w:rsid w:val="00013159"/>
    <w:rsid w:val="00062324"/>
    <w:rsid w:val="0007218C"/>
    <w:rsid w:val="000944C1"/>
    <w:rsid w:val="000B3A21"/>
    <w:rsid w:val="000B6BA8"/>
    <w:rsid w:val="000B7516"/>
    <w:rsid w:val="000E4C2C"/>
    <w:rsid w:val="000F09E1"/>
    <w:rsid w:val="000F2B6A"/>
    <w:rsid w:val="00132E54"/>
    <w:rsid w:val="00141F18"/>
    <w:rsid w:val="00142A92"/>
    <w:rsid w:val="001516B2"/>
    <w:rsid w:val="001571AD"/>
    <w:rsid w:val="0016175A"/>
    <w:rsid w:val="00174C0F"/>
    <w:rsid w:val="001777BE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625C3"/>
    <w:rsid w:val="00263CC8"/>
    <w:rsid w:val="00293D55"/>
    <w:rsid w:val="00294380"/>
    <w:rsid w:val="00297897"/>
    <w:rsid w:val="002A34FB"/>
    <w:rsid w:val="002A7007"/>
    <w:rsid w:val="002B5406"/>
    <w:rsid w:val="002C44CD"/>
    <w:rsid w:val="002C5394"/>
    <w:rsid w:val="002D33EC"/>
    <w:rsid w:val="002D3D3F"/>
    <w:rsid w:val="00303CC7"/>
    <w:rsid w:val="00305E7D"/>
    <w:rsid w:val="00335B32"/>
    <w:rsid w:val="00351A9E"/>
    <w:rsid w:val="00356865"/>
    <w:rsid w:val="00365577"/>
    <w:rsid w:val="00365AAA"/>
    <w:rsid w:val="003811E6"/>
    <w:rsid w:val="0038550B"/>
    <w:rsid w:val="00393492"/>
    <w:rsid w:val="00394491"/>
    <w:rsid w:val="0039797E"/>
    <w:rsid w:val="003A6CD2"/>
    <w:rsid w:val="003A6CEC"/>
    <w:rsid w:val="003B05D5"/>
    <w:rsid w:val="003B1998"/>
    <w:rsid w:val="003D3ADD"/>
    <w:rsid w:val="003E06E9"/>
    <w:rsid w:val="00414850"/>
    <w:rsid w:val="00435358"/>
    <w:rsid w:val="00442A21"/>
    <w:rsid w:val="00450DD4"/>
    <w:rsid w:val="00453BDF"/>
    <w:rsid w:val="00453EF9"/>
    <w:rsid w:val="00454875"/>
    <w:rsid w:val="00494BE6"/>
    <w:rsid w:val="00495B5D"/>
    <w:rsid w:val="004A1D9E"/>
    <w:rsid w:val="004A5349"/>
    <w:rsid w:val="004A61A3"/>
    <w:rsid w:val="004D55D1"/>
    <w:rsid w:val="004E3F12"/>
    <w:rsid w:val="004F569C"/>
    <w:rsid w:val="00506F8D"/>
    <w:rsid w:val="0052293C"/>
    <w:rsid w:val="00533831"/>
    <w:rsid w:val="0056769C"/>
    <w:rsid w:val="00570649"/>
    <w:rsid w:val="005734C6"/>
    <w:rsid w:val="00577226"/>
    <w:rsid w:val="005B12C0"/>
    <w:rsid w:val="005C7B35"/>
    <w:rsid w:val="005D238D"/>
    <w:rsid w:val="005D5AD5"/>
    <w:rsid w:val="006455EE"/>
    <w:rsid w:val="0064560C"/>
    <w:rsid w:val="006472FF"/>
    <w:rsid w:val="00660C79"/>
    <w:rsid w:val="00661FBE"/>
    <w:rsid w:val="00672620"/>
    <w:rsid w:val="00692B4D"/>
    <w:rsid w:val="00692EF4"/>
    <w:rsid w:val="006B1FAA"/>
    <w:rsid w:val="006C7704"/>
    <w:rsid w:val="006D5C15"/>
    <w:rsid w:val="006E5DC6"/>
    <w:rsid w:val="006F13D7"/>
    <w:rsid w:val="00701344"/>
    <w:rsid w:val="00710DBE"/>
    <w:rsid w:val="00714B57"/>
    <w:rsid w:val="007252D0"/>
    <w:rsid w:val="00740577"/>
    <w:rsid w:val="0074122C"/>
    <w:rsid w:val="00756C40"/>
    <w:rsid w:val="007634A3"/>
    <w:rsid w:val="0076411B"/>
    <w:rsid w:val="007704B3"/>
    <w:rsid w:val="007714D0"/>
    <w:rsid w:val="00781CC3"/>
    <w:rsid w:val="00786987"/>
    <w:rsid w:val="00792C67"/>
    <w:rsid w:val="007B101E"/>
    <w:rsid w:val="007B2935"/>
    <w:rsid w:val="007B6B1A"/>
    <w:rsid w:val="007C0C0A"/>
    <w:rsid w:val="007D4586"/>
    <w:rsid w:val="007D6949"/>
    <w:rsid w:val="007E2C53"/>
    <w:rsid w:val="007E4F57"/>
    <w:rsid w:val="00807D9C"/>
    <w:rsid w:val="00814F5B"/>
    <w:rsid w:val="00815101"/>
    <w:rsid w:val="00825AC6"/>
    <w:rsid w:val="008264BC"/>
    <w:rsid w:val="0083008C"/>
    <w:rsid w:val="00862A33"/>
    <w:rsid w:val="00867B12"/>
    <w:rsid w:val="008755FA"/>
    <w:rsid w:val="00881600"/>
    <w:rsid w:val="008A145A"/>
    <w:rsid w:val="008A150C"/>
    <w:rsid w:val="008A2B29"/>
    <w:rsid w:val="008D6BD6"/>
    <w:rsid w:val="008D7C7B"/>
    <w:rsid w:val="008E7635"/>
    <w:rsid w:val="008F1523"/>
    <w:rsid w:val="00901E82"/>
    <w:rsid w:val="00917A11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A7AF1"/>
    <w:rsid w:val="009B3024"/>
    <w:rsid w:val="009B6177"/>
    <w:rsid w:val="009E42EE"/>
    <w:rsid w:val="009F3439"/>
    <w:rsid w:val="009F559F"/>
    <w:rsid w:val="00A12351"/>
    <w:rsid w:val="00A24277"/>
    <w:rsid w:val="00A40FD3"/>
    <w:rsid w:val="00A42A28"/>
    <w:rsid w:val="00A44CA7"/>
    <w:rsid w:val="00A71805"/>
    <w:rsid w:val="00A7434F"/>
    <w:rsid w:val="00A74D76"/>
    <w:rsid w:val="00A925AB"/>
    <w:rsid w:val="00AB25BC"/>
    <w:rsid w:val="00AC3A33"/>
    <w:rsid w:val="00AC54CC"/>
    <w:rsid w:val="00B014E9"/>
    <w:rsid w:val="00B139EF"/>
    <w:rsid w:val="00B32B05"/>
    <w:rsid w:val="00B34BEB"/>
    <w:rsid w:val="00B509C9"/>
    <w:rsid w:val="00B51E54"/>
    <w:rsid w:val="00B802F7"/>
    <w:rsid w:val="00B85145"/>
    <w:rsid w:val="00BA3B2F"/>
    <w:rsid w:val="00BB0DF9"/>
    <w:rsid w:val="00BB4F5E"/>
    <w:rsid w:val="00BB76B6"/>
    <w:rsid w:val="00BE03EF"/>
    <w:rsid w:val="00BF12D0"/>
    <w:rsid w:val="00BF1535"/>
    <w:rsid w:val="00BF424B"/>
    <w:rsid w:val="00BF4EFA"/>
    <w:rsid w:val="00BF5EE0"/>
    <w:rsid w:val="00C02D52"/>
    <w:rsid w:val="00C05E05"/>
    <w:rsid w:val="00C132ED"/>
    <w:rsid w:val="00C15596"/>
    <w:rsid w:val="00C156FD"/>
    <w:rsid w:val="00C30F3C"/>
    <w:rsid w:val="00C36413"/>
    <w:rsid w:val="00C36E30"/>
    <w:rsid w:val="00C40BA6"/>
    <w:rsid w:val="00C41FDD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C2D7E"/>
    <w:rsid w:val="00CC3E79"/>
    <w:rsid w:val="00CE6755"/>
    <w:rsid w:val="00CE6BE2"/>
    <w:rsid w:val="00CF209D"/>
    <w:rsid w:val="00CF27C0"/>
    <w:rsid w:val="00D0302A"/>
    <w:rsid w:val="00D12E5C"/>
    <w:rsid w:val="00D24EAA"/>
    <w:rsid w:val="00D315CF"/>
    <w:rsid w:val="00D32092"/>
    <w:rsid w:val="00D45816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66349"/>
    <w:rsid w:val="00D93F90"/>
    <w:rsid w:val="00DA63AD"/>
    <w:rsid w:val="00DB1BED"/>
    <w:rsid w:val="00DD6FA4"/>
    <w:rsid w:val="00DF0FAF"/>
    <w:rsid w:val="00DF1214"/>
    <w:rsid w:val="00E249E5"/>
    <w:rsid w:val="00E24BC2"/>
    <w:rsid w:val="00E33F71"/>
    <w:rsid w:val="00E53487"/>
    <w:rsid w:val="00E85F49"/>
    <w:rsid w:val="00E929C9"/>
    <w:rsid w:val="00E96208"/>
    <w:rsid w:val="00EB5B89"/>
    <w:rsid w:val="00EC36CF"/>
    <w:rsid w:val="00EF4B8A"/>
    <w:rsid w:val="00F112F6"/>
    <w:rsid w:val="00F138B4"/>
    <w:rsid w:val="00F31547"/>
    <w:rsid w:val="00F44BBB"/>
    <w:rsid w:val="00F4580E"/>
    <w:rsid w:val="00F66470"/>
    <w:rsid w:val="00F723C3"/>
    <w:rsid w:val="00F8402F"/>
    <w:rsid w:val="00F97D2C"/>
    <w:rsid w:val="00FA4E01"/>
    <w:rsid w:val="00FD2087"/>
    <w:rsid w:val="00FD3839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901E82"/>
    <w:pPr>
      <w:numPr>
        <w:ilvl w:val="1"/>
        <w:numId w:val="44"/>
      </w:numPr>
      <w:spacing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901E82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901E82"/>
    <w:rPr>
      <w:rFonts w:ascii="Calibri" w:eastAsia="Times New Roman" w:hAnsi="Calibri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901E82"/>
    <w:pPr>
      <w:numPr>
        <w:ilvl w:val="1"/>
        <w:numId w:val="44"/>
      </w:numPr>
      <w:spacing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901E82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901E82"/>
    <w:rPr>
      <w:rFonts w:ascii="Calibri" w:eastAsia="Times New Roman" w:hAnsi="Calibri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EA6EF-9335-4CBA-95E8-8428E8CE1438}"/>
</file>

<file path=customXml/itemProps2.xml><?xml version="1.0" encoding="utf-8"?>
<ds:datastoreItem xmlns:ds="http://schemas.openxmlformats.org/officeDocument/2006/customXml" ds:itemID="{D3071973-3AED-4549-B90C-F5AD2DB747DD}"/>
</file>

<file path=customXml/itemProps3.xml><?xml version="1.0" encoding="utf-8"?>
<ds:datastoreItem xmlns:ds="http://schemas.openxmlformats.org/officeDocument/2006/customXml" ds:itemID="{0F87AF75-E9C2-4A04-B6A0-198A4B08A4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6187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2017-04-12T16:43:00Z</cp:lastPrinted>
  <dcterms:created xsi:type="dcterms:W3CDTF">2017-09-14T08:06:00Z</dcterms:created>
  <dcterms:modified xsi:type="dcterms:W3CDTF">2017-09-14T08:06:00Z</dcterms:modified>
</cp:coreProperties>
</file>