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B783" w14:textId="77777777" w:rsidR="00583128" w:rsidRDefault="00583128" w:rsidP="0058312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52779D8" w14:textId="6DD88C01" w:rsidR="00583128" w:rsidRPr="00FB40F7" w:rsidRDefault="00583128" w:rsidP="00583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Smlouva č. </w:t>
      </w:r>
      <w:r w:rsidR="007F7A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0361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/2025/OI</w:t>
      </w:r>
    </w:p>
    <w:p w14:paraId="4F2CE605" w14:textId="77777777" w:rsidR="00583128" w:rsidRDefault="00583128" w:rsidP="00583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B369707" w14:textId="77777777" w:rsidR="00583128" w:rsidRDefault="00583128" w:rsidP="0058312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84CC9AA" w14:textId="77777777" w:rsidR="00583128" w:rsidRDefault="00583128" w:rsidP="0058312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EF90D7C" w14:textId="77777777" w:rsidR="00583128" w:rsidRDefault="00960CED" w:rsidP="0058312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208EBC12" w14:textId="43871AEC" w:rsidR="00960CED" w:rsidRPr="00583128" w:rsidRDefault="00960CED" w:rsidP="00583128">
      <w:pPr>
        <w:pStyle w:val="Odstavecseseznamem"/>
        <w:numPr>
          <w:ilvl w:val="0"/>
          <w:numId w:val="33"/>
        </w:num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bCs/>
          <w:lang w:eastAsia="cs-CZ"/>
        </w:rPr>
      </w:pPr>
      <w:r w:rsidRPr="00583128">
        <w:rPr>
          <w:rFonts w:ascii="Times New Roman" w:eastAsia="Times New Roman" w:hAnsi="Times New Roman" w:cs="Times New Roman"/>
          <w:b/>
          <w:bCs/>
          <w:lang w:eastAsia="cs-CZ"/>
        </w:rPr>
        <w:t>Město Aš</w:t>
      </w:r>
    </w:p>
    <w:p w14:paraId="1ED1B191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se sídlem: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02EFBA5D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IČ</w:t>
      </w:r>
      <w:r w:rsidR="00DE2A02">
        <w:rPr>
          <w:rFonts w:ascii="Times New Roman" w:eastAsia="Times New Roman" w:hAnsi="Times New Roman" w:cs="Times New Roman"/>
          <w:lang w:eastAsia="cs-CZ"/>
        </w:rPr>
        <w:t>O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10DB52AF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bankovní spojení: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C901D5">
        <w:rPr>
          <w:rFonts w:ascii="Times New Roman" w:eastAsia="Times New Roman" w:hAnsi="Times New Roman" w:cs="Times New Roman"/>
          <w:lang w:eastAsia="cs-CZ"/>
        </w:rPr>
        <w:t>XXXXXXXX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22E4139F" w14:textId="3716CF8F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číslo účtu: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C901D5">
        <w:rPr>
          <w:rFonts w:ascii="Times New Roman" w:eastAsia="Times New Roman" w:hAnsi="Times New Roman" w:cs="Times New Roman"/>
          <w:lang w:eastAsia="cs-CZ"/>
        </w:rPr>
        <w:t>XXXXXXXX</w:t>
      </w:r>
    </w:p>
    <w:p w14:paraId="22D18B29" w14:textId="62DEFECC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BC6030">
        <w:rPr>
          <w:rFonts w:ascii="Times New Roman" w:eastAsia="Times New Roman" w:hAnsi="Times New Roman" w:cs="Times New Roman"/>
          <w:lang w:eastAsia="cs-CZ"/>
        </w:rPr>
        <w:t>Vítězslav Kokoř</w:t>
      </w:r>
      <w:r w:rsidR="00055F6D">
        <w:rPr>
          <w:rFonts w:ascii="Times New Roman" w:eastAsia="Times New Roman" w:hAnsi="Times New Roman" w:cs="Times New Roman"/>
          <w:lang w:eastAsia="cs-CZ"/>
        </w:rPr>
        <w:t>, MBA</w:t>
      </w:r>
    </w:p>
    <w:p w14:paraId="5BD479E9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960CED" w:rsidRDefault="00960CED" w:rsidP="0074469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6E787E0" w14:textId="0F4D1CDD" w:rsidR="009C589D" w:rsidRPr="00583128" w:rsidRDefault="00583128" w:rsidP="00583128">
      <w:pPr>
        <w:pStyle w:val="Odstavecseseznamem"/>
        <w:numPr>
          <w:ilvl w:val="0"/>
          <w:numId w:val="33"/>
        </w:num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BUNG CZ s.r.o.</w:t>
      </w:r>
    </w:p>
    <w:p w14:paraId="4B5451B9" w14:textId="77777777" w:rsidR="009C589D" w:rsidRPr="00440BD5" w:rsidRDefault="009C589D" w:rsidP="009C5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CD00CA1" w14:textId="532E9A71" w:rsidR="009C589D" w:rsidRPr="00440BD5" w:rsidRDefault="009C589D" w:rsidP="009C5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583128">
        <w:rPr>
          <w:rFonts w:ascii="Times New Roman" w:eastAsia="Times New Roman" w:hAnsi="Times New Roman" w:cs="Times New Roman"/>
          <w:lang w:eastAsia="cs-CZ"/>
        </w:rPr>
        <w:t>Vinohradská 3217/167, Strašnice, 100 00 Praha 10</w:t>
      </w:r>
    </w:p>
    <w:p w14:paraId="5481884E" w14:textId="361A4B33" w:rsidR="009C589D" w:rsidRPr="00440BD5" w:rsidRDefault="009C589D" w:rsidP="009C5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IČ</w:t>
      </w:r>
      <w:r w:rsidR="00DE2A02">
        <w:rPr>
          <w:rFonts w:ascii="Times New Roman" w:eastAsia="Times New Roman" w:hAnsi="Times New Roman" w:cs="Times New Roman"/>
          <w:lang w:eastAsia="cs-CZ"/>
        </w:rPr>
        <w:t>O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:               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583128">
        <w:rPr>
          <w:rFonts w:ascii="Times New Roman" w:eastAsia="Times New Roman" w:hAnsi="Times New Roman" w:cs="Times New Roman"/>
          <w:lang w:eastAsia="cs-CZ"/>
        </w:rPr>
        <w:t>274 54 576</w:t>
      </w:r>
    </w:p>
    <w:p w14:paraId="0856F015" w14:textId="56435B52" w:rsidR="009C589D" w:rsidRPr="00440BD5" w:rsidRDefault="009C589D" w:rsidP="009C589D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583128">
        <w:rPr>
          <w:rFonts w:ascii="Times New Roman" w:eastAsia="Times New Roman" w:hAnsi="Times New Roman" w:cs="Times New Roman"/>
          <w:lang w:eastAsia="cs-CZ"/>
        </w:rPr>
        <w:t>CZ27454576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</w:p>
    <w:p w14:paraId="0A44FDA5" w14:textId="0308C381" w:rsidR="009C589D" w:rsidRPr="00440BD5" w:rsidRDefault="009C589D" w:rsidP="009C589D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 w:rsidR="00C901D5">
        <w:rPr>
          <w:rFonts w:ascii="Times New Roman" w:eastAsia="Times New Roman" w:hAnsi="Times New Roman" w:cs="Times New Roman"/>
          <w:lang w:eastAsia="cs-CZ"/>
        </w:rPr>
        <w:t>XXXXXXXX</w:t>
      </w:r>
    </w:p>
    <w:p w14:paraId="13C35645" w14:textId="0E87543D" w:rsidR="009C589D" w:rsidRPr="00440BD5" w:rsidRDefault="009C589D" w:rsidP="009C589D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číslo účtu:                      </w:t>
      </w:r>
      <w:r w:rsidR="00C901D5">
        <w:rPr>
          <w:rFonts w:ascii="Times New Roman" w:eastAsia="Times New Roman" w:hAnsi="Times New Roman" w:cs="Times New Roman"/>
          <w:lang w:eastAsia="cs-CZ"/>
        </w:rPr>
        <w:t>XXXXXXXX</w:t>
      </w:r>
    </w:p>
    <w:p w14:paraId="47D158CD" w14:textId="4AD8B410" w:rsidR="009C589D" w:rsidRPr="00440BD5" w:rsidRDefault="009C589D" w:rsidP="009C5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                    </w:t>
      </w:r>
      <w:r w:rsidR="00583128">
        <w:rPr>
          <w:rFonts w:ascii="Times New Roman" w:eastAsia="Times New Roman" w:hAnsi="Times New Roman" w:cs="Times New Roman"/>
          <w:lang w:eastAsia="cs-CZ"/>
        </w:rPr>
        <w:t>Ing. Miroslav Blažek, jednatel</w:t>
      </w:r>
    </w:p>
    <w:p w14:paraId="4548921B" w14:textId="569F68B1" w:rsidR="009C589D" w:rsidRPr="00440BD5" w:rsidRDefault="009C589D" w:rsidP="009C5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zapsaný v obchodním rejstříku vedeném </w:t>
      </w:r>
      <w:r w:rsidR="00583128">
        <w:rPr>
          <w:rFonts w:ascii="Times New Roman" w:eastAsia="Times New Roman" w:hAnsi="Times New Roman" w:cs="Times New Roman"/>
          <w:lang w:eastAsia="cs-CZ"/>
        </w:rPr>
        <w:t>Městským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soudem v</w:t>
      </w:r>
      <w:r w:rsidR="00583128">
        <w:rPr>
          <w:rFonts w:ascii="Times New Roman" w:eastAsia="Times New Roman" w:hAnsi="Times New Roman" w:cs="Times New Roman"/>
          <w:lang w:eastAsia="cs-CZ"/>
        </w:rPr>
        <w:t> </w:t>
      </w:r>
      <w:r w:rsidR="00583128" w:rsidRPr="00583128">
        <w:rPr>
          <w:rFonts w:ascii="Times New Roman" w:eastAsia="Times New Roman" w:hAnsi="Times New Roman" w:cs="Times New Roman"/>
          <w:lang w:eastAsia="cs-CZ"/>
        </w:rPr>
        <w:t>Praze</w:t>
      </w:r>
      <w:r w:rsidR="00583128">
        <w:rPr>
          <w:rFonts w:ascii="Times New Roman" w:eastAsia="Times New Roman" w:hAnsi="Times New Roman" w:cs="Times New Roman"/>
          <w:lang w:eastAsia="cs-CZ"/>
        </w:rPr>
        <w:t>, sp. Zn. C 113589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C19E34A" w14:textId="77777777" w:rsidR="009C589D" w:rsidRPr="00440BD5" w:rsidRDefault="009C589D" w:rsidP="009C5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03886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F354DE" w14:textId="12BB984B" w:rsidR="00960CED" w:rsidRPr="007F48C8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960CED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960CED">
        <w:rPr>
          <w:rFonts w:ascii="Times New Roman" w:eastAsia="Times New Roman" w:hAnsi="Times New Roman" w:cs="Times New Roman"/>
          <w:lang w:eastAsia="cs-CZ"/>
        </w:rPr>
        <w:t>“)</w:t>
      </w:r>
    </w:p>
    <w:p w14:paraId="400B88F0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právních předpisů a za podmínek dále uvedených, tuto</w:t>
      </w:r>
    </w:p>
    <w:p w14:paraId="1591332F" w14:textId="4EF421AD" w:rsid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960CED" w:rsidRDefault="00A7672A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E655D4C" w14:textId="4B462EF6" w:rsidR="00960CED" w:rsidRPr="00960CED" w:rsidRDefault="0074469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Smlouvu</w:t>
      </w:r>
      <w:r w:rsidR="00960CED" w:rsidRPr="00960CED">
        <w:rPr>
          <w:rFonts w:ascii="Times New Roman" w:eastAsia="Times New Roman" w:hAnsi="Times New Roman" w:cs="Times New Roman"/>
          <w:b/>
          <w:lang w:eastAsia="cs-CZ"/>
        </w:rPr>
        <w:t xml:space="preserve"> o poskytnutí činnosti koordinátora BOZP</w:t>
      </w:r>
    </w:p>
    <w:p w14:paraId="0A156100" w14:textId="4C066777" w:rsidR="00960CED" w:rsidRPr="00A73954" w:rsidRDefault="00960CE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389E9040" w14:textId="77777777" w:rsidR="007E52D7" w:rsidRDefault="007E52D7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36EF80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C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PREAMBULE </w:t>
      </w:r>
    </w:p>
    <w:p w14:paraId="638EEBAC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41C3C4AD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 w:rsidR="009C589D"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="009C589D" w:rsidRPr="009C589D">
        <w:rPr>
          <w:rFonts w:ascii="Times New Roman" w:hAnsi="Times New Roman" w:cs="Times New Roman"/>
          <w:b/>
        </w:rPr>
        <w:t xml:space="preserve">Zajištění výkonu koordinátora BOZP při realizaci akce: </w:t>
      </w:r>
      <w:r w:rsidR="006A5E33">
        <w:rPr>
          <w:rFonts w:ascii="Times New Roman" w:hAnsi="Times New Roman" w:cs="Times New Roman"/>
          <w:b/>
          <w:bCs/>
        </w:rPr>
        <w:t>Revitalizace městského hřbitova, Aš – I. etapa - kolumbária</w:t>
      </w:r>
      <w:r w:rsidRPr="00B43365">
        <w:rPr>
          <w:rFonts w:ascii="Times New Roman" w:eastAsia="Times New Roman" w:hAnsi="Times New Roman" w:cs="Times New Roman"/>
          <w:color w:val="000000"/>
          <w:lang w:eastAsia="cs-CZ"/>
        </w:rPr>
        <w:t>“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„veřejná zakázka“), ve které byla nabídka příkazníka vybrána jako nejvhodnější</w:t>
      </w:r>
      <w:r w:rsidR="002C6090">
        <w:rPr>
          <w:rFonts w:ascii="Times New Roman" w:eastAsia="Times New Roman" w:hAnsi="Times New Roman" w:cs="Times New Roman"/>
          <w:color w:val="000000"/>
          <w:lang w:eastAsia="cs-CZ"/>
        </w:rPr>
        <w:t xml:space="preserve"> pro zajištění činností souvisejících s bezpečností a ochranou zdraví při práci (dále jen ,,BOZP“) při přípravě a realizaci stavby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9D00B38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34D5608A" w:rsid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>Výběr vítěze veřejné zakázky byl potvrzen rozhodnutím Rady města Aše dne</w:t>
      </w:r>
      <w:r w:rsidR="00D20B19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520B8B">
        <w:rPr>
          <w:rFonts w:ascii="Times New Roman" w:eastAsia="Times New Roman" w:hAnsi="Times New Roman" w:cs="Times New Roman"/>
          <w:color w:val="000000"/>
          <w:lang w:eastAsia="cs-CZ"/>
        </w:rPr>
        <w:t>19</w:t>
      </w:r>
      <w:r w:rsidR="00D20B19">
        <w:rPr>
          <w:rFonts w:ascii="Times New Roman" w:eastAsia="Times New Roman" w:hAnsi="Times New Roman" w:cs="Times New Roman"/>
          <w:color w:val="000000"/>
          <w:lang w:eastAsia="cs-CZ"/>
        </w:rPr>
        <w:t>.05.2025</w:t>
      </w:r>
      <w:r w:rsidRPr="00D20B19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="00520B8B">
        <w:rPr>
          <w:rFonts w:ascii="Times New Roman" w:eastAsia="Times New Roman" w:hAnsi="Times New Roman" w:cs="Times New Roman"/>
          <w:color w:val="000000"/>
          <w:lang w:eastAsia="cs-CZ"/>
        </w:rPr>
        <w:t>262/25.</w:t>
      </w:r>
    </w:p>
    <w:p w14:paraId="3858124E" w14:textId="77777777" w:rsidR="00E47730" w:rsidRPr="00E47730" w:rsidRDefault="00E47730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B88B9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odbornými znalostmi, které jsou nezbytné pro realizaci předmětu plnění této smlouvy za dohodnutou maximální smluvní cenu uvedenou v této smlouvě.</w:t>
      </w:r>
    </w:p>
    <w:p w14:paraId="5747C80F" w14:textId="77777777" w:rsidR="00960CED" w:rsidRPr="00960CED" w:rsidRDefault="00960CED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bere na vědomí, že příkazce uzavírá t</w:t>
      </w:r>
      <w:r>
        <w:rPr>
          <w:rFonts w:ascii="Times New Roman" w:hAnsi="Times New Roman" w:cs="Times New Roman"/>
        </w:rPr>
        <w:t xml:space="preserve">uto smlouvu za účelem realizace </w:t>
      </w:r>
      <w:r w:rsidRPr="00960CED">
        <w:rPr>
          <w:rFonts w:ascii="Times New Roman" w:hAnsi="Times New Roman" w:cs="Times New Roman"/>
        </w:rPr>
        <w:t>stavebního díla s těmito základními identifikačními údaji:</w:t>
      </w:r>
    </w:p>
    <w:p w14:paraId="5956476B" w14:textId="110F900C" w:rsidR="00F734C9" w:rsidRPr="00DA68E9" w:rsidRDefault="00F734C9" w:rsidP="00F734C9">
      <w:pPr>
        <w:pStyle w:val="Standardntext"/>
        <w:ind w:left="4395" w:right="283" w:hanging="3686"/>
        <w:jc w:val="both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Název stavby: </w:t>
      </w:r>
      <w:r w:rsidR="006A5E33" w:rsidRPr="006A5E33">
        <w:rPr>
          <w:bCs/>
        </w:rPr>
        <w:t>Revitalizace městského hřbitova, Aš – I. etapa - kolumbária</w:t>
      </w:r>
    </w:p>
    <w:p w14:paraId="5DFEA923" w14:textId="51FC86AE" w:rsidR="00F734C9" w:rsidRPr="002D2AF7" w:rsidRDefault="00F734C9" w:rsidP="00F734C9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F97EB1">
        <w:rPr>
          <w:rFonts w:ascii="Times New Roman" w:hAnsi="Times New Roman" w:cs="Times New Roman"/>
          <w:b/>
        </w:rPr>
        <w:t xml:space="preserve">Místo provádění: </w:t>
      </w:r>
      <w:r w:rsidR="006A5E33">
        <w:rPr>
          <w:rFonts w:ascii="Times New Roman" w:hAnsi="Times New Roman" w:cs="Times New Roman"/>
        </w:rPr>
        <w:t>p.p.č. 1774/1 a 1774/3 v k.ú. Aš</w:t>
      </w:r>
    </w:p>
    <w:p w14:paraId="0DAB98AE" w14:textId="18408A83" w:rsidR="00F734C9" w:rsidRPr="00280AD7" w:rsidRDefault="00F734C9" w:rsidP="00F734C9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</w:rPr>
        <w:t xml:space="preserve">Celkové předpokládané náklady:   </w:t>
      </w:r>
      <w:r w:rsidR="00763614">
        <w:rPr>
          <w:rFonts w:ascii="Times New Roman" w:hAnsi="Times New Roman" w:cs="Times New Roman"/>
        </w:rPr>
        <w:t xml:space="preserve">5 647 408,86 </w:t>
      </w:r>
      <w:r w:rsidRPr="00280AD7">
        <w:rPr>
          <w:rFonts w:ascii="Times New Roman" w:hAnsi="Times New Roman" w:cs="Times New Roman"/>
        </w:rPr>
        <w:t>Kč</w:t>
      </w:r>
      <w:r w:rsidR="00763614">
        <w:rPr>
          <w:rFonts w:ascii="Times New Roman" w:hAnsi="Times New Roman" w:cs="Times New Roman"/>
        </w:rPr>
        <w:t xml:space="preserve"> bez DPH</w:t>
      </w:r>
    </w:p>
    <w:p w14:paraId="0B0D1372" w14:textId="7B9DD76E" w:rsidR="00F734C9" w:rsidRPr="002D2AF7" w:rsidRDefault="00F734C9" w:rsidP="00F734C9">
      <w:pPr>
        <w:pStyle w:val="Zkladntextodsazen"/>
        <w:numPr>
          <w:ilvl w:val="12"/>
          <w:numId w:val="0"/>
        </w:numPr>
        <w:tabs>
          <w:tab w:val="left" w:pos="0"/>
        </w:tabs>
        <w:ind w:left="708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Zhotovitel projektové dokumentace: </w:t>
      </w:r>
      <w:r w:rsidR="006A5E33">
        <w:rPr>
          <w:sz w:val="22"/>
          <w:szCs w:val="22"/>
        </w:rPr>
        <w:t xml:space="preserve">Archeb s.r.o., Mlýnská 98/16, 350 02 Cheb </w:t>
      </w:r>
    </w:p>
    <w:p w14:paraId="0FAFB3CA" w14:textId="494DB2FD" w:rsidR="00F734C9" w:rsidRPr="00280AD7" w:rsidRDefault="00F734C9" w:rsidP="00F734C9">
      <w:pPr>
        <w:pStyle w:val="Zkladntextodsazen"/>
        <w:numPr>
          <w:ilvl w:val="12"/>
          <w:numId w:val="0"/>
        </w:numPr>
        <w:tabs>
          <w:tab w:val="left" w:pos="142"/>
        </w:tabs>
        <w:ind w:left="709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Předpokládaná doba stavby:</w:t>
      </w:r>
      <w:r w:rsidRPr="00280AD7">
        <w:rPr>
          <w:b/>
          <w:sz w:val="22"/>
          <w:szCs w:val="22"/>
        </w:rPr>
        <w:tab/>
      </w:r>
      <w:r w:rsidR="00BB60A1">
        <w:rPr>
          <w:sz w:val="22"/>
          <w:szCs w:val="22"/>
        </w:rPr>
        <w:t>01 04 2026 – 23.09.2026</w:t>
      </w:r>
      <w:r w:rsidR="006A5E33">
        <w:rPr>
          <w:sz w:val="22"/>
          <w:szCs w:val="22"/>
        </w:rPr>
        <w:t xml:space="preserve"> </w:t>
      </w:r>
    </w:p>
    <w:p w14:paraId="629108C6" w14:textId="69EC0212" w:rsidR="00F734C9" w:rsidRPr="00280AD7" w:rsidRDefault="00F734C9" w:rsidP="00F734C9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stavby a předání staveniště zhotoviteli</w:t>
      </w:r>
      <w:r w:rsidRPr="00280AD7">
        <w:rPr>
          <w:b/>
          <w:sz w:val="22"/>
          <w:szCs w:val="22"/>
        </w:rPr>
        <w:tab/>
        <w:t xml:space="preserve"> </w:t>
      </w:r>
      <w:r w:rsidR="00583128">
        <w:rPr>
          <w:b/>
          <w:sz w:val="22"/>
          <w:szCs w:val="22"/>
        </w:rPr>
        <w:t xml:space="preserve">do </w:t>
      </w:r>
      <w:r w:rsidR="00BB60A1">
        <w:rPr>
          <w:b/>
          <w:sz w:val="22"/>
          <w:szCs w:val="22"/>
        </w:rPr>
        <w:t>01.04.2026</w:t>
      </w:r>
    </w:p>
    <w:p w14:paraId="710A7D34" w14:textId="77777777" w:rsidR="00F734C9" w:rsidRPr="00280AD7" w:rsidRDefault="00F734C9" w:rsidP="00F734C9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  <w:u w:val="single"/>
        </w:rPr>
        <w:t>Stavebník - investor</w:t>
      </w:r>
      <w:r w:rsidRPr="00280AD7">
        <w:rPr>
          <w:rFonts w:ascii="Times New Roman" w:hAnsi="Times New Roman" w:cs="Times New Roman"/>
          <w:b/>
        </w:rPr>
        <w:t>: příkazce – Město Aš</w:t>
      </w:r>
    </w:p>
    <w:p w14:paraId="660E263B" w14:textId="77777777" w:rsidR="009C589D" w:rsidRDefault="009C589D" w:rsidP="009C589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</w:p>
    <w:p w14:paraId="47DD9454" w14:textId="77777777" w:rsidR="009C589D" w:rsidRDefault="009C589D" w:rsidP="009C589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</w:p>
    <w:p w14:paraId="3610BCE5" w14:textId="77777777" w:rsidR="007E52D7" w:rsidRDefault="007E52D7" w:rsidP="009C589D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</w:p>
    <w:p w14:paraId="026012DB" w14:textId="77777777" w:rsidR="00960CED" w:rsidRPr="00FB5889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I.</w:t>
      </w:r>
    </w:p>
    <w:p w14:paraId="14BB750F" w14:textId="5ED1CD97" w:rsidR="00A55DA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Předmět smlouvy</w:t>
      </w:r>
    </w:p>
    <w:p w14:paraId="31C91198" w14:textId="77777777" w:rsidR="00446894" w:rsidRDefault="00446894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D662EC" w14:textId="2C21A54E" w:rsidR="00446894" w:rsidRPr="00440BD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 xml:space="preserve">Příkazník se </w:t>
      </w:r>
      <w:r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příkazce, na jeho účet a jeho jménem </w:t>
      </w:r>
      <w:r w:rsidRPr="00440BD5">
        <w:rPr>
          <w:rFonts w:ascii="Times New Roman" w:hAnsi="Times New Roman"/>
          <w:szCs w:val="22"/>
          <w:lang w:val="cs-CZ"/>
        </w:rPr>
        <w:t xml:space="preserve"> obstará</w:t>
      </w:r>
      <w:r>
        <w:rPr>
          <w:rFonts w:ascii="Times New Roman" w:hAnsi="Times New Roman"/>
          <w:szCs w:val="22"/>
          <w:lang w:val="cs-CZ"/>
        </w:rPr>
        <w:t xml:space="preserve"> činnost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>
        <w:rPr>
          <w:rFonts w:ascii="Times New Roman" w:hAnsi="Times New Roman"/>
          <w:b/>
          <w:szCs w:val="22"/>
          <w:lang w:val="cs-CZ"/>
        </w:rPr>
        <w:t>koordinátora BOZP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 w:rsidR="00475461">
        <w:rPr>
          <w:rFonts w:ascii="Times New Roman" w:hAnsi="Times New Roman"/>
          <w:szCs w:val="22"/>
          <w:lang w:val="cs-CZ"/>
        </w:rPr>
        <w:t>a další činnosti v rozsahu dle čl. II této smlouvy</w:t>
      </w:r>
    </w:p>
    <w:p w14:paraId="664499E6" w14:textId="24E420FA" w:rsidR="00446894" w:rsidRPr="00440BD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 xml:space="preserve">provedení </w:t>
      </w:r>
      <w:r w:rsidRPr="00440BD5">
        <w:rPr>
          <w:rFonts w:ascii="Times New Roman" w:hAnsi="Times New Roman"/>
          <w:szCs w:val="22"/>
        </w:rPr>
        <w:t>činností</w:t>
      </w:r>
      <w:r>
        <w:rPr>
          <w:rFonts w:ascii="Times New Roman" w:hAnsi="Times New Roman"/>
          <w:szCs w:val="22"/>
          <w:lang w:val="cs-CZ"/>
        </w:rPr>
        <w:t xml:space="preserve"> koordinátora BOZP</w:t>
      </w:r>
      <w:r w:rsidRPr="00440BD5">
        <w:rPr>
          <w:rFonts w:ascii="Times New Roman" w:hAnsi="Times New Roman"/>
          <w:szCs w:val="22"/>
        </w:rPr>
        <w:t xml:space="preserve">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1E61E5F8" w14:textId="44759956" w:rsidR="00446894" w:rsidRPr="00446894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0" w:name="_Ref376502893"/>
      <w:r w:rsidRPr="00440BD5">
        <w:rPr>
          <w:rFonts w:ascii="Times New Roman" w:hAnsi="Times New Roman"/>
          <w:bCs/>
          <w:szCs w:val="22"/>
        </w:rPr>
        <w:t>Účelem této smlouvy je řádné zajištění činností</w:t>
      </w:r>
      <w:r>
        <w:rPr>
          <w:rFonts w:ascii="Times New Roman" w:hAnsi="Times New Roman"/>
          <w:bCs/>
          <w:szCs w:val="22"/>
          <w:lang w:val="cs-CZ"/>
        </w:rPr>
        <w:t xml:space="preserve"> koordinátora BOZP</w:t>
      </w:r>
      <w:r w:rsidRPr="00440BD5">
        <w:rPr>
          <w:rFonts w:ascii="Times New Roman" w:hAnsi="Times New Roman"/>
          <w:bCs/>
          <w:szCs w:val="22"/>
        </w:rPr>
        <w:t xml:space="preserve">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0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A55DA5" w:rsidRDefault="00A7672A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FB5889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II.</w:t>
      </w:r>
    </w:p>
    <w:p w14:paraId="18C85286" w14:textId="69545B12" w:rsidR="00960CED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Specifikace závazku příkazníka</w:t>
      </w:r>
      <w:r w:rsidR="0010102F">
        <w:rPr>
          <w:rFonts w:ascii="Times New Roman" w:hAnsi="Times New Roman" w:cs="Times New Roman"/>
          <w:b/>
        </w:rPr>
        <w:t>, rozsah a obsah předmětu plnění</w:t>
      </w:r>
    </w:p>
    <w:p w14:paraId="6436C137" w14:textId="77777777" w:rsidR="0010102F" w:rsidRPr="00FB5889" w:rsidRDefault="0010102F" w:rsidP="00A77AB9">
      <w:pPr>
        <w:spacing w:after="0" w:line="240" w:lineRule="auto"/>
        <w:rPr>
          <w:rFonts w:ascii="Times New Roman" w:hAnsi="Times New Roman" w:cs="Times New Roman"/>
          <w:b/>
        </w:rPr>
      </w:pPr>
    </w:p>
    <w:p w14:paraId="7AA2F022" w14:textId="1E9E2F0B" w:rsidR="00E62563" w:rsidRPr="00A77AB9" w:rsidRDefault="00960CED" w:rsidP="00A77AB9">
      <w:pPr>
        <w:pStyle w:val="Odstavecseseznamem"/>
        <w:numPr>
          <w:ilvl w:val="1"/>
          <w:numId w:val="33"/>
        </w:numPr>
        <w:ind w:left="709" w:hanging="709"/>
        <w:jc w:val="both"/>
        <w:rPr>
          <w:rFonts w:ascii="Times New Roman" w:hAnsi="Times New Roman" w:cs="Times New Roman"/>
        </w:rPr>
      </w:pPr>
      <w:r w:rsidRPr="00A77AB9">
        <w:rPr>
          <w:rFonts w:ascii="Times New Roman" w:hAnsi="Times New Roman" w:cs="Times New Roman"/>
        </w:rPr>
        <w:t>Příkazník se zavazuje za účelem řádné realizace stav</w:t>
      </w:r>
      <w:r w:rsidR="00FB5889" w:rsidRPr="00A77AB9">
        <w:rPr>
          <w:rFonts w:ascii="Times New Roman" w:hAnsi="Times New Roman" w:cs="Times New Roman"/>
        </w:rPr>
        <w:t xml:space="preserve">by pro příkazce a na jeho účet: </w:t>
      </w:r>
      <w:r w:rsidRPr="00A77AB9">
        <w:rPr>
          <w:rFonts w:ascii="Times New Roman" w:hAnsi="Times New Roman" w:cs="Times New Roman"/>
        </w:rPr>
        <w:t>provést činnost koordinátora bezpečnosti a ochrany z</w:t>
      </w:r>
      <w:r w:rsidR="00FB5889" w:rsidRPr="00A77AB9">
        <w:rPr>
          <w:rFonts w:ascii="Times New Roman" w:hAnsi="Times New Roman" w:cs="Times New Roman"/>
        </w:rPr>
        <w:t xml:space="preserve">draví při práci, která zahrnuje </w:t>
      </w:r>
      <w:r w:rsidRPr="00A77AB9">
        <w:rPr>
          <w:rFonts w:ascii="Times New Roman" w:hAnsi="Times New Roman" w:cs="Times New Roman"/>
        </w:rPr>
        <w:t>činnosti podle zákona č. 309/2006 Sb., o zajištění</w:t>
      </w:r>
      <w:r w:rsidR="00FB5889" w:rsidRPr="00A77AB9">
        <w:rPr>
          <w:rFonts w:ascii="Times New Roman" w:hAnsi="Times New Roman" w:cs="Times New Roman"/>
        </w:rPr>
        <w:t xml:space="preserve"> dalších podmínek bezpečnosti a </w:t>
      </w:r>
      <w:r w:rsidRPr="00A77AB9">
        <w:rPr>
          <w:rFonts w:ascii="Times New Roman" w:hAnsi="Times New Roman" w:cs="Times New Roman"/>
        </w:rPr>
        <w:t>ochrany zdraví při práci, v platném znění, (dále jen „</w:t>
      </w:r>
      <w:r w:rsidR="00FB5889" w:rsidRPr="00A77AB9">
        <w:rPr>
          <w:rFonts w:ascii="Times New Roman" w:hAnsi="Times New Roman" w:cs="Times New Roman"/>
        </w:rPr>
        <w:t xml:space="preserve">BOZP“), a dalších souvisejících </w:t>
      </w:r>
      <w:r w:rsidR="002C6090" w:rsidRPr="00A77AB9">
        <w:rPr>
          <w:rFonts w:ascii="Times New Roman" w:hAnsi="Times New Roman" w:cs="Times New Roman"/>
        </w:rPr>
        <w:t xml:space="preserve">a prováděcích </w:t>
      </w:r>
      <w:r w:rsidRPr="00A77AB9">
        <w:rPr>
          <w:rFonts w:ascii="Times New Roman" w:hAnsi="Times New Roman" w:cs="Times New Roman"/>
        </w:rPr>
        <w:t>předpisů</w:t>
      </w:r>
      <w:r w:rsidR="002C6090" w:rsidRPr="00A77AB9">
        <w:rPr>
          <w:rFonts w:ascii="Times New Roman" w:hAnsi="Times New Roman" w:cs="Times New Roman"/>
        </w:rPr>
        <w:t xml:space="preserve"> a technických či bezp</w:t>
      </w:r>
      <w:r w:rsidR="0091283F" w:rsidRPr="00A77AB9">
        <w:rPr>
          <w:rFonts w:ascii="Times New Roman" w:hAnsi="Times New Roman" w:cs="Times New Roman"/>
        </w:rPr>
        <w:t>eč</w:t>
      </w:r>
      <w:r w:rsidR="002C6090" w:rsidRPr="00A77AB9">
        <w:rPr>
          <w:rFonts w:ascii="Times New Roman" w:hAnsi="Times New Roman" w:cs="Times New Roman"/>
        </w:rPr>
        <w:t>nostních norem</w:t>
      </w:r>
      <w:r w:rsidRPr="00A77AB9">
        <w:rPr>
          <w:rFonts w:ascii="Times New Roman" w:hAnsi="Times New Roman" w:cs="Times New Roman"/>
        </w:rPr>
        <w:t>, za předpokladu, že bude stavba realizována.</w:t>
      </w:r>
    </w:p>
    <w:p w14:paraId="59671576" w14:textId="77777777" w:rsidR="00376376" w:rsidRDefault="00376376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5E0A5CD8" w14:textId="5E9B9604" w:rsidR="00960CED" w:rsidRPr="00A77AB9" w:rsidRDefault="00960CED" w:rsidP="00A77AB9">
      <w:pPr>
        <w:pStyle w:val="Odstavecseseznamem"/>
        <w:numPr>
          <w:ilvl w:val="1"/>
          <w:numId w:val="33"/>
        </w:numPr>
        <w:ind w:left="709" w:hanging="709"/>
        <w:jc w:val="both"/>
        <w:rPr>
          <w:rFonts w:ascii="Times New Roman" w:hAnsi="Times New Roman" w:cs="Times New Roman"/>
        </w:rPr>
      </w:pPr>
      <w:r w:rsidRPr="00A77AB9">
        <w:rPr>
          <w:rFonts w:ascii="Times New Roman" w:hAnsi="Times New Roman" w:cs="Times New Roman"/>
        </w:rPr>
        <w:t>Příkazník se v rámci BOZP zavazuje zejména k těmto činnostem:</w:t>
      </w:r>
    </w:p>
    <w:p w14:paraId="2FB8F109" w14:textId="7AADABE8" w:rsidR="00AE0D3B" w:rsidRDefault="00AE0D3B" w:rsidP="005051DC">
      <w:pPr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koordinátor BOZP bude plnit povinnosti uvedené v § 8 nařízení vlády č. 591/2006 Sb., v platném znění. </w:t>
      </w:r>
    </w:p>
    <w:p w14:paraId="4B730301" w14:textId="5F43FF8E" w:rsidR="00AE0D3B" w:rsidRDefault="00AE0D3B" w:rsidP="005051DC">
      <w:pPr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763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koordinátor BOZP bude plnit povinnosti </w:t>
      </w:r>
      <w:r w:rsidR="002C6090">
        <w:rPr>
          <w:rFonts w:ascii="Times New Roman" w:hAnsi="Times New Roman" w:cs="Times New Roman"/>
        </w:rPr>
        <w:t xml:space="preserve">vyplývající mu ze zákona </w:t>
      </w:r>
      <w:r>
        <w:rPr>
          <w:rFonts w:ascii="Times New Roman" w:hAnsi="Times New Roman" w:cs="Times New Roman"/>
        </w:rPr>
        <w:t>č. 309/2006 Sb., v platném znění</w:t>
      </w:r>
      <w:r w:rsidR="002C6090">
        <w:rPr>
          <w:rFonts w:ascii="Times New Roman" w:hAnsi="Times New Roman" w:cs="Times New Roman"/>
        </w:rPr>
        <w:t>, zejména z ustanovení § 18,</w:t>
      </w:r>
    </w:p>
    <w:p w14:paraId="4E98BB76" w14:textId="662B9B4C" w:rsidR="00960CED" w:rsidRPr="00960CED" w:rsidRDefault="002C6090" w:rsidP="005051DC">
      <w:pPr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 přípravné fázi stavby</w:t>
      </w:r>
    </w:p>
    <w:p w14:paraId="545C7469" w14:textId="4F9FC74B" w:rsidR="00960CED" w:rsidRPr="00FB5889" w:rsidRDefault="00960CED" w:rsidP="005051DC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zpracuje plán bezpečnosti práce na staveništi v písemné i grafické podobě, vyžaduje-li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si to rozsah stavby a výskyt vykonávaných prací vystavujících pracovníky zvýšenému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ohrožení života nebo zdraví</w:t>
      </w:r>
      <w:r w:rsidR="0074469D">
        <w:rPr>
          <w:rFonts w:ascii="Times New Roman" w:hAnsi="Times New Roman" w:cs="Times New Roman"/>
        </w:rPr>
        <w:t>,</w:t>
      </w:r>
    </w:p>
    <w:p w14:paraId="79EAB21D" w14:textId="4CADDDFE" w:rsidR="00960CED" w:rsidRPr="00FB5889" w:rsidRDefault="00960CED" w:rsidP="005051DC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zpracuje přehled právních předpisů a informací o pracovně bezpečnostních rizicích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vztahujících se ke stavbě</w:t>
      </w:r>
      <w:r w:rsidR="0074469D">
        <w:rPr>
          <w:rFonts w:ascii="Times New Roman" w:hAnsi="Times New Roman" w:cs="Times New Roman"/>
        </w:rPr>
        <w:t>,</w:t>
      </w:r>
    </w:p>
    <w:p w14:paraId="3BBFF7CC" w14:textId="77777777" w:rsidR="00960CED" w:rsidRPr="00FB5889" w:rsidRDefault="00960CED" w:rsidP="005051DC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zajistí ohlášení zahájení stavebních prací na staveništi příslušnému oblastnímu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inspektorátu práce</w:t>
      </w:r>
      <w:r w:rsidR="0074469D">
        <w:rPr>
          <w:rFonts w:ascii="Times New Roman" w:hAnsi="Times New Roman" w:cs="Times New Roman"/>
        </w:rPr>
        <w:t>,</w:t>
      </w:r>
    </w:p>
    <w:p w14:paraId="4E92314A" w14:textId="77777777" w:rsidR="00960CED" w:rsidRPr="00FB5889" w:rsidRDefault="00960CED" w:rsidP="005051DC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lastRenderedPageBreak/>
        <w:t>posoudí stav zajištění bezpečnosti a ochrany zdraví při práci a požární ochrany při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jednotlivých pracovních postupech zhotovitelů</w:t>
      </w:r>
      <w:r w:rsidR="0074469D">
        <w:rPr>
          <w:rFonts w:ascii="Times New Roman" w:hAnsi="Times New Roman" w:cs="Times New Roman"/>
        </w:rPr>
        <w:t>.</w:t>
      </w:r>
    </w:p>
    <w:p w14:paraId="5979B81A" w14:textId="2CD41044" w:rsidR="00960CED" w:rsidRPr="00960CED" w:rsidRDefault="002C6090" w:rsidP="005051DC">
      <w:pPr>
        <w:tabs>
          <w:tab w:val="left" w:pos="709"/>
        </w:tabs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ve f</w:t>
      </w:r>
      <w:r w:rsidR="00960CED" w:rsidRPr="00960CED">
        <w:rPr>
          <w:rFonts w:ascii="Times New Roman" w:hAnsi="Times New Roman" w:cs="Times New Roman"/>
        </w:rPr>
        <w:t>áz</w:t>
      </w:r>
      <w:r>
        <w:rPr>
          <w:rFonts w:ascii="Times New Roman" w:hAnsi="Times New Roman" w:cs="Times New Roman"/>
        </w:rPr>
        <w:t>i</w:t>
      </w:r>
      <w:r w:rsidR="00960CED" w:rsidRPr="00960CED">
        <w:rPr>
          <w:rFonts w:ascii="Times New Roman" w:hAnsi="Times New Roman" w:cs="Times New Roman"/>
        </w:rPr>
        <w:t xml:space="preserve"> realizace stavby</w:t>
      </w:r>
    </w:p>
    <w:p w14:paraId="2D989D94" w14:textId="77777777" w:rsidR="00960CED" w:rsidRPr="00FB5889" w:rsidRDefault="00FB5889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k</w:t>
      </w:r>
      <w:r w:rsidR="00960CED" w:rsidRPr="00FB5889">
        <w:rPr>
          <w:rFonts w:ascii="Times New Roman" w:hAnsi="Times New Roman" w:cs="Times New Roman"/>
        </w:rPr>
        <w:t>oordinuje spolupráci zhotovitelů při přijímání opatření k zajištění bezpečnosti a</w:t>
      </w:r>
      <w:r>
        <w:rPr>
          <w:rFonts w:ascii="Times New Roman" w:hAnsi="Times New Roman" w:cs="Times New Roman"/>
        </w:rPr>
        <w:t xml:space="preserve"> </w:t>
      </w:r>
      <w:r w:rsidR="00960CED" w:rsidRPr="00FB5889">
        <w:rPr>
          <w:rFonts w:ascii="Times New Roman" w:hAnsi="Times New Roman" w:cs="Times New Roman"/>
        </w:rPr>
        <w:t>ochrany zdraví při práci se zřetelem na povahu stavby a na zásady prevence rizik a</w:t>
      </w:r>
      <w:r>
        <w:rPr>
          <w:rFonts w:ascii="Times New Roman" w:hAnsi="Times New Roman" w:cs="Times New Roman"/>
        </w:rPr>
        <w:t xml:space="preserve"> </w:t>
      </w:r>
      <w:r w:rsidR="00960CED" w:rsidRPr="00FB5889">
        <w:rPr>
          <w:rFonts w:ascii="Times New Roman" w:hAnsi="Times New Roman" w:cs="Times New Roman"/>
        </w:rPr>
        <w:t>činností pro</w:t>
      </w:r>
      <w:r w:rsidR="0074469D">
        <w:rPr>
          <w:rFonts w:ascii="Times New Roman" w:hAnsi="Times New Roman" w:cs="Times New Roman"/>
        </w:rPr>
        <w:t>váděných na staveništi současně,</w:t>
      </w:r>
    </w:p>
    <w:p w14:paraId="52E21254" w14:textId="77777777" w:rsidR="00960CED" w:rsidRPr="00FB5889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spolupracuje při tvorbě harmonogramu jednotlivých prací a při stanovení času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potřebného k bezpečnému provádění jednotlivých činností</w:t>
      </w:r>
      <w:r w:rsidR="0074469D">
        <w:rPr>
          <w:rFonts w:ascii="Times New Roman" w:hAnsi="Times New Roman" w:cs="Times New Roman"/>
        </w:rPr>
        <w:t>,</w:t>
      </w:r>
    </w:p>
    <w:p w14:paraId="45E5F902" w14:textId="77777777" w:rsidR="00960CED" w:rsidRPr="00FB5889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sleduje provádění jednotlivých činností na staveništi se zřetelem na dodržování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požadavků na bezpečnost a ochranu zdraví při práci</w:t>
      </w:r>
      <w:r w:rsidR="0074469D">
        <w:rPr>
          <w:rFonts w:ascii="Times New Roman" w:hAnsi="Times New Roman" w:cs="Times New Roman"/>
        </w:rPr>
        <w:t>,</w:t>
      </w:r>
    </w:p>
    <w:p w14:paraId="228E890F" w14:textId="77777777" w:rsidR="00FB5889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upozorňuje na zjištěné nedostatky a požaduje bez zbytečného odkladu zjednání</w:t>
      </w:r>
      <w:r w:rsidR="00FB5889">
        <w:rPr>
          <w:rFonts w:ascii="Times New Roman" w:hAnsi="Times New Roman" w:cs="Times New Roman"/>
        </w:rPr>
        <w:t xml:space="preserve"> </w:t>
      </w:r>
      <w:r w:rsidR="0074469D">
        <w:rPr>
          <w:rFonts w:ascii="Times New Roman" w:hAnsi="Times New Roman" w:cs="Times New Roman"/>
        </w:rPr>
        <w:t>náprav,</w:t>
      </w:r>
    </w:p>
    <w:p w14:paraId="512CDB4A" w14:textId="77777777" w:rsidR="00FB5889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organizuje kontrolní dny k dodržování plánu BOZP za účasti zhotovitelů, provádí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zápisy z kontrolních dnů o zjištěných nedostatcích v bezpečnosti a ochraně zdraví při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práci na staveništi</w:t>
      </w:r>
      <w:r w:rsidR="0074469D">
        <w:rPr>
          <w:rFonts w:ascii="Times New Roman" w:hAnsi="Times New Roman" w:cs="Times New Roman"/>
        </w:rPr>
        <w:t>,</w:t>
      </w:r>
    </w:p>
    <w:p w14:paraId="40E593BA" w14:textId="77777777" w:rsidR="00FB5889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navrhuje opatření vedoucích k odstranění nedostatků a informuje všechny zhotovitele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o bezpečnostních a zdravotních rizicích, která vznikla na staveništi během postupu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jednotlivých prací</w:t>
      </w:r>
      <w:r w:rsidR="0074469D">
        <w:rPr>
          <w:rFonts w:ascii="Times New Roman" w:hAnsi="Times New Roman" w:cs="Times New Roman"/>
        </w:rPr>
        <w:t>,</w:t>
      </w:r>
    </w:p>
    <w:p w14:paraId="42612B59" w14:textId="77777777" w:rsidR="00FB5889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kontroluje způsob zabezpečení ochrany staveniště, včetně vjezdu na staveniště, a to s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cílem zamezit vstupu nepovolaným fyzickým osobám</w:t>
      </w:r>
      <w:r w:rsidR="0074469D">
        <w:rPr>
          <w:rFonts w:ascii="Times New Roman" w:hAnsi="Times New Roman" w:cs="Times New Roman"/>
        </w:rPr>
        <w:t>,</w:t>
      </w:r>
    </w:p>
    <w:p w14:paraId="70D1FA41" w14:textId="5E80BCCB" w:rsidR="00F27D3D" w:rsidRDefault="00960CE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sleduje dodržování plánu BOZP a aktualizuje jej</w:t>
      </w:r>
      <w:r w:rsidR="002C6090">
        <w:rPr>
          <w:rFonts w:ascii="Times New Roman" w:hAnsi="Times New Roman" w:cs="Times New Roman"/>
        </w:rPr>
        <w:t>,</w:t>
      </w:r>
    </w:p>
    <w:p w14:paraId="0FFC587F" w14:textId="28A1B39E" w:rsidR="00F27D3D" w:rsidRDefault="00F27D3D" w:rsidP="005051DC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B5889" w:rsidRPr="00F27D3D">
        <w:rPr>
          <w:rFonts w:ascii="Times New Roman" w:hAnsi="Times New Roman" w:cs="Times New Roman"/>
        </w:rPr>
        <w:t xml:space="preserve">alší </w:t>
      </w:r>
      <w:r w:rsidR="00960CED" w:rsidRPr="00F27D3D">
        <w:rPr>
          <w:rFonts w:ascii="Times New Roman" w:hAnsi="Times New Roman" w:cs="Times New Roman"/>
        </w:rPr>
        <w:t>podmínkou je osobní přítomnost BOZP při realizaci této stav</w:t>
      </w:r>
      <w:r w:rsidR="00FB5889" w:rsidRPr="00F27D3D">
        <w:rPr>
          <w:rFonts w:ascii="Times New Roman" w:hAnsi="Times New Roman" w:cs="Times New Roman"/>
        </w:rPr>
        <w:t xml:space="preserve">by minimálně 2 x týdně, dále na </w:t>
      </w:r>
      <w:r w:rsidR="00960CED" w:rsidRPr="00F27D3D">
        <w:rPr>
          <w:rFonts w:ascii="Times New Roman" w:hAnsi="Times New Roman" w:cs="Times New Roman"/>
        </w:rPr>
        <w:t>kontrolních dnech 1x týdně, na technických radách a na vyžá</w:t>
      </w:r>
      <w:r w:rsidR="00FB5889" w:rsidRPr="00F27D3D">
        <w:rPr>
          <w:rFonts w:ascii="Times New Roman" w:hAnsi="Times New Roman" w:cs="Times New Roman"/>
        </w:rPr>
        <w:t xml:space="preserve">dání investora nebo zhotovitele </w:t>
      </w:r>
      <w:r w:rsidR="00960CED" w:rsidRPr="00F27D3D">
        <w:rPr>
          <w:rFonts w:ascii="Times New Roman" w:hAnsi="Times New Roman" w:cs="Times New Roman"/>
        </w:rPr>
        <w:t>stavby i mimo tuto dobu.</w:t>
      </w:r>
    </w:p>
    <w:p w14:paraId="5E746CD1" w14:textId="77777777" w:rsidR="00376376" w:rsidRPr="00E47730" w:rsidRDefault="00376376" w:rsidP="00376376">
      <w:pPr>
        <w:pStyle w:val="Odstavecseseznamem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9C44C9" w:rsidRDefault="00960CED" w:rsidP="00A77AB9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Times New Roman" w:hAnsi="Times New Roman" w:cs="Times New Roman"/>
        </w:rPr>
      </w:pPr>
      <w:r w:rsidRPr="009C44C9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048F7D8C" w14:textId="6987FE80" w:rsidR="00F734C9" w:rsidRPr="009C44C9" w:rsidRDefault="00F734C9" w:rsidP="00F734C9">
      <w:pPr>
        <w:pStyle w:val="Standardntext"/>
        <w:numPr>
          <w:ilvl w:val="0"/>
          <w:numId w:val="24"/>
        </w:numPr>
        <w:ind w:left="851" w:hanging="284"/>
        <w:jc w:val="both"/>
        <w:rPr>
          <w:sz w:val="22"/>
          <w:szCs w:val="22"/>
        </w:rPr>
      </w:pPr>
      <w:r w:rsidRPr="009C44C9">
        <w:rPr>
          <w:sz w:val="22"/>
          <w:szCs w:val="22"/>
        </w:rPr>
        <w:t xml:space="preserve">Projektová dokumentace s názvem: </w:t>
      </w:r>
      <w:r w:rsidR="00D33D41" w:rsidRPr="009C44C9">
        <w:rPr>
          <w:sz w:val="22"/>
          <w:szCs w:val="22"/>
        </w:rPr>
        <w:t>Revitalizace městského hřbitova</w:t>
      </w:r>
    </w:p>
    <w:p w14:paraId="0FD0171D" w14:textId="6D8D246E" w:rsidR="00F734C9" w:rsidRPr="009C44C9" w:rsidRDefault="00F734C9" w:rsidP="00F734C9">
      <w:pPr>
        <w:pStyle w:val="Zkladntextodsazen"/>
        <w:numPr>
          <w:ilvl w:val="0"/>
          <w:numId w:val="32"/>
        </w:numPr>
        <w:tabs>
          <w:tab w:val="left" w:pos="0"/>
        </w:tabs>
        <w:ind w:left="851" w:hanging="284"/>
        <w:rPr>
          <w:sz w:val="22"/>
          <w:szCs w:val="22"/>
        </w:rPr>
      </w:pPr>
      <w:r w:rsidRPr="009C44C9">
        <w:rPr>
          <w:rFonts w:eastAsiaTheme="minorHAnsi"/>
          <w:sz w:val="22"/>
          <w:szCs w:val="22"/>
          <w:lang w:eastAsia="en-US"/>
        </w:rPr>
        <w:t xml:space="preserve">Výkaz výměr zpracovaný: </w:t>
      </w:r>
      <w:r w:rsidR="00D33D41" w:rsidRPr="009C44C9">
        <w:rPr>
          <w:sz w:val="22"/>
          <w:szCs w:val="22"/>
        </w:rPr>
        <w:t>Archeb s.r.o., Mlýnská 98/16, 350 02 Cheb s datem V/2024 pod číslem zakázky 24-03-004</w:t>
      </w:r>
    </w:p>
    <w:p w14:paraId="3D13704D" w14:textId="7D448E90" w:rsidR="00F734C9" w:rsidRPr="009C44C9" w:rsidRDefault="00F734C9" w:rsidP="00F734C9">
      <w:pPr>
        <w:pStyle w:val="Zkladntextodsazen"/>
        <w:numPr>
          <w:ilvl w:val="0"/>
          <w:numId w:val="32"/>
        </w:numPr>
        <w:tabs>
          <w:tab w:val="left" w:pos="0"/>
        </w:tabs>
        <w:ind w:left="851" w:hanging="284"/>
        <w:rPr>
          <w:sz w:val="22"/>
          <w:szCs w:val="22"/>
        </w:rPr>
      </w:pPr>
      <w:r w:rsidRPr="009C44C9">
        <w:rPr>
          <w:rFonts w:eastAsiaTheme="minorHAnsi"/>
          <w:sz w:val="22"/>
          <w:szCs w:val="22"/>
          <w:lang w:eastAsia="en-US"/>
        </w:rPr>
        <w:t>Na uvedenou</w:t>
      </w:r>
      <w:r w:rsidRPr="009C44C9">
        <w:rPr>
          <w:sz w:val="22"/>
          <w:szCs w:val="22"/>
        </w:rPr>
        <w:t xml:space="preserve"> stavbu je </w:t>
      </w:r>
      <w:r w:rsidR="00D33D41" w:rsidRPr="009C44C9">
        <w:rPr>
          <w:sz w:val="22"/>
          <w:szCs w:val="22"/>
        </w:rPr>
        <w:t>vydáno Územní rozhodnutí vydané Městským úřadem Aš, Stavební úřad a úřad územního plánování pod č. spisu: SÚ/2024/3561/J, č.j. dokumentu: MUAS/1064/2025/SÚ ze dne 16.01.2025 s nabytím právní moci dne 04.02.2025</w:t>
      </w:r>
    </w:p>
    <w:p w14:paraId="4C6EF2BD" w14:textId="77777777" w:rsidR="005C44C1" w:rsidRPr="009C44C9" w:rsidRDefault="005C44C1" w:rsidP="005C44C1">
      <w:pPr>
        <w:pStyle w:val="Standardntext"/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9C44C9">
        <w:rPr>
          <w:sz w:val="22"/>
          <w:szCs w:val="22"/>
        </w:rPr>
        <w:t>Nabídka zhotovitele s oceněným výkazem výměr.</w:t>
      </w:r>
    </w:p>
    <w:p w14:paraId="17C18AB1" w14:textId="4EB5A185" w:rsidR="00376376" w:rsidRPr="009C44C9" w:rsidRDefault="00376376" w:rsidP="009C589D">
      <w:pPr>
        <w:pStyle w:val="Odstavecseseznamem"/>
        <w:ind w:left="851"/>
        <w:jc w:val="both"/>
        <w:rPr>
          <w:rFonts w:ascii="Times New Roman" w:hAnsi="Times New Roman" w:cs="Times New Roman"/>
        </w:rPr>
      </w:pPr>
    </w:p>
    <w:p w14:paraId="169ADC4B" w14:textId="440AEF28" w:rsidR="00A7672A" w:rsidRPr="009C44C9" w:rsidRDefault="00960CED" w:rsidP="00A77AB9">
      <w:pPr>
        <w:pStyle w:val="Odstavecseseznamem"/>
        <w:numPr>
          <w:ilvl w:val="1"/>
          <w:numId w:val="33"/>
        </w:numPr>
        <w:ind w:left="426" w:hanging="426"/>
        <w:jc w:val="both"/>
        <w:rPr>
          <w:rFonts w:ascii="Times New Roman" w:hAnsi="Times New Roman" w:cs="Times New Roman"/>
        </w:rPr>
      </w:pPr>
      <w:r w:rsidRPr="009C44C9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9C44C9">
        <w:rPr>
          <w:rFonts w:ascii="Times New Roman" w:hAnsi="Times New Roman" w:cs="Times New Roman"/>
        </w:rPr>
        <w:t xml:space="preserve">příkazníka vyjde najevo potřeba </w:t>
      </w:r>
      <w:r w:rsidRPr="009C44C9">
        <w:rPr>
          <w:rFonts w:ascii="Times New Roman" w:hAnsi="Times New Roman" w:cs="Times New Roman"/>
        </w:rPr>
        <w:t>dalších podkladů, mimo výše stanovených, které má pří</w:t>
      </w:r>
      <w:r w:rsidR="00FB5889" w:rsidRPr="009C44C9">
        <w:rPr>
          <w:rFonts w:ascii="Times New Roman" w:hAnsi="Times New Roman" w:cs="Times New Roman"/>
        </w:rPr>
        <w:t xml:space="preserve">kazce k dispozici, je příkazník povinen si tyto </w:t>
      </w:r>
      <w:r w:rsidRPr="009C44C9">
        <w:rPr>
          <w:rFonts w:ascii="Times New Roman" w:hAnsi="Times New Roman" w:cs="Times New Roman"/>
        </w:rPr>
        <w:t>podklady od příkazce vyžádat.</w:t>
      </w:r>
      <w:r w:rsidR="00FB5889" w:rsidRPr="009C44C9">
        <w:rPr>
          <w:rFonts w:ascii="Times New Roman" w:hAnsi="Times New Roman" w:cs="Times New Roman"/>
        </w:rPr>
        <w:t xml:space="preserve"> Nemá-li příkazce tyto podklady </w:t>
      </w:r>
      <w:r w:rsidRPr="009C44C9">
        <w:rPr>
          <w:rFonts w:ascii="Times New Roman" w:hAnsi="Times New Roman" w:cs="Times New Roman"/>
        </w:rPr>
        <w:t>k dispozici, je příkazník povinen vyzvat příkazce k jejich obstarání.</w:t>
      </w:r>
    </w:p>
    <w:p w14:paraId="5CCF219D" w14:textId="77777777" w:rsidR="00DE2A02" w:rsidRDefault="00DE2A02" w:rsidP="00DE2A02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3B2B6845" w14:textId="77777777" w:rsidR="007E52D7" w:rsidRPr="00283360" w:rsidRDefault="007E52D7" w:rsidP="00DE2A02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70DE03CC" w14:textId="4E01DAC6" w:rsidR="00960CED" w:rsidRPr="00FB5889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III.</w:t>
      </w:r>
    </w:p>
    <w:p w14:paraId="1044A951" w14:textId="04722EA8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Práva a povinnosti smluvních stran</w:t>
      </w:r>
    </w:p>
    <w:p w14:paraId="2B74A331" w14:textId="77777777" w:rsidR="001302BC" w:rsidRPr="00FB5889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E5B1FB" w14:textId="32948F28" w:rsidR="005F0545" w:rsidRPr="0037570A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7570A">
        <w:rPr>
          <w:rFonts w:ascii="Times New Roman" w:hAnsi="Times New Roman" w:cs="Times New Roman"/>
        </w:rPr>
        <w:t>Příkazník je povinen zařídit sjednanou záležitost s odborn</w:t>
      </w:r>
      <w:r w:rsidR="00FB5889" w:rsidRPr="0037570A">
        <w:rPr>
          <w:rFonts w:ascii="Times New Roman" w:hAnsi="Times New Roman" w:cs="Times New Roman"/>
        </w:rPr>
        <w:t xml:space="preserve">ou péčí, podle pokynů příkazce, </w:t>
      </w:r>
      <w:r w:rsidRPr="0037570A">
        <w:rPr>
          <w:rFonts w:ascii="Times New Roman" w:hAnsi="Times New Roman" w:cs="Times New Roman"/>
        </w:rPr>
        <w:t xml:space="preserve">v souladu s podklady k veřejné zakázce a v souladu se </w:t>
      </w:r>
      <w:r w:rsidR="00FB5889" w:rsidRPr="0037570A">
        <w:rPr>
          <w:rFonts w:ascii="Times New Roman" w:hAnsi="Times New Roman" w:cs="Times New Roman"/>
        </w:rPr>
        <w:t xml:space="preserve">zájmy příkazce, které příkazník </w:t>
      </w:r>
      <w:r w:rsidRPr="0037570A">
        <w:rPr>
          <w:rFonts w:ascii="Times New Roman" w:hAnsi="Times New Roman" w:cs="Times New Roman"/>
        </w:rPr>
        <w:t>zná nebo musí znát.</w:t>
      </w:r>
    </w:p>
    <w:p w14:paraId="72D96BF1" w14:textId="7E525B6E" w:rsidR="00376376" w:rsidRPr="009C589D" w:rsidRDefault="00960CED" w:rsidP="0037570A">
      <w:pPr>
        <w:pStyle w:val="Odstavecseseznamem"/>
        <w:numPr>
          <w:ilvl w:val="1"/>
          <w:numId w:val="34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C589D">
        <w:rPr>
          <w:rFonts w:ascii="Times New Roman" w:hAnsi="Times New Roman" w:cs="Times New Roman"/>
        </w:rPr>
        <w:t>Příkazník je povinen poskytnout všem oprávněným osobám nezbytnou s</w:t>
      </w:r>
      <w:r w:rsidR="00FB5889" w:rsidRPr="009C589D">
        <w:rPr>
          <w:rFonts w:ascii="Times New Roman" w:hAnsi="Times New Roman" w:cs="Times New Roman"/>
        </w:rPr>
        <w:t xml:space="preserve">oučinnost pro </w:t>
      </w:r>
      <w:r w:rsidRPr="009C589D">
        <w:rPr>
          <w:rFonts w:ascii="Times New Roman" w:hAnsi="Times New Roman" w:cs="Times New Roman"/>
        </w:rPr>
        <w:t>výkon finanční kontroly ve smyslu ust. § 2 písm. e) zák</w:t>
      </w:r>
      <w:r w:rsidR="00FB5889" w:rsidRPr="009C589D">
        <w:rPr>
          <w:rFonts w:ascii="Times New Roman" w:hAnsi="Times New Roman" w:cs="Times New Roman"/>
        </w:rPr>
        <w:t xml:space="preserve">ona č. 320/2001 Sb., o finanční </w:t>
      </w:r>
      <w:r w:rsidRPr="009C589D">
        <w:rPr>
          <w:rFonts w:ascii="Times New Roman" w:hAnsi="Times New Roman" w:cs="Times New Roman"/>
        </w:rPr>
        <w:t xml:space="preserve">kontrole ve veřejné správě a o změně některých zákonů </w:t>
      </w:r>
      <w:r w:rsidR="00FB5889" w:rsidRPr="009C589D">
        <w:rPr>
          <w:rFonts w:ascii="Times New Roman" w:hAnsi="Times New Roman" w:cs="Times New Roman"/>
        </w:rPr>
        <w:t xml:space="preserve">(zákon o finanční kontrole), ve </w:t>
      </w:r>
      <w:r w:rsidRPr="009C589D">
        <w:rPr>
          <w:rFonts w:ascii="Times New Roman" w:hAnsi="Times New Roman" w:cs="Times New Roman"/>
        </w:rPr>
        <w:t>znění pozdějších předpisů, a to nejméně po dobu 10 let od ukončení fi</w:t>
      </w:r>
      <w:r w:rsidR="00FB5889" w:rsidRPr="009C589D">
        <w:rPr>
          <w:rFonts w:ascii="Times New Roman" w:hAnsi="Times New Roman" w:cs="Times New Roman"/>
        </w:rPr>
        <w:t xml:space="preserve">nancování plnění </w:t>
      </w:r>
      <w:r w:rsidRPr="009C589D">
        <w:rPr>
          <w:rFonts w:ascii="Times New Roman" w:hAnsi="Times New Roman" w:cs="Times New Roman"/>
        </w:rPr>
        <w:t xml:space="preserve">této smlouvy a za tím </w:t>
      </w:r>
      <w:r w:rsidRPr="009C589D">
        <w:rPr>
          <w:rFonts w:ascii="Times New Roman" w:hAnsi="Times New Roman" w:cs="Times New Roman"/>
        </w:rPr>
        <w:lastRenderedPageBreak/>
        <w:t>účelem vytvořit potřebné podmín</w:t>
      </w:r>
      <w:r w:rsidR="00FB5889" w:rsidRPr="009C589D">
        <w:rPr>
          <w:rFonts w:ascii="Times New Roman" w:hAnsi="Times New Roman" w:cs="Times New Roman"/>
        </w:rPr>
        <w:t xml:space="preserve">ky, zejména poskytnout veškerou </w:t>
      </w:r>
      <w:r w:rsidRPr="009C589D">
        <w:rPr>
          <w:rFonts w:ascii="Times New Roman" w:hAnsi="Times New Roman" w:cs="Times New Roman"/>
        </w:rPr>
        <w:t>dokumentaci související s plněním této smlouvy.</w:t>
      </w:r>
    </w:p>
    <w:p w14:paraId="61627C8C" w14:textId="180AC671" w:rsidR="00376376" w:rsidRPr="009C589D" w:rsidRDefault="00960CED" w:rsidP="0037570A">
      <w:pPr>
        <w:pStyle w:val="Odstavecseseznamem"/>
        <w:numPr>
          <w:ilvl w:val="1"/>
          <w:numId w:val="34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C589D">
        <w:rPr>
          <w:rFonts w:ascii="Times New Roman" w:hAnsi="Times New Roman" w:cs="Times New Roman"/>
        </w:rPr>
        <w:t>Příkazník se zavazuje uchovávat odpovídající</w:t>
      </w:r>
      <w:r w:rsidR="00FB5889" w:rsidRPr="009C589D">
        <w:rPr>
          <w:rFonts w:ascii="Times New Roman" w:hAnsi="Times New Roman" w:cs="Times New Roman"/>
        </w:rPr>
        <w:t xml:space="preserve">m způsobem v souladu se zákonem </w:t>
      </w:r>
      <w:r w:rsidRPr="009C589D">
        <w:rPr>
          <w:rFonts w:ascii="Times New Roman" w:hAnsi="Times New Roman" w:cs="Times New Roman"/>
        </w:rPr>
        <w:t>č. 499/2004 Sb., o archivnictví a spisové službě a o z</w:t>
      </w:r>
      <w:r w:rsidR="00FB5889" w:rsidRPr="009C589D">
        <w:rPr>
          <w:rFonts w:ascii="Times New Roman" w:hAnsi="Times New Roman" w:cs="Times New Roman"/>
        </w:rPr>
        <w:t xml:space="preserve">měně některých zákonů, ve znění </w:t>
      </w:r>
      <w:r w:rsidRPr="009C589D">
        <w:rPr>
          <w:rFonts w:ascii="Times New Roman" w:hAnsi="Times New Roman" w:cs="Times New Roman"/>
        </w:rPr>
        <w:t>pozdějších předpisů, a v souladu se zákonem č. 563/1</w:t>
      </w:r>
      <w:r w:rsidR="00FB5889" w:rsidRPr="009C589D">
        <w:rPr>
          <w:rFonts w:ascii="Times New Roman" w:hAnsi="Times New Roman" w:cs="Times New Roman"/>
        </w:rPr>
        <w:t xml:space="preserve">991 Sb., o účetnictví, ve znění </w:t>
      </w:r>
      <w:r w:rsidRPr="009C589D">
        <w:rPr>
          <w:rFonts w:ascii="Times New Roman" w:hAnsi="Times New Roman" w:cs="Times New Roman"/>
        </w:rPr>
        <w:t>pozdějších předpisů, veškerou dokumentaci sou</w:t>
      </w:r>
      <w:r w:rsidR="00FB5889" w:rsidRPr="009C589D">
        <w:rPr>
          <w:rFonts w:ascii="Times New Roman" w:hAnsi="Times New Roman" w:cs="Times New Roman"/>
        </w:rPr>
        <w:t xml:space="preserve">visející s plněním této smlouvy </w:t>
      </w:r>
      <w:r w:rsidRPr="009C589D">
        <w:rPr>
          <w:rFonts w:ascii="Times New Roman" w:hAnsi="Times New Roman" w:cs="Times New Roman"/>
        </w:rPr>
        <w:t>minimálně po dobu 10 let.</w:t>
      </w:r>
    </w:p>
    <w:p w14:paraId="66675F52" w14:textId="4CDF6C7E" w:rsidR="005F0545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potřebnou kvalifikací. Příkazník je na žádost příkazc</w:t>
      </w:r>
      <w:r w:rsidR="00FB5889" w:rsidRPr="005F0545">
        <w:rPr>
          <w:rFonts w:ascii="Times New Roman" w:hAnsi="Times New Roman" w:cs="Times New Roman"/>
        </w:rPr>
        <w:t xml:space="preserve">e povinen existenci skutečností </w:t>
      </w:r>
      <w:r w:rsidRPr="005F0545">
        <w:rPr>
          <w:rFonts w:ascii="Times New Roman" w:hAnsi="Times New Roman" w:cs="Times New Roman"/>
        </w:rPr>
        <w:t>prokazujících potřebnou kvalifikaci příkazce prokázat</w:t>
      </w:r>
      <w:r w:rsidR="00FB5889" w:rsidRPr="005F0545">
        <w:rPr>
          <w:rFonts w:ascii="Times New Roman" w:hAnsi="Times New Roman" w:cs="Times New Roman"/>
        </w:rPr>
        <w:t xml:space="preserve"> ve lhůtě stanovené příkazcem a </w:t>
      </w:r>
      <w:r w:rsidRPr="005F0545">
        <w:rPr>
          <w:rFonts w:ascii="Times New Roman" w:hAnsi="Times New Roman" w:cs="Times New Roman"/>
        </w:rPr>
        <w:t>způsobem dle požadavku příkazce.</w:t>
      </w:r>
    </w:p>
    <w:p w14:paraId="439BED40" w14:textId="7D06CC95" w:rsidR="00D723CB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se zavazuje neprodleně</w:t>
      </w:r>
      <w:r w:rsidR="007A18C7">
        <w:rPr>
          <w:rFonts w:ascii="Times New Roman" w:hAnsi="Times New Roman" w:cs="Times New Roman"/>
        </w:rPr>
        <w:t xml:space="preserve"> písemně </w:t>
      </w:r>
      <w:r w:rsidRPr="005F0545">
        <w:rPr>
          <w:rFonts w:ascii="Times New Roman" w:hAnsi="Times New Roman" w:cs="Times New Roman"/>
        </w:rPr>
        <w:t>informovat příkazce o v</w:t>
      </w:r>
      <w:r w:rsidR="00FB5889" w:rsidRPr="005F0545">
        <w:rPr>
          <w:rFonts w:ascii="Times New Roman" w:hAnsi="Times New Roman" w:cs="Times New Roman"/>
        </w:rPr>
        <w:t xml:space="preserve">šech skutečnostech, které by mu </w:t>
      </w:r>
      <w:r w:rsidRPr="005F0545">
        <w:rPr>
          <w:rFonts w:ascii="Times New Roman" w:hAnsi="Times New Roman" w:cs="Times New Roman"/>
        </w:rPr>
        <w:t xml:space="preserve">mohly způsobit finanční, nebo jinou újmu, </w:t>
      </w:r>
      <w:r w:rsidR="007A18C7">
        <w:rPr>
          <w:rFonts w:ascii="Times New Roman" w:hAnsi="Times New Roman" w:cs="Times New Roman"/>
        </w:rPr>
        <w:t xml:space="preserve">a </w:t>
      </w:r>
      <w:r w:rsidRPr="005F0545">
        <w:rPr>
          <w:rFonts w:ascii="Times New Roman" w:hAnsi="Times New Roman" w:cs="Times New Roman"/>
        </w:rPr>
        <w:t>o překážkách,</w:t>
      </w:r>
      <w:r w:rsidR="00FB5889" w:rsidRPr="005F0545">
        <w:rPr>
          <w:rFonts w:ascii="Times New Roman" w:hAnsi="Times New Roman" w:cs="Times New Roman"/>
        </w:rPr>
        <w:t xml:space="preserve"> které by mohly ohrozit termíny </w:t>
      </w:r>
      <w:r w:rsidRPr="005F0545">
        <w:rPr>
          <w:rFonts w:ascii="Times New Roman" w:hAnsi="Times New Roman" w:cs="Times New Roman"/>
        </w:rPr>
        <w:t>stanovené touto smlouvou.</w:t>
      </w:r>
    </w:p>
    <w:p w14:paraId="1B99573A" w14:textId="6A540A74" w:rsidR="00D723CB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je povinen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oznámit příkazci všechny okolnost</w:t>
      </w:r>
      <w:r w:rsidR="00FB5889" w:rsidRPr="005F0545">
        <w:rPr>
          <w:rFonts w:ascii="Times New Roman" w:hAnsi="Times New Roman" w:cs="Times New Roman"/>
        </w:rPr>
        <w:t xml:space="preserve">i, které zjistil při zařizování </w:t>
      </w:r>
      <w:r w:rsidRPr="005F0545">
        <w:rPr>
          <w:rFonts w:ascii="Times New Roman" w:hAnsi="Times New Roman" w:cs="Times New Roman"/>
        </w:rPr>
        <w:t>záležitosti a jež mohou mít vliv na změnu jeho pokynů.</w:t>
      </w:r>
    </w:p>
    <w:p w14:paraId="6F48B711" w14:textId="4784BFC9" w:rsidR="00D723CB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 podat příkazci </w:t>
      </w:r>
      <w:r w:rsidR="007A18C7">
        <w:rPr>
          <w:rFonts w:ascii="Times New Roman" w:hAnsi="Times New Roman" w:cs="Times New Roman"/>
        </w:rPr>
        <w:t xml:space="preserve">písemnou </w:t>
      </w:r>
      <w:r w:rsidRPr="005F0545">
        <w:rPr>
          <w:rFonts w:ascii="Times New Roman" w:hAnsi="Times New Roman" w:cs="Times New Roman"/>
        </w:rPr>
        <w:t>zprávu o postupu pl</w:t>
      </w:r>
      <w:r w:rsidR="00FB5889" w:rsidRPr="005F0545">
        <w:rPr>
          <w:rFonts w:ascii="Times New Roman" w:hAnsi="Times New Roman" w:cs="Times New Roman"/>
        </w:rPr>
        <w:t xml:space="preserve">nění této smlouvy, kdykoli o to </w:t>
      </w:r>
      <w:r w:rsidRPr="005F0545">
        <w:rPr>
          <w:rFonts w:ascii="Times New Roman" w:hAnsi="Times New Roman" w:cs="Times New Roman"/>
        </w:rPr>
        <w:t>příkazce požádá, a to způsobem, v rozsahu a ve lhůtě dle požadavku příkazce.</w:t>
      </w:r>
    </w:p>
    <w:p w14:paraId="5845A8BF" w14:textId="4BE43DFE" w:rsidR="00D723CB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zavazuje, že bez předchozího </w:t>
      </w:r>
      <w:r w:rsidR="007A18C7">
        <w:rPr>
          <w:rFonts w:ascii="Times New Roman" w:hAnsi="Times New Roman" w:cs="Times New Roman"/>
        </w:rPr>
        <w:t xml:space="preserve">písemného </w:t>
      </w:r>
      <w:r w:rsidRPr="005F0545">
        <w:rPr>
          <w:rFonts w:ascii="Times New Roman" w:hAnsi="Times New Roman" w:cs="Times New Roman"/>
        </w:rPr>
        <w:t>so</w:t>
      </w:r>
      <w:r w:rsidR="00FB5889" w:rsidRPr="005F0545">
        <w:rPr>
          <w:rFonts w:ascii="Times New Roman" w:hAnsi="Times New Roman" w:cs="Times New Roman"/>
        </w:rPr>
        <w:t xml:space="preserve">uhlasu příkazce se neodchýlí od </w:t>
      </w:r>
      <w:r w:rsidRPr="005F0545">
        <w:rPr>
          <w:rFonts w:ascii="Times New Roman" w:hAnsi="Times New Roman" w:cs="Times New Roman"/>
        </w:rPr>
        <w:t>příkazcových pokynů.</w:t>
      </w:r>
    </w:p>
    <w:p w14:paraId="14DC2667" w14:textId="5F204CFD" w:rsidR="00D723CB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je povinen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upozornit příkazce bez zbyteč</w:t>
      </w:r>
      <w:r w:rsidR="00FB5889" w:rsidRPr="005F0545">
        <w:rPr>
          <w:rFonts w:ascii="Times New Roman" w:hAnsi="Times New Roman" w:cs="Times New Roman"/>
        </w:rPr>
        <w:t xml:space="preserve">ného odkladu na nevhodnost jeho </w:t>
      </w:r>
      <w:r w:rsidRPr="005F0545">
        <w:rPr>
          <w:rFonts w:ascii="Times New Roman" w:hAnsi="Times New Roman" w:cs="Times New Roman"/>
        </w:rPr>
        <w:t>pokynů, jestliže mohl tuto nevhodnost zjistit při vynaložení odborné péče.</w:t>
      </w:r>
    </w:p>
    <w:p w14:paraId="081CDE47" w14:textId="0541AF0E" w:rsidR="00D723CB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zavazuje, že bez zbytečného odkladu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ozná</w:t>
      </w:r>
      <w:r w:rsidR="00FB5889" w:rsidRPr="005F0545">
        <w:rPr>
          <w:rFonts w:ascii="Times New Roman" w:hAnsi="Times New Roman" w:cs="Times New Roman"/>
        </w:rPr>
        <w:t xml:space="preserve">mí příkazci potřebu uskutečnění </w:t>
      </w:r>
      <w:r w:rsidRPr="005F0545">
        <w:rPr>
          <w:rFonts w:ascii="Times New Roman" w:hAnsi="Times New Roman" w:cs="Times New Roman"/>
        </w:rPr>
        <w:t>právního jednání</w:t>
      </w:r>
      <w:r w:rsidR="007A18C7">
        <w:rPr>
          <w:rFonts w:ascii="Times New Roman" w:hAnsi="Times New Roman" w:cs="Times New Roman"/>
        </w:rPr>
        <w:t xml:space="preserve"> pro naplnění účelu této smlouvy</w:t>
      </w:r>
      <w:r w:rsidRPr="005F0545">
        <w:rPr>
          <w:rFonts w:ascii="Times New Roman" w:hAnsi="Times New Roman" w:cs="Times New Roman"/>
        </w:rPr>
        <w:t>. K tom</w:t>
      </w:r>
      <w:r w:rsidR="005F0545">
        <w:rPr>
          <w:rFonts w:ascii="Times New Roman" w:hAnsi="Times New Roman" w:cs="Times New Roman"/>
        </w:rPr>
        <w:t>u mu příkazce vystaví plnou moc.</w:t>
      </w:r>
    </w:p>
    <w:p w14:paraId="66AD03F6" w14:textId="2C2C4F5E" w:rsidR="0010102F" w:rsidRPr="00E511C3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se zavazuje bez zbytečného odkladu, nejpo</w:t>
      </w:r>
      <w:r w:rsidR="00FB5889" w:rsidRPr="005F0545">
        <w:rPr>
          <w:rFonts w:ascii="Times New Roman" w:hAnsi="Times New Roman" w:cs="Times New Roman"/>
        </w:rPr>
        <w:t xml:space="preserve">zději do 3 dnů, předat příkazci </w:t>
      </w:r>
      <w:r w:rsidRPr="005F0545">
        <w:rPr>
          <w:rFonts w:ascii="Times New Roman" w:hAnsi="Times New Roman" w:cs="Times New Roman"/>
        </w:rPr>
        <w:t>všechny věci, které za něho převzal nebo obstaral při v</w:t>
      </w:r>
      <w:r w:rsidR="00FB5889" w:rsidRPr="005F0545">
        <w:rPr>
          <w:rFonts w:ascii="Times New Roman" w:hAnsi="Times New Roman" w:cs="Times New Roman"/>
        </w:rPr>
        <w:t xml:space="preserve">yřizování sjednané záležitosti. </w:t>
      </w:r>
      <w:r w:rsidRPr="005F0545">
        <w:rPr>
          <w:rFonts w:ascii="Times New Roman" w:hAnsi="Times New Roman" w:cs="Times New Roman"/>
        </w:rPr>
        <w:t xml:space="preserve">Požaduje-li to jedna ze smluvních stran, sepíší smluvní </w:t>
      </w:r>
      <w:r w:rsidR="00FB5889" w:rsidRPr="005F0545">
        <w:rPr>
          <w:rFonts w:ascii="Times New Roman" w:hAnsi="Times New Roman" w:cs="Times New Roman"/>
        </w:rPr>
        <w:t xml:space="preserve">strany o předání věci předávací </w:t>
      </w:r>
      <w:r w:rsidRPr="005F0545">
        <w:rPr>
          <w:rFonts w:ascii="Times New Roman" w:hAnsi="Times New Roman" w:cs="Times New Roman"/>
        </w:rPr>
        <w:t>protokol, který musí být podepsán oprávněnými zástupci smluvních stran.</w:t>
      </w:r>
    </w:p>
    <w:p w14:paraId="2EFC9CD6" w14:textId="09D58A3D" w:rsidR="00D723CB" w:rsidRDefault="0010102F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0102F">
        <w:rPr>
          <w:rFonts w:ascii="Times New Roman" w:hAnsi="Times New Roman" w:cs="Times New Roman"/>
        </w:rPr>
        <w:t>Pokud příkazník svěří, byť i jen zčásti, provedení činností</w:t>
      </w:r>
      <w:r>
        <w:rPr>
          <w:rFonts w:ascii="Times New Roman" w:hAnsi="Times New Roman" w:cs="Times New Roman"/>
        </w:rPr>
        <w:t xml:space="preserve"> dle této smlouvy</w:t>
      </w:r>
      <w:r w:rsidRPr="0010102F">
        <w:rPr>
          <w:rFonts w:ascii="Times New Roman" w:hAnsi="Times New Roman" w:cs="Times New Roman"/>
        </w:rPr>
        <w:t xml:space="preserve"> třetí osobě, odpovídá vždy jako by plnil sám, a to i v případech, bylo-li toto svěření třetí osobě provedeno s písemným svolením příkazce či nezbytně nutné. Smluvní strany se výslovně dohodly na vyloučení aplikace § 2434 občanského zákoníku. </w:t>
      </w:r>
    </w:p>
    <w:p w14:paraId="76D77935" w14:textId="08E37954" w:rsidR="009C589D" w:rsidRPr="009C589D" w:rsidRDefault="009C589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C589D">
        <w:rPr>
          <w:rFonts w:ascii="Times New Roman" w:hAnsi="Times New Roman" w:cs="Times New Roman"/>
        </w:rPr>
        <w:t>Příkazník je povinen mít po celou dobu provádění plnění podle této smlouvy sjednané pojištění odpovědnosti za škodu způsobenou při výkonu své činnosti s pojistným plněním nejméně ve výši nabídkové ceny před uzavřením smlouvy</w:t>
      </w:r>
    </w:p>
    <w:p w14:paraId="27CF5356" w14:textId="3B45044D" w:rsidR="005F0545" w:rsidRDefault="00960CED" w:rsidP="0037570A">
      <w:pPr>
        <w:pStyle w:val="Odstavecseseznamem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je na žádost příkazce povinen předložit doklad</w:t>
      </w:r>
      <w:r w:rsidR="00FB5889" w:rsidRPr="005F0545">
        <w:rPr>
          <w:rFonts w:ascii="Times New Roman" w:hAnsi="Times New Roman" w:cs="Times New Roman"/>
        </w:rPr>
        <w:t xml:space="preserve"> o existenci pojištění ve lhůtě </w:t>
      </w:r>
      <w:r w:rsidRPr="005F0545">
        <w:rPr>
          <w:rFonts w:ascii="Times New Roman" w:hAnsi="Times New Roman" w:cs="Times New Roman"/>
        </w:rPr>
        <w:t xml:space="preserve">stanovené </w:t>
      </w:r>
      <w:r w:rsidR="00E47730">
        <w:rPr>
          <w:rFonts w:ascii="Times New Roman" w:hAnsi="Times New Roman" w:cs="Times New Roman"/>
        </w:rPr>
        <w:t>příkazcem.</w:t>
      </w:r>
    </w:p>
    <w:p w14:paraId="3551991A" w14:textId="77777777" w:rsidR="00811AB3" w:rsidRDefault="00811AB3" w:rsidP="0037637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7315" w14:textId="77777777" w:rsidR="00DE2A02" w:rsidRDefault="00DE2A02" w:rsidP="0037637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B4BF90F" w14:textId="77777777" w:rsidR="007E52D7" w:rsidRPr="00E47730" w:rsidRDefault="007E52D7" w:rsidP="0037637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BA345A" w14:textId="166B5424" w:rsidR="00B25085" w:rsidRDefault="005F054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IV.</w:t>
      </w:r>
    </w:p>
    <w:p w14:paraId="448834EC" w14:textId="77777777" w:rsidR="001302BC" w:rsidRDefault="00B2508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Doba </w:t>
      </w:r>
      <w:r w:rsidR="00ED64B3">
        <w:rPr>
          <w:rFonts w:ascii="Times New Roman" w:hAnsi="Times New Roman" w:cs="Times New Roman"/>
          <w:b/>
        </w:rPr>
        <w:t>plnění</w:t>
      </w:r>
    </w:p>
    <w:p w14:paraId="6D52A0F0" w14:textId="34A54D03" w:rsidR="00B25085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CCBD022" w14:textId="70BE37FF" w:rsidR="000706CD" w:rsidRPr="0037570A" w:rsidRDefault="00ED64B3" w:rsidP="0037570A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37570A">
        <w:rPr>
          <w:rFonts w:ascii="Times New Roman" w:hAnsi="Times New Roman" w:cs="Times New Roman"/>
        </w:rPr>
        <w:t>Příkazník bude vykonávat odbornou činnost koordinátora BOZP v době přípravy stavby</w:t>
      </w:r>
      <w:r w:rsidR="000706CD" w:rsidRPr="0037570A">
        <w:rPr>
          <w:rFonts w:ascii="Times New Roman" w:hAnsi="Times New Roman" w:cs="Times New Roman"/>
        </w:rPr>
        <w:t xml:space="preserve"> a</w:t>
      </w:r>
      <w:r w:rsidRPr="0037570A">
        <w:rPr>
          <w:rFonts w:ascii="Times New Roman" w:hAnsi="Times New Roman" w:cs="Times New Roman"/>
        </w:rPr>
        <w:t xml:space="preserve"> po celou dobu provádění stavebních prací v rozsahu prací stanovených v projektové dokumentaci</w:t>
      </w:r>
      <w:r w:rsidR="00F27D3D" w:rsidRPr="0037570A">
        <w:rPr>
          <w:rFonts w:ascii="Times New Roman" w:hAnsi="Times New Roman" w:cs="Times New Roman"/>
        </w:rPr>
        <w:t xml:space="preserve"> i v případě, že skutečná doba provádění stavby přesáhne předpokládanou dobu stavby</w:t>
      </w:r>
      <w:r w:rsidRPr="0037570A">
        <w:rPr>
          <w:rFonts w:ascii="Times New Roman" w:hAnsi="Times New Roman" w:cs="Times New Roman"/>
        </w:rPr>
        <w:t xml:space="preserve">. </w:t>
      </w:r>
    </w:p>
    <w:p w14:paraId="468A4DEF" w14:textId="77777777" w:rsidR="000706CD" w:rsidRDefault="000706CD" w:rsidP="00873654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5BD90501" w14:textId="0BEE942E" w:rsidR="00ED64B3" w:rsidRPr="0037570A" w:rsidRDefault="00ED64B3" w:rsidP="0037570A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37570A">
        <w:rPr>
          <w:rFonts w:ascii="Times New Roman" w:hAnsi="Times New Roman" w:cs="Times New Roman"/>
        </w:rPr>
        <w:t>Zahájení činnosti v době přípravy stavby bude dnem předání projektové dokumentace pro provedení stavby. Zahájení činnosti při realizaci stavby bude dnem předání staveniště hlavnímu zhotoviteli stavby a její ukončení bude dnem předání stavby po odstranění všech vad a nedodělků. Lhůta realizace díla pro účely této smlouvy a stanovení ceny za činnost příkazníka je sta</w:t>
      </w:r>
      <w:r w:rsidR="000706CD" w:rsidRPr="0037570A">
        <w:rPr>
          <w:rFonts w:ascii="Times New Roman" w:hAnsi="Times New Roman" w:cs="Times New Roman"/>
        </w:rPr>
        <w:t>no</w:t>
      </w:r>
      <w:r w:rsidRPr="0037570A">
        <w:rPr>
          <w:rFonts w:ascii="Times New Roman" w:hAnsi="Times New Roman" w:cs="Times New Roman"/>
        </w:rPr>
        <w:t xml:space="preserve">vena na dobu </w:t>
      </w:r>
      <w:r w:rsidR="007B2ACB" w:rsidRPr="0037570A">
        <w:rPr>
          <w:rFonts w:ascii="Times New Roman" w:hAnsi="Times New Roman" w:cs="Times New Roman"/>
        </w:rPr>
        <w:t>6</w:t>
      </w:r>
      <w:r w:rsidRPr="0037570A">
        <w:rPr>
          <w:rFonts w:ascii="Times New Roman" w:hAnsi="Times New Roman" w:cs="Times New Roman"/>
        </w:rPr>
        <w:t xml:space="preserve"> měsíců. </w:t>
      </w:r>
    </w:p>
    <w:p w14:paraId="78957726" w14:textId="77777777" w:rsidR="00811AB3" w:rsidRDefault="00811AB3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7C9E6DB1" w14:textId="77777777" w:rsidR="007E52D7" w:rsidRDefault="007E52D7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4D3B4411" w14:textId="77777777" w:rsidR="00D20B19" w:rsidRDefault="00D20B19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4CF74F70" w14:textId="7F10C518" w:rsidR="00960CED" w:rsidRPr="00FB5889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Článek </w:t>
      </w:r>
      <w:r w:rsidR="00960CED" w:rsidRPr="00FB5889">
        <w:rPr>
          <w:rFonts w:ascii="Times New Roman" w:hAnsi="Times New Roman" w:cs="Times New Roman"/>
          <w:b/>
        </w:rPr>
        <w:t>V.</w:t>
      </w:r>
    </w:p>
    <w:p w14:paraId="46AF511B" w14:textId="38630A7E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Odměna a platební podmínky</w:t>
      </w:r>
    </w:p>
    <w:p w14:paraId="4A96458F" w14:textId="77777777" w:rsidR="001302BC" w:rsidRPr="00FB5889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C760CF" w14:textId="61913DD3" w:rsidR="00960CED" w:rsidRPr="0037570A" w:rsidRDefault="00960CED" w:rsidP="00E72B25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Times New Roman" w:hAnsi="Times New Roman" w:cs="Times New Roman"/>
        </w:rPr>
      </w:pPr>
      <w:r w:rsidRPr="0037570A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27A7713A" w:rsidR="00960CED" w:rsidRPr="00EE66D2" w:rsidRDefault="00D20B19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183 000,-</w:t>
      </w:r>
      <w:r w:rsidR="00960CED" w:rsidRPr="00EE66D2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jedno sto osmdesát tři tisíc</w:t>
      </w:r>
      <w:r w:rsidR="00A73954" w:rsidRPr="00EE66D2">
        <w:rPr>
          <w:rFonts w:ascii="Times New Roman" w:hAnsi="Times New Roman" w:cs="Times New Roman"/>
        </w:rPr>
        <w:t xml:space="preserve"> korun </w:t>
      </w:r>
      <w:r w:rsidR="00960CED" w:rsidRPr="00EE66D2">
        <w:rPr>
          <w:rFonts w:ascii="Times New Roman" w:hAnsi="Times New Roman" w:cs="Times New Roman"/>
        </w:rPr>
        <w:t>českých) bez DPH,</w:t>
      </w:r>
    </w:p>
    <w:p w14:paraId="2A2F2C8C" w14:textId="60C3CBCE" w:rsidR="00960CED" w:rsidRPr="00EE66D2" w:rsidRDefault="00D20B19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221 430,-</w:t>
      </w:r>
      <w:r w:rsidR="00960CED" w:rsidRPr="00EE66D2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 xml:space="preserve">dvě stě jedna tisíc čtyři sta třicet </w:t>
      </w:r>
      <w:r w:rsidR="00960CED" w:rsidRPr="00EE66D2">
        <w:rPr>
          <w:rFonts w:ascii="Times New Roman" w:hAnsi="Times New Roman" w:cs="Times New Roman"/>
        </w:rPr>
        <w:t>korun českých) včetně DPH,</w:t>
      </w:r>
    </w:p>
    <w:p w14:paraId="0F0017E4" w14:textId="77777777" w:rsidR="00ED64B3" w:rsidRDefault="00960CED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jejíž sazba ke dni uzavření této smlouvy činí 21 %.</w:t>
      </w:r>
    </w:p>
    <w:p w14:paraId="006EDD7C" w14:textId="12089E06" w:rsidR="00ED64B3" w:rsidRDefault="00ED64B3" w:rsidP="0037570A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 neposkytuje zálohy.</w:t>
      </w:r>
    </w:p>
    <w:p w14:paraId="6FA306C5" w14:textId="77777777" w:rsidR="00AA27AE" w:rsidRDefault="00AA27AE" w:rsidP="00AA27AE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098F0500" w14:textId="68ABC51F" w:rsidR="00ED64B3" w:rsidRDefault="00960CED" w:rsidP="0037570A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Odměna dle odst. 1 uvedená bez DPH je stanovena j</w:t>
      </w:r>
      <w:r w:rsidR="0083536D" w:rsidRPr="00ED64B3">
        <w:rPr>
          <w:rFonts w:ascii="Times New Roman" w:hAnsi="Times New Roman" w:cs="Times New Roman"/>
        </w:rPr>
        <w:t xml:space="preserve">ako konečná a nepřekročitelná a </w:t>
      </w:r>
      <w:r w:rsidRPr="00ED64B3">
        <w:rPr>
          <w:rFonts w:ascii="Times New Roman" w:hAnsi="Times New Roman" w:cs="Times New Roman"/>
        </w:rPr>
        <w:t>zahrnuje veškeré náklady nezbytné k řádnému splnění z</w:t>
      </w:r>
      <w:r w:rsidR="0083536D" w:rsidRPr="00ED64B3">
        <w:rPr>
          <w:rFonts w:ascii="Times New Roman" w:hAnsi="Times New Roman" w:cs="Times New Roman"/>
        </w:rPr>
        <w:t xml:space="preserve">ávazků příkazníka, včetně všech </w:t>
      </w:r>
      <w:r w:rsidRPr="00ED64B3">
        <w:rPr>
          <w:rFonts w:ascii="Times New Roman" w:hAnsi="Times New Roman" w:cs="Times New Roman"/>
        </w:rPr>
        <w:t>poplatků a inflace.</w:t>
      </w:r>
    </w:p>
    <w:p w14:paraId="2CE41D04" w14:textId="77777777" w:rsidR="00AA27AE" w:rsidRPr="00AA27AE" w:rsidRDefault="00AA27AE" w:rsidP="00AA27AE">
      <w:pPr>
        <w:pStyle w:val="Odstavecseseznamem"/>
        <w:rPr>
          <w:rFonts w:ascii="Times New Roman" w:hAnsi="Times New Roman" w:cs="Times New Roman"/>
        </w:rPr>
      </w:pPr>
    </w:p>
    <w:p w14:paraId="6700D7A6" w14:textId="2F8E78D5" w:rsidR="00960CED" w:rsidRPr="00ED64B3" w:rsidRDefault="00960CED" w:rsidP="0037570A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je oprávněn fakturovat odměnu za provedení BOZP</w:t>
      </w:r>
      <w:r w:rsidR="000706CD">
        <w:rPr>
          <w:rFonts w:ascii="Times New Roman" w:hAnsi="Times New Roman" w:cs="Times New Roman"/>
        </w:rPr>
        <w:t xml:space="preserve"> podle této smlouvy</w:t>
      </w:r>
      <w:r w:rsidRPr="00ED64B3">
        <w:rPr>
          <w:rFonts w:ascii="Times New Roman" w:hAnsi="Times New Roman" w:cs="Times New Roman"/>
        </w:rPr>
        <w:t xml:space="preserve"> takto:</w:t>
      </w:r>
    </w:p>
    <w:p w14:paraId="5D4BDAB9" w14:textId="58EBECAE" w:rsidR="00ED64B3" w:rsidRDefault="009C589D" w:rsidP="009C589D">
      <w:pPr>
        <w:pStyle w:val="Odstavecseseznamem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>
        <w:rPr>
          <w:rFonts w:ascii="Times New Roman" w:hAnsi="Times New Roman" w:cs="Times New Roman"/>
        </w:rPr>
        <w:t xml:space="preserve">é práce </w:t>
      </w:r>
      <w:r w:rsidRPr="0071307E">
        <w:rPr>
          <w:rFonts w:ascii="Times New Roman" w:hAnsi="Times New Roman" w:cs="Times New Roman"/>
        </w:rPr>
        <w:t>1x měsíčně na základě dílčích faktur vystavených příkazníkem a předaných příkazci. Cena za plnění bude fakturována měsíčně do maximální výše 90% dohodnuté odměny za čin</w:t>
      </w:r>
      <w:r>
        <w:rPr>
          <w:rFonts w:ascii="Times New Roman" w:hAnsi="Times New Roman" w:cs="Times New Roman"/>
        </w:rPr>
        <w:t>n</w:t>
      </w:r>
      <w:r w:rsidRPr="003F657E">
        <w:rPr>
          <w:rFonts w:ascii="Times New Roman" w:hAnsi="Times New Roman" w:cs="Times New Roman"/>
        </w:rPr>
        <w:t>ost</w:t>
      </w:r>
      <w:r w:rsidR="00FC2047">
        <w:rPr>
          <w:rFonts w:ascii="Times New Roman" w:hAnsi="Times New Roman" w:cs="Times New Roman"/>
        </w:rPr>
        <w:t>. K</w:t>
      </w:r>
      <w:r w:rsidRPr="003F657E">
        <w:rPr>
          <w:rFonts w:ascii="Times New Roman" w:hAnsi="Times New Roman" w:cs="Times New Roman"/>
        </w:rPr>
        <w:t>onečnou fakturu</w:t>
      </w:r>
      <w:r>
        <w:rPr>
          <w:rFonts w:ascii="Times New Roman" w:hAnsi="Times New Roman" w:cs="Times New Roman"/>
        </w:rPr>
        <w:t xml:space="preserve">, na které bude uvedena částka k zaplacení ve výši rozdílu mezi úplatou za činnost dle smlouvy a platbami již poskytnutými příkazníkovi, vystaví příkazník příkazci do 15 dnů </w:t>
      </w:r>
      <w:r w:rsidRPr="003F657E">
        <w:rPr>
          <w:rFonts w:ascii="Times New Roman" w:hAnsi="Times New Roman" w:cs="Times New Roman"/>
        </w:rPr>
        <w:t xml:space="preserve">po splnění </w:t>
      </w:r>
      <w:r w:rsidR="00960CED" w:rsidRPr="0083536D">
        <w:rPr>
          <w:rFonts w:ascii="Times New Roman" w:hAnsi="Times New Roman" w:cs="Times New Roman"/>
        </w:rPr>
        <w:t>všech závazků a po předání veškerých dokladů</w:t>
      </w:r>
      <w:r w:rsidR="0083536D">
        <w:rPr>
          <w:rFonts w:ascii="Times New Roman" w:hAnsi="Times New Roman" w:cs="Times New Roman"/>
        </w:rPr>
        <w:t xml:space="preserve"> </w:t>
      </w:r>
      <w:r w:rsidR="00960CED" w:rsidRPr="0083536D">
        <w:rPr>
          <w:rFonts w:ascii="Times New Roman" w:hAnsi="Times New Roman" w:cs="Times New Roman"/>
        </w:rPr>
        <w:t>souvisejících s činností BOZP příkazci z předpokladu, že dílo bude příkazcem</w:t>
      </w:r>
      <w:r w:rsidR="0083536D">
        <w:rPr>
          <w:rFonts w:ascii="Times New Roman" w:hAnsi="Times New Roman" w:cs="Times New Roman"/>
        </w:rPr>
        <w:t xml:space="preserve"> </w:t>
      </w:r>
      <w:r w:rsidR="00960CED" w:rsidRPr="0083536D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Default="00ED64B3" w:rsidP="00ED64B3">
      <w:pPr>
        <w:pStyle w:val="Odstavecseseznamem"/>
        <w:jc w:val="both"/>
        <w:rPr>
          <w:rFonts w:ascii="Times New Roman" w:hAnsi="Times New Roman" w:cs="Times New Roman"/>
        </w:rPr>
      </w:pPr>
    </w:p>
    <w:p w14:paraId="30C0C948" w14:textId="77777777" w:rsidR="00ED64B3" w:rsidRDefault="00960CED" w:rsidP="0037570A">
      <w:pPr>
        <w:pStyle w:val="Odstavecseseznamem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Faktura (daňový doklad) je splatná ve lhůtě 30 dnů o</w:t>
      </w:r>
      <w:r w:rsidR="0083536D" w:rsidRPr="00ED64B3">
        <w:rPr>
          <w:rFonts w:ascii="Times New Roman" w:hAnsi="Times New Roman" w:cs="Times New Roman"/>
        </w:rPr>
        <w:t xml:space="preserve">d vystavení a musí být doručena </w:t>
      </w:r>
      <w:r w:rsidRPr="00ED64B3">
        <w:rPr>
          <w:rFonts w:ascii="Times New Roman" w:hAnsi="Times New Roman" w:cs="Times New Roman"/>
        </w:rPr>
        <w:t>příkazci.</w:t>
      </w:r>
    </w:p>
    <w:p w14:paraId="0795D21F" w14:textId="77777777" w:rsidR="00ED64B3" w:rsidRDefault="00ED64B3" w:rsidP="00AA27AE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ED64B3" w:rsidRDefault="00960CED" w:rsidP="0037570A">
      <w:pPr>
        <w:pStyle w:val="Odstavecseseznamem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Faktura (daňový doklad) musí obsahovat zejména:</w:t>
      </w:r>
    </w:p>
    <w:p w14:paraId="3C8D4268" w14:textId="49D0A773" w:rsidR="0083536D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osoby příkazníka včetně uvedení sídla a IČ</w:t>
      </w:r>
      <w:r w:rsidR="00DE2A02">
        <w:rPr>
          <w:rFonts w:ascii="Times New Roman" w:hAnsi="Times New Roman" w:cs="Times New Roman"/>
        </w:rPr>
        <w:t>O</w:t>
      </w:r>
      <w:r w:rsidRPr="0083536D">
        <w:rPr>
          <w:rFonts w:ascii="Times New Roman" w:hAnsi="Times New Roman" w:cs="Times New Roman"/>
        </w:rPr>
        <w:t xml:space="preserve"> (DIČ),</w:t>
      </w:r>
    </w:p>
    <w:p w14:paraId="12395325" w14:textId="64B4B0CE" w:rsidR="0083536D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osoby příkazce včetně uvedení sídla, IČ</w:t>
      </w:r>
      <w:r w:rsidR="00DE2A02">
        <w:rPr>
          <w:rFonts w:ascii="Times New Roman" w:hAnsi="Times New Roman" w:cs="Times New Roman"/>
        </w:rPr>
        <w:t>O</w:t>
      </w:r>
      <w:r w:rsidRPr="0083536D">
        <w:rPr>
          <w:rFonts w:ascii="Times New Roman" w:hAnsi="Times New Roman" w:cs="Times New Roman"/>
        </w:rPr>
        <w:t xml:space="preserve"> a DIČ,</w:t>
      </w:r>
    </w:p>
    <w:p w14:paraId="41961FCF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Default="0083536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této smlouvy včetně u</w:t>
      </w:r>
      <w:r w:rsidR="0083536D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Default="00ED64B3" w:rsidP="00AA27AE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4064B633" w:rsidR="00AA27AE" w:rsidRPr="00E511C3" w:rsidRDefault="00960CED" w:rsidP="0037570A">
      <w:pPr>
        <w:pStyle w:val="Odstavecseseznamem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Kromě náležitostí uvedených v předchozím odstav</w:t>
      </w:r>
      <w:r w:rsidR="0083536D" w:rsidRPr="00ED64B3">
        <w:rPr>
          <w:rFonts w:ascii="Times New Roman" w:hAnsi="Times New Roman" w:cs="Times New Roman"/>
        </w:rPr>
        <w:t xml:space="preserve">ci musí faktura (daňový doklad) </w:t>
      </w:r>
      <w:r w:rsidRPr="00ED64B3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0A0B79B5" w:rsidR="00AA27AE" w:rsidRPr="00E511C3" w:rsidRDefault="00960CED" w:rsidP="0037570A">
      <w:pPr>
        <w:pStyle w:val="Odstavecseseznamem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Jestliže faktura (daňový doklad) nebude obsahovat dohodnut</w:t>
      </w:r>
      <w:r w:rsidR="0083536D" w:rsidRPr="00ED64B3">
        <w:rPr>
          <w:rFonts w:ascii="Times New Roman" w:hAnsi="Times New Roman" w:cs="Times New Roman"/>
        </w:rPr>
        <w:t xml:space="preserve">é náležitosti, nebo náležitosti </w:t>
      </w:r>
      <w:r w:rsidRPr="00ED64B3">
        <w:rPr>
          <w:rFonts w:ascii="Times New Roman" w:hAnsi="Times New Roman" w:cs="Times New Roman"/>
        </w:rPr>
        <w:t>dle příslušných právních předpisů, nebo bude mít jiné vady,</w:t>
      </w:r>
      <w:r w:rsidR="0083536D" w:rsidRPr="00ED64B3">
        <w:rPr>
          <w:rFonts w:ascii="Times New Roman" w:hAnsi="Times New Roman" w:cs="Times New Roman"/>
        </w:rPr>
        <w:t xml:space="preserve"> je příkazce oprávněn ji vrátit </w:t>
      </w:r>
      <w:r w:rsidRPr="00ED64B3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ED64B3">
        <w:rPr>
          <w:rFonts w:ascii="Times New Roman" w:hAnsi="Times New Roman" w:cs="Times New Roman"/>
        </w:rPr>
        <w:t xml:space="preserve">lhůta splatnosti počne běžet </w:t>
      </w:r>
      <w:r w:rsidRPr="00ED64B3">
        <w:rPr>
          <w:rFonts w:ascii="Times New Roman" w:hAnsi="Times New Roman" w:cs="Times New Roman"/>
        </w:rPr>
        <w:t xml:space="preserve">znovu </w:t>
      </w:r>
      <w:r w:rsidR="000706CD">
        <w:rPr>
          <w:rFonts w:ascii="Times New Roman" w:hAnsi="Times New Roman" w:cs="Times New Roman"/>
        </w:rPr>
        <w:t xml:space="preserve">od doručení </w:t>
      </w:r>
      <w:r w:rsidRPr="00ED64B3">
        <w:rPr>
          <w:rFonts w:ascii="Times New Roman" w:hAnsi="Times New Roman" w:cs="Times New Roman"/>
        </w:rPr>
        <w:t>opravené faktury (daňového dokladu).</w:t>
      </w:r>
    </w:p>
    <w:p w14:paraId="1FC5063A" w14:textId="34E12DA7" w:rsidR="00960CED" w:rsidRDefault="00960CED" w:rsidP="0037570A">
      <w:pPr>
        <w:pStyle w:val="Odstavecseseznamem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Dohodnutou odměnu uhradí příkazce na základě fa</w:t>
      </w:r>
      <w:r w:rsidR="0083536D" w:rsidRPr="00ED64B3">
        <w:rPr>
          <w:rFonts w:ascii="Times New Roman" w:hAnsi="Times New Roman" w:cs="Times New Roman"/>
        </w:rPr>
        <w:t xml:space="preserve">ktury (daňového dokladu), která </w:t>
      </w:r>
      <w:r w:rsidRPr="00ED64B3">
        <w:rPr>
          <w:rFonts w:ascii="Times New Roman" w:hAnsi="Times New Roman" w:cs="Times New Roman"/>
        </w:rPr>
        <w:t>obsahuje všechny náležitosti stanovené touto smlouvou a</w:t>
      </w:r>
      <w:r w:rsidR="0083536D" w:rsidRPr="00ED64B3">
        <w:rPr>
          <w:rFonts w:ascii="Times New Roman" w:hAnsi="Times New Roman" w:cs="Times New Roman"/>
        </w:rPr>
        <w:t xml:space="preserve"> příslušnými právními předpisy, </w:t>
      </w:r>
      <w:r w:rsidRPr="00ED64B3">
        <w:rPr>
          <w:rFonts w:ascii="Times New Roman" w:hAnsi="Times New Roman" w:cs="Times New Roman"/>
        </w:rPr>
        <w:t>bezhotovostním převodem na účet příkazníka uvedený v t</w:t>
      </w:r>
      <w:r w:rsidR="0083536D" w:rsidRPr="00ED64B3">
        <w:rPr>
          <w:rFonts w:ascii="Times New Roman" w:hAnsi="Times New Roman" w:cs="Times New Roman"/>
        </w:rPr>
        <w:t xml:space="preserve">éto smlouvě nebo na účet, který </w:t>
      </w:r>
      <w:r w:rsidRPr="00ED64B3">
        <w:rPr>
          <w:rFonts w:ascii="Times New Roman" w:hAnsi="Times New Roman" w:cs="Times New Roman"/>
        </w:rPr>
        <w:t>příkazník příkazci písemně sdělí po uzavření této smlouvy.</w:t>
      </w:r>
    </w:p>
    <w:p w14:paraId="4E48356F" w14:textId="4BD59E8C" w:rsidR="007E52D7" w:rsidRDefault="00DE2A02" w:rsidP="00DE2A02">
      <w:pPr>
        <w:tabs>
          <w:tab w:val="left" w:pos="31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48C965E" w14:textId="77DCC663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00716FF1" w14:textId="00B4C4C8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Dohoda o smluvní pokutě, úrok z prodlení a náhrada škody</w:t>
      </w:r>
    </w:p>
    <w:p w14:paraId="31EDD6EB" w14:textId="77777777" w:rsidR="00E511C3" w:rsidRPr="0083536D" w:rsidRDefault="00E511C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ED64B3" w:rsidRDefault="00ED64B3" w:rsidP="00E72B25">
      <w:pPr>
        <w:pStyle w:val="Odstavecseseznamem"/>
        <w:ind w:left="360"/>
        <w:jc w:val="both"/>
        <w:rPr>
          <w:rFonts w:ascii="Times New Roman" w:hAnsi="Times New Roman" w:cs="Times New Roman"/>
          <w:vanish/>
        </w:rPr>
      </w:pPr>
    </w:p>
    <w:p w14:paraId="760BC2BE" w14:textId="2134E3F8" w:rsidR="00AA27AE" w:rsidRPr="00E72B25" w:rsidRDefault="00960CED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72B2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E72B25">
        <w:rPr>
          <w:rFonts w:ascii="Times New Roman" w:hAnsi="Times New Roman" w:cs="Times New Roman"/>
        </w:rPr>
        <w:t xml:space="preserve"> </w:t>
      </w:r>
      <w:r w:rsidRPr="00E72B2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E72B25">
        <w:rPr>
          <w:rFonts w:ascii="Times New Roman" w:hAnsi="Times New Roman" w:cs="Times New Roman"/>
        </w:rPr>
        <w:t xml:space="preserve">výši </w:t>
      </w:r>
      <w:r w:rsidR="00AE0D3B" w:rsidRPr="00E72B25">
        <w:rPr>
          <w:rFonts w:ascii="Times New Roman" w:hAnsi="Times New Roman" w:cs="Times New Roman"/>
        </w:rPr>
        <w:t>1.000,</w:t>
      </w:r>
      <w:r w:rsidR="00B25085" w:rsidRPr="00E72B25">
        <w:rPr>
          <w:rFonts w:ascii="Times New Roman" w:hAnsi="Times New Roman" w:cs="Times New Roman"/>
        </w:rPr>
        <w:t>- Kč</w:t>
      </w:r>
      <w:r w:rsidRPr="00E72B25">
        <w:rPr>
          <w:rFonts w:ascii="Times New Roman" w:hAnsi="Times New Roman" w:cs="Times New Roman"/>
        </w:rPr>
        <w:t xml:space="preserve"> za každý </w:t>
      </w:r>
      <w:r w:rsidR="00AE0D3B" w:rsidRPr="00E72B25">
        <w:rPr>
          <w:rFonts w:ascii="Times New Roman" w:hAnsi="Times New Roman" w:cs="Times New Roman"/>
        </w:rPr>
        <w:t>jednotlivý případ porušení a při opakovaném porušení s</w:t>
      </w:r>
      <w:r w:rsidR="00B25085" w:rsidRPr="00E72B25">
        <w:rPr>
          <w:rFonts w:ascii="Times New Roman" w:hAnsi="Times New Roman" w:cs="Times New Roman"/>
        </w:rPr>
        <w:t>hodné</w:t>
      </w:r>
      <w:r w:rsidR="00AE0D3B" w:rsidRPr="00E72B25">
        <w:rPr>
          <w:rFonts w:ascii="Times New Roman" w:hAnsi="Times New Roman" w:cs="Times New Roman"/>
        </w:rPr>
        <w:t xml:space="preserve"> povinnosti 2.000,- Kč. </w:t>
      </w:r>
    </w:p>
    <w:p w14:paraId="2C38A001" w14:textId="56D59267" w:rsidR="00AA27AE" w:rsidRPr="008A4A91" w:rsidRDefault="00960CED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lastRenderedPageBreak/>
        <w:t xml:space="preserve">V případě, že příkazník nedodrží termíny </w:t>
      </w:r>
      <w:r w:rsidR="0083536D" w:rsidRPr="00ED64B3">
        <w:rPr>
          <w:rFonts w:ascii="Times New Roman" w:hAnsi="Times New Roman" w:cs="Times New Roman"/>
        </w:rPr>
        <w:t xml:space="preserve">vyplývající z této smlouvy nebo </w:t>
      </w:r>
      <w:r w:rsidRPr="00ED64B3">
        <w:rPr>
          <w:rFonts w:ascii="Times New Roman" w:hAnsi="Times New Roman" w:cs="Times New Roman"/>
        </w:rPr>
        <w:t>stanovené příkazcem na základě této smlouvy, zavazuj</w:t>
      </w:r>
      <w:r w:rsidR="0083536D" w:rsidRPr="00ED64B3">
        <w:rPr>
          <w:rFonts w:ascii="Times New Roman" w:hAnsi="Times New Roman" w:cs="Times New Roman"/>
        </w:rPr>
        <w:t xml:space="preserve">e se příkazník uhradit příkazci </w:t>
      </w:r>
      <w:r w:rsidRPr="00ED64B3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42795C08" w14:textId="45CA2B50" w:rsidR="00AA27AE" w:rsidRPr="008A4A91" w:rsidRDefault="00960CED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V případě, že příkazník nesplní pokyn udělený pří</w:t>
      </w:r>
      <w:r w:rsidR="0083536D" w:rsidRPr="00ED64B3">
        <w:rPr>
          <w:rFonts w:ascii="Times New Roman" w:hAnsi="Times New Roman" w:cs="Times New Roman"/>
        </w:rPr>
        <w:t xml:space="preserve">kazcem na základě této smlouvy, </w:t>
      </w:r>
      <w:r w:rsidRPr="00ED64B3">
        <w:rPr>
          <w:rFonts w:ascii="Times New Roman" w:hAnsi="Times New Roman" w:cs="Times New Roman"/>
        </w:rPr>
        <w:t>zavazuje se příkazník uhradit příkazci smluvní pokut</w:t>
      </w:r>
      <w:r w:rsidR="0083536D" w:rsidRPr="00ED64B3">
        <w:rPr>
          <w:rFonts w:ascii="Times New Roman" w:hAnsi="Times New Roman" w:cs="Times New Roman"/>
        </w:rPr>
        <w:t xml:space="preserve">u ve výši 0,5% z celkové odměny </w:t>
      </w:r>
      <w:r w:rsidRPr="00ED64B3">
        <w:rPr>
          <w:rFonts w:ascii="Times New Roman" w:hAnsi="Times New Roman" w:cs="Times New Roman"/>
        </w:rPr>
        <w:t>včetně DPH za každé nesplnění pokynu.</w:t>
      </w:r>
    </w:p>
    <w:p w14:paraId="31A68E7A" w14:textId="31003D88" w:rsidR="00ED64B3" w:rsidRDefault="00960CED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Příkazce se zavazuje při prodlení se zaplacením faktu</w:t>
      </w:r>
      <w:r w:rsidR="0083536D" w:rsidRPr="00ED64B3">
        <w:rPr>
          <w:rFonts w:ascii="Times New Roman" w:hAnsi="Times New Roman" w:cs="Times New Roman"/>
        </w:rPr>
        <w:t xml:space="preserve">ry zaplatit příkazníkovi úrok z </w:t>
      </w:r>
      <w:r w:rsidRPr="00ED64B3">
        <w:rPr>
          <w:rFonts w:ascii="Times New Roman" w:hAnsi="Times New Roman" w:cs="Times New Roman"/>
        </w:rPr>
        <w:t>prodlení ve výši 0,</w:t>
      </w:r>
      <w:r w:rsidR="000706CD">
        <w:rPr>
          <w:rFonts w:ascii="Times New Roman" w:hAnsi="Times New Roman" w:cs="Times New Roman"/>
        </w:rPr>
        <w:t>0</w:t>
      </w:r>
      <w:r w:rsidRPr="00ED64B3">
        <w:rPr>
          <w:rFonts w:ascii="Times New Roman" w:hAnsi="Times New Roman" w:cs="Times New Roman"/>
        </w:rPr>
        <w:t>5 % z fakturované částky za každý den prodlení.</w:t>
      </w:r>
    </w:p>
    <w:p w14:paraId="26948E8B" w14:textId="6191AC4E" w:rsidR="00AA27AE" w:rsidRPr="008A4A91" w:rsidRDefault="008A4A91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48F7CFFB" w14:textId="77777777" w:rsidR="000706CD" w:rsidRDefault="00960CED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A4A91">
        <w:rPr>
          <w:rFonts w:ascii="Times New Roman" w:hAnsi="Times New Roman" w:cs="Times New Roman"/>
        </w:rPr>
        <w:t>Příkazce má právo na náhradu škody způsoben</w:t>
      </w:r>
      <w:r w:rsidR="0083536D" w:rsidRPr="008A4A91">
        <w:rPr>
          <w:rFonts w:ascii="Times New Roman" w:hAnsi="Times New Roman" w:cs="Times New Roman"/>
        </w:rPr>
        <w:t xml:space="preserve">é porušením jakékoli povinnosti </w:t>
      </w:r>
      <w:r w:rsidRPr="008A4A91">
        <w:rPr>
          <w:rFonts w:ascii="Times New Roman" w:hAnsi="Times New Roman" w:cs="Times New Roman"/>
        </w:rPr>
        <w:t>příkazníkem vztahující se k této smlouvě. Vznik</w:t>
      </w:r>
      <w:r w:rsidR="0083536D" w:rsidRPr="008A4A91">
        <w:rPr>
          <w:rFonts w:ascii="Times New Roman" w:hAnsi="Times New Roman" w:cs="Times New Roman"/>
        </w:rPr>
        <w:t xml:space="preserve">ne-li škoda v důsledku porušení </w:t>
      </w:r>
      <w:r w:rsidRPr="008A4A91">
        <w:rPr>
          <w:rFonts w:ascii="Times New Roman" w:hAnsi="Times New Roman" w:cs="Times New Roman"/>
        </w:rPr>
        <w:t>povinnosti, která je utvrzena smluvní pokutou, má příkazc</w:t>
      </w:r>
      <w:r w:rsidR="00A73954" w:rsidRPr="008A4A91">
        <w:rPr>
          <w:rFonts w:ascii="Times New Roman" w:hAnsi="Times New Roman" w:cs="Times New Roman"/>
        </w:rPr>
        <w:t>e právo na náhradu škody.</w:t>
      </w:r>
    </w:p>
    <w:p w14:paraId="53B61CE7" w14:textId="77777777" w:rsidR="008E3937" w:rsidRPr="00873654" w:rsidRDefault="000706CD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0F01AB9D" w14:textId="146DCF4B" w:rsidR="008E3937" w:rsidRPr="00873654" w:rsidRDefault="008E3937" w:rsidP="00E72B25">
      <w:pPr>
        <w:pStyle w:val="Odstavecseseznamem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97956C0" w14:textId="77777777" w:rsidR="008E3937" w:rsidRPr="00AC57C5" w:rsidRDefault="008E3937" w:rsidP="00873654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340BB52C" w:rsidR="00AA27AE" w:rsidRPr="00ED64B3" w:rsidRDefault="00A73954" w:rsidP="00A83735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A4A91">
        <w:rPr>
          <w:rFonts w:ascii="Times New Roman" w:hAnsi="Times New Roman" w:cs="Times New Roman"/>
        </w:rPr>
        <w:t xml:space="preserve"> </w:t>
      </w:r>
    </w:p>
    <w:p w14:paraId="6E8A0585" w14:textId="796E6A09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VI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4002A8F7" w14:textId="033F5C6E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Zánik závazku</w:t>
      </w:r>
    </w:p>
    <w:p w14:paraId="30C98B2E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BE6FF4" w14:textId="639E5FF3" w:rsidR="008A4A91" w:rsidRPr="00E72B25" w:rsidRDefault="008A4A91" w:rsidP="00E72B25">
      <w:pPr>
        <w:pStyle w:val="Odstavecseseznamem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72B25">
        <w:rPr>
          <w:rFonts w:ascii="Times New Roman" w:hAnsi="Times New Roman" w:cs="Times New Roman"/>
        </w:rPr>
        <w:t>Příkazník je oprávněn vypovědět smlouvu bez udání důvodu s výpovědní lhůtou v délce 3 měsíců počínající běžet ode dne doručení písemné výpovědi příkazci.</w:t>
      </w:r>
    </w:p>
    <w:p w14:paraId="06D9C8F3" w14:textId="5E4A2314" w:rsidR="008A4A91" w:rsidRPr="00E72B25" w:rsidRDefault="008A4A91" w:rsidP="00E72B25">
      <w:pPr>
        <w:pStyle w:val="Odstavecseseznamem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72B25">
        <w:rPr>
          <w:rFonts w:ascii="Times New Roman" w:hAnsi="Times New Roman" w:cs="Times New Roman"/>
        </w:rPr>
        <w:t>Příkazce je oprávněn odvolat příkaz bez udání důvodu. Odvolání je účinné dnem doručení odvolání</w:t>
      </w:r>
      <w:r w:rsidR="000706CD" w:rsidRPr="00E72B25">
        <w:rPr>
          <w:rFonts w:ascii="Times New Roman" w:hAnsi="Times New Roman" w:cs="Times New Roman"/>
        </w:rPr>
        <w:t xml:space="preserve"> písemného</w:t>
      </w:r>
      <w:r w:rsidRPr="00E72B25">
        <w:rPr>
          <w:rFonts w:ascii="Times New Roman" w:hAnsi="Times New Roman" w:cs="Times New Roman"/>
        </w:rPr>
        <w:t xml:space="preserve"> příkazu příkazníkovi, pokud odvolání nestanoví pozdější účinnost. Příkazník nemá v takovém případě právo na náhradu </w:t>
      </w:r>
      <w:r w:rsidR="000706CD" w:rsidRPr="00E72B25">
        <w:rPr>
          <w:rFonts w:ascii="Times New Roman" w:hAnsi="Times New Roman" w:cs="Times New Roman"/>
        </w:rPr>
        <w:t xml:space="preserve">odměny, </w:t>
      </w:r>
      <w:r w:rsidRPr="00E72B25">
        <w:rPr>
          <w:rFonts w:ascii="Times New Roman" w:hAnsi="Times New Roman" w:cs="Times New Roman"/>
        </w:rPr>
        <w:t>nákladů, které mu v souvislosti s odvoláním příkazu vznikly</w:t>
      </w:r>
      <w:r w:rsidR="000706CD" w:rsidRPr="00E72B25">
        <w:rPr>
          <w:rFonts w:ascii="Times New Roman" w:hAnsi="Times New Roman" w:cs="Times New Roman"/>
        </w:rPr>
        <w:t>,</w:t>
      </w:r>
      <w:r w:rsidRPr="00E72B25">
        <w:rPr>
          <w:rFonts w:ascii="Times New Roman" w:hAnsi="Times New Roman" w:cs="Times New Roman"/>
        </w:rPr>
        <w:t xml:space="preserve"> a nemá právo ani na náhradu škody.</w:t>
      </w:r>
    </w:p>
    <w:p w14:paraId="6BFEB591" w14:textId="77777777" w:rsidR="008A4A91" w:rsidRPr="00440BD5" w:rsidRDefault="008A4A91" w:rsidP="00E72B25">
      <w:pPr>
        <w:pStyle w:val="Odstavecseseznamem"/>
        <w:numPr>
          <w:ilvl w:val="1"/>
          <w:numId w:val="38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25886AB9" w14:textId="7548BC8A" w:rsidR="008A4A91" w:rsidRDefault="008A4A91" w:rsidP="00E72B25">
      <w:pPr>
        <w:pStyle w:val="Odstavecseseznamem"/>
        <w:numPr>
          <w:ilvl w:val="1"/>
          <w:numId w:val="38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0706CD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0706CD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1788AE70" w14:textId="77777777" w:rsidR="00811AB3" w:rsidRPr="00E47730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43C93B1" w14:textId="25B47066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VII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02FAD2E8" w14:textId="3EED256D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Zástupci smluvních stran a doručování písemností</w:t>
      </w:r>
    </w:p>
    <w:p w14:paraId="2AC19C8B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AD2378" w14:textId="77777777" w:rsidR="00ED64B3" w:rsidRPr="00ED64B3" w:rsidRDefault="00ED64B3" w:rsidP="00E72B25">
      <w:pPr>
        <w:pStyle w:val="Odstavecseseznamem"/>
        <w:ind w:left="360"/>
        <w:jc w:val="both"/>
        <w:rPr>
          <w:rFonts w:ascii="Times New Roman" w:hAnsi="Times New Roman" w:cs="Times New Roman"/>
          <w:vanish/>
        </w:rPr>
      </w:pPr>
    </w:p>
    <w:p w14:paraId="6B79CD72" w14:textId="0FDDC27F" w:rsidR="00960CED" w:rsidRPr="00D903B7" w:rsidRDefault="00960CED" w:rsidP="00D903B7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Times New Roman" w:hAnsi="Times New Roman" w:cs="Times New Roman"/>
        </w:rPr>
      </w:pPr>
      <w:r w:rsidRPr="00D903B7">
        <w:rPr>
          <w:rFonts w:ascii="Times New Roman" w:hAnsi="Times New Roman" w:cs="Times New Roman"/>
        </w:rPr>
        <w:t>Ve věcech plnění této smlouvy je zástupcem a kontaktní osobou na straně příkazce:</w:t>
      </w:r>
    </w:p>
    <w:p w14:paraId="3ACB6CFA" w14:textId="35D02FD8" w:rsidR="0083536D" w:rsidRPr="00520B8B" w:rsidRDefault="00A83735" w:rsidP="00AA27AE">
      <w:pPr>
        <w:pStyle w:val="Odstavecseseznamem"/>
        <w:numPr>
          <w:ilvl w:val="0"/>
          <w:numId w:val="11"/>
        </w:numPr>
        <w:ind w:left="993" w:hanging="426"/>
        <w:jc w:val="both"/>
        <w:rPr>
          <w:rFonts w:ascii="Times New Roman" w:hAnsi="Times New Roman" w:cs="Times New Roman"/>
        </w:rPr>
      </w:pPr>
      <w:r w:rsidRPr="00520B8B">
        <w:rPr>
          <w:rFonts w:ascii="Times New Roman" w:eastAsia="MS Mincho" w:hAnsi="Times New Roman" w:cs="Times New Roman"/>
        </w:rPr>
        <w:t>Radim Křístek, vedoucí oddělení investic</w:t>
      </w:r>
    </w:p>
    <w:p w14:paraId="29208638" w14:textId="77777777" w:rsidR="00960CED" w:rsidRPr="00520B8B" w:rsidRDefault="00960CED" w:rsidP="00AA27AE">
      <w:pPr>
        <w:ind w:firstLine="567"/>
        <w:jc w:val="both"/>
        <w:rPr>
          <w:rFonts w:ascii="Times New Roman" w:eastAsia="MS Mincho" w:hAnsi="Times New Roman" w:cs="Times New Roman"/>
          <w:highlight w:val="cyan"/>
        </w:rPr>
      </w:pPr>
      <w:r w:rsidRPr="00520B8B">
        <w:rPr>
          <w:rFonts w:ascii="Times New Roman" w:hAnsi="Times New Roman" w:cs="Times New Roman"/>
        </w:rPr>
        <w:t>Ve věcech plnění této smlouvy je zástupcem a kontaktní osobou na straně příkazníka:</w:t>
      </w:r>
      <w:r w:rsidR="0083536D" w:rsidRPr="00520B8B">
        <w:rPr>
          <w:rFonts w:ascii="Times New Roman" w:hAnsi="Times New Roman" w:cs="Times New Roman"/>
        </w:rPr>
        <w:t xml:space="preserve"> : </w:t>
      </w:r>
    </w:p>
    <w:p w14:paraId="2D334377" w14:textId="39F3519E" w:rsidR="00ED64B3" w:rsidRPr="00520B8B" w:rsidRDefault="00D20B19" w:rsidP="00AA27AE">
      <w:pPr>
        <w:pStyle w:val="Odstavecseseznamem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</w:rPr>
      </w:pPr>
      <w:r w:rsidRPr="00520B8B">
        <w:rPr>
          <w:rFonts w:ascii="Times New Roman" w:hAnsi="Times New Roman" w:cs="Times New Roman"/>
        </w:rPr>
        <w:t>Pavel Novák, vedoucí střediska</w:t>
      </w:r>
    </w:p>
    <w:p w14:paraId="11A0AF34" w14:textId="77777777" w:rsidR="00ED64B3" w:rsidRPr="00ED64B3" w:rsidRDefault="00ED64B3" w:rsidP="00ED64B3">
      <w:pPr>
        <w:pStyle w:val="Odstavecseseznamem"/>
        <w:jc w:val="both"/>
        <w:rPr>
          <w:rFonts w:ascii="Times New Roman" w:hAnsi="Times New Roman" w:cs="Times New Roman"/>
        </w:rPr>
      </w:pPr>
    </w:p>
    <w:p w14:paraId="1E470DBD" w14:textId="1ADD73B5" w:rsidR="00AA27AE" w:rsidRPr="004253E1" w:rsidRDefault="00960CED" w:rsidP="00D903B7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Určení zástupci smluvních stran jednají za smluvní stran</w:t>
      </w:r>
      <w:r w:rsidR="00ED64B3">
        <w:rPr>
          <w:rFonts w:ascii="Times New Roman" w:hAnsi="Times New Roman" w:cs="Times New Roman"/>
        </w:rPr>
        <w:t>y ve všech věcech souvisejících</w:t>
      </w:r>
      <w:r w:rsidR="0083536D" w:rsidRPr="00ED64B3">
        <w:rPr>
          <w:rFonts w:ascii="Times New Roman" w:hAnsi="Times New Roman" w:cs="Times New Roman"/>
        </w:rPr>
        <w:t xml:space="preserve"> </w:t>
      </w:r>
      <w:r w:rsidRPr="00ED64B3">
        <w:rPr>
          <w:rFonts w:ascii="Times New Roman" w:hAnsi="Times New Roman" w:cs="Times New Roman"/>
        </w:rPr>
        <w:t>s plněním této smlouvy, zejména podepisují zápisy z jed</w:t>
      </w:r>
      <w:r w:rsidR="0083536D" w:rsidRPr="00ED64B3">
        <w:rPr>
          <w:rFonts w:ascii="Times New Roman" w:hAnsi="Times New Roman" w:cs="Times New Roman"/>
        </w:rPr>
        <w:t xml:space="preserve">nání smluvních stran a doklad o </w:t>
      </w:r>
      <w:r w:rsidRPr="00ED64B3">
        <w:rPr>
          <w:rFonts w:ascii="Times New Roman" w:hAnsi="Times New Roman" w:cs="Times New Roman"/>
        </w:rPr>
        <w:t>předání věcí. Určený zástupce příkazce je též oprávněn udělovat příkazníkovi pokyny.</w:t>
      </w:r>
    </w:p>
    <w:p w14:paraId="3F541DEB" w14:textId="367336C8" w:rsidR="00AA27AE" w:rsidRPr="004253E1" w:rsidRDefault="00960CED" w:rsidP="00D903B7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Změna určení výše uvedených zástupců smluvních stran</w:t>
      </w:r>
      <w:r w:rsidR="0083536D" w:rsidRPr="00ED64B3">
        <w:rPr>
          <w:rFonts w:ascii="Times New Roman" w:hAnsi="Times New Roman" w:cs="Times New Roman"/>
        </w:rPr>
        <w:t xml:space="preserve"> nevyžaduje změnu této smlouvy. </w:t>
      </w:r>
      <w:r w:rsidRPr="00ED64B3">
        <w:rPr>
          <w:rFonts w:ascii="Times New Roman" w:hAnsi="Times New Roman" w:cs="Times New Roman"/>
        </w:rPr>
        <w:t>Smluvní strana, o jejíhož zástupce jde, je však povin</w:t>
      </w:r>
      <w:r w:rsidR="0083536D" w:rsidRPr="00ED64B3">
        <w:rPr>
          <w:rFonts w:ascii="Times New Roman" w:hAnsi="Times New Roman" w:cs="Times New Roman"/>
        </w:rPr>
        <w:t xml:space="preserve">na takovou změnu bez zbytečného </w:t>
      </w:r>
      <w:r w:rsidRPr="00ED64B3">
        <w:rPr>
          <w:rFonts w:ascii="Times New Roman" w:hAnsi="Times New Roman" w:cs="Times New Roman"/>
        </w:rPr>
        <w:t xml:space="preserve">odkladu písemně sdělit </w:t>
      </w:r>
      <w:r w:rsidR="00ED64B3">
        <w:rPr>
          <w:rFonts w:ascii="Times New Roman" w:hAnsi="Times New Roman" w:cs="Times New Roman"/>
        </w:rPr>
        <w:t>druhé smluvní straně.</w:t>
      </w:r>
    </w:p>
    <w:p w14:paraId="425AFA37" w14:textId="023F4773" w:rsidR="00AA27AE" w:rsidRPr="004253E1" w:rsidRDefault="00960CED" w:rsidP="00D903B7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lastRenderedPageBreak/>
        <w:t>Kromě jiných způsobů komunikace dohodnutých mezi</w:t>
      </w:r>
      <w:r w:rsidR="0083536D" w:rsidRPr="00ED64B3">
        <w:rPr>
          <w:rFonts w:ascii="Times New Roman" w:hAnsi="Times New Roman" w:cs="Times New Roman"/>
        </w:rPr>
        <w:t xml:space="preserve"> stranami se za účinné považují </w:t>
      </w:r>
      <w:r w:rsidRPr="00ED64B3">
        <w:rPr>
          <w:rFonts w:ascii="Times New Roman" w:hAnsi="Times New Roman" w:cs="Times New Roman"/>
        </w:rPr>
        <w:t>osobní doručování, doručování doporučenou pošt</w:t>
      </w:r>
      <w:r w:rsidR="0083536D" w:rsidRPr="00ED64B3">
        <w:rPr>
          <w:rFonts w:ascii="Times New Roman" w:hAnsi="Times New Roman" w:cs="Times New Roman"/>
        </w:rPr>
        <w:t xml:space="preserve">ou, datovou schránkou, faxem či </w:t>
      </w:r>
      <w:r w:rsidRPr="00ED64B3">
        <w:rPr>
          <w:rFonts w:ascii="Times New Roman" w:hAnsi="Times New Roman" w:cs="Times New Roman"/>
        </w:rPr>
        <w:t>elektronickou poštou. Pro doručování platí kontaktní</w:t>
      </w:r>
      <w:r w:rsidR="0083536D" w:rsidRPr="00ED64B3">
        <w:rPr>
          <w:rFonts w:ascii="Times New Roman" w:hAnsi="Times New Roman" w:cs="Times New Roman"/>
        </w:rPr>
        <w:t xml:space="preserve"> údaje smluvních stran a jejích </w:t>
      </w:r>
      <w:r w:rsidRPr="00ED64B3">
        <w:rPr>
          <w:rFonts w:ascii="Times New Roman" w:hAnsi="Times New Roman" w:cs="Times New Roman"/>
        </w:rPr>
        <w:t>zástupců uvedené v této smlouvě nebo kontaktní úd</w:t>
      </w:r>
      <w:r w:rsidR="0083536D" w:rsidRPr="00ED64B3">
        <w:rPr>
          <w:rFonts w:ascii="Times New Roman" w:hAnsi="Times New Roman" w:cs="Times New Roman"/>
        </w:rPr>
        <w:t xml:space="preserve">aje, které si smluvní strany po </w:t>
      </w:r>
      <w:r w:rsidRPr="00ED64B3">
        <w:rPr>
          <w:rFonts w:ascii="Times New Roman" w:hAnsi="Times New Roman" w:cs="Times New Roman"/>
        </w:rPr>
        <w:t>uzavření této smlouvy písemně oznámily.</w:t>
      </w:r>
    </w:p>
    <w:p w14:paraId="094DCF83" w14:textId="384F7B92" w:rsidR="00960CED" w:rsidRDefault="00960CED" w:rsidP="00D903B7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Oznámení správně adresovaná se považují za uskutečněn</w:t>
      </w:r>
      <w:r w:rsidR="0083536D" w:rsidRPr="00ED64B3">
        <w:rPr>
          <w:rFonts w:ascii="Times New Roman" w:hAnsi="Times New Roman" w:cs="Times New Roman"/>
        </w:rPr>
        <w:t xml:space="preserve">á v případě osobního doručování </w:t>
      </w:r>
      <w:r w:rsidRPr="00ED64B3">
        <w:rPr>
          <w:rFonts w:ascii="Times New Roman" w:hAnsi="Times New Roman" w:cs="Times New Roman"/>
        </w:rPr>
        <w:t xml:space="preserve">anebo doručování doporučenou poštou okamžikem doručení, v </w:t>
      </w:r>
      <w:r w:rsidR="0083536D" w:rsidRPr="00ED64B3">
        <w:rPr>
          <w:rFonts w:ascii="Times New Roman" w:hAnsi="Times New Roman" w:cs="Times New Roman"/>
        </w:rPr>
        <w:t xml:space="preserve">případě posílání faxem či </w:t>
      </w:r>
      <w:r w:rsidRPr="00ED64B3">
        <w:rPr>
          <w:rFonts w:ascii="Times New Roman" w:hAnsi="Times New Roman" w:cs="Times New Roman"/>
        </w:rPr>
        <w:t>elektronickou poštou okamžikem obdržení potvrzení o doru</w:t>
      </w:r>
      <w:r w:rsidR="0083536D" w:rsidRPr="00ED64B3">
        <w:rPr>
          <w:rFonts w:ascii="Times New Roman" w:hAnsi="Times New Roman" w:cs="Times New Roman"/>
        </w:rPr>
        <w:t>čení od protistrany při použití stejného komunikačního kanálu.</w:t>
      </w:r>
    </w:p>
    <w:p w14:paraId="33021247" w14:textId="77777777" w:rsidR="00580CD3" w:rsidRDefault="00580CD3" w:rsidP="00580CD3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183F2A6" w14:textId="77777777" w:rsidR="00580CD3" w:rsidRDefault="00580CD3" w:rsidP="00580CD3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1E8778" w14:textId="7ADDB495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</w:t>
      </w:r>
      <w:r w:rsidR="00ED64B3">
        <w:rPr>
          <w:rFonts w:ascii="Times New Roman" w:hAnsi="Times New Roman" w:cs="Times New Roman"/>
          <w:b/>
        </w:rPr>
        <w:t>lánek IX</w:t>
      </w:r>
      <w:r w:rsidRPr="0083536D">
        <w:rPr>
          <w:rFonts w:ascii="Times New Roman" w:hAnsi="Times New Roman" w:cs="Times New Roman"/>
          <w:b/>
        </w:rPr>
        <w:t>.</w:t>
      </w:r>
    </w:p>
    <w:p w14:paraId="733FC6E1" w14:textId="609F4115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Zveřejnění smlouvy a obchodní tajemství</w:t>
      </w:r>
    </w:p>
    <w:p w14:paraId="6C29D806" w14:textId="77777777" w:rsidR="00ED64B3" w:rsidRPr="00ED64B3" w:rsidRDefault="00ED64B3" w:rsidP="00D903B7">
      <w:pPr>
        <w:pStyle w:val="Odstavecseseznamem"/>
        <w:ind w:left="360"/>
        <w:jc w:val="both"/>
        <w:rPr>
          <w:rFonts w:ascii="Times New Roman" w:hAnsi="Times New Roman" w:cs="Times New Roman"/>
          <w:vanish/>
        </w:rPr>
      </w:pPr>
    </w:p>
    <w:p w14:paraId="1E4E72EE" w14:textId="316EC109" w:rsidR="00AA27AE" w:rsidRPr="00D903B7" w:rsidRDefault="00960CED" w:rsidP="00D903B7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D903B7">
        <w:rPr>
          <w:rFonts w:ascii="Times New Roman" w:hAnsi="Times New Roman" w:cs="Times New Roman"/>
        </w:rPr>
        <w:t>Příkazník výslovně souhlasí s tím, aby tato smlouva vče</w:t>
      </w:r>
      <w:r w:rsidR="0083536D" w:rsidRPr="00D903B7">
        <w:rPr>
          <w:rFonts w:ascii="Times New Roman" w:hAnsi="Times New Roman" w:cs="Times New Roman"/>
        </w:rPr>
        <w:t xml:space="preserve">tně jejich případných změn byla </w:t>
      </w:r>
      <w:r w:rsidRPr="00D903B7">
        <w:rPr>
          <w:rFonts w:ascii="Times New Roman" w:hAnsi="Times New Roman" w:cs="Times New Roman"/>
        </w:rPr>
        <w:t>vedena v evidenci smluv, která je veřejně přístupná a</w:t>
      </w:r>
      <w:r w:rsidR="0083536D" w:rsidRPr="00D903B7">
        <w:rPr>
          <w:rFonts w:ascii="Times New Roman" w:hAnsi="Times New Roman" w:cs="Times New Roman"/>
        </w:rPr>
        <w:t xml:space="preserve"> která obsahuje údaje zejména o </w:t>
      </w:r>
      <w:r w:rsidRPr="00D903B7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39EA5FE0" w14:textId="72F74905" w:rsidR="00AA27AE" w:rsidRPr="00D903B7" w:rsidRDefault="00960CED" w:rsidP="00D903B7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D903B7">
        <w:rPr>
          <w:rFonts w:ascii="Times New Roman" w:hAnsi="Times New Roman" w:cs="Times New Roman"/>
        </w:rPr>
        <w:t>Příkazník dále výslovně souhlasí s tím, aby tato smlouv</w:t>
      </w:r>
      <w:r w:rsidR="0083536D" w:rsidRPr="00D903B7">
        <w:rPr>
          <w:rFonts w:ascii="Times New Roman" w:hAnsi="Times New Roman" w:cs="Times New Roman"/>
        </w:rPr>
        <w:t xml:space="preserve">a včetně jejich případných změn </w:t>
      </w:r>
      <w:r w:rsidRPr="00D903B7">
        <w:rPr>
          <w:rFonts w:ascii="Times New Roman" w:hAnsi="Times New Roman" w:cs="Times New Roman"/>
        </w:rPr>
        <w:t>byla v plném rozsahu zveřejněna na webových stránkách určených příkazcem.</w:t>
      </w:r>
    </w:p>
    <w:p w14:paraId="3682EDC7" w14:textId="665C767A" w:rsidR="00AA27AE" w:rsidRPr="004253E1" w:rsidRDefault="00960CED" w:rsidP="00D903B7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prohlašuje, že skutečnosti uvedené v této</w:t>
      </w:r>
      <w:r w:rsidR="0083536D" w:rsidRPr="00ED64B3">
        <w:rPr>
          <w:rFonts w:ascii="Times New Roman" w:hAnsi="Times New Roman" w:cs="Times New Roman"/>
        </w:rPr>
        <w:t xml:space="preserve"> smlouvě nepovažuje za obchodní </w:t>
      </w:r>
      <w:r w:rsidRPr="00ED64B3">
        <w:rPr>
          <w:rFonts w:ascii="Times New Roman" w:hAnsi="Times New Roman" w:cs="Times New Roman"/>
        </w:rPr>
        <w:t>tajemství a uděluje svolení k jejich užití a zveřejnění bez s</w:t>
      </w:r>
      <w:r w:rsidR="0083536D" w:rsidRPr="00ED64B3">
        <w:rPr>
          <w:rFonts w:ascii="Times New Roman" w:hAnsi="Times New Roman" w:cs="Times New Roman"/>
        </w:rPr>
        <w:t xml:space="preserve">tanovení jakýchkoliv dalších </w:t>
      </w:r>
      <w:r w:rsidRPr="00ED64B3">
        <w:rPr>
          <w:rFonts w:ascii="Times New Roman" w:hAnsi="Times New Roman" w:cs="Times New Roman"/>
        </w:rPr>
        <w:t>podmínek.</w:t>
      </w:r>
    </w:p>
    <w:p w14:paraId="545D0C88" w14:textId="77777777" w:rsidR="000706C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E418F7" w14:textId="77777777" w:rsidR="007E52D7" w:rsidRDefault="007E52D7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19B41" w14:textId="15435D40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</w:t>
      </w:r>
      <w:r w:rsidR="00ED64B3">
        <w:rPr>
          <w:rFonts w:ascii="Times New Roman" w:hAnsi="Times New Roman" w:cs="Times New Roman"/>
          <w:b/>
        </w:rPr>
        <w:t xml:space="preserve">lánek </w:t>
      </w:r>
      <w:r w:rsidRPr="0083536D">
        <w:rPr>
          <w:rFonts w:ascii="Times New Roman" w:hAnsi="Times New Roman" w:cs="Times New Roman"/>
          <w:b/>
        </w:rPr>
        <w:t>X.</w:t>
      </w:r>
    </w:p>
    <w:p w14:paraId="341DDAC4" w14:textId="58CDE674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Závěrečná ustanovení</w:t>
      </w:r>
    </w:p>
    <w:p w14:paraId="6E0EC2EF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041214" w14:textId="7865681A" w:rsidR="00D9202F" w:rsidRPr="00D903B7" w:rsidRDefault="000706CD" w:rsidP="00D903B7">
      <w:pPr>
        <w:pStyle w:val="Odstavecseseznamem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903B7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D903B7">
        <w:rPr>
          <w:rFonts w:ascii="Times New Roman" w:hAnsi="Times New Roman"/>
          <w:color w:val="000000"/>
        </w:rPr>
        <w:t xml:space="preserve">není dále oprávněn jednostranně započíst jakékoli svoje splatné či nesplatné pohledávky z této smlouvy vůči příkazci. Příkazce </w:t>
      </w:r>
      <w:r w:rsidRPr="00D903B7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p w14:paraId="0A917D11" w14:textId="24579D1F" w:rsidR="00D9202F" w:rsidRPr="00D903B7" w:rsidRDefault="00960CED" w:rsidP="00D903B7">
      <w:pPr>
        <w:pStyle w:val="Odstavecseseznamem"/>
        <w:numPr>
          <w:ilvl w:val="1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903B7">
        <w:rPr>
          <w:rFonts w:ascii="Times New Roman" w:hAnsi="Times New Roman" w:cs="Times New Roman"/>
        </w:rPr>
        <w:t>Příkazník není oprávněn postoupit třetí straně bez souhl</w:t>
      </w:r>
      <w:r w:rsidR="0083536D" w:rsidRPr="00D903B7">
        <w:rPr>
          <w:rFonts w:ascii="Times New Roman" w:hAnsi="Times New Roman" w:cs="Times New Roman"/>
        </w:rPr>
        <w:t xml:space="preserve">asu příkazce žádnou pohledávku, </w:t>
      </w:r>
      <w:r w:rsidRPr="00D903B7">
        <w:rPr>
          <w:rFonts w:ascii="Times New Roman" w:hAnsi="Times New Roman" w:cs="Times New Roman"/>
        </w:rPr>
        <w:t>kterou vůči němu má a která vyplývá z této smlouvy.</w:t>
      </w:r>
      <w:r w:rsidR="000706CD" w:rsidRPr="00D903B7">
        <w:rPr>
          <w:rFonts w:ascii="Times New Roman" w:hAnsi="Times New Roman" w:cs="Times New Roman"/>
        </w:rPr>
        <w:t xml:space="preserve">  </w:t>
      </w:r>
    </w:p>
    <w:p w14:paraId="48AD8584" w14:textId="1D5E7F9B" w:rsidR="00D9202F" w:rsidRDefault="00960CED" w:rsidP="00061E14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Není-li v této smlouvě ujednáno jinak, vztahuje se na v</w:t>
      </w:r>
      <w:r w:rsidR="0083536D" w:rsidRPr="00873654">
        <w:rPr>
          <w:rFonts w:ascii="Times New Roman" w:hAnsi="Times New Roman" w:cs="Times New Roman"/>
        </w:rPr>
        <w:t xml:space="preserve">ztahy z ní vyplývající občanský </w:t>
      </w:r>
      <w:r w:rsidRPr="00873654">
        <w:rPr>
          <w:rFonts w:ascii="Times New Roman" w:hAnsi="Times New Roman" w:cs="Times New Roman"/>
        </w:rPr>
        <w:t>zákoník.</w:t>
      </w:r>
    </w:p>
    <w:p w14:paraId="1DA2BE75" w14:textId="6E7CBFE3" w:rsidR="00061E14" w:rsidRPr="00061E14" w:rsidRDefault="00D9202F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Veškeré spory, které by mohly vzniknout z této smlouvy nebo v souvislosti s ní, budou ve smyslu ustanovení § 89a zákona č. 99/1963 Sb., občanský soudní řád, v platném znění, rozhodovány věcně příslušným soudem České republiky příslušným v místě sídla příkazce</w:t>
      </w:r>
      <w:r w:rsidR="00061E14">
        <w:rPr>
          <w:rFonts w:ascii="Times New Roman" w:hAnsi="Times New Roman" w:cs="Times New Roman"/>
        </w:rPr>
        <w:t>.</w:t>
      </w:r>
    </w:p>
    <w:p w14:paraId="238377BD" w14:textId="1E62B518" w:rsidR="00061E14" w:rsidRDefault="00960CED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Tuto smlouvu je možno měnit pouze písemně na základ</w:t>
      </w:r>
      <w:r w:rsidR="0083536D" w:rsidRPr="00061E14">
        <w:rPr>
          <w:rFonts w:ascii="Times New Roman" w:hAnsi="Times New Roman" w:cs="Times New Roman"/>
        </w:rPr>
        <w:t xml:space="preserve">ě vzestupně číslovaných dodatků </w:t>
      </w:r>
      <w:r w:rsidRPr="00061E14">
        <w:rPr>
          <w:rFonts w:ascii="Times New Roman" w:hAnsi="Times New Roman" w:cs="Times New Roman"/>
        </w:rPr>
        <w:t>a to prostřednictvím osob oprávněných k uzavření této smlouvy.</w:t>
      </w:r>
    </w:p>
    <w:p w14:paraId="233C1673" w14:textId="66AFA63C" w:rsidR="00315FC8" w:rsidRPr="00061E14" w:rsidRDefault="00315FC8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vyhotovena elektronicky a opatřena elektronickými podpisy zástupců obou smluvních stran.</w:t>
      </w:r>
    </w:p>
    <w:p w14:paraId="4A0D0C41" w14:textId="1D149C5F" w:rsidR="00061E14" w:rsidRPr="00315FC8" w:rsidRDefault="00960CED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315FC8">
        <w:rPr>
          <w:rFonts w:ascii="Times New Roman" w:hAnsi="Times New Roman" w:cs="Times New Roman"/>
        </w:rPr>
        <w:t>Smluvní strany prohlašují, že souhlasí s textem této smlo</w:t>
      </w:r>
      <w:r w:rsidR="0083536D" w:rsidRPr="00315FC8">
        <w:rPr>
          <w:rFonts w:ascii="Times New Roman" w:hAnsi="Times New Roman" w:cs="Times New Roman"/>
        </w:rPr>
        <w:t xml:space="preserve">uvy a že ji uzavřely na základě </w:t>
      </w:r>
      <w:r w:rsidRPr="00315FC8">
        <w:rPr>
          <w:rFonts w:ascii="Times New Roman" w:hAnsi="Times New Roman" w:cs="Times New Roman"/>
        </w:rPr>
        <w:t>svobodné a vážné vůle</w:t>
      </w:r>
      <w:r w:rsidR="00061E14" w:rsidRPr="00315FC8">
        <w:rPr>
          <w:rFonts w:ascii="Times New Roman" w:hAnsi="Times New Roman" w:cs="Times New Roman"/>
        </w:rPr>
        <w:t>.</w:t>
      </w:r>
    </w:p>
    <w:p w14:paraId="50E26121" w14:textId="77777777" w:rsidR="00061E14" w:rsidRDefault="00811AB3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eastAsia="MS Mincho" w:hAnsi="Times New Roman" w:cs="Times New Roman"/>
          <w:sz w:val="24"/>
          <w:szCs w:val="24"/>
        </w:rPr>
        <w:t>S</w:t>
      </w:r>
      <w:r w:rsidRPr="00061E14">
        <w:rPr>
          <w:rFonts w:ascii="Times New Roman" w:hAnsi="Times New Roman" w:cs="Times New Roman"/>
        </w:rPr>
        <w:t>mluvní strany výslovně souhlasí s tím, aby tato smlouva byla veřejně přístupná</w:t>
      </w:r>
      <w:r w:rsidR="000706CD" w:rsidRPr="00061E14">
        <w:rPr>
          <w:rFonts w:ascii="Times New Roman" w:hAnsi="Times New Roman" w:cs="Times New Roman"/>
        </w:rPr>
        <w:t xml:space="preserve"> také prostřednictvím registru smluv dle zákona č. 340/2015 Sb., pokud bude této publikaci podléhat.</w:t>
      </w:r>
    </w:p>
    <w:p w14:paraId="200CD980" w14:textId="40D1EF9E" w:rsidR="00811AB3" w:rsidRPr="00061E14" w:rsidRDefault="00811AB3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Uveřejnění smlouvy </w:t>
      </w:r>
      <w:r w:rsidR="000706CD" w:rsidRPr="00061E14">
        <w:rPr>
          <w:rFonts w:ascii="Times New Roman" w:hAnsi="Times New Roman" w:cs="Times New Roman"/>
        </w:rPr>
        <w:t xml:space="preserve">v </w:t>
      </w:r>
      <w:r w:rsidRPr="00061E14">
        <w:rPr>
          <w:rFonts w:ascii="Times New Roman" w:hAnsi="Times New Roman" w:cs="Times New Roman"/>
        </w:rPr>
        <w:t>registru smluv zajistí objednatel.</w:t>
      </w:r>
    </w:p>
    <w:p w14:paraId="3DADF0CD" w14:textId="4C209230" w:rsidR="00283360" w:rsidRPr="00061E14" w:rsidRDefault="00283360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54FBABFB" w14:textId="77777777" w:rsidR="00283360" w:rsidRPr="00061E14" w:rsidRDefault="00283360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lastRenderedPageBreak/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5601AF46" w14:textId="2E18B0BC" w:rsidR="00283360" w:rsidRPr="00061E14" w:rsidRDefault="00283360" w:rsidP="00D903B7">
      <w:pPr>
        <w:pStyle w:val="Odstavecseseznamem"/>
        <w:numPr>
          <w:ilvl w:val="1"/>
          <w:numId w:val="41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usnesením </w:t>
      </w:r>
      <w:r w:rsidRPr="00D20B19">
        <w:rPr>
          <w:rFonts w:ascii="Times New Roman" w:hAnsi="Times New Roman" w:cs="Times New Roman"/>
        </w:rPr>
        <w:t xml:space="preserve">RM č. </w:t>
      </w:r>
      <w:r w:rsidR="00342311">
        <w:rPr>
          <w:rFonts w:ascii="Times New Roman" w:hAnsi="Times New Roman" w:cs="Times New Roman"/>
        </w:rPr>
        <w:t xml:space="preserve">262/25 </w:t>
      </w:r>
      <w:r w:rsidRPr="00D20B19">
        <w:rPr>
          <w:rFonts w:ascii="Times New Roman" w:hAnsi="Times New Roman" w:cs="Times New Roman"/>
        </w:rPr>
        <w:t>ze dne</w:t>
      </w:r>
      <w:r w:rsidR="00D20B19">
        <w:rPr>
          <w:rFonts w:ascii="Times New Roman" w:hAnsi="Times New Roman" w:cs="Times New Roman"/>
        </w:rPr>
        <w:t xml:space="preserve"> </w:t>
      </w:r>
      <w:r w:rsidR="00342311">
        <w:rPr>
          <w:rFonts w:ascii="Times New Roman" w:hAnsi="Times New Roman" w:cs="Times New Roman"/>
        </w:rPr>
        <w:t>19</w:t>
      </w:r>
      <w:r w:rsidR="00D20B19">
        <w:rPr>
          <w:rFonts w:ascii="Times New Roman" w:hAnsi="Times New Roman" w:cs="Times New Roman"/>
        </w:rPr>
        <w:t>.05.2025.</w:t>
      </w:r>
    </w:p>
    <w:p w14:paraId="19ADEA45" w14:textId="77777777" w:rsidR="00283360" w:rsidRPr="003376AF" w:rsidRDefault="00283360" w:rsidP="00283360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40012ABD" w14:textId="77777777" w:rsidR="00283360" w:rsidRPr="003376AF" w:rsidRDefault="00283360" w:rsidP="00283360">
      <w:pPr>
        <w:pStyle w:val="Standardntext"/>
        <w:rPr>
          <w:sz w:val="22"/>
          <w:szCs w:val="22"/>
        </w:rPr>
      </w:pPr>
    </w:p>
    <w:p w14:paraId="07D16E0E" w14:textId="4537B3E8" w:rsidR="00283360" w:rsidRPr="003376AF" w:rsidRDefault="00283360" w:rsidP="00283360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 Aši dne</w:t>
      </w:r>
      <w:r w:rsidR="00666B33">
        <w:rPr>
          <w:sz w:val="22"/>
          <w:szCs w:val="22"/>
        </w:rPr>
        <w:t>:</w:t>
      </w:r>
    </w:p>
    <w:p w14:paraId="0877B6F4" w14:textId="77777777" w:rsidR="00283360" w:rsidRDefault="00283360" w:rsidP="00283360">
      <w:pPr>
        <w:pStyle w:val="Standardntext"/>
        <w:rPr>
          <w:sz w:val="22"/>
          <w:szCs w:val="22"/>
        </w:rPr>
      </w:pPr>
    </w:p>
    <w:p w14:paraId="26B6CA4B" w14:textId="77777777" w:rsidR="00666B33" w:rsidRDefault="00666B33" w:rsidP="00283360">
      <w:pPr>
        <w:pStyle w:val="Standardntext"/>
        <w:rPr>
          <w:sz w:val="22"/>
          <w:szCs w:val="22"/>
        </w:rPr>
      </w:pPr>
    </w:p>
    <w:p w14:paraId="4D7B6574" w14:textId="77777777" w:rsidR="00666B33" w:rsidRDefault="00666B33" w:rsidP="00283360">
      <w:pPr>
        <w:pStyle w:val="Standardntext"/>
        <w:rPr>
          <w:sz w:val="22"/>
          <w:szCs w:val="22"/>
        </w:rPr>
      </w:pPr>
    </w:p>
    <w:p w14:paraId="11EFF48D" w14:textId="77777777" w:rsidR="00666B33" w:rsidRDefault="00666B33" w:rsidP="00283360">
      <w:pPr>
        <w:pStyle w:val="Standardntext"/>
        <w:rPr>
          <w:sz w:val="22"/>
          <w:szCs w:val="22"/>
        </w:rPr>
      </w:pPr>
    </w:p>
    <w:p w14:paraId="3D857DCB" w14:textId="77777777" w:rsidR="00666B33" w:rsidRPr="003376AF" w:rsidRDefault="00666B33" w:rsidP="00283360">
      <w:pPr>
        <w:pStyle w:val="Standardntext"/>
        <w:rPr>
          <w:sz w:val="22"/>
          <w:szCs w:val="22"/>
        </w:rPr>
      </w:pPr>
    </w:p>
    <w:p w14:paraId="73B25407" w14:textId="2B00ACCD" w:rsidR="00283360" w:rsidRPr="003376AF" w:rsidRDefault="00283360" w:rsidP="00283360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</w:t>
      </w:r>
      <w:r w:rsidR="007E52D7">
        <w:rPr>
          <w:sz w:val="22"/>
          <w:szCs w:val="22"/>
        </w:rPr>
        <w:t>………….</w:t>
      </w:r>
    </w:p>
    <w:p w14:paraId="218D466D" w14:textId="618FE638" w:rsidR="0048507B" w:rsidRDefault="00283360" w:rsidP="00283360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           </w:t>
      </w:r>
      <w:r w:rsidR="0048507B">
        <w:rPr>
          <w:sz w:val="22"/>
          <w:szCs w:val="22"/>
        </w:rPr>
        <w:t xml:space="preserve">          </w:t>
      </w:r>
      <w:r w:rsidRPr="003376AF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příkazníka</w:t>
      </w:r>
      <w:r w:rsidRPr="003376AF">
        <w:rPr>
          <w:sz w:val="22"/>
          <w:szCs w:val="22"/>
        </w:rPr>
        <w:t>:</w:t>
      </w:r>
      <w:r w:rsidR="0048507B">
        <w:rPr>
          <w:sz w:val="22"/>
          <w:szCs w:val="22"/>
        </w:rPr>
        <w:t xml:space="preserve">                                                                 Za příkazce</w:t>
      </w:r>
      <w:r w:rsidR="0048507B" w:rsidRPr="003376AF">
        <w:rPr>
          <w:sz w:val="22"/>
          <w:szCs w:val="22"/>
        </w:rPr>
        <w:t xml:space="preserve">:    </w:t>
      </w:r>
    </w:p>
    <w:p w14:paraId="087512EE" w14:textId="59C9BA45" w:rsidR="00666B33" w:rsidRDefault="0048507B" w:rsidP="00744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Ing. Miroslav Blažek, jednatel                                   Vítězslav Kokoř, MBA, starosta</w:t>
      </w:r>
    </w:p>
    <w:p w14:paraId="0E63EC5C" w14:textId="77777777" w:rsidR="00666B33" w:rsidRDefault="00666B33" w:rsidP="0074469D">
      <w:pPr>
        <w:jc w:val="both"/>
        <w:rPr>
          <w:rFonts w:ascii="Times New Roman" w:hAnsi="Times New Roman" w:cs="Times New Roman"/>
        </w:rPr>
      </w:pPr>
    </w:p>
    <w:p w14:paraId="2A6F4C3B" w14:textId="77777777" w:rsidR="00666B33" w:rsidRDefault="00666B33" w:rsidP="0074469D">
      <w:pPr>
        <w:jc w:val="both"/>
        <w:rPr>
          <w:rFonts w:ascii="Times New Roman" w:hAnsi="Times New Roman" w:cs="Times New Roman"/>
        </w:rPr>
      </w:pPr>
    </w:p>
    <w:p w14:paraId="27F6DE26" w14:textId="0FE2BCE3" w:rsidR="0083536D" w:rsidRPr="0083536D" w:rsidRDefault="0083536D" w:rsidP="0074469D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83536D">
        <w:rPr>
          <w:rFonts w:ascii="Times New Roman" w:hAnsi="Times New Roman" w:cs="Times New Roman"/>
        </w:rPr>
        <w:tab/>
      </w:r>
      <w:r w:rsidRPr="0083536D">
        <w:rPr>
          <w:rFonts w:ascii="Times New Roman" w:hAnsi="Times New Roman" w:cs="Times New Roman"/>
        </w:rPr>
        <w:tab/>
      </w:r>
      <w:r w:rsidRPr="0083536D">
        <w:rPr>
          <w:rFonts w:ascii="Times New Roman" w:hAnsi="Times New Roman" w:cs="Times New Roman"/>
        </w:rPr>
        <w:tab/>
        <w:t xml:space="preserve">        </w:t>
      </w:r>
    </w:p>
    <w:p w14:paraId="44B50E21" w14:textId="77777777" w:rsidR="0083536D" w:rsidRPr="0083536D" w:rsidRDefault="0083536D" w:rsidP="0074469D">
      <w:pPr>
        <w:jc w:val="both"/>
        <w:rPr>
          <w:rFonts w:ascii="Times New Roman" w:hAnsi="Times New Roman" w:cs="Times New Roman"/>
        </w:rPr>
      </w:pPr>
    </w:p>
    <w:p w14:paraId="48329BC9" w14:textId="4DEA7C73" w:rsidR="008C7FC9" w:rsidRPr="00960CED" w:rsidRDefault="0083536D" w:rsidP="0074469D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 xml:space="preserve">Za věcnou správnost odpovídá: </w:t>
      </w:r>
      <w:r w:rsidR="0048507B">
        <w:rPr>
          <w:rFonts w:ascii="Times New Roman" w:hAnsi="Times New Roman" w:cs="Times New Roman"/>
        </w:rPr>
        <w:t>Radka Muhrová</w:t>
      </w:r>
    </w:p>
    <w:sectPr w:rsidR="008C7FC9" w:rsidRPr="00960CED" w:rsidSect="009C58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2648" w14:textId="77777777" w:rsidR="00C24B48" w:rsidRDefault="00C24B48" w:rsidP="0074469D">
      <w:pPr>
        <w:spacing w:after="0" w:line="240" w:lineRule="auto"/>
      </w:pPr>
      <w:r>
        <w:separator/>
      </w:r>
    </w:p>
  </w:endnote>
  <w:endnote w:type="continuationSeparator" w:id="0">
    <w:p w14:paraId="2D9124C6" w14:textId="77777777" w:rsidR="00C24B48" w:rsidRDefault="00C24B48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3AA8" w14:textId="77777777" w:rsidR="00C24B48" w:rsidRDefault="00C24B48" w:rsidP="0074469D">
      <w:pPr>
        <w:spacing w:after="0" w:line="240" w:lineRule="auto"/>
      </w:pPr>
      <w:r>
        <w:separator/>
      </w:r>
    </w:p>
  </w:footnote>
  <w:footnote w:type="continuationSeparator" w:id="0">
    <w:p w14:paraId="335F3C3E" w14:textId="77777777" w:rsidR="00C24B48" w:rsidRDefault="00C24B48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23B"/>
    <w:multiLevelType w:val="multilevel"/>
    <w:tmpl w:val="931055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042A5"/>
    <w:multiLevelType w:val="hybridMultilevel"/>
    <w:tmpl w:val="35869CA6"/>
    <w:lvl w:ilvl="0" w:tplc="111A53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5850"/>
    <w:multiLevelType w:val="multilevel"/>
    <w:tmpl w:val="77ECF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4A77FEE"/>
    <w:multiLevelType w:val="multilevel"/>
    <w:tmpl w:val="3EE8C0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54E132B"/>
    <w:multiLevelType w:val="multilevel"/>
    <w:tmpl w:val="5E36C28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71C5385"/>
    <w:multiLevelType w:val="multilevel"/>
    <w:tmpl w:val="C97654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F10870"/>
    <w:multiLevelType w:val="hybridMultilevel"/>
    <w:tmpl w:val="AE3A5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E08C2"/>
    <w:multiLevelType w:val="hybridMultilevel"/>
    <w:tmpl w:val="1E785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87F3E75"/>
    <w:multiLevelType w:val="hybridMultilevel"/>
    <w:tmpl w:val="72DE1F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160"/>
    <w:multiLevelType w:val="multilevel"/>
    <w:tmpl w:val="FCECB3E4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sz w:val="24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eastAsia="MS Mincho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MS Mincho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  <w:sz w:val="24"/>
      </w:rPr>
    </w:lvl>
  </w:abstractNum>
  <w:abstractNum w:abstractNumId="13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56B6"/>
    <w:multiLevelType w:val="multilevel"/>
    <w:tmpl w:val="998031D0"/>
    <w:lvl w:ilvl="0">
      <w:start w:val="10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theme="minorBidi" w:hint="default"/>
      </w:rPr>
    </w:lvl>
  </w:abstractNum>
  <w:abstractNum w:abstractNumId="1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23FBC"/>
    <w:multiLevelType w:val="multilevel"/>
    <w:tmpl w:val="5A9C9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E7B0A"/>
    <w:multiLevelType w:val="multilevel"/>
    <w:tmpl w:val="E2B00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932EA"/>
    <w:multiLevelType w:val="multilevel"/>
    <w:tmpl w:val="F380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39C4C56"/>
    <w:multiLevelType w:val="hybridMultilevel"/>
    <w:tmpl w:val="9714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260BA"/>
    <w:multiLevelType w:val="multilevel"/>
    <w:tmpl w:val="B3264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B359BD"/>
    <w:multiLevelType w:val="multilevel"/>
    <w:tmpl w:val="FA3A4E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1" w15:restartNumberingAfterBreak="0">
    <w:nsid w:val="6BF321D5"/>
    <w:multiLevelType w:val="multilevel"/>
    <w:tmpl w:val="070A6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71FD53BB"/>
    <w:multiLevelType w:val="multilevel"/>
    <w:tmpl w:val="0BEC9B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75DF3693"/>
    <w:multiLevelType w:val="multilevel"/>
    <w:tmpl w:val="EDC2D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76EC10F6"/>
    <w:multiLevelType w:val="hybridMultilevel"/>
    <w:tmpl w:val="CA7E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B112030"/>
    <w:multiLevelType w:val="hybridMultilevel"/>
    <w:tmpl w:val="0804C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D3B4D"/>
    <w:multiLevelType w:val="multilevel"/>
    <w:tmpl w:val="7DB06C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8" w15:restartNumberingAfterBreak="0">
    <w:nsid w:val="7F0C3E66"/>
    <w:multiLevelType w:val="multilevel"/>
    <w:tmpl w:val="33E8D2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1508516536">
    <w:abstractNumId w:val="21"/>
  </w:num>
  <w:num w:numId="2" w16cid:durableId="21441094">
    <w:abstractNumId w:val="10"/>
  </w:num>
  <w:num w:numId="3" w16cid:durableId="258608354">
    <w:abstractNumId w:val="14"/>
  </w:num>
  <w:num w:numId="4" w16cid:durableId="1958366632">
    <w:abstractNumId w:val="31"/>
  </w:num>
  <w:num w:numId="5" w16cid:durableId="197662416">
    <w:abstractNumId w:val="20"/>
  </w:num>
  <w:num w:numId="6" w16cid:durableId="1103912841">
    <w:abstractNumId w:val="9"/>
  </w:num>
  <w:num w:numId="7" w16cid:durableId="1900481372">
    <w:abstractNumId w:val="13"/>
  </w:num>
  <w:num w:numId="8" w16cid:durableId="1295721900">
    <w:abstractNumId w:val="15"/>
  </w:num>
  <w:num w:numId="9" w16cid:durableId="493568796">
    <w:abstractNumId w:val="28"/>
  </w:num>
  <w:num w:numId="10" w16cid:durableId="1723795034">
    <w:abstractNumId w:val="18"/>
  </w:num>
  <w:num w:numId="11" w16cid:durableId="1369836826">
    <w:abstractNumId w:val="3"/>
  </w:num>
  <w:num w:numId="12" w16cid:durableId="990452115">
    <w:abstractNumId w:val="26"/>
  </w:num>
  <w:num w:numId="13" w16cid:durableId="1701512972">
    <w:abstractNumId w:val="23"/>
  </w:num>
  <w:num w:numId="14" w16cid:durableId="401833165">
    <w:abstractNumId w:val="19"/>
  </w:num>
  <w:num w:numId="15" w16cid:durableId="2094860347">
    <w:abstractNumId w:val="16"/>
  </w:num>
  <w:num w:numId="16" w16cid:durableId="714156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6604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5708172">
    <w:abstractNumId w:val="2"/>
  </w:num>
  <w:num w:numId="19" w16cid:durableId="749426610">
    <w:abstractNumId w:val="35"/>
  </w:num>
  <w:num w:numId="20" w16cid:durableId="570165201">
    <w:abstractNumId w:val="30"/>
  </w:num>
  <w:num w:numId="21" w16cid:durableId="891309680">
    <w:abstractNumId w:val="12"/>
  </w:num>
  <w:num w:numId="22" w16cid:durableId="2067994284">
    <w:abstractNumId w:val="38"/>
  </w:num>
  <w:num w:numId="23" w16cid:durableId="1140421248">
    <w:abstractNumId w:val="29"/>
  </w:num>
  <w:num w:numId="24" w16cid:durableId="140663600">
    <w:abstractNumId w:val="7"/>
  </w:num>
  <w:num w:numId="25" w16cid:durableId="1979065150">
    <w:abstractNumId w:val="36"/>
  </w:num>
  <w:num w:numId="26" w16cid:durableId="648562113">
    <w:abstractNumId w:val="0"/>
  </w:num>
  <w:num w:numId="27" w16cid:durableId="944071137">
    <w:abstractNumId w:val="24"/>
  </w:num>
  <w:num w:numId="28" w16cid:durableId="1394962539">
    <w:abstractNumId w:val="8"/>
  </w:num>
  <w:num w:numId="29" w16cid:durableId="2021007172">
    <w:abstractNumId w:val="1"/>
  </w:num>
  <w:num w:numId="30" w16cid:durableId="1502156810">
    <w:abstractNumId w:val="34"/>
  </w:num>
  <w:num w:numId="31" w16cid:durableId="2064214552">
    <w:abstractNumId w:val="25"/>
  </w:num>
  <w:num w:numId="32" w16cid:durableId="284388379">
    <w:abstractNumId w:val="11"/>
  </w:num>
  <w:num w:numId="33" w16cid:durableId="1346205835">
    <w:abstractNumId w:val="6"/>
  </w:num>
  <w:num w:numId="34" w16cid:durableId="371197202">
    <w:abstractNumId w:val="4"/>
  </w:num>
  <w:num w:numId="35" w16cid:durableId="2025746172">
    <w:abstractNumId w:val="33"/>
  </w:num>
  <w:num w:numId="36" w16cid:durableId="1767270699">
    <w:abstractNumId w:val="32"/>
  </w:num>
  <w:num w:numId="37" w16cid:durableId="2030908451">
    <w:abstractNumId w:val="37"/>
  </w:num>
  <w:num w:numId="38" w16cid:durableId="1199584789">
    <w:abstractNumId w:val="27"/>
  </w:num>
  <w:num w:numId="39" w16cid:durableId="471143742">
    <w:abstractNumId w:val="22"/>
  </w:num>
  <w:num w:numId="40" w16cid:durableId="686830472">
    <w:abstractNumId w:val="17"/>
  </w:num>
  <w:num w:numId="41" w16cid:durableId="56756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219E7"/>
    <w:rsid w:val="00055F6D"/>
    <w:rsid w:val="00061E14"/>
    <w:rsid w:val="000706CD"/>
    <w:rsid w:val="00082F67"/>
    <w:rsid w:val="00083117"/>
    <w:rsid w:val="000A279E"/>
    <w:rsid w:val="0010102F"/>
    <w:rsid w:val="001302BC"/>
    <w:rsid w:val="00190022"/>
    <w:rsid w:val="001A2BB1"/>
    <w:rsid w:val="001C713A"/>
    <w:rsid w:val="00216C15"/>
    <w:rsid w:val="00217FD2"/>
    <w:rsid w:val="00220462"/>
    <w:rsid w:val="00233156"/>
    <w:rsid w:val="00245F3F"/>
    <w:rsid w:val="00283360"/>
    <w:rsid w:val="002976C9"/>
    <w:rsid w:val="002C6090"/>
    <w:rsid w:val="002E06E5"/>
    <w:rsid w:val="002F3725"/>
    <w:rsid w:val="00315FC8"/>
    <w:rsid w:val="00342311"/>
    <w:rsid w:val="0037570A"/>
    <w:rsid w:val="00376376"/>
    <w:rsid w:val="003922C2"/>
    <w:rsid w:val="00413635"/>
    <w:rsid w:val="004253E1"/>
    <w:rsid w:val="00440509"/>
    <w:rsid w:val="00446894"/>
    <w:rsid w:val="0047087F"/>
    <w:rsid w:val="00475461"/>
    <w:rsid w:val="0048507B"/>
    <w:rsid w:val="00493D5C"/>
    <w:rsid w:val="004A3C3A"/>
    <w:rsid w:val="004D6553"/>
    <w:rsid w:val="004E45D6"/>
    <w:rsid w:val="004F185D"/>
    <w:rsid w:val="005051DC"/>
    <w:rsid w:val="00520B8B"/>
    <w:rsid w:val="00520E21"/>
    <w:rsid w:val="005308F6"/>
    <w:rsid w:val="0055586B"/>
    <w:rsid w:val="00580CD3"/>
    <w:rsid w:val="00583128"/>
    <w:rsid w:val="005C44C1"/>
    <w:rsid w:val="005F0545"/>
    <w:rsid w:val="00642847"/>
    <w:rsid w:val="00666B33"/>
    <w:rsid w:val="00667A90"/>
    <w:rsid w:val="006A5E33"/>
    <w:rsid w:val="006B0C2D"/>
    <w:rsid w:val="006C25C9"/>
    <w:rsid w:val="006D425C"/>
    <w:rsid w:val="006D7C4D"/>
    <w:rsid w:val="006E08F1"/>
    <w:rsid w:val="0074469D"/>
    <w:rsid w:val="00763614"/>
    <w:rsid w:val="007A18C7"/>
    <w:rsid w:val="007B2ACB"/>
    <w:rsid w:val="007B7634"/>
    <w:rsid w:val="007E52D7"/>
    <w:rsid w:val="007F48C8"/>
    <w:rsid w:val="007F7A62"/>
    <w:rsid w:val="00805F2D"/>
    <w:rsid w:val="008102EA"/>
    <w:rsid w:val="00811AB3"/>
    <w:rsid w:val="00817285"/>
    <w:rsid w:val="0083344C"/>
    <w:rsid w:val="0083536D"/>
    <w:rsid w:val="00843F81"/>
    <w:rsid w:val="00873654"/>
    <w:rsid w:val="008A4A91"/>
    <w:rsid w:val="008C7FC9"/>
    <w:rsid w:val="008E3937"/>
    <w:rsid w:val="0091283F"/>
    <w:rsid w:val="00923945"/>
    <w:rsid w:val="00932F2E"/>
    <w:rsid w:val="00960CED"/>
    <w:rsid w:val="009613FE"/>
    <w:rsid w:val="009761F3"/>
    <w:rsid w:val="009C44C9"/>
    <w:rsid w:val="009C4F61"/>
    <w:rsid w:val="009C589D"/>
    <w:rsid w:val="00A55306"/>
    <w:rsid w:val="00A55DA5"/>
    <w:rsid w:val="00A5640E"/>
    <w:rsid w:val="00A73954"/>
    <w:rsid w:val="00A7672A"/>
    <w:rsid w:val="00A77AB9"/>
    <w:rsid w:val="00A83735"/>
    <w:rsid w:val="00AA27AE"/>
    <w:rsid w:val="00AE0D3B"/>
    <w:rsid w:val="00AE2AFD"/>
    <w:rsid w:val="00AF1A15"/>
    <w:rsid w:val="00B233C5"/>
    <w:rsid w:val="00B25085"/>
    <w:rsid w:val="00B43365"/>
    <w:rsid w:val="00BA2BB3"/>
    <w:rsid w:val="00BB60A1"/>
    <w:rsid w:val="00BC0863"/>
    <w:rsid w:val="00BC6030"/>
    <w:rsid w:val="00BE3A60"/>
    <w:rsid w:val="00BF1910"/>
    <w:rsid w:val="00BF6796"/>
    <w:rsid w:val="00C24B48"/>
    <w:rsid w:val="00C5197D"/>
    <w:rsid w:val="00C901D5"/>
    <w:rsid w:val="00CB3653"/>
    <w:rsid w:val="00CD3005"/>
    <w:rsid w:val="00CD38EF"/>
    <w:rsid w:val="00CD6909"/>
    <w:rsid w:val="00D20B19"/>
    <w:rsid w:val="00D31BD7"/>
    <w:rsid w:val="00D32C0E"/>
    <w:rsid w:val="00D33D41"/>
    <w:rsid w:val="00D5396F"/>
    <w:rsid w:val="00D56113"/>
    <w:rsid w:val="00D723CB"/>
    <w:rsid w:val="00D903B7"/>
    <w:rsid w:val="00D9202F"/>
    <w:rsid w:val="00DE2A02"/>
    <w:rsid w:val="00E108E1"/>
    <w:rsid w:val="00E1655B"/>
    <w:rsid w:val="00E47730"/>
    <w:rsid w:val="00E511C3"/>
    <w:rsid w:val="00E62563"/>
    <w:rsid w:val="00E72B25"/>
    <w:rsid w:val="00E80EA5"/>
    <w:rsid w:val="00ED64B3"/>
    <w:rsid w:val="00EE5318"/>
    <w:rsid w:val="00EE66D2"/>
    <w:rsid w:val="00F000C4"/>
    <w:rsid w:val="00F27D3D"/>
    <w:rsid w:val="00F50765"/>
    <w:rsid w:val="00F64ADD"/>
    <w:rsid w:val="00F734C9"/>
    <w:rsid w:val="00F81051"/>
    <w:rsid w:val="00F97FF5"/>
    <w:rsid w:val="00FB2B7F"/>
    <w:rsid w:val="00FB5889"/>
    <w:rsid w:val="00FC2047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4689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4689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customStyle="1" w:styleId="Standardntext">
    <w:name w:val="Standardní text"/>
    <w:basedOn w:val="Normln"/>
    <w:rsid w:val="002833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283360"/>
    <w:pPr>
      <w:widowControl w:val="0"/>
      <w:numPr>
        <w:ilvl w:val="1"/>
        <w:numId w:val="19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283360"/>
    <w:pPr>
      <w:keepNext/>
      <w:keepLines/>
      <w:widowControl w:val="0"/>
      <w:numPr>
        <w:ilvl w:val="4"/>
        <w:numId w:val="19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283360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283360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283360"/>
    <w:pPr>
      <w:widowControl w:val="0"/>
      <w:numPr>
        <w:ilvl w:val="7"/>
        <w:numId w:val="19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3061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Radka Muhrová</cp:lastModifiedBy>
  <cp:revision>54</cp:revision>
  <dcterms:created xsi:type="dcterms:W3CDTF">2019-11-22T11:13:00Z</dcterms:created>
  <dcterms:modified xsi:type="dcterms:W3CDTF">2026-01-20T13:55:00Z</dcterms:modified>
</cp:coreProperties>
</file>