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01D3F" w14:textId="77777777" w:rsidR="00F61595" w:rsidRDefault="00F61595">
      <w:pPr>
        <w:pStyle w:val="Zkladntext"/>
        <w:spacing w:before="2" w:after="1"/>
        <w:ind w:left="0"/>
        <w:rPr>
          <w:rFonts w:ascii="Times New Roman"/>
          <w:sz w:val="16"/>
        </w:rPr>
      </w:pPr>
    </w:p>
    <w:p w14:paraId="2C6EED6D" w14:textId="77777777" w:rsidR="00F61595" w:rsidRDefault="00191247">
      <w:pPr>
        <w:pStyle w:val="Zkladntext"/>
        <w:rPr>
          <w:rFonts w:ascii="Times New Roman"/>
          <w:sz w:val="20"/>
        </w:rPr>
      </w:pPr>
      <w:r>
        <w:rPr>
          <w:rFonts w:ascii="Times New Roman"/>
          <w:noProof/>
          <w:sz w:val="20"/>
        </w:rPr>
        <w:drawing>
          <wp:inline distT="0" distB="0" distL="0" distR="0" wp14:anchorId="2C8117B5" wp14:editId="6F7738B8">
            <wp:extent cx="1932328" cy="35318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932328" cy="353186"/>
                    </a:xfrm>
                    <a:prstGeom prst="rect">
                      <a:avLst/>
                    </a:prstGeom>
                  </pic:spPr>
                </pic:pic>
              </a:graphicData>
            </a:graphic>
          </wp:inline>
        </w:drawing>
      </w:r>
    </w:p>
    <w:p w14:paraId="36974C09" w14:textId="77777777" w:rsidR="00F61595" w:rsidRDefault="00191247">
      <w:pPr>
        <w:spacing w:line="365" w:lineRule="exact"/>
        <w:ind w:left="5380"/>
        <w:rPr>
          <w:b/>
          <w:sz w:val="32"/>
        </w:rPr>
      </w:pPr>
      <w:r>
        <w:rPr>
          <w:b/>
          <w:sz w:val="32"/>
        </w:rPr>
        <w:t>Pojistná smlouva</w:t>
      </w:r>
    </w:p>
    <w:p w14:paraId="654CBC26" w14:textId="77777777" w:rsidR="00F61595" w:rsidRDefault="00191247">
      <w:pPr>
        <w:spacing w:before="73"/>
        <w:ind w:left="5380"/>
        <w:rPr>
          <w:b/>
          <w:sz w:val="32"/>
        </w:rPr>
      </w:pPr>
      <w:r>
        <w:rPr>
          <w:b/>
          <w:sz w:val="32"/>
        </w:rPr>
        <w:t>č. 2731329245</w:t>
      </w:r>
    </w:p>
    <w:p w14:paraId="4BDAF790" w14:textId="77777777" w:rsidR="00F61595" w:rsidRDefault="00F61595">
      <w:pPr>
        <w:pStyle w:val="Zkladntext"/>
        <w:spacing w:before="5"/>
        <w:ind w:left="0"/>
        <w:rPr>
          <w:b/>
          <w:sz w:val="30"/>
        </w:rPr>
      </w:pPr>
    </w:p>
    <w:p w14:paraId="2A582F86" w14:textId="77777777" w:rsidR="00F61595" w:rsidRDefault="00191247">
      <w:pPr>
        <w:pStyle w:val="Zkladntext"/>
        <w:spacing w:line="288" w:lineRule="auto"/>
        <w:ind w:right="541"/>
      </w:pPr>
      <w:r>
        <w:t>Tato smlouva je uzavřena na základě výsledku otevřeného nadlimitního řízení veřejné zakázky evidované na profilu zadavatele pod systémovým číslem: P25V00000452.</w:t>
      </w:r>
    </w:p>
    <w:p w14:paraId="1423E3DA" w14:textId="77777777" w:rsidR="00F61595" w:rsidRDefault="00F61595">
      <w:pPr>
        <w:pStyle w:val="Zkladntext"/>
        <w:spacing w:before="3"/>
        <w:ind w:left="0"/>
        <w:rPr>
          <w:sz w:val="26"/>
        </w:rPr>
      </w:pPr>
    </w:p>
    <w:p w14:paraId="3FE8D034" w14:textId="77777777" w:rsidR="00F61595" w:rsidRDefault="00191247">
      <w:pPr>
        <w:spacing w:before="1"/>
        <w:ind w:left="152"/>
        <w:rPr>
          <w:b/>
        </w:rPr>
      </w:pPr>
      <w:r>
        <w:t xml:space="preserve">Číslo smlouvy pojistníka: </w:t>
      </w:r>
      <w:r>
        <w:rPr>
          <w:b/>
        </w:rPr>
        <w:t>SML/8200/0699/25.</w:t>
      </w:r>
    </w:p>
    <w:p w14:paraId="61882298" w14:textId="77777777" w:rsidR="00F61595" w:rsidRDefault="00F61595">
      <w:pPr>
        <w:pStyle w:val="Zkladntext"/>
        <w:ind w:left="0"/>
        <w:rPr>
          <w:b/>
          <w:sz w:val="24"/>
        </w:rPr>
      </w:pPr>
    </w:p>
    <w:p w14:paraId="3EA41AE7" w14:textId="77777777" w:rsidR="00F61595" w:rsidRDefault="00F61595">
      <w:pPr>
        <w:pStyle w:val="Zkladntext"/>
        <w:spacing w:before="6"/>
        <w:ind w:left="0"/>
        <w:rPr>
          <w:b/>
          <w:sz w:val="28"/>
        </w:rPr>
      </w:pPr>
    </w:p>
    <w:p w14:paraId="38A8E929" w14:textId="77777777" w:rsidR="00F61595" w:rsidRDefault="00191247">
      <w:pPr>
        <w:pStyle w:val="Nadpis2"/>
      </w:pPr>
      <w:r>
        <w:t>Pojistitel:</w:t>
      </w:r>
    </w:p>
    <w:p w14:paraId="43058A2F" w14:textId="77777777" w:rsidR="00F61595" w:rsidRDefault="00191247">
      <w:pPr>
        <w:spacing w:before="50"/>
        <w:ind w:left="152"/>
        <w:rPr>
          <w:b/>
        </w:rPr>
      </w:pPr>
      <w:r>
        <w:rPr>
          <w:b/>
        </w:rPr>
        <w:t>UNIQA pojišťovna, a.s.</w:t>
      </w:r>
    </w:p>
    <w:p w14:paraId="46930112" w14:textId="77777777" w:rsidR="00F61595" w:rsidRDefault="00191247">
      <w:pPr>
        <w:pStyle w:val="Zkladntext"/>
        <w:tabs>
          <w:tab w:val="left" w:pos="1102"/>
        </w:tabs>
        <w:spacing w:before="51" w:line="288" w:lineRule="auto"/>
        <w:ind w:right="8580"/>
      </w:pPr>
      <w:r>
        <w:t xml:space="preserve">Evropská </w:t>
      </w:r>
      <w:r>
        <w:rPr>
          <w:spacing w:val="-3"/>
        </w:rPr>
        <w:t xml:space="preserve">810/136 </w:t>
      </w:r>
      <w:r>
        <w:t>160 00</w:t>
      </w:r>
      <w:r>
        <w:tab/>
        <w:t>Praha 6</w:t>
      </w:r>
    </w:p>
    <w:p w14:paraId="109CDAC5" w14:textId="77777777" w:rsidR="00F61595" w:rsidRDefault="00191247">
      <w:pPr>
        <w:pStyle w:val="Zkladntext"/>
      </w:pPr>
      <w:r>
        <w:t>IČ: 49240480</w:t>
      </w:r>
    </w:p>
    <w:p w14:paraId="6C817920" w14:textId="77777777" w:rsidR="00F61595" w:rsidRDefault="00191247">
      <w:pPr>
        <w:pStyle w:val="Zkladntext"/>
        <w:spacing w:before="50"/>
      </w:pPr>
      <w:r>
        <w:t>Zapsaná v obchodním rejstříku vedeném u Městského soudu v Praze, oddíl B, vložka 2012.</w:t>
      </w:r>
    </w:p>
    <w:p w14:paraId="3E10BE5B" w14:textId="77777777" w:rsidR="00F61595" w:rsidRDefault="00F61595">
      <w:pPr>
        <w:pStyle w:val="Zkladntext"/>
        <w:spacing w:before="9"/>
        <w:ind w:left="0"/>
        <w:rPr>
          <w:sz w:val="30"/>
        </w:rPr>
      </w:pPr>
    </w:p>
    <w:p w14:paraId="23637B1B" w14:textId="77777777" w:rsidR="00F61595" w:rsidRDefault="00191247">
      <w:pPr>
        <w:pStyle w:val="Nadpis2"/>
      </w:pPr>
      <w:r>
        <w:t>Pojistník:</w:t>
      </w:r>
    </w:p>
    <w:p w14:paraId="3A7690AD" w14:textId="77777777" w:rsidR="00F61595" w:rsidRDefault="00191247">
      <w:pPr>
        <w:spacing w:before="52" w:line="288" w:lineRule="auto"/>
        <w:ind w:left="152" w:right="4528"/>
      </w:pPr>
      <w:r>
        <w:rPr>
          <w:b/>
        </w:rPr>
        <w:t xml:space="preserve">Západočeská univerzita v Plzni </w:t>
      </w:r>
      <w:r>
        <w:t>(dále také jen jako „ZČU“) Univerzitní 8</w:t>
      </w:r>
    </w:p>
    <w:p w14:paraId="71991CD4" w14:textId="77777777" w:rsidR="00F61595" w:rsidRDefault="00191247">
      <w:pPr>
        <w:pStyle w:val="Zkladntext"/>
      </w:pPr>
      <w:r>
        <w:t>301 00 Plzeň</w:t>
      </w:r>
    </w:p>
    <w:p w14:paraId="19F3E502" w14:textId="77777777" w:rsidR="00F61595" w:rsidRDefault="00191247">
      <w:pPr>
        <w:pStyle w:val="Zkladntext"/>
        <w:spacing w:before="50"/>
      </w:pPr>
      <w:r>
        <w:t>IČ: 49777513</w:t>
      </w:r>
    </w:p>
    <w:p w14:paraId="3CA53819" w14:textId="77777777" w:rsidR="00F61595" w:rsidRDefault="00191247">
      <w:pPr>
        <w:pStyle w:val="Zkladntext"/>
        <w:spacing w:before="52"/>
      </w:pPr>
      <w:r>
        <w:t>Zastoupená prof. RNDr. Miroslavem Lávičkou, Ph.D., rektorem</w:t>
      </w:r>
    </w:p>
    <w:p w14:paraId="2965DDAB" w14:textId="77777777" w:rsidR="00F61595" w:rsidRDefault="00F61595">
      <w:pPr>
        <w:pStyle w:val="Zkladntext"/>
        <w:spacing w:before="9"/>
        <w:ind w:left="0"/>
        <w:rPr>
          <w:sz w:val="30"/>
        </w:rPr>
      </w:pPr>
    </w:p>
    <w:p w14:paraId="43F5A0A5" w14:textId="77777777" w:rsidR="00F61595" w:rsidRDefault="00191247">
      <w:pPr>
        <w:pStyle w:val="Nadpis2"/>
      </w:pPr>
      <w:r>
        <w:t>Pojištěný:</w:t>
      </w:r>
    </w:p>
    <w:p w14:paraId="4120A445" w14:textId="77777777" w:rsidR="00F61595" w:rsidRDefault="00191247">
      <w:pPr>
        <w:spacing w:before="49"/>
        <w:ind w:left="152"/>
        <w:rPr>
          <w:b/>
        </w:rPr>
      </w:pPr>
      <w:r>
        <w:rPr>
          <w:b/>
        </w:rPr>
        <w:t>Západočeská univerzita v Plzni</w:t>
      </w:r>
    </w:p>
    <w:p w14:paraId="1C4ACC1A" w14:textId="77777777" w:rsidR="00F61595" w:rsidRDefault="00191247">
      <w:pPr>
        <w:pStyle w:val="Zkladntext"/>
        <w:spacing w:before="52"/>
      </w:pPr>
      <w:r>
        <w:t>Univerzitní 8</w:t>
      </w:r>
    </w:p>
    <w:p w14:paraId="7C84BD89" w14:textId="77777777" w:rsidR="00F61595" w:rsidRDefault="00191247">
      <w:pPr>
        <w:pStyle w:val="Zkladntext"/>
        <w:spacing w:before="50"/>
      </w:pPr>
      <w:r>
        <w:t>301 00 Plzeň</w:t>
      </w:r>
    </w:p>
    <w:p w14:paraId="0B68248A" w14:textId="77777777" w:rsidR="00F61595" w:rsidRDefault="00191247">
      <w:pPr>
        <w:pStyle w:val="Zkladntext"/>
        <w:spacing w:before="51"/>
      </w:pPr>
      <w:r>
        <w:t>IČ: 49777513</w:t>
      </w:r>
    </w:p>
    <w:p w14:paraId="354E67AC" w14:textId="77777777" w:rsidR="00F61595" w:rsidRDefault="00F61595">
      <w:pPr>
        <w:pStyle w:val="Zkladntext"/>
        <w:spacing w:before="10"/>
        <w:ind w:left="0"/>
        <w:rPr>
          <w:sz w:val="30"/>
        </w:rPr>
      </w:pPr>
    </w:p>
    <w:p w14:paraId="1BEC0B67" w14:textId="77777777" w:rsidR="00F61595" w:rsidRDefault="00191247">
      <w:pPr>
        <w:pStyle w:val="Nadpis2"/>
      </w:pPr>
      <w:r>
        <w:t>Oprávněná osoba:</w:t>
      </w:r>
    </w:p>
    <w:p w14:paraId="497E20B2" w14:textId="77777777" w:rsidR="00F61595" w:rsidRDefault="00191247">
      <w:pPr>
        <w:spacing w:before="50"/>
        <w:ind w:left="152"/>
        <w:rPr>
          <w:b/>
        </w:rPr>
      </w:pPr>
      <w:r>
        <w:rPr>
          <w:b/>
        </w:rPr>
        <w:t>Západočeská univerzita v Plzni</w:t>
      </w:r>
    </w:p>
    <w:p w14:paraId="06B921F0" w14:textId="77777777" w:rsidR="00F61595" w:rsidRDefault="00191247">
      <w:pPr>
        <w:pStyle w:val="Zkladntext"/>
        <w:spacing w:before="51"/>
      </w:pPr>
      <w:r>
        <w:t>Univerzitní 8</w:t>
      </w:r>
    </w:p>
    <w:p w14:paraId="07579C6E" w14:textId="77777777" w:rsidR="00F61595" w:rsidRDefault="00191247">
      <w:pPr>
        <w:pStyle w:val="Zkladntext"/>
        <w:spacing w:before="50"/>
      </w:pPr>
      <w:r>
        <w:t>301 00 Plzeň</w:t>
      </w:r>
    </w:p>
    <w:p w14:paraId="4718C9D4" w14:textId="77777777" w:rsidR="00F61595" w:rsidRDefault="00191247">
      <w:pPr>
        <w:pStyle w:val="Zkladntext"/>
        <w:spacing w:before="52"/>
      </w:pPr>
      <w:r>
        <w:t>IČ: 49777513</w:t>
      </w:r>
    </w:p>
    <w:p w14:paraId="1D03A7C1" w14:textId="77777777" w:rsidR="00F61595" w:rsidRDefault="00F61595">
      <w:pPr>
        <w:pStyle w:val="Zkladntext"/>
        <w:ind w:left="0"/>
        <w:rPr>
          <w:sz w:val="24"/>
        </w:rPr>
      </w:pPr>
    </w:p>
    <w:p w14:paraId="30475382" w14:textId="77777777" w:rsidR="00F61595" w:rsidRDefault="00F61595">
      <w:pPr>
        <w:pStyle w:val="Zkladntext"/>
        <w:ind w:left="0"/>
        <w:rPr>
          <w:sz w:val="24"/>
        </w:rPr>
      </w:pPr>
    </w:p>
    <w:p w14:paraId="3B5B6523" w14:textId="77777777" w:rsidR="00F61595" w:rsidRDefault="00F61595">
      <w:pPr>
        <w:pStyle w:val="Zkladntext"/>
        <w:spacing w:before="7"/>
        <w:ind w:left="0"/>
        <w:rPr>
          <w:sz w:val="26"/>
        </w:rPr>
      </w:pPr>
    </w:p>
    <w:p w14:paraId="3C43D16C" w14:textId="77777777" w:rsidR="00F61595" w:rsidRDefault="00191247">
      <w:pPr>
        <w:pStyle w:val="Nadpis2"/>
        <w:ind w:left="5"/>
        <w:jc w:val="center"/>
      </w:pPr>
      <w:r>
        <w:t>uzavírají tuto pojistnou smlouvu o pojištění majetku a odpovědnosti</w:t>
      </w:r>
    </w:p>
    <w:p w14:paraId="10C5F0AF" w14:textId="77777777" w:rsidR="00F61595" w:rsidRDefault="00F61595">
      <w:pPr>
        <w:jc w:val="center"/>
        <w:sectPr w:rsidR="00F61595">
          <w:type w:val="continuous"/>
          <w:pgSz w:w="11920" w:h="16840"/>
          <w:pgMar w:top="1600" w:right="700" w:bottom="280" w:left="700" w:header="708" w:footer="708" w:gutter="0"/>
          <w:cols w:space="708"/>
        </w:sectPr>
      </w:pPr>
    </w:p>
    <w:p w14:paraId="14AF11E3" w14:textId="77777777" w:rsidR="00F61595" w:rsidRDefault="00191247">
      <w:pPr>
        <w:pStyle w:val="Zkladntext"/>
        <w:spacing w:line="288" w:lineRule="auto"/>
        <w:ind w:right="143"/>
        <w:jc w:val="both"/>
      </w:pPr>
      <w:r>
        <w:lastRenderedPageBreak/>
        <w:t>Odchylně od znění článku 4 Všeobecných pojistných podmínek – obecná část UCZ/14 se ujednává, že pojištění vzniká dnem uvedeným v této pojistné smlouvě.</w:t>
      </w:r>
    </w:p>
    <w:p w14:paraId="1B4E00AB" w14:textId="77777777" w:rsidR="00F61595" w:rsidRDefault="00191247">
      <w:pPr>
        <w:pStyle w:val="Zkladntext"/>
        <w:spacing w:line="288" w:lineRule="auto"/>
        <w:ind w:right="151"/>
        <w:jc w:val="both"/>
      </w:pPr>
      <w:r>
        <w:t>Je-li pojistná smlouva uzavírána po datu počátku pojištění, pojištění vzniká pouze tehdy, pokud pojistník podepíše pojistnou smlouvu nejpozději do 14 dnů od podpisu pojistitelem a neprodleně ji doručí zpět pojistiteli.</w:t>
      </w:r>
    </w:p>
    <w:p w14:paraId="1A7C5360" w14:textId="77777777" w:rsidR="00F61595" w:rsidRDefault="00F61595">
      <w:pPr>
        <w:pStyle w:val="Zkladntext"/>
        <w:ind w:left="0"/>
        <w:rPr>
          <w:sz w:val="20"/>
        </w:rPr>
      </w:pPr>
    </w:p>
    <w:p w14:paraId="2E9746A5" w14:textId="77777777" w:rsidR="00F61595" w:rsidRDefault="00F61595">
      <w:pPr>
        <w:pStyle w:val="Zkladntext"/>
        <w:ind w:left="0"/>
        <w:rPr>
          <w:sz w:val="20"/>
        </w:rPr>
      </w:pPr>
    </w:p>
    <w:p w14:paraId="7C7DE754" w14:textId="77777777" w:rsidR="00F61595" w:rsidRDefault="00F61595">
      <w:pPr>
        <w:pStyle w:val="Zkladntext"/>
        <w:ind w:left="0"/>
        <w:rPr>
          <w:sz w:val="11"/>
        </w:rPr>
      </w:pPr>
    </w:p>
    <w:tbl>
      <w:tblPr>
        <w:tblStyle w:val="TableNormal"/>
        <w:tblW w:w="0" w:type="auto"/>
        <w:tblInd w:w="109" w:type="dxa"/>
        <w:tblLayout w:type="fixed"/>
        <w:tblLook w:val="01E0" w:firstRow="1" w:lastRow="1" w:firstColumn="1" w:lastColumn="1" w:noHBand="0" w:noVBand="0"/>
      </w:tblPr>
      <w:tblGrid>
        <w:gridCol w:w="2125"/>
        <w:gridCol w:w="897"/>
        <w:gridCol w:w="4217"/>
      </w:tblGrid>
      <w:tr w:rsidR="00F61595" w14:paraId="1D68AB9E" w14:textId="77777777">
        <w:trPr>
          <w:trHeight w:val="275"/>
        </w:trPr>
        <w:tc>
          <w:tcPr>
            <w:tcW w:w="2125" w:type="dxa"/>
          </w:tcPr>
          <w:p w14:paraId="052074FC" w14:textId="77777777" w:rsidR="00F61595" w:rsidRDefault="00191247">
            <w:pPr>
              <w:pStyle w:val="TableParagraph"/>
              <w:spacing w:line="247" w:lineRule="exact"/>
              <w:rPr>
                <w:b/>
              </w:rPr>
            </w:pPr>
            <w:r>
              <w:rPr>
                <w:b/>
              </w:rPr>
              <w:t>Počátek pojištění:</w:t>
            </w:r>
          </w:p>
        </w:tc>
        <w:tc>
          <w:tcPr>
            <w:tcW w:w="897" w:type="dxa"/>
          </w:tcPr>
          <w:p w14:paraId="49349793" w14:textId="77777777" w:rsidR="00F61595" w:rsidRDefault="00191247">
            <w:pPr>
              <w:pStyle w:val="TableParagraph"/>
              <w:spacing w:line="247" w:lineRule="exact"/>
              <w:ind w:left="0" w:right="27"/>
              <w:jc w:val="right"/>
            </w:pPr>
            <w:r>
              <w:t>01. 01.</w:t>
            </w:r>
          </w:p>
        </w:tc>
        <w:tc>
          <w:tcPr>
            <w:tcW w:w="4217" w:type="dxa"/>
          </w:tcPr>
          <w:p w14:paraId="01A7CCCE" w14:textId="77777777" w:rsidR="00F61595" w:rsidRDefault="00191247">
            <w:pPr>
              <w:pStyle w:val="TableParagraph"/>
              <w:spacing w:line="247" w:lineRule="exact"/>
              <w:ind w:left="33"/>
            </w:pPr>
            <w:r>
              <w:t>2026</w:t>
            </w:r>
          </w:p>
        </w:tc>
      </w:tr>
      <w:tr w:rsidR="00F61595" w14:paraId="638872E0" w14:textId="77777777">
        <w:trPr>
          <w:trHeight w:val="303"/>
        </w:trPr>
        <w:tc>
          <w:tcPr>
            <w:tcW w:w="2125" w:type="dxa"/>
          </w:tcPr>
          <w:p w14:paraId="538C8964" w14:textId="77777777" w:rsidR="00F61595" w:rsidRDefault="00191247">
            <w:pPr>
              <w:pStyle w:val="TableParagraph"/>
              <w:spacing w:before="22"/>
              <w:rPr>
                <w:b/>
              </w:rPr>
            </w:pPr>
            <w:r>
              <w:rPr>
                <w:b/>
              </w:rPr>
              <w:t>Konec pojištění:</w:t>
            </w:r>
          </w:p>
        </w:tc>
        <w:tc>
          <w:tcPr>
            <w:tcW w:w="897" w:type="dxa"/>
          </w:tcPr>
          <w:p w14:paraId="517FA120" w14:textId="77777777" w:rsidR="00F61595" w:rsidRDefault="00191247">
            <w:pPr>
              <w:pStyle w:val="TableParagraph"/>
              <w:spacing w:before="22"/>
              <w:ind w:left="0" w:right="27"/>
              <w:jc w:val="right"/>
            </w:pPr>
            <w:r>
              <w:t>01. 01.</w:t>
            </w:r>
          </w:p>
        </w:tc>
        <w:tc>
          <w:tcPr>
            <w:tcW w:w="4217" w:type="dxa"/>
          </w:tcPr>
          <w:p w14:paraId="2855180D" w14:textId="77777777" w:rsidR="00F61595" w:rsidRDefault="00191247">
            <w:pPr>
              <w:pStyle w:val="TableParagraph"/>
              <w:tabs>
                <w:tab w:val="left" w:pos="998"/>
              </w:tabs>
              <w:spacing w:before="22"/>
              <w:ind w:left="33"/>
            </w:pPr>
            <w:r>
              <w:t>2029</w:t>
            </w:r>
            <w:r>
              <w:tab/>
              <w:t>bez automatického</w:t>
            </w:r>
            <w:r>
              <w:rPr>
                <w:spacing w:val="-10"/>
              </w:rPr>
              <w:t xml:space="preserve"> </w:t>
            </w:r>
            <w:r>
              <w:t>prodlužování</w:t>
            </w:r>
          </w:p>
        </w:tc>
      </w:tr>
      <w:tr w:rsidR="00F61595" w14:paraId="0DD7ED2E" w14:textId="77777777">
        <w:trPr>
          <w:trHeight w:val="303"/>
        </w:trPr>
        <w:tc>
          <w:tcPr>
            <w:tcW w:w="2125" w:type="dxa"/>
          </w:tcPr>
          <w:p w14:paraId="04ABF882" w14:textId="77777777" w:rsidR="00F61595" w:rsidRDefault="00191247">
            <w:pPr>
              <w:pStyle w:val="TableParagraph"/>
              <w:spacing w:before="21"/>
              <w:rPr>
                <w:b/>
              </w:rPr>
            </w:pPr>
            <w:r>
              <w:rPr>
                <w:b/>
              </w:rPr>
              <w:t>Pojistné období:</w:t>
            </w:r>
          </w:p>
        </w:tc>
        <w:tc>
          <w:tcPr>
            <w:tcW w:w="897" w:type="dxa"/>
          </w:tcPr>
          <w:p w14:paraId="546953BD" w14:textId="77777777" w:rsidR="00F61595" w:rsidRDefault="00191247">
            <w:pPr>
              <w:pStyle w:val="TableParagraph"/>
              <w:spacing w:before="21"/>
              <w:ind w:left="0" w:right="86"/>
              <w:jc w:val="right"/>
            </w:pPr>
            <w:r>
              <w:t>1. 1. –</w:t>
            </w:r>
          </w:p>
        </w:tc>
        <w:tc>
          <w:tcPr>
            <w:tcW w:w="4217" w:type="dxa"/>
          </w:tcPr>
          <w:p w14:paraId="67BE628F" w14:textId="77777777" w:rsidR="00F61595" w:rsidRDefault="00191247">
            <w:pPr>
              <w:pStyle w:val="TableParagraph"/>
              <w:spacing w:before="21"/>
              <w:ind w:left="33"/>
            </w:pPr>
            <w:r>
              <w:t>31. 12. 2026</w:t>
            </w:r>
          </w:p>
        </w:tc>
      </w:tr>
      <w:tr w:rsidR="00F61595" w14:paraId="472BCAB3" w14:textId="77777777">
        <w:trPr>
          <w:trHeight w:val="303"/>
        </w:trPr>
        <w:tc>
          <w:tcPr>
            <w:tcW w:w="2125" w:type="dxa"/>
          </w:tcPr>
          <w:p w14:paraId="2FB2C066" w14:textId="77777777" w:rsidR="00F61595" w:rsidRDefault="00F61595">
            <w:pPr>
              <w:pStyle w:val="TableParagraph"/>
              <w:ind w:left="0"/>
              <w:rPr>
                <w:rFonts w:ascii="Times New Roman"/>
                <w:sz w:val="20"/>
              </w:rPr>
            </w:pPr>
          </w:p>
        </w:tc>
        <w:tc>
          <w:tcPr>
            <w:tcW w:w="897" w:type="dxa"/>
          </w:tcPr>
          <w:p w14:paraId="778BD5DA" w14:textId="77777777" w:rsidR="00F61595" w:rsidRDefault="00191247">
            <w:pPr>
              <w:pStyle w:val="TableParagraph"/>
              <w:spacing w:before="22"/>
              <w:ind w:left="0" w:right="81"/>
              <w:jc w:val="right"/>
            </w:pPr>
            <w:r>
              <w:t>1. 1. –</w:t>
            </w:r>
          </w:p>
        </w:tc>
        <w:tc>
          <w:tcPr>
            <w:tcW w:w="4217" w:type="dxa"/>
          </w:tcPr>
          <w:p w14:paraId="4A98135E" w14:textId="77777777" w:rsidR="00F61595" w:rsidRDefault="00191247">
            <w:pPr>
              <w:pStyle w:val="TableParagraph"/>
              <w:spacing w:before="22"/>
              <w:ind w:left="38"/>
            </w:pPr>
            <w:r>
              <w:t>31. 12. 2027</w:t>
            </w:r>
          </w:p>
        </w:tc>
      </w:tr>
      <w:tr w:rsidR="00F61595" w14:paraId="35B7859B" w14:textId="77777777">
        <w:trPr>
          <w:trHeight w:val="274"/>
        </w:trPr>
        <w:tc>
          <w:tcPr>
            <w:tcW w:w="2125" w:type="dxa"/>
          </w:tcPr>
          <w:p w14:paraId="760C0ECA" w14:textId="77777777" w:rsidR="00F61595" w:rsidRDefault="00F61595">
            <w:pPr>
              <w:pStyle w:val="TableParagraph"/>
              <w:ind w:left="0"/>
              <w:rPr>
                <w:rFonts w:ascii="Times New Roman"/>
                <w:sz w:val="20"/>
              </w:rPr>
            </w:pPr>
          </w:p>
        </w:tc>
        <w:tc>
          <w:tcPr>
            <w:tcW w:w="897" w:type="dxa"/>
          </w:tcPr>
          <w:p w14:paraId="47A04C73" w14:textId="77777777" w:rsidR="00F61595" w:rsidRDefault="00191247">
            <w:pPr>
              <w:pStyle w:val="TableParagraph"/>
              <w:spacing w:before="21" w:line="233" w:lineRule="exact"/>
              <w:ind w:left="0" w:right="88"/>
              <w:jc w:val="right"/>
            </w:pPr>
            <w:r>
              <w:t>1. 1. –</w:t>
            </w:r>
          </w:p>
        </w:tc>
        <w:tc>
          <w:tcPr>
            <w:tcW w:w="4217" w:type="dxa"/>
          </w:tcPr>
          <w:p w14:paraId="6BA1B55C" w14:textId="77777777" w:rsidR="00F61595" w:rsidRDefault="00191247">
            <w:pPr>
              <w:pStyle w:val="TableParagraph"/>
              <w:spacing w:before="21" w:line="233" w:lineRule="exact"/>
              <w:ind w:left="31"/>
            </w:pPr>
            <w:r>
              <w:t>31. 12. 2028</w:t>
            </w:r>
          </w:p>
        </w:tc>
      </w:tr>
    </w:tbl>
    <w:p w14:paraId="5C8D5676" w14:textId="77777777" w:rsidR="00F61595" w:rsidRDefault="00000000">
      <w:pPr>
        <w:pStyle w:val="Nadpis2"/>
        <w:tabs>
          <w:tab w:val="left" w:pos="2420"/>
        </w:tabs>
        <w:spacing w:before="51"/>
      </w:pPr>
      <w:r>
        <w:pict w14:anchorId="4BC7CD00">
          <v:shape id="_x0000_s2070" style="position:absolute;left:0;text-align:left;margin-left:41.15pt;margin-top:19pt;width:513.5pt;height:.1pt;z-index:-251658240;mso-wrap-distance-left:0;mso-wrap-distance-right:0;mso-position-horizontal-relative:page;mso-position-vertical-relative:text" coordorigin="823,380" coordsize="10270,0" path="m823,380r10270,e" filled="f" strokeweight=".72pt">
            <v:path arrowok="t"/>
            <w10:wrap type="topAndBottom" anchorx="page"/>
          </v:shape>
        </w:pict>
      </w:r>
      <w:r w:rsidR="00191247">
        <w:t>Dodatek</w:t>
      </w:r>
      <w:r w:rsidR="00191247">
        <w:rPr>
          <w:spacing w:val="-2"/>
        </w:rPr>
        <w:t xml:space="preserve"> </w:t>
      </w:r>
      <w:r w:rsidR="00191247">
        <w:t>č.</w:t>
      </w:r>
      <w:r w:rsidR="00191247">
        <w:rPr>
          <w:spacing w:val="-2"/>
        </w:rPr>
        <w:t xml:space="preserve"> </w:t>
      </w:r>
      <w:r w:rsidR="00191247">
        <w:t>01:</w:t>
      </w:r>
      <w:r w:rsidR="00191247">
        <w:tab/>
        <w:t>s účinností od 13.1.2026 (úpravy v pojištění</w:t>
      </w:r>
      <w:r w:rsidR="00191247">
        <w:rPr>
          <w:spacing w:val="-3"/>
        </w:rPr>
        <w:t xml:space="preserve"> </w:t>
      </w:r>
      <w:r w:rsidR="00191247">
        <w:t>odpovědnosti)</w:t>
      </w:r>
    </w:p>
    <w:p w14:paraId="353ACDD3" w14:textId="77777777" w:rsidR="00F61595" w:rsidRDefault="00F61595">
      <w:pPr>
        <w:pStyle w:val="Zkladntext"/>
        <w:spacing w:before="6"/>
        <w:ind w:left="0"/>
        <w:rPr>
          <w:b/>
          <w:sz w:val="9"/>
        </w:rPr>
      </w:pPr>
    </w:p>
    <w:p w14:paraId="2BF6F324" w14:textId="77777777" w:rsidR="00F61595" w:rsidRDefault="00191247">
      <w:pPr>
        <w:spacing w:before="93"/>
        <w:ind w:left="152"/>
        <w:jc w:val="both"/>
        <w:rPr>
          <w:b/>
        </w:rPr>
      </w:pPr>
      <w:r>
        <w:rPr>
          <w:b/>
        </w:rPr>
        <w:t>Dodatkem č. 001 se upravuje pojištění odpovědnosti dle níže uvedeného upřesnění:</w:t>
      </w:r>
    </w:p>
    <w:p w14:paraId="3BDA7D9A" w14:textId="77777777" w:rsidR="00F61595" w:rsidRDefault="00F61595">
      <w:pPr>
        <w:pStyle w:val="Zkladntext"/>
        <w:spacing w:before="10"/>
        <w:ind w:left="0"/>
        <w:rPr>
          <w:b/>
          <w:sz w:val="21"/>
        </w:rPr>
      </w:pPr>
    </w:p>
    <w:p w14:paraId="48114866" w14:textId="77777777" w:rsidR="00F61595" w:rsidRDefault="00191247">
      <w:pPr>
        <w:ind w:left="152" w:right="142"/>
        <w:jc w:val="both"/>
        <w:rPr>
          <w:b/>
        </w:rPr>
      </w:pPr>
      <w:r>
        <w:rPr>
          <w:b/>
        </w:rPr>
        <w:t xml:space="preserve">Tímto dodatkem se upravuje „Pojištění odpovědnosti“ – </w:t>
      </w:r>
      <w:proofErr w:type="spellStart"/>
      <w:r>
        <w:rPr>
          <w:b/>
        </w:rPr>
        <w:t>odpojištění</w:t>
      </w:r>
      <w:proofErr w:type="spellEnd"/>
      <w:r>
        <w:rPr>
          <w:b/>
        </w:rPr>
        <w:t xml:space="preserve"> jednoho znaleckého ústavu, snížení </w:t>
      </w:r>
      <w:proofErr w:type="spellStart"/>
      <w:r>
        <w:rPr>
          <w:b/>
        </w:rPr>
        <w:t>sublimitu</w:t>
      </w:r>
      <w:proofErr w:type="spellEnd"/>
      <w:r>
        <w:rPr>
          <w:b/>
        </w:rPr>
        <w:t xml:space="preserve"> plnění na 5.000.000 Kč a tím se dále mění i textace u Zvláštního ujednání, bodu h). </w:t>
      </w:r>
      <w:r>
        <w:rPr>
          <w:b/>
          <w:u w:val="thick"/>
        </w:rPr>
        <w:t>Nová textace:</w:t>
      </w:r>
      <w:r>
        <w:rPr>
          <w:b/>
        </w:rPr>
        <w:t xml:space="preserve"> V odpovědnosti za škodu z výkonu činnosti znalce, znalecké kanceláře a znaleckého ústavu dle zákona č. 254/2019 Sb. Je pojištěn</w:t>
      </w:r>
      <w:r>
        <w:rPr>
          <w:b/>
          <w:u w:val="thick"/>
        </w:rPr>
        <w:t xml:space="preserve"> 1 znalecký ústav na 5 mil Kč</w:t>
      </w:r>
      <w:r>
        <w:rPr>
          <w:b/>
        </w:rPr>
        <w:t xml:space="preserve"> a vrací se přeplatek za rok 2026 za</w:t>
      </w:r>
      <w:r>
        <w:rPr>
          <w:b/>
          <w:u w:val="thick"/>
        </w:rPr>
        <w:t xml:space="preserve"> </w:t>
      </w:r>
      <w:proofErr w:type="spellStart"/>
      <w:r>
        <w:rPr>
          <w:b/>
          <w:u w:val="thick"/>
        </w:rPr>
        <w:t>odpojištění</w:t>
      </w:r>
      <w:proofErr w:type="spellEnd"/>
      <w:r>
        <w:rPr>
          <w:b/>
          <w:u w:val="thick"/>
        </w:rPr>
        <w:t xml:space="preserve"> jednoho znaleckého ústavu</w:t>
      </w:r>
      <w:r>
        <w:rPr>
          <w:b/>
        </w:rPr>
        <w:t>.</w:t>
      </w:r>
    </w:p>
    <w:p w14:paraId="5A134785" w14:textId="77777777" w:rsidR="00F61595" w:rsidRDefault="00F61595">
      <w:pPr>
        <w:pStyle w:val="Zkladntext"/>
        <w:ind w:left="0"/>
        <w:rPr>
          <w:b/>
          <w:sz w:val="14"/>
        </w:rPr>
      </w:pPr>
    </w:p>
    <w:p w14:paraId="30ABAAAF" w14:textId="77777777" w:rsidR="00F61595" w:rsidRDefault="00191247">
      <w:pPr>
        <w:spacing w:before="94"/>
        <w:ind w:left="152"/>
        <w:rPr>
          <w:b/>
        </w:rPr>
      </w:pPr>
      <w:r>
        <w:rPr>
          <w:b/>
        </w:rPr>
        <w:t>Dále se mění: Splátky pojistného pro jednotlivá pojistná období:</w:t>
      </w:r>
    </w:p>
    <w:p w14:paraId="44BFCE98" w14:textId="77777777" w:rsidR="00F61595" w:rsidRDefault="00F61595">
      <w:pPr>
        <w:pStyle w:val="Zkladntext"/>
        <w:ind w:left="0"/>
        <w:rPr>
          <w:b/>
        </w:rPr>
      </w:pPr>
    </w:p>
    <w:p w14:paraId="0D6580F4" w14:textId="77777777" w:rsidR="00F61595" w:rsidRDefault="00191247">
      <w:pPr>
        <w:tabs>
          <w:tab w:val="left" w:pos="2559"/>
        </w:tabs>
        <w:spacing w:line="252" w:lineRule="exact"/>
        <w:ind w:left="152"/>
        <w:rPr>
          <w:b/>
        </w:rPr>
      </w:pPr>
      <w:r>
        <w:rPr>
          <w:b/>
        </w:rPr>
        <w:t xml:space="preserve">1. 1. </w:t>
      </w:r>
      <w:proofErr w:type="gramStart"/>
      <w:r>
        <w:rPr>
          <w:b/>
        </w:rPr>
        <w:t>–  31.</w:t>
      </w:r>
      <w:proofErr w:type="gramEnd"/>
      <w:r>
        <w:rPr>
          <w:b/>
          <w:spacing w:val="-2"/>
        </w:rPr>
        <w:t xml:space="preserve"> </w:t>
      </w:r>
      <w:r>
        <w:rPr>
          <w:b/>
        </w:rPr>
        <w:t>12. 2027</w:t>
      </w:r>
      <w:r>
        <w:rPr>
          <w:b/>
        </w:rPr>
        <w:tab/>
        <w:t>6.126.398,-</w:t>
      </w:r>
      <w:r>
        <w:rPr>
          <w:b/>
          <w:spacing w:val="-11"/>
        </w:rPr>
        <w:t xml:space="preserve"> </w:t>
      </w:r>
      <w:r>
        <w:rPr>
          <w:b/>
        </w:rPr>
        <w:t>Kč</w:t>
      </w:r>
    </w:p>
    <w:p w14:paraId="0A10BB0E" w14:textId="77777777" w:rsidR="00F61595" w:rsidRDefault="00191247">
      <w:pPr>
        <w:tabs>
          <w:tab w:val="left" w:pos="2559"/>
        </w:tabs>
        <w:spacing w:line="252" w:lineRule="exact"/>
        <w:ind w:left="152"/>
        <w:rPr>
          <w:b/>
        </w:rPr>
      </w:pPr>
      <w:r>
        <w:rPr>
          <w:b/>
        </w:rPr>
        <w:t xml:space="preserve">1. 1. </w:t>
      </w:r>
      <w:proofErr w:type="gramStart"/>
      <w:r>
        <w:rPr>
          <w:b/>
        </w:rPr>
        <w:t>–  31.</w:t>
      </w:r>
      <w:proofErr w:type="gramEnd"/>
      <w:r>
        <w:rPr>
          <w:b/>
          <w:spacing w:val="-2"/>
        </w:rPr>
        <w:t xml:space="preserve"> </w:t>
      </w:r>
      <w:r>
        <w:rPr>
          <w:b/>
        </w:rPr>
        <w:t>12. 2028</w:t>
      </w:r>
      <w:r>
        <w:rPr>
          <w:b/>
        </w:rPr>
        <w:tab/>
        <w:t>6.126.398,-</w:t>
      </w:r>
      <w:r>
        <w:rPr>
          <w:b/>
          <w:spacing w:val="-11"/>
        </w:rPr>
        <w:t xml:space="preserve"> </w:t>
      </w:r>
      <w:r>
        <w:rPr>
          <w:b/>
        </w:rPr>
        <w:t>Kč</w:t>
      </w:r>
    </w:p>
    <w:p w14:paraId="3EE4B438" w14:textId="77777777" w:rsidR="00F61595" w:rsidRDefault="00F61595">
      <w:pPr>
        <w:pStyle w:val="Zkladntext"/>
        <w:ind w:left="0"/>
        <w:rPr>
          <w:b/>
          <w:sz w:val="20"/>
        </w:rPr>
      </w:pPr>
    </w:p>
    <w:p w14:paraId="66E2A1A8" w14:textId="77777777" w:rsidR="00F61595" w:rsidRDefault="00000000">
      <w:pPr>
        <w:pStyle w:val="Zkladntext"/>
        <w:spacing w:before="2"/>
        <w:ind w:left="0"/>
        <w:rPr>
          <w:b/>
        </w:rPr>
      </w:pPr>
      <w:r>
        <w:pict w14:anchorId="4B10510A">
          <v:shape id="_x0000_s2069" style="position:absolute;margin-left:41.15pt;margin-top:15.1pt;width:513.5pt;height:.1pt;z-index:-251657216;mso-wrap-distance-left:0;mso-wrap-distance-right:0;mso-position-horizontal-relative:page" coordorigin="823,302" coordsize="10270,0" path="m823,302r10270,e" filled="f" strokeweight=".72pt">
            <v:path arrowok="t"/>
            <w10:wrap type="topAndBottom" anchorx="page"/>
          </v:shape>
        </w:pict>
      </w:r>
    </w:p>
    <w:p w14:paraId="1F6097A7" w14:textId="77777777" w:rsidR="00F61595" w:rsidRDefault="00F61595">
      <w:pPr>
        <w:pStyle w:val="Zkladntext"/>
        <w:spacing w:before="6"/>
        <w:ind w:left="0"/>
        <w:rPr>
          <w:b/>
          <w:sz w:val="9"/>
        </w:rPr>
      </w:pPr>
    </w:p>
    <w:p w14:paraId="57A6B18A" w14:textId="77777777" w:rsidR="00F61595" w:rsidRDefault="00191247">
      <w:pPr>
        <w:spacing w:before="93"/>
        <w:ind w:left="152"/>
      </w:pPr>
      <w:r>
        <w:rPr>
          <w:b/>
        </w:rPr>
        <w:t xml:space="preserve">Místo pojištění, </w:t>
      </w:r>
      <w:r>
        <w:t>pokud není níže uvedeno jinak</w:t>
      </w:r>
      <w:r>
        <w:rPr>
          <w:b/>
        </w:rPr>
        <w:t xml:space="preserve">: </w:t>
      </w:r>
      <w:r>
        <w:t>území ČR a Evropy</w:t>
      </w:r>
    </w:p>
    <w:p w14:paraId="30F5ED1A" w14:textId="77777777" w:rsidR="00F61595" w:rsidRDefault="00000000">
      <w:pPr>
        <w:pStyle w:val="Zkladntext"/>
        <w:ind w:left="0"/>
        <w:rPr>
          <w:sz w:val="13"/>
        </w:rPr>
      </w:pPr>
      <w:r>
        <w:pict w14:anchorId="4C01D6E1">
          <v:group id="_x0000_s2066" style="position:absolute;margin-left:42.6pt;margin-top:9.45pt;width:509.3pt;height:1pt;z-index:-251656192;mso-wrap-distance-left:0;mso-wrap-distance-right:0;mso-position-horizontal-relative:page" coordorigin="852,189" coordsize="10186,20">
            <v:line id="_x0000_s2068" style="position:absolute" from="852,199" to="9995,199" strokeweight=".34272mm">
              <v:stroke dashstyle="3 1"/>
            </v:line>
            <v:line id="_x0000_s2067" style="position:absolute" from="10010,199" to="11038,199" strokeweight=".34272mm">
              <v:stroke dashstyle="3 1"/>
            </v:line>
            <w10:wrap type="topAndBottom" anchorx="page"/>
          </v:group>
        </w:pict>
      </w:r>
    </w:p>
    <w:p w14:paraId="6595BC7C" w14:textId="77777777" w:rsidR="00F61595" w:rsidRDefault="00F61595">
      <w:pPr>
        <w:pStyle w:val="Zkladntext"/>
        <w:ind w:left="0"/>
        <w:rPr>
          <w:sz w:val="26"/>
        </w:rPr>
      </w:pPr>
    </w:p>
    <w:p w14:paraId="3C6CCA2C" w14:textId="77777777" w:rsidR="00F61595" w:rsidRDefault="00191247">
      <w:pPr>
        <w:spacing w:before="94" w:line="576" w:lineRule="auto"/>
        <w:ind w:left="152" w:right="3184"/>
      </w:pPr>
      <w:r>
        <w:rPr>
          <w:b/>
        </w:rPr>
        <w:t xml:space="preserve">Sjednaný rozsah pojištění (pojistná nebezpečí) a předměty pojištění: Základní živelní </w:t>
      </w:r>
      <w:proofErr w:type="gramStart"/>
      <w:r>
        <w:rPr>
          <w:b/>
        </w:rPr>
        <w:t xml:space="preserve">nebezpečí </w:t>
      </w:r>
      <w:r>
        <w:t>- v</w:t>
      </w:r>
      <w:proofErr w:type="gramEnd"/>
      <w:r>
        <w:t xml:space="preserve"> rozsahu čl. 1, odst. 1, VPP UCZ/Živ/14</w:t>
      </w:r>
    </w:p>
    <w:p w14:paraId="3494CDC1" w14:textId="77777777" w:rsidR="00F61595" w:rsidRDefault="00191247">
      <w:pPr>
        <w:pStyle w:val="Odstavecseseznamem"/>
        <w:numPr>
          <w:ilvl w:val="0"/>
          <w:numId w:val="16"/>
        </w:numPr>
        <w:tabs>
          <w:tab w:val="left" w:pos="451"/>
        </w:tabs>
        <w:spacing w:line="202" w:lineRule="exact"/>
        <w:jc w:val="both"/>
      </w:pPr>
      <w:r>
        <w:t>Soubor</w:t>
      </w:r>
      <w:r>
        <w:rPr>
          <w:spacing w:val="49"/>
        </w:rPr>
        <w:t xml:space="preserve"> </w:t>
      </w:r>
      <w:r>
        <w:t>budov,</w:t>
      </w:r>
      <w:r>
        <w:rPr>
          <w:spacing w:val="50"/>
        </w:rPr>
        <w:t xml:space="preserve"> </w:t>
      </w:r>
      <w:r>
        <w:t>staveb</w:t>
      </w:r>
      <w:r>
        <w:rPr>
          <w:spacing w:val="47"/>
        </w:rPr>
        <w:t xml:space="preserve"> </w:t>
      </w:r>
      <w:r>
        <w:t>a</w:t>
      </w:r>
      <w:r>
        <w:rPr>
          <w:spacing w:val="48"/>
        </w:rPr>
        <w:t xml:space="preserve"> </w:t>
      </w:r>
      <w:r>
        <w:t>hal</w:t>
      </w:r>
      <w:r>
        <w:rPr>
          <w:spacing w:val="47"/>
        </w:rPr>
        <w:t xml:space="preserve"> </w:t>
      </w:r>
      <w:r>
        <w:t>vlastních</w:t>
      </w:r>
      <w:r>
        <w:rPr>
          <w:spacing w:val="48"/>
        </w:rPr>
        <w:t xml:space="preserve"> </w:t>
      </w:r>
      <w:r>
        <w:t>i</w:t>
      </w:r>
      <w:r>
        <w:rPr>
          <w:spacing w:val="48"/>
        </w:rPr>
        <w:t xml:space="preserve"> </w:t>
      </w:r>
      <w:r>
        <w:t>cizích</w:t>
      </w:r>
      <w:r>
        <w:rPr>
          <w:spacing w:val="47"/>
        </w:rPr>
        <w:t xml:space="preserve"> </w:t>
      </w:r>
      <w:r>
        <w:t>včetně</w:t>
      </w:r>
      <w:r>
        <w:rPr>
          <w:spacing w:val="46"/>
        </w:rPr>
        <w:t xml:space="preserve"> </w:t>
      </w:r>
      <w:r>
        <w:t>technického</w:t>
      </w:r>
      <w:r>
        <w:rPr>
          <w:spacing w:val="46"/>
        </w:rPr>
        <w:t xml:space="preserve"> </w:t>
      </w:r>
      <w:r>
        <w:t>zhodnocení,</w:t>
      </w:r>
      <w:r>
        <w:rPr>
          <w:spacing w:val="47"/>
        </w:rPr>
        <w:t xml:space="preserve"> </w:t>
      </w:r>
      <w:r>
        <w:t>inženýrských</w:t>
      </w:r>
      <w:r>
        <w:rPr>
          <w:spacing w:val="48"/>
        </w:rPr>
        <w:t xml:space="preserve"> </w:t>
      </w:r>
      <w:r>
        <w:t>sítí,</w:t>
      </w:r>
    </w:p>
    <w:p w14:paraId="4BA641CD" w14:textId="77777777" w:rsidR="00F61595" w:rsidRDefault="00191247">
      <w:pPr>
        <w:pStyle w:val="Zkladntext"/>
        <w:ind w:right="147"/>
        <w:jc w:val="both"/>
      </w:pPr>
      <w:r>
        <w:t>stavebních součástí vnitřních i vnějších (např. čidla EZS, EPS, čidla, kamerové zabezpečovací systémy, anténní systémy), včetně umělecko-řemeslných a historických částí, které jsou součástí pojišťovaných budov, včetně vlastních komunikací, zábranných systémů a sběrných kolektorů, soch, laviček, technologie budov, oplocení, dřevostaveb, mobilní kontejnery, kontejner pro uložení baterií a hořlavin apod. – roční limit pojistného plnění na jednu a všechny pojistné události činí 2.700.000.000 Kč</w:t>
      </w:r>
    </w:p>
    <w:p w14:paraId="44372366" w14:textId="77777777" w:rsidR="00F61595" w:rsidRDefault="00191247">
      <w:pPr>
        <w:pStyle w:val="Zkladntext"/>
        <w:tabs>
          <w:tab w:val="left" w:pos="3450"/>
          <w:tab w:val="left" w:pos="6777"/>
        </w:tabs>
        <w:jc w:val="both"/>
      </w:pPr>
      <w:r>
        <w:t>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1255D64D" w14:textId="77777777" w:rsidR="00F61595" w:rsidRDefault="00191247">
      <w:pPr>
        <w:pStyle w:val="Zkladntext"/>
        <w:tabs>
          <w:tab w:val="left" w:pos="3450"/>
          <w:tab w:val="left" w:pos="6777"/>
        </w:tabs>
        <w:spacing w:before="1"/>
        <w:jc w:val="both"/>
      </w:pPr>
      <w:r>
        <w:t>15.437.887.295</w:t>
      </w:r>
      <w:r>
        <w:tab/>
        <w:t>nová cena</w:t>
      </w:r>
      <w:r>
        <w:tab/>
        <w:t>100.000</w:t>
      </w:r>
    </w:p>
    <w:p w14:paraId="020AFE13" w14:textId="77777777" w:rsidR="00F61595" w:rsidRDefault="00F61595">
      <w:pPr>
        <w:jc w:val="both"/>
        <w:sectPr w:rsidR="00F61595">
          <w:headerReference w:type="default" r:id="rId8"/>
          <w:footerReference w:type="default" r:id="rId9"/>
          <w:pgSz w:w="11920" w:h="16840"/>
          <w:pgMar w:top="2600" w:right="700" w:bottom="1420" w:left="700" w:header="2050" w:footer="1232" w:gutter="0"/>
          <w:pgNumType w:start="2"/>
          <w:cols w:space="708"/>
        </w:sectPr>
      </w:pPr>
    </w:p>
    <w:p w14:paraId="7AC1D7EB" w14:textId="77777777" w:rsidR="00F61595" w:rsidRDefault="00F61595">
      <w:pPr>
        <w:pStyle w:val="Zkladntext"/>
        <w:ind w:left="0"/>
        <w:rPr>
          <w:sz w:val="14"/>
        </w:rPr>
      </w:pPr>
    </w:p>
    <w:p w14:paraId="79855B57" w14:textId="77777777" w:rsidR="00F61595" w:rsidRDefault="00191247">
      <w:pPr>
        <w:pStyle w:val="Odstavecseseznamem"/>
        <w:numPr>
          <w:ilvl w:val="0"/>
          <w:numId w:val="16"/>
        </w:numPr>
        <w:tabs>
          <w:tab w:val="left" w:pos="439"/>
        </w:tabs>
        <w:spacing w:before="94"/>
        <w:ind w:left="152" w:right="146" w:firstLine="0"/>
        <w:jc w:val="both"/>
      </w:pPr>
      <w:r>
        <w:t>Soubor vlastních a cizích věcí movitých včetně sbírek, historicky cenných věcí a uměleckých děl, mobilních kontejnerů, kontejneru pro uložení baterií a hořlavin, vyjma elektroniky, strojů a přístrojů – limit pojistného plnění na jednu pojistnou událost činí 100.000.000</w:t>
      </w:r>
      <w:r>
        <w:rPr>
          <w:spacing w:val="-11"/>
        </w:rPr>
        <w:t xml:space="preserve"> </w:t>
      </w:r>
      <w:r>
        <w:t>Kč</w:t>
      </w:r>
    </w:p>
    <w:p w14:paraId="0C0E0B06" w14:textId="77777777" w:rsidR="00F61595" w:rsidRDefault="00191247">
      <w:pPr>
        <w:pStyle w:val="Zkladntext"/>
        <w:tabs>
          <w:tab w:val="left" w:pos="3450"/>
          <w:tab w:val="left" w:pos="6777"/>
        </w:tabs>
        <w:spacing w:line="252" w:lineRule="exact"/>
        <w:jc w:val="both"/>
      </w:pPr>
      <w:r>
        <w:t>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11C9A6BF" w14:textId="77777777" w:rsidR="00F61595" w:rsidRDefault="00191247">
      <w:pPr>
        <w:pStyle w:val="Zkladntext"/>
        <w:tabs>
          <w:tab w:val="left" w:pos="3450"/>
          <w:tab w:val="left" w:pos="6777"/>
        </w:tabs>
        <w:spacing w:line="252" w:lineRule="exact"/>
        <w:jc w:val="both"/>
      </w:pPr>
      <w:r>
        <w:t>178.339.399</w:t>
      </w:r>
      <w:r>
        <w:tab/>
        <w:t>nová cena</w:t>
      </w:r>
      <w:r>
        <w:tab/>
        <w:t>10.000</w:t>
      </w:r>
    </w:p>
    <w:p w14:paraId="000E9E65" w14:textId="77777777" w:rsidR="00F61595" w:rsidRDefault="00F61595">
      <w:pPr>
        <w:pStyle w:val="Zkladntext"/>
        <w:spacing w:before="2"/>
        <w:ind w:left="0"/>
      </w:pPr>
    </w:p>
    <w:p w14:paraId="4BDF3439" w14:textId="77777777" w:rsidR="00F61595" w:rsidRDefault="00191247">
      <w:pPr>
        <w:pStyle w:val="Odstavecseseznamem"/>
        <w:numPr>
          <w:ilvl w:val="0"/>
          <w:numId w:val="16"/>
        </w:numPr>
        <w:tabs>
          <w:tab w:val="left" w:pos="400"/>
        </w:tabs>
        <w:spacing w:after="57"/>
        <w:ind w:left="399" w:hanging="248"/>
        <w:jc w:val="both"/>
      </w:pPr>
      <w:r>
        <w:t>Soubor vlastních a cizích</w:t>
      </w:r>
      <w:r>
        <w:rPr>
          <w:spacing w:val="-2"/>
        </w:rPr>
        <w:t xml:space="preserve"> </w:t>
      </w:r>
      <w:r>
        <w:t>zásob</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F61595" w14:paraId="2D1FD5CB" w14:textId="77777777">
        <w:trPr>
          <w:trHeight w:val="249"/>
        </w:trPr>
        <w:tc>
          <w:tcPr>
            <w:tcW w:w="2672" w:type="dxa"/>
          </w:tcPr>
          <w:p w14:paraId="4CE35D01" w14:textId="77777777" w:rsidR="00F61595" w:rsidRDefault="00191247">
            <w:pPr>
              <w:pStyle w:val="TableParagraph"/>
              <w:spacing w:line="229" w:lineRule="exact"/>
            </w:pPr>
            <w:r>
              <w:t>pojistná částka v Kč</w:t>
            </w:r>
          </w:p>
        </w:tc>
        <w:tc>
          <w:tcPr>
            <w:tcW w:w="3148" w:type="dxa"/>
          </w:tcPr>
          <w:p w14:paraId="4973BEDD" w14:textId="77777777" w:rsidR="00F61595" w:rsidRDefault="00191247">
            <w:pPr>
              <w:pStyle w:val="TableParagraph"/>
              <w:spacing w:line="229" w:lineRule="exact"/>
              <w:ind w:left="676"/>
            </w:pPr>
            <w:r>
              <w:t>pojistná hodnota</w:t>
            </w:r>
          </w:p>
        </w:tc>
        <w:tc>
          <w:tcPr>
            <w:tcW w:w="2448" w:type="dxa"/>
          </w:tcPr>
          <w:p w14:paraId="786DF368" w14:textId="77777777" w:rsidR="00F61595" w:rsidRDefault="00191247">
            <w:pPr>
              <w:pStyle w:val="TableParagraph"/>
              <w:spacing w:line="229" w:lineRule="exact"/>
              <w:ind w:left="855"/>
            </w:pPr>
            <w:r>
              <w:t>spoluúčast v Kč</w:t>
            </w:r>
          </w:p>
        </w:tc>
      </w:tr>
      <w:tr w:rsidR="00F61595" w14:paraId="0DBCA937" w14:textId="77777777">
        <w:trPr>
          <w:trHeight w:val="249"/>
        </w:trPr>
        <w:tc>
          <w:tcPr>
            <w:tcW w:w="2672" w:type="dxa"/>
          </w:tcPr>
          <w:p w14:paraId="39598DB6" w14:textId="77777777" w:rsidR="00F61595" w:rsidRDefault="00191247">
            <w:pPr>
              <w:pStyle w:val="TableParagraph"/>
              <w:spacing w:line="229" w:lineRule="exact"/>
            </w:pPr>
            <w:r>
              <w:t>10.000.000</w:t>
            </w:r>
          </w:p>
        </w:tc>
        <w:tc>
          <w:tcPr>
            <w:tcW w:w="3148" w:type="dxa"/>
          </w:tcPr>
          <w:p w14:paraId="3B9E451A" w14:textId="77777777" w:rsidR="00F61595" w:rsidRDefault="00191247">
            <w:pPr>
              <w:pStyle w:val="TableParagraph"/>
              <w:spacing w:line="229" w:lineRule="exact"/>
              <w:ind w:left="676"/>
            </w:pPr>
            <w:r>
              <w:t>nová cena</w:t>
            </w:r>
          </w:p>
        </w:tc>
        <w:tc>
          <w:tcPr>
            <w:tcW w:w="2448" w:type="dxa"/>
          </w:tcPr>
          <w:p w14:paraId="41CDC2F3" w14:textId="77777777" w:rsidR="00F61595" w:rsidRDefault="00191247">
            <w:pPr>
              <w:pStyle w:val="TableParagraph"/>
              <w:spacing w:line="229" w:lineRule="exact"/>
              <w:ind w:left="855"/>
            </w:pPr>
            <w:r>
              <w:t>5.000</w:t>
            </w:r>
          </w:p>
        </w:tc>
      </w:tr>
    </w:tbl>
    <w:p w14:paraId="19B45AA8" w14:textId="77777777" w:rsidR="00F61595" w:rsidRDefault="00F61595">
      <w:pPr>
        <w:pStyle w:val="Zkladntext"/>
        <w:ind w:left="0"/>
      </w:pPr>
    </w:p>
    <w:p w14:paraId="370690EF" w14:textId="77777777" w:rsidR="00F61595" w:rsidRDefault="00191247">
      <w:pPr>
        <w:pStyle w:val="Zkladntext"/>
        <w:ind w:right="146"/>
        <w:jc w:val="both"/>
      </w:pPr>
      <w:r>
        <w:t>Ujednává se, že pojištění předmětů v bodě 3 se také vztahuje na poškození nebo zničení pojištěných zásob uložených v chladících nebo mrazicích zařízeních působením pojistných nebezpečí: náhlé přerušení dodávky elektrického proudu, funkční porucha chladicího nebo mrazicího zařízení, které</w:t>
      </w:r>
    </w:p>
    <w:p w14:paraId="11F2F99E" w14:textId="77777777" w:rsidR="00F61595" w:rsidRDefault="00F61595">
      <w:pPr>
        <w:pStyle w:val="Zkladntext"/>
        <w:ind w:left="0"/>
        <w:rPr>
          <w:sz w:val="24"/>
        </w:rPr>
      </w:pPr>
    </w:p>
    <w:p w14:paraId="315EDF3E" w14:textId="77777777" w:rsidR="00F61595" w:rsidRDefault="00F61595">
      <w:pPr>
        <w:pStyle w:val="Zkladntext"/>
        <w:ind w:left="0"/>
        <w:rPr>
          <w:sz w:val="20"/>
        </w:rPr>
      </w:pPr>
    </w:p>
    <w:p w14:paraId="1FA713E2" w14:textId="77777777" w:rsidR="00F61595" w:rsidRDefault="00191247">
      <w:pPr>
        <w:pStyle w:val="Zkladntext"/>
        <w:spacing w:line="252" w:lineRule="exact"/>
      </w:pPr>
      <w:r>
        <w:t>nebylo zaviněno pojištěným nebo jeho zaměstnanci. Limit pojistného plnění na jednu pojistnou událost</w:t>
      </w:r>
    </w:p>
    <w:p w14:paraId="67B28E14" w14:textId="77777777" w:rsidR="00F61595" w:rsidRDefault="00191247">
      <w:pPr>
        <w:pStyle w:val="Zkladntext"/>
        <w:spacing w:line="252" w:lineRule="exact"/>
      </w:pPr>
      <w:r>
        <w:t>50 000 Kč, spoluúčast 1 000 Kč.</w:t>
      </w:r>
    </w:p>
    <w:p w14:paraId="48019252" w14:textId="77777777" w:rsidR="00F61595" w:rsidRDefault="00F61595">
      <w:pPr>
        <w:pStyle w:val="Zkladntext"/>
        <w:ind w:left="0"/>
      </w:pPr>
    </w:p>
    <w:p w14:paraId="7F5733B2" w14:textId="77777777" w:rsidR="00F61595" w:rsidRDefault="00191247">
      <w:pPr>
        <w:pStyle w:val="Odstavecseseznamem"/>
        <w:numPr>
          <w:ilvl w:val="0"/>
          <w:numId w:val="16"/>
        </w:numPr>
        <w:tabs>
          <w:tab w:val="left" w:pos="400"/>
          <w:tab w:val="left" w:pos="3450"/>
          <w:tab w:val="left" w:pos="6777"/>
        </w:tabs>
        <w:ind w:left="152" w:right="1918" w:firstLine="0"/>
      </w:pPr>
      <w:r>
        <w:t>Soubor vlastních a cizích elektronických zařízení vč. rozvodů pojišťovaných zařízení 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4F6720AF" w14:textId="77777777" w:rsidR="00F61595" w:rsidRDefault="00191247">
      <w:pPr>
        <w:pStyle w:val="Zkladntext"/>
        <w:tabs>
          <w:tab w:val="left" w:pos="3450"/>
          <w:tab w:val="left" w:pos="6777"/>
        </w:tabs>
        <w:spacing w:before="1"/>
        <w:jc w:val="both"/>
      </w:pPr>
      <w:r>
        <w:t>459.445.641</w:t>
      </w:r>
      <w:r>
        <w:tab/>
        <w:t>nová cena</w:t>
      </w:r>
      <w:r>
        <w:tab/>
        <w:t>1.000</w:t>
      </w:r>
    </w:p>
    <w:p w14:paraId="425DBE81" w14:textId="77777777" w:rsidR="00F61595" w:rsidRDefault="00F61595">
      <w:pPr>
        <w:pStyle w:val="Zkladntext"/>
        <w:spacing w:before="11"/>
        <w:ind w:left="0"/>
        <w:rPr>
          <w:sz w:val="19"/>
        </w:rPr>
      </w:pPr>
    </w:p>
    <w:p w14:paraId="2162280B" w14:textId="77777777" w:rsidR="00F61595" w:rsidRDefault="00191247">
      <w:pPr>
        <w:pStyle w:val="Zkladntext"/>
        <w:jc w:val="both"/>
      </w:pPr>
      <w:r>
        <w:t>Elektronika se nachází na území EVROPA.</w:t>
      </w:r>
    </w:p>
    <w:p w14:paraId="4DA6E4EB" w14:textId="77777777" w:rsidR="00F61595" w:rsidRDefault="00F61595">
      <w:pPr>
        <w:pStyle w:val="Zkladntext"/>
        <w:ind w:left="0"/>
        <w:rPr>
          <w:sz w:val="24"/>
        </w:rPr>
      </w:pPr>
    </w:p>
    <w:p w14:paraId="16A8EAAF" w14:textId="77777777" w:rsidR="00F61595" w:rsidRDefault="00F61595">
      <w:pPr>
        <w:pStyle w:val="Zkladntext"/>
        <w:spacing w:before="2"/>
        <w:ind w:left="0"/>
        <w:rPr>
          <w:sz w:val="20"/>
        </w:rPr>
      </w:pPr>
    </w:p>
    <w:p w14:paraId="693FF0D9" w14:textId="77777777" w:rsidR="00F61595" w:rsidRDefault="00191247">
      <w:pPr>
        <w:pStyle w:val="Zkladntext"/>
        <w:spacing w:line="252" w:lineRule="exact"/>
      </w:pPr>
      <w:r>
        <w:t>Pro přenosná zařízení se ujednává krytí v rozsahu území SVĚT s limitem pojistného plnění do výše</w:t>
      </w:r>
    </w:p>
    <w:p w14:paraId="5507944A" w14:textId="77777777" w:rsidR="00F61595" w:rsidRDefault="00191247">
      <w:pPr>
        <w:pStyle w:val="Zkladntext"/>
        <w:spacing w:line="252" w:lineRule="exact"/>
      </w:pPr>
      <w:r>
        <w:t>3 000 000 Kč.</w:t>
      </w:r>
    </w:p>
    <w:p w14:paraId="1ED0C476" w14:textId="77777777" w:rsidR="00F61595" w:rsidRDefault="00F61595">
      <w:pPr>
        <w:pStyle w:val="Zkladntext"/>
        <w:ind w:left="0"/>
      </w:pPr>
    </w:p>
    <w:p w14:paraId="4A0D93B8" w14:textId="77777777" w:rsidR="00F61595" w:rsidRDefault="00191247">
      <w:pPr>
        <w:pStyle w:val="Zkladntext"/>
        <w:ind w:right="150"/>
        <w:jc w:val="both"/>
      </w:pPr>
      <w:r>
        <w:t>Do celkové pojistné částky pojištění elektroniky jsou zahrnuty i fotovoltaické elektrárny pro výzkumné účely v celkové hodnotě 7 500 000 Kč (pořizovací cena).</w:t>
      </w:r>
    </w:p>
    <w:p w14:paraId="05E8E42C" w14:textId="77777777" w:rsidR="00F61595" w:rsidRDefault="00F61595">
      <w:pPr>
        <w:pStyle w:val="Zkladntext"/>
        <w:spacing w:before="6"/>
        <w:ind w:left="0"/>
        <w:rPr>
          <w:sz w:val="26"/>
        </w:rPr>
      </w:pPr>
    </w:p>
    <w:p w14:paraId="528615CB" w14:textId="77777777" w:rsidR="00F61595" w:rsidRDefault="00191247">
      <w:pPr>
        <w:pStyle w:val="Zkladntext"/>
        <w:spacing w:before="1" w:line="288" w:lineRule="auto"/>
        <w:ind w:right="143"/>
        <w:jc w:val="both"/>
      </w:pPr>
      <w:r>
        <w:t>Ujednává se, že pojištění se vztahuje i na vzorky, drony, názorné modely, prototypy, elektroniku ve zkušebním provozu a vybavení vozidel pro autonomní řízení Drive-in-</w:t>
      </w:r>
      <w:proofErr w:type="spellStart"/>
      <w:r>
        <w:t>wire</w:t>
      </w:r>
      <w:proofErr w:type="spellEnd"/>
      <w:r>
        <w:t>-systém. Limit pojistného plnění na jednu pojistnou událost 1 500 000 Kč, spoluúčast 1 000</w:t>
      </w:r>
      <w:r>
        <w:rPr>
          <w:spacing w:val="-8"/>
        </w:rPr>
        <w:t xml:space="preserve"> </w:t>
      </w:r>
      <w:r>
        <w:t>Kč.</w:t>
      </w:r>
    </w:p>
    <w:p w14:paraId="7CFEF438" w14:textId="77777777" w:rsidR="00F61595" w:rsidRDefault="00F61595">
      <w:pPr>
        <w:pStyle w:val="Zkladntext"/>
        <w:spacing w:before="5"/>
        <w:ind w:left="0"/>
        <w:rPr>
          <w:sz w:val="26"/>
        </w:rPr>
      </w:pPr>
    </w:p>
    <w:p w14:paraId="5BEC02A0" w14:textId="77777777" w:rsidR="00F61595" w:rsidRDefault="00191247">
      <w:pPr>
        <w:pStyle w:val="Odstavecseseznamem"/>
        <w:numPr>
          <w:ilvl w:val="0"/>
          <w:numId w:val="16"/>
        </w:numPr>
        <w:tabs>
          <w:tab w:val="left" w:pos="403"/>
        </w:tabs>
        <w:spacing w:after="8" w:line="288" w:lineRule="auto"/>
        <w:ind w:left="152" w:right="144" w:firstLine="0"/>
        <w:jc w:val="both"/>
      </w:pPr>
      <w:r>
        <w:t>Soubor bezpilotních letadel (dronů) a bezpilotních podvodních plavidel vlastních i cizích, včetně všech zařízení, které jsou na takových zařízeních osazena (optická, měřící zařízení apod.) - územní rozsah svět – maximální limit pojistného plnění na jednu pojistnou událost činí 1.500.000</w:t>
      </w:r>
      <w:r>
        <w:rPr>
          <w:spacing w:val="-15"/>
        </w:rPr>
        <w:t xml:space="preserve"> </w:t>
      </w:r>
      <w:r>
        <w:t>Kč</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F61595" w14:paraId="0F5526D9" w14:textId="77777777">
        <w:trPr>
          <w:trHeight w:val="273"/>
        </w:trPr>
        <w:tc>
          <w:tcPr>
            <w:tcW w:w="2672" w:type="dxa"/>
          </w:tcPr>
          <w:p w14:paraId="082D9EC0" w14:textId="77777777" w:rsidR="00F61595" w:rsidRDefault="00191247">
            <w:pPr>
              <w:pStyle w:val="TableParagraph"/>
              <w:spacing w:line="247" w:lineRule="exact"/>
            </w:pPr>
            <w:r>
              <w:t>pojistná částka v Kč</w:t>
            </w:r>
          </w:p>
        </w:tc>
        <w:tc>
          <w:tcPr>
            <w:tcW w:w="3148" w:type="dxa"/>
          </w:tcPr>
          <w:p w14:paraId="592FF16F" w14:textId="77777777" w:rsidR="00F61595" w:rsidRDefault="00191247">
            <w:pPr>
              <w:pStyle w:val="TableParagraph"/>
              <w:spacing w:line="247" w:lineRule="exact"/>
              <w:ind w:left="676"/>
            </w:pPr>
            <w:r>
              <w:t>pojistná hodnota</w:t>
            </w:r>
          </w:p>
        </w:tc>
        <w:tc>
          <w:tcPr>
            <w:tcW w:w="2448" w:type="dxa"/>
          </w:tcPr>
          <w:p w14:paraId="1F4E0651" w14:textId="77777777" w:rsidR="00F61595" w:rsidRDefault="00191247">
            <w:pPr>
              <w:pStyle w:val="TableParagraph"/>
              <w:spacing w:line="247" w:lineRule="exact"/>
              <w:ind w:left="855"/>
            </w:pPr>
            <w:r>
              <w:t>spoluúčast v Kč</w:t>
            </w:r>
          </w:p>
        </w:tc>
      </w:tr>
      <w:tr w:rsidR="00F61595" w14:paraId="4CB35A84" w14:textId="77777777">
        <w:trPr>
          <w:trHeight w:val="273"/>
        </w:trPr>
        <w:tc>
          <w:tcPr>
            <w:tcW w:w="2672" w:type="dxa"/>
          </w:tcPr>
          <w:p w14:paraId="50C00901" w14:textId="77777777" w:rsidR="00F61595" w:rsidRDefault="00191247">
            <w:pPr>
              <w:pStyle w:val="TableParagraph"/>
              <w:spacing w:before="20" w:line="233" w:lineRule="exact"/>
            </w:pPr>
            <w:r>
              <w:t>1.500.000</w:t>
            </w:r>
          </w:p>
        </w:tc>
        <w:tc>
          <w:tcPr>
            <w:tcW w:w="3148" w:type="dxa"/>
          </w:tcPr>
          <w:p w14:paraId="722651B6" w14:textId="77777777" w:rsidR="00F61595" w:rsidRDefault="00191247">
            <w:pPr>
              <w:pStyle w:val="TableParagraph"/>
              <w:spacing w:before="20" w:line="233" w:lineRule="exact"/>
              <w:ind w:left="676"/>
            </w:pPr>
            <w:r>
              <w:t>nová cena</w:t>
            </w:r>
          </w:p>
        </w:tc>
        <w:tc>
          <w:tcPr>
            <w:tcW w:w="2448" w:type="dxa"/>
          </w:tcPr>
          <w:p w14:paraId="4319B7F7" w14:textId="77777777" w:rsidR="00F61595" w:rsidRDefault="00191247">
            <w:pPr>
              <w:pStyle w:val="TableParagraph"/>
              <w:spacing w:before="20" w:line="233" w:lineRule="exact"/>
              <w:ind w:left="855"/>
            </w:pPr>
            <w:r>
              <w:t>1.000</w:t>
            </w:r>
          </w:p>
        </w:tc>
      </w:tr>
    </w:tbl>
    <w:p w14:paraId="17A4675A" w14:textId="77777777" w:rsidR="00F61595" w:rsidRDefault="00F61595">
      <w:pPr>
        <w:pStyle w:val="Zkladntext"/>
        <w:spacing w:before="4"/>
        <w:ind w:left="0"/>
        <w:rPr>
          <w:sz w:val="25"/>
        </w:rPr>
      </w:pPr>
    </w:p>
    <w:p w14:paraId="191DA2AB" w14:textId="77777777" w:rsidR="00F61595" w:rsidRDefault="00191247">
      <w:pPr>
        <w:pStyle w:val="Zkladntext"/>
        <w:ind w:right="256"/>
        <w:jc w:val="both"/>
      </w:pPr>
      <w:r>
        <w:t>Pojištění se týká bezpilotních letadel (dronů) a bezpilotních podvodních plavidel ve vlastnictví ZČU či po právu užívaných.</w:t>
      </w:r>
    </w:p>
    <w:p w14:paraId="20F62BBA" w14:textId="77777777" w:rsidR="00F61595" w:rsidRDefault="00F61595">
      <w:pPr>
        <w:pStyle w:val="Zkladntext"/>
        <w:spacing w:before="2"/>
        <w:ind w:left="0"/>
      </w:pPr>
    </w:p>
    <w:p w14:paraId="1EF83B7D" w14:textId="77777777" w:rsidR="00F61595" w:rsidRDefault="00191247">
      <w:pPr>
        <w:pStyle w:val="Odstavecseseznamem"/>
        <w:numPr>
          <w:ilvl w:val="0"/>
          <w:numId w:val="16"/>
        </w:numPr>
        <w:tabs>
          <w:tab w:val="left" w:pos="415"/>
        </w:tabs>
        <w:ind w:left="414" w:hanging="263"/>
      </w:pPr>
      <w:r>
        <w:t>Soubor</w:t>
      </w:r>
      <w:r>
        <w:rPr>
          <w:spacing w:val="13"/>
        </w:rPr>
        <w:t xml:space="preserve"> </w:t>
      </w:r>
      <w:r>
        <w:t>vlastních</w:t>
      </w:r>
      <w:r>
        <w:rPr>
          <w:spacing w:val="11"/>
        </w:rPr>
        <w:t xml:space="preserve"> </w:t>
      </w:r>
      <w:r>
        <w:t>a</w:t>
      </w:r>
      <w:r>
        <w:rPr>
          <w:spacing w:val="10"/>
        </w:rPr>
        <w:t xml:space="preserve"> </w:t>
      </w:r>
      <w:r>
        <w:t>cizích</w:t>
      </w:r>
      <w:r>
        <w:rPr>
          <w:spacing w:val="13"/>
        </w:rPr>
        <w:t xml:space="preserve"> </w:t>
      </w:r>
      <w:r>
        <w:t>strojů</w:t>
      </w:r>
      <w:r>
        <w:rPr>
          <w:spacing w:val="10"/>
        </w:rPr>
        <w:t xml:space="preserve"> </w:t>
      </w:r>
      <w:r>
        <w:t>a</w:t>
      </w:r>
      <w:r>
        <w:rPr>
          <w:spacing w:val="12"/>
        </w:rPr>
        <w:t xml:space="preserve"> </w:t>
      </w:r>
      <w:proofErr w:type="gramStart"/>
      <w:r>
        <w:t>přístrojů</w:t>
      </w:r>
      <w:r>
        <w:rPr>
          <w:spacing w:val="14"/>
        </w:rPr>
        <w:t xml:space="preserve"> </w:t>
      </w:r>
      <w:r>
        <w:t>-</w:t>
      </w:r>
      <w:r>
        <w:rPr>
          <w:spacing w:val="12"/>
        </w:rPr>
        <w:t xml:space="preserve"> </w:t>
      </w:r>
      <w:r>
        <w:t>roční</w:t>
      </w:r>
      <w:proofErr w:type="gramEnd"/>
      <w:r>
        <w:rPr>
          <w:spacing w:val="15"/>
        </w:rPr>
        <w:t xml:space="preserve"> </w:t>
      </w:r>
      <w:r>
        <w:t>limit</w:t>
      </w:r>
      <w:r>
        <w:rPr>
          <w:spacing w:val="12"/>
        </w:rPr>
        <w:t xml:space="preserve"> </w:t>
      </w:r>
      <w:r>
        <w:t>pojistného</w:t>
      </w:r>
      <w:r>
        <w:rPr>
          <w:spacing w:val="10"/>
        </w:rPr>
        <w:t xml:space="preserve"> </w:t>
      </w:r>
      <w:r>
        <w:t>plnění</w:t>
      </w:r>
      <w:r>
        <w:rPr>
          <w:spacing w:val="14"/>
        </w:rPr>
        <w:t xml:space="preserve"> </w:t>
      </w:r>
      <w:r>
        <w:t>na</w:t>
      </w:r>
      <w:r>
        <w:rPr>
          <w:spacing w:val="9"/>
        </w:rPr>
        <w:t xml:space="preserve"> </w:t>
      </w:r>
      <w:r>
        <w:t>jednu</w:t>
      </w:r>
      <w:r>
        <w:rPr>
          <w:spacing w:val="10"/>
        </w:rPr>
        <w:t xml:space="preserve"> </w:t>
      </w:r>
      <w:r>
        <w:t>a</w:t>
      </w:r>
      <w:r>
        <w:rPr>
          <w:spacing w:val="10"/>
        </w:rPr>
        <w:t xml:space="preserve"> </w:t>
      </w:r>
      <w:r>
        <w:t>všechny</w:t>
      </w:r>
      <w:r>
        <w:rPr>
          <w:spacing w:val="10"/>
        </w:rPr>
        <w:t xml:space="preserve"> </w:t>
      </w:r>
      <w:r>
        <w:t>pojistné</w:t>
      </w:r>
    </w:p>
    <w:p w14:paraId="340EF7BD" w14:textId="77777777" w:rsidR="00F61595" w:rsidRDefault="00F61595">
      <w:pPr>
        <w:sectPr w:rsidR="00F61595">
          <w:pgSz w:w="11920" w:h="16840"/>
          <w:pgMar w:top="2600" w:right="700" w:bottom="1420" w:left="700" w:header="2050" w:footer="1232" w:gutter="0"/>
          <w:cols w:space="708"/>
        </w:sectPr>
      </w:pPr>
    </w:p>
    <w:tbl>
      <w:tblPr>
        <w:tblStyle w:val="TableNormal"/>
        <w:tblW w:w="0" w:type="auto"/>
        <w:tblInd w:w="109" w:type="dxa"/>
        <w:tblLayout w:type="fixed"/>
        <w:tblLook w:val="01E0" w:firstRow="1" w:lastRow="1" w:firstColumn="1" w:lastColumn="1" w:noHBand="0" w:noVBand="0"/>
      </w:tblPr>
      <w:tblGrid>
        <w:gridCol w:w="3082"/>
        <w:gridCol w:w="2739"/>
        <w:gridCol w:w="2448"/>
      </w:tblGrid>
      <w:tr w:rsidR="00F61595" w14:paraId="2A4186E3" w14:textId="77777777">
        <w:trPr>
          <w:trHeight w:val="551"/>
        </w:trPr>
        <w:tc>
          <w:tcPr>
            <w:tcW w:w="3082" w:type="dxa"/>
          </w:tcPr>
          <w:p w14:paraId="3D42D285" w14:textId="77777777" w:rsidR="00F61595" w:rsidRDefault="00191247">
            <w:pPr>
              <w:pStyle w:val="TableParagraph"/>
              <w:spacing w:line="247" w:lineRule="exact"/>
            </w:pPr>
            <w:r>
              <w:lastRenderedPageBreak/>
              <w:t>události činí 200.000.000 Kč</w:t>
            </w:r>
          </w:p>
          <w:p w14:paraId="47930F62" w14:textId="77777777" w:rsidR="00F61595" w:rsidRDefault="00191247">
            <w:pPr>
              <w:pStyle w:val="TableParagraph"/>
              <w:spacing w:before="49" w:line="236" w:lineRule="exact"/>
            </w:pPr>
            <w:r>
              <w:t>pojistná částka v Kč</w:t>
            </w:r>
          </w:p>
        </w:tc>
        <w:tc>
          <w:tcPr>
            <w:tcW w:w="2739" w:type="dxa"/>
          </w:tcPr>
          <w:p w14:paraId="6FC1FEFC" w14:textId="77777777" w:rsidR="00F61595" w:rsidRDefault="00F61595">
            <w:pPr>
              <w:pStyle w:val="TableParagraph"/>
              <w:spacing w:before="8"/>
              <w:ind w:left="0"/>
              <w:rPr>
                <w:sz w:val="25"/>
              </w:rPr>
            </w:pPr>
          </w:p>
          <w:p w14:paraId="00600854" w14:textId="77777777" w:rsidR="00F61595" w:rsidRDefault="00191247">
            <w:pPr>
              <w:pStyle w:val="TableParagraph"/>
              <w:spacing w:line="236" w:lineRule="exact"/>
              <w:ind w:left="266"/>
            </w:pPr>
            <w:r>
              <w:t>pojistná hodnota</w:t>
            </w:r>
          </w:p>
        </w:tc>
        <w:tc>
          <w:tcPr>
            <w:tcW w:w="2448" w:type="dxa"/>
          </w:tcPr>
          <w:p w14:paraId="7F2C3EE0" w14:textId="77777777" w:rsidR="00F61595" w:rsidRDefault="00F61595">
            <w:pPr>
              <w:pStyle w:val="TableParagraph"/>
              <w:spacing w:before="8"/>
              <w:ind w:left="0"/>
              <w:rPr>
                <w:sz w:val="25"/>
              </w:rPr>
            </w:pPr>
          </w:p>
          <w:p w14:paraId="5F7518B3" w14:textId="77777777" w:rsidR="00F61595" w:rsidRDefault="00191247">
            <w:pPr>
              <w:pStyle w:val="TableParagraph"/>
              <w:spacing w:line="236" w:lineRule="exact"/>
              <w:ind w:left="854"/>
            </w:pPr>
            <w:r>
              <w:t>spoluúčast v Kč</w:t>
            </w:r>
          </w:p>
        </w:tc>
      </w:tr>
      <w:tr w:rsidR="00F61595" w14:paraId="0B4AEB9E" w14:textId="77777777">
        <w:trPr>
          <w:trHeight w:val="249"/>
        </w:trPr>
        <w:tc>
          <w:tcPr>
            <w:tcW w:w="3082" w:type="dxa"/>
          </w:tcPr>
          <w:p w14:paraId="2EE06F9C" w14:textId="77777777" w:rsidR="00F61595" w:rsidRDefault="00191247">
            <w:pPr>
              <w:pStyle w:val="TableParagraph"/>
              <w:spacing w:line="229" w:lineRule="exact"/>
            </w:pPr>
            <w:r>
              <w:t>2.723.173.816</w:t>
            </w:r>
          </w:p>
        </w:tc>
        <w:tc>
          <w:tcPr>
            <w:tcW w:w="2739" w:type="dxa"/>
          </w:tcPr>
          <w:p w14:paraId="73266F89" w14:textId="77777777" w:rsidR="00F61595" w:rsidRDefault="00191247">
            <w:pPr>
              <w:pStyle w:val="TableParagraph"/>
              <w:spacing w:line="229" w:lineRule="exact"/>
              <w:ind w:left="266"/>
            </w:pPr>
            <w:r>
              <w:t>nová cena</w:t>
            </w:r>
          </w:p>
        </w:tc>
        <w:tc>
          <w:tcPr>
            <w:tcW w:w="2448" w:type="dxa"/>
          </w:tcPr>
          <w:p w14:paraId="2491DFFE" w14:textId="77777777" w:rsidR="00F61595" w:rsidRDefault="00191247">
            <w:pPr>
              <w:pStyle w:val="TableParagraph"/>
              <w:spacing w:line="229" w:lineRule="exact"/>
              <w:ind w:left="854"/>
            </w:pPr>
            <w:r>
              <w:t>5.000</w:t>
            </w:r>
          </w:p>
        </w:tc>
      </w:tr>
    </w:tbl>
    <w:p w14:paraId="543DC5CB" w14:textId="77777777" w:rsidR="00F61595" w:rsidRDefault="00F61595">
      <w:pPr>
        <w:pStyle w:val="Zkladntext"/>
        <w:ind w:left="0"/>
        <w:rPr>
          <w:sz w:val="19"/>
        </w:rPr>
      </w:pPr>
    </w:p>
    <w:p w14:paraId="60D9DBD4" w14:textId="77777777" w:rsidR="00F61595" w:rsidRDefault="00191247">
      <w:pPr>
        <w:pStyle w:val="Zkladntext"/>
        <w:spacing w:before="94"/>
      </w:pPr>
      <w:r>
        <w:t>Stroje a přístroje se nacházejí na území EVROPA.</w:t>
      </w:r>
    </w:p>
    <w:p w14:paraId="20D3411D" w14:textId="77777777" w:rsidR="00F61595" w:rsidRDefault="00F61595">
      <w:pPr>
        <w:pStyle w:val="Zkladntext"/>
        <w:ind w:left="0"/>
        <w:rPr>
          <w:sz w:val="30"/>
        </w:rPr>
      </w:pPr>
    </w:p>
    <w:p w14:paraId="6375BAFE" w14:textId="77777777" w:rsidR="00F61595" w:rsidRDefault="00191247">
      <w:pPr>
        <w:pStyle w:val="Zkladntext"/>
      </w:pPr>
      <w:r>
        <w:t>Přenosná zařízení se nacházejí podle mobilního nasazení na území SVĚT – limit pojistného plnění</w:t>
      </w:r>
    </w:p>
    <w:p w14:paraId="36938AB9" w14:textId="77777777" w:rsidR="00F61595" w:rsidRDefault="00191247">
      <w:pPr>
        <w:pStyle w:val="Zkladntext"/>
        <w:spacing w:before="49"/>
      </w:pPr>
      <w:r>
        <w:t>3 000 000 Kč.</w:t>
      </w:r>
    </w:p>
    <w:p w14:paraId="553DBCFD" w14:textId="77777777" w:rsidR="00F61595" w:rsidRDefault="00191247">
      <w:pPr>
        <w:pStyle w:val="Zkladntext"/>
        <w:spacing w:before="53" w:line="288" w:lineRule="auto"/>
      </w:pPr>
      <w:r>
        <w:t>Ujednává se, že pojištění se vztahuje i na vzorky, názorné modely, prototypy a na stroje a přístroje ve zkušebním provozu s limitem plnění 5 000 000 Kč a se spoluúčastí 5 000 Kč.</w:t>
      </w:r>
    </w:p>
    <w:p w14:paraId="3C881153" w14:textId="77777777" w:rsidR="00F61595" w:rsidRDefault="00F61595">
      <w:pPr>
        <w:pStyle w:val="Zkladntext"/>
        <w:spacing w:before="3"/>
        <w:ind w:left="0"/>
        <w:rPr>
          <w:sz w:val="26"/>
        </w:rPr>
      </w:pPr>
    </w:p>
    <w:p w14:paraId="4B0D67B5" w14:textId="77777777" w:rsidR="00F61595" w:rsidRDefault="00191247">
      <w:pPr>
        <w:pStyle w:val="Zkladntext"/>
        <w:spacing w:line="288" w:lineRule="auto"/>
      </w:pPr>
      <w:r>
        <w:t>Pojištění se vztahuje i na mobilní stroje s SPZ a bez SPZ. Limit pojistného plnění na jednu pojistnou událost 1 000 000 Kč, spoluúčast 5 000 Kč.</w:t>
      </w:r>
    </w:p>
    <w:p w14:paraId="5C505A54" w14:textId="77777777" w:rsidR="00F61595" w:rsidRDefault="00F61595">
      <w:pPr>
        <w:pStyle w:val="Zkladntext"/>
        <w:spacing w:before="6"/>
        <w:ind w:left="0"/>
        <w:rPr>
          <w:sz w:val="26"/>
        </w:rPr>
      </w:pPr>
    </w:p>
    <w:p w14:paraId="11A61E9D" w14:textId="77777777" w:rsidR="00F61595" w:rsidRDefault="00191247">
      <w:pPr>
        <w:pStyle w:val="Odstavecseseznamem"/>
        <w:numPr>
          <w:ilvl w:val="0"/>
          <w:numId w:val="16"/>
        </w:numPr>
        <w:tabs>
          <w:tab w:val="left" w:pos="458"/>
        </w:tabs>
        <w:spacing w:after="3" w:line="288" w:lineRule="auto"/>
        <w:ind w:left="152" w:right="146" w:firstLine="0"/>
        <w:jc w:val="both"/>
      </w:pPr>
      <w:r>
        <w:t xml:space="preserve">Věci zaměstnanců a studentů, které se obvykle do práce nebo na výuku nenosí, a které ZČU nepřevzala do zvláštní úschovy, včetně jízdních kol, koloběžek a jejich </w:t>
      </w:r>
      <w:proofErr w:type="gramStart"/>
      <w:r>
        <w:t>součástí - pojištění</w:t>
      </w:r>
      <w:proofErr w:type="gramEnd"/>
      <w:r>
        <w:t xml:space="preserve"> se sjednává na 1. riziko – limit pojistného plnění na jednu pojistnou událost činí 20.000</w:t>
      </w:r>
      <w:r>
        <w:rPr>
          <w:spacing w:val="-10"/>
        </w:rPr>
        <w:t xml:space="preserve"> </w:t>
      </w:r>
      <w:r>
        <w:t>Kč</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F61595" w14:paraId="163EE78B" w14:textId="77777777">
        <w:trPr>
          <w:trHeight w:val="250"/>
        </w:trPr>
        <w:tc>
          <w:tcPr>
            <w:tcW w:w="2672" w:type="dxa"/>
          </w:tcPr>
          <w:p w14:paraId="2CF11533" w14:textId="77777777" w:rsidR="00F61595" w:rsidRDefault="00191247">
            <w:pPr>
              <w:pStyle w:val="TableParagraph"/>
              <w:spacing w:line="231" w:lineRule="exact"/>
            </w:pPr>
            <w:r>
              <w:t>pojistná částka v Kč</w:t>
            </w:r>
          </w:p>
        </w:tc>
        <w:tc>
          <w:tcPr>
            <w:tcW w:w="3148" w:type="dxa"/>
          </w:tcPr>
          <w:p w14:paraId="37C706CA" w14:textId="77777777" w:rsidR="00F61595" w:rsidRDefault="00191247">
            <w:pPr>
              <w:pStyle w:val="TableParagraph"/>
              <w:spacing w:line="231" w:lineRule="exact"/>
              <w:ind w:left="676"/>
            </w:pPr>
            <w:r>
              <w:t>pojistná hodnota</w:t>
            </w:r>
          </w:p>
        </w:tc>
        <w:tc>
          <w:tcPr>
            <w:tcW w:w="2448" w:type="dxa"/>
          </w:tcPr>
          <w:p w14:paraId="695C553D" w14:textId="77777777" w:rsidR="00F61595" w:rsidRDefault="00191247">
            <w:pPr>
              <w:pStyle w:val="TableParagraph"/>
              <w:spacing w:line="231" w:lineRule="exact"/>
              <w:ind w:left="855"/>
            </w:pPr>
            <w:r>
              <w:t>spoluúčast v Kč</w:t>
            </w:r>
          </w:p>
        </w:tc>
      </w:tr>
      <w:tr w:rsidR="00F61595" w14:paraId="690145C3" w14:textId="77777777">
        <w:trPr>
          <w:trHeight w:val="250"/>
        </w:trPr>
        <w:tc>
          <w:tcPr>
            <w:tcW w:w="2672" w:type="dxa"/>
          </w:tcPr>
          <w:p w14:paraId="064585EF" w14:textId="77777777" w:rsidR="00F61595" w:rsidRDefault="00191247">
            <w:pPr>
              <w:pStyle w:val="TableParagraph"/>
              <w:spacing w:line="231" w:lineRule="exact"/>
            </w:pPr>
            <w:r>
              <w:t>250.000</w:t>
            </w:r>
          </w:p>
        </w:tc>
        <w:tc>
          <w:tcPr>
            <w:tcW w:w="3148" w:type="dxa"/>
          </w:tcPr>
          <w:p w14:paraId="342FCB69" w14:textId="77777777" w:rsidR="00F61595" w:rsidRDefault="00191247">
            <w:pPr>
              <w:pStyle w:val="TableParagraph"/>
              <w:spacing w:line="231" w:lineRule="exact"/>
              <w:ind w:left="676"/>
            </w:pPr>
            <w:r>
              <w:t>nová cena</w:t>
            </w:r>
          </w:p>
        </w:tc>
        <w:tc>
          <w:tcPr>
            <w:tcW w:w="2448" w:type="dxa"/>
          </w:tcPr>
          <w:p w14:paraId="289B4DB8" w14:textId="77777777" w:rsidR="00F61595" w:rsidRDefault="00191247">
            <w:pPr>
              <w:pStyle w:val="TableParagraph"/>
              <w:spacing w:line="231" w:lineRule="exact"/>
              <w:ind w:left="855"/>
            </w:pPr>
            <w:r>
              <w:t>1.000</w:t>
            </w:r>
          </w:p>
        </w:tc>
      </w:tr>
    </w:tbl>
    <w:p w14:paraId="70DE3356" w14:textId="77777777" w:rsidR="00F61595" w:rsidRDefault="00F61595">
      <w:pPr>
        <w:pStyle w:val="Zkladntext"/>
        <w:ind w:left="0"/>
        <w:rPr>
          <w:sz w:val="24"/>
        </w:rPr>
      </w:pPr>
    </w:p>
    <w:p w14:paraId="176460DB" w14:textId="77777777" w:rsidR="00F61595" w:rsidRDefault="00F61595">
      <w:pPr>
        <w:pStyle w:val="Zkladntext"/>
        <w:ind w:left="0"/>
        <w:rPr>
          <w:sz w:val="24"/>
        </w:rPr>
      </w:pPr>
    </w:p>
    <w:p w14:paraId="00E479B8" w14:textId="77777777" w:rsidR="00F61595" w:rsidRDefault="00191247">
      <w:pPr>
        <w:pStyle w:val="Odstavecseseznamem"/>
        <w:numPr>
          <w:ilvl w:val="0"/>
          <w:numId w:val="16"/>
        </w:numPr>
        <w:tabs>
          <w:tab w:val="left" w:pos="399"/>
        </w:tabs>
        <w:spacing w:before="141" w:after="53"/>
        <w:ind w:left="398" w:hanging="247"/>
        <w:jc w:val="both"/>
      </w:pPr>
      <w:r>
        <w:t xml:space="preserve">Peníze, </w:t>
      </w:r>
      <w:proofErr w:type="gramStart"/>
      <w:r>
        <w:t>ceniny - pojištění</w:t>
      </w:r>
      <w:proofErr w:type="gramEnd"/>
      <w:r>
        <w:t xml:space="preserve"> se sjednává na 1.</w:t>
      </w:r>
      <w:r>
        <w:rPr>
          <w:spacing w:val="-5"/>
        </w:rPr>
        <w:t xml:space="preserve"> </w:t>
      </w:r>
      <w:r>
        <w:t>riziko</w:t>
      </w:r>
    </w:p>
    <w:tbl>
      <w:tblPr>
        <w:tblStyle w:val="TableNormal"/>
        <w:tblW w:w="0" w:type="auto"/>
        <w:tblInd w:w="159" w:type="dxa"/>
        <w:tblLayout w:type="fixed"/>
        <w:tblLook w:val="01E0" w:firstRow="1" w:lastRow="1" w:firstColumn="1" w:lastColumn="1" w:noHBand="0" w:noVBand="0"/>
      </w:tblPr>
      <w:tblGrid>
        <w:gridCol w:w="2622"/>
        <w:gridCol w:w="3148"/>
        <w:gridCol w:w="4412"/>
      </w:tblGrid>
      <w:tr w:rsidR="00F61595" w14:paraId="64316819" w14:textId="77777777">
        <w:trPr>
          <w:trHeight w:val="250"/>
        </w:trPr>
        <w:tc>
          <w:tcPr>
            <w:tcW w:w="2622" w:type="dxa"/>
          </w:tcPr>
          <w:p w14:paraId="581E383F" w14:textId="77777777" w:rsidR="00F61595" w:rsidRDefault="00191247">
            <w:pPr>
              <w:pStyle w:val="TableParagraph"/>
              <w:spacing w:line="231" w:lineRule="exact"/>
              <w:ind w:left="0"/>
            </w:pPr>
            <w:r>
              <w:t>pojistná částka v Kč</w:t>
            </w:r>
          </w:p>
        </w:tc>
        <w:tc>
          <w:tcPr>
            <w:tcW w:w="3148" w:type="dxa"/>
          </w:tcPr>
          <w:p w14:paraId="1A60AFC4" w14:textId="77777777" w:rsidR="00F61595" w:rsidRDefault="00191247">
            <w:pPr>
              <w:pStyle w:val="TableParagraph"/>
              <w:spacing w:line="231" w:lineRule="exact"/>
              <w:ind w:left="676"/>
            </w:pPr>
            <w:r>
              <w:t>pojistná hodnota</w:t>
            </w:r>
          </w:p>
        </w:tc>
        <w:tc>
          <w:tcPr>
            <w:tcW w:w="4412" w:type="dxa"/>
          </w:tcPr>
          <w:p w14:paraId="0A43C035" w14:textId="77777777" w:rsidR="00F61595" w:rsidRDefault="00191247">
            <w:pPr>
              <w:pStyle w:val="TableParagraph"/>
              <w:spacing w:line="231" w:lineRule="exact"/>
              <w:ind w:left="855"/>
            </w:pPr>
            <w:r>
              <w:t>spoluúčast v Kč</w:t>
            </w:r>
          </w:p>
        </w:tc>
      </w:tr>
      <w:tr w:rsidR="00F61595" w14:paraId="7354A3F8" w14:textId="77777777">
        <w:trPr>
          <w:trHeight w:val="388"/>
        </w:trPr>
        <w:tc>
          <w:tcPr>
            <w:tcW w:w="2622" w:type="dxa"/>
            <w:tcBorders>
              <w:bottom w:val="dashSmallGap" w:sz="8" w:space="0" w:color="000000"/>
            </w:tcBorders>
          </w:tcPr>
          <w:p w14:paraId="567385C9" w14:textId="77777777" w:rsidR="00F61595" w:rsidRDefault="00191247">
            <w:pPr>
              <w:pStyle w:val="TableParagraph"/>
              <w:spacing w:line="250" w:lineRule="exact"/>
              <w:ind w:left="0"/>
            </w:pPr>
            <w:r>
              <w:t>2.500.000</w:t>
            </w:r>
          </w:p>
        </w:tc>
        <w:tc>
          <w:tcPr>
            <w:tcW w:w="3148" w:type="dxa"/>
            <w:tcBorders>
              <w:bottom w:val="dashSmallGap" w:sz="8" w:space="0" w:color="000000"/>
            </w:tcBorders>
          </w:tcPr>
          <w:p w14:paraId="28E04FC8" w14:textId="77777777" w:rsidR="00F61595" w:rsidRDefault="00191247">
            <w:pPr>
              <w:pStyle w:val="TableParagraph"/>
              <w:spacing w:line="250" w:lineRule="exact"/>
              <w:ind w:left="676"/>
            </w:pPr>
            <w:r>
              <w:t>pojistná částka</w:t>
            </w:r>
          </w:p>
        </w:tc>
        <w:tc>
          <w:tcPr>
            <w:tcW w:w="4412" w:type="dxa"/>
            <w:tcBorders>
              <w:bottom w:val="dashSmallGap" w:sz="8" w:space="0" w:color="000000"/>
            </w:tcBorders>
          </w:tcPr>
          <w:p w14:paraId="40616461" w14:textId="77777777" w:rsidR="00F61595" w:rsidRDefault="00191247">
            <w:pPr>
              <w:pStyle w:val="TableParagraph"/>
              <w:spacing w:line="250" w:lineRule="exact"/>
              <w:ind w:left="855"/>
            </w:pPr>
            <w:r>
              <w:t>1.000</w:t>
            </w:r>
          </w:p>
        </w:tc>
      </w:tr>
    </w:tbl>
    <w:p w14:paraId="11234CEB" w14:textId="77777777" w:rsidR="00F61595" w:rsidRDefault="00F61595">
      <w:pPr>
        <w:pStyle w:val="Zkladntext"/>
        <w:ind w:left="0"/>
        <w:rPr>
          <w:sz w:val="24"/>
        </w:rPr>
      </w:pPr>
    </w:p>
    <w:p w14:paraId="124A9589" w14:textId="77777777" w:rsidR="00F61595" w:rsidRDefault="00191247">
      <w:pPr>
        <w:spacing w:before="162"/>
        <w:ind w:left="152"/>
      </w:pPr>
      <w:r>
        <w:rPr>
          <w:b/>
        </w:rPr>
        <w:t xml:space="preserve">Ostatní živelní </w:t>
      </w:r>
      <w:proofErr w:type="gramStart"/>
      <w:r>
        <w:rPr>
          <w:b/>
        </w:rPr>
        <w:t xml:space="preserve">nebezpečí </w:t>
      </w:r>
      <w:r>
        <w:t>- v</w:t>
      </w:r>
      <w:proofErr w:type="gramEnd"/>
      <w:r>
        <w:t xml:space="preserve"> rozsahu čl. 1, odst. 2, písm. a) – e), VPP UCZ/Živ/14</w:t>
      </w:r>
    </w:p>
    <w:p w14:paraId="52576B28" w14:textId="77777777" w:rsidR="00F61595" w:rsidRDefault="00191247">
      <w:pPr>
        <w:spacing w:before="52" w:line="288" w:lineRule="auto"/>
        <w:ind w:left="152"/>
        <w:rPr>
          <w:b/>
        </w:rPr>
      </w:pPr>
      <w:r>
        <w:rPr>
          <w:b/>
        </w:rPr>
        <w:t xml:space="preserve">Katastrofická pojistná </w:t>
      </w:r>
      <w:proofErr w:type="gramStart"/>
      <w:r>
        <w:rPr>
          <w:b/>
        </w:rPr>
        <w:t xml:space="preserve">nebezpečí </w:t>
      </w:r>
      <w:r>
        <w:t>- v</w:t>
      </w:r>
      <w:proofErr w:type="gramEnd"/>
      <w:r>
        <w:t xml:space="preserve"> rozsahu čl. 1, odst. 2, písm. f), VPP UCZ/Živ/14 - </w:t>
      </w:r>
      <w:r>
        <w:rPr>
          <w:b/>
        </w:rPr>
        <w:t>pojištění se nevztahuje na nebezpečí povodeň</w:t>
      </w:r>
    </w:p>
    <w:p w14:paraId="7EB6B4D2" w14:textId="77777777" w:rsidR="00F61595" w:rsidRDefault="00191247">
      <w:pPr>
        <w:ind w:left="152"/>
      </w:pPr>
      <w:r>
        <w:rPr>
          <w:b/>
        </w:rPr>
        <w:t xml:space="preserve">Vodovodní </w:t>
      </w:r>
      <w:proofErr w:type="gramStart"/>
      <w:r>
        <w:rPr>
          <w:b/>
        </w:rPr>
        <w:t xml:space="preserve">škody </w:t>
      </w:r>
      <w:r>
        <w:t>- v</w:t>
      </w:r>
      <w:proofErr w:type="gramEnd"/>
      <w:r>
        <w:t xml:space="preserve"> rozsahu čl. 1, odst. 3, VPP UCZ/Živ/14</w:t>
      </w:r>
    </w:p>
    <w:p w14:paraId="4243CD95" w14:textId="77777777" w:rsidR="00F61595" w:rsidRDefault="00F61595">
      <w:pPr>
        <w:pStyle w:val="Zkladntext"/>
        <w:spacing w:before="3"/>
        <w:ind w:left="0"/>
        <w:rPr>
          <w:sz w:val="26"/>
        </w:rPr>
      </w:pPr>
    </w:p>
    <w:p w14:paraId="3E32992E" w14:textId="77777777" w:rsidR="00F61595" w:rsidRDefault="00191247">
      <w:pPr>
        <w:pStyle w:val="Odstavecseseznamem"/>
        <w:numPr>
          <w:ilvl w:val="0"/>
          <w:numId w:val="15"/>
        </w:numPr>
        <w:tabs>
          <w:tab w:val="left" w:pos="451"/>
        </w:tabs>
        <w:ind w:right="147" w:firstLine="0"/>
        <w:jc w:val="both"/>
      </w:pPr>
      <w:r>
        <w:t>Soubor budov, staveb a hal vlastních i cizích včetně technického zhodnocení, inženýrských sítí, stavebních součástí vnitřních i vnějších (např. čidla EZS, EPS, čidla, kamerové zabezpečovací systémy, anténní systémy), včetně umělecko-řemeslných a historických částí, které jsou součástí pojišťovaných budov, včetně vlastních komunikací, zábranných systémů a sběrných kolektorů, soch, laviček, technologie budov, oplocení, dřevostaveb, mobilní kontejnery, kontejner pro uložení baterií a hořlavin apod. – roční limit pojistného plnění na jednu a všechny pojistné události činí 100.000.000</w:t>
      </w:r>
      <w:r>
        <w:rPr>
          <w:spacing w:val="-21"/>
        </w:rPr>
        <w:t xml:space="preserve"> </w:t>
      </w:r>
      <w:r>
        <w:t>Kč</w:t>
      </w:r>
    </w:p>
    <w:p w14:paraId="362B6190" w14:textId="77777777" w:rsidR="00F61595" w:rsidRDefault="00191247">
      <w:pPr>
        <w:pStyle w:val="Zkladntext"/>
        <w:tabs>
          <w:tab w:val="left" w:pos="3450"/>
          <w:tab w:val="left" w:pos="6777"/>
        </w:tabs>
        <w:spacing w:before="2" w:line="252" w:lineRule="exact"/>
        <w:jc w:val="both"/>
      </w:pPr>
      <w:r>
        <w:t>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394AA1B6" w14:textId="77777777" w:rsidR="00F61595" w:rsidRDefault="00191247">
      <w:pPr>
        <w:pStyle w:val="Zkladntext"/>
        <w:tabs>
          <w:tab w:val="left" w:pos="3450"/>
          <w:tab w:val="left" w:pos="6777"/>
        </w:tabs>
        <w:spacing w:line="252" w:lineRule="exact"/>
        <w:jc w:val="both"/>
      </w:pPr>
      <w:r>
        <w:t>15.437.887.295</w:t>
      </w:r>
      <w:r>
        <w:tab/>
        <w:t>nová cena</w:t>
      </w:r>
      <w:r>
        <w:tab/>
        <w:t>5.000</w:t>
      </w:r>
    </w:p>
    <w:p w14:paraId="7F2A9922" w14:textId="77777777" w:rsidR="00F61595" w:rsidRDefault="00F61595">
      <w:pPr>
        <w:pStyle w:val="Zkladntext"/>
        <w:ind w:left="0"/>
      </w:pPr>
    </w:p>
    <w:p w14:paraId="20419B46" w14:textId="77777777" w:rsidR="00F61595" w:rsidRDefault="00191247">
      <w:pPr>
        <w:pStyle w:val="Odstavecseseznamem"/>
        <w:numPr>
          <w:ilvl w:val="0"/>
          <w:numId w:val="15"/>
        </w:numPr>
        <w:tabs>
          <w:tab w:val="left" w:pos="439"/>
        </w:tabs>
        <w:ind w:right="140" w:firstLine="0"/>
        <w:jc w:val="both"/>
      </w:pPr>
      <w:r>
        <w:t>Soubor vlastních a cizích věcí movitých včetně sbírek, historicky cenných věcí a uměleckých děl, mobilních kontejnerů, kontejneru pro uložení baterií a hořlavin, vyjma elektroniky, strojů a přístrojů – maximální limit pojistného plnění na jednu pojistnou událost činí 50.000.000</w:t>
      </w:r>
      <w:r>
        <w:rPr>
          <w:spacing w:val="-5"/>
        </w:rPr>
        <w:t xml:space="preserve"> </w:t>
      </w:r>
      <w:r>
        <w:t>Kč</w:t>
      </w:r>
    </w:p>
    <w:p w14:paraId="0FEE91E4" w14:textId="77777777" w:rsidR="00F61595" w:rsidRDefault="00F61595">
      <w:pPr>
        <w:jc w:val="both"/>
        <w:sectPr w:rsidR="00F61595">
          <w:pgSz w:w="11920" w:h="16840"/>
          <w:pgMar w:top="2600" w:right="700" w:bottom="1420" w:left="700" w:header="2050" w:footer="1232" w:gutter="0"/>
          <w:cols w:space="708"/>
        </w:sectPr>
      </w:pPr>
    </w:p>
    <w:tbl>
      <w:tblPr>
        <w:tblStyle w:val="TableNormal"/>
        <w:tblW w:w="0" w:type="auto"/>
        <w:tblInd w:w="109" w:type="dxa"/>
        <w:tblLayout w:type="fixed"/>
        <w:tblLook w:val="01E0" w:firstRow="1" w:lastRow="1" w:firstColumn="1" w:lastColumn="1" w:noHBand="0" w:noVBand="0"/>
      </w:tblPr>
      <w:tblGrid>
        <w:gridCol w:w="2672"/>
        <w:gridCol w:w="3148"/>
        <w:gridCol w:w="2448"/>
      </w:tblGrid>
      <w:tr w:rsidR="00F61595" w14:paraId="7F4AFBA9" w14:textId="77777777">
        <w:trPr>
          <w:trHeight w:val="250"/>
        </w:trPr>
        <w:tc>
          <w:tcPr>
            <w:tcW w:w="2672" w:type="dxa"/>
          </w:tcPr>
          <w:p w14:paraId="4E5F99EA" w14:textId="77777777" w:rsidR="00F61595" w:rsidRDefault="00191247">
            <w:pPr>
              <w:pStyle w:val="TableParagraph"/>
              <w:spacing w:line="231" w:lineRule="exact"/>
            </w:pPr>
            <w:r>
              <w:lastRenderedPageBreak/>
              <w:t>pojistná částka v Kč</w:t>
            </w:r>
          </w:p>
        </w:tc>
        <w:tc>
          <w:tcPr>
            <w:tcW w:w="3148" w:type="dxa"/>
          </w:tcPr>
          <w:p w14:paraId="44A087CA" w14:textId="77777777" w:rsidR="00F61595" w:rsidRDefault="00191247">
            <w:pPr>
              <w:pStyle w:val="TableParagraph"/>
              <w:spacing w:line="231" w:lineRule="exact"/>
              <w:ind w:left="676"/>
            </w:pPr>
            <w:r>
              <w:t>pojistná hodnota</w:t>
            </w:r>
          </w:p>
        </w:tc>
        <w:tc>
          <w:tcPr>
            <w:tcW w:w="2448" w:type="dxa"/>
          </w:tcPr>
          <w:p w14:paraId="5D862BCB" w14:textId="77777777" w:rsidR="00F61595" w:rsidRDefault="00191247">
            <w:pPr>
              <w:pStyle w:val="TableParagraph"/>
              <w:spacing w:line="231" w:lineRule="exact"/>
              <w:ind w:left="855"/>
            </w:pPr>
            <w:r>
              <w:t>spoluúčast v Kč</w:t>
            </w:r>
          </w:p>
        </w:tc>
      </w:tr>
      <w:tr w:rsidR="00F61595" w14:paraId="72441875" w14:textId="77777777">
        <w:trPr>
          <w:trHeight w:val="250"/>
        </w:trPr>
        <w:tc>
          <w:tcPr>
            <w:tcW w:w="2672" w:type="dxa"/>
          </w:tcPr>
          <w:p w14:paraId="7AA57854" w14:textId="77777777" w:rsidR="00F61595" w:rsidRDefault="00191247">
            <w:pPr>
              <w:pStyle w:val="TableParagraph"/>
              <w:spacing w:line="231" w:lineRule="exact"/>
            </w:pPr>
            <w:r>
              <w:t>178.339.399</w:t>
            </w:r>
          </w:p>
        </w:tc>
        <w:tc>
          <w:tcPr>
            <w:tcW w:w="3148" w:type="dxa"/>
          </w:tcPr>
          <w:p w14:paraId="39062B1F" w14:textId="77777777" w:rsidR="00F61595" w:rsidRDefault="00191247">
            <w:pPr>
              <w:pStyle w:val="TableParagraph"/>
              <w:spacing w:line="231" w:lineRule="exact"/>
              <w:ind w:left="676"/>
            </w:pPr>
            <w:r>
              <w:t>nová cena</w:t>
            </w:r>
          </w:p>
        </w:tc>
        <w:tc>
          <w:tcPr>
            <w:tcW w:w="2448" w:type="dxa"/>
          </w:tcPr>
          <w:p w14:paraId="3CB120CC" w14:textId="77777777" w:rsidR="00F61595" w:rsidRDefault="00191247">
            <w:pPr>
              <w:pStyle w:val="TableParagraph"/>
              <w:spacing w:line="231" w:lineRule="exact"/>
              <w:ind w:left="855"/>
            </w:pPr>
            <w:r>
              <w:t>1.000</w:t>
            </w:r>
          </w:p>
        </w:tc>
      </w:tr>
    </w:tbl>
    <w:p w14:paraId="396B455A" w14:textId="77777777" w:rsidR="00F61595" w:rsidRDefault="00F61595">
      <w:pPr>
        <w:pStyle w:val="Zkladntext"/>
        <w:ind w:left="0"/>
        <w:rPr>
          <w:sz w:val="19"/>
        </w:rPr>
      </w:pPr>
    </w:p>
    <w:p w14:paraId="6350697B" w14:textId="77777777" w:rsidR="00F61595" w:rsidRDefault="00191247">
      <w:pPr>
        <w:pStyle w:val="Odstavecseseznamem"/>
        <w:numPr>
          <w:ilvl w:val="0"/>
          <w:numId w:val="15"/>
        </w:numPr>
        <w:tabs>
          <w:tab w:val="left" w:pos="400"/>
        </w:tabs>
        <w:spacing w:before="94" w:after="54"/>
        <w:ind w:left="399" w:hanging="248"/>
      </w:pPr>
      <w:r>
        <w:t>Soubor vlastních a cizích</w:t>
      </w:r>
      <w:r>
        <w:rPr>
          <w:spacing w:val="-4"/>
        </w:rPr>
        <w:t xml:space="preserve"> </w:t>
      </w:r>
      <w:r>
        <w:t>zásob</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F61595" w14:paraId="4896D424" w14:textId="77777777">
        <w:trPr>
          <w:trHeight w:val="250"/>
        </w:trPr>
        <w:tc>
          <w:tcPr>
            <w:tcW w:w="2672" w:type="dxa"/>
          </w:tcPr>
          <w:p w14:paraId="1EEB8115" w14:textId="77777777" w:rsidR="00F61595" w:rsidRDefault="00191247">
            <w:pPr>
              <w:pStyle w:val="TableParagraph"/>
              <w:spacing w:line="231" w:lineRule="exact"/>
            </w:pPr>
            <w:r>
              <w:t>pojistná částka v Kč</w:t>
            </w:r>
          </w:p>
        </w:tc>
        <w:tc>
          <w:tcPr>
            <w:tcW w:w="3148" w:type="dxa"/>
          </w:tcPr>
          <w:p w14:paraId="4BC3BD99" w14:textId="77777777" w:rsidR="00F61595" w:rsidRDefault="00191247">
            <w:pPr>
              <w:pStyle w:val="TableParagraph"/>
              <w:spacing w:line="231" w:lineRule="exact"/>
              <w:ind w:left="676"/>
            </w:pPr>
            <w:r>
              <w:t>pojistná hodnota</w:t>
            </w:r>
          </w:p>
        </w:tc>
        <w:tc>
          <w:tcPr>
            <w:tcW w:w="2448" w:type="dxa"/>
          </w:tcPr>
          <w:p w14:paraId="2F4D6E8D" w14:textId="77777777" w:rsidR="00F61595" w:rsidRDefault="00191247">
            <w:pPr>
              <w:pStyle w:val="TableParagraph"/>
              <w:spacing w:line="231" w:lineRule="exact"/>
              <w:ind w:left="855"/>
            </w:pPr>
            <w:r>
              <w:t>spoluúčast v Kč</w:t>
            </w:r>
          </w:p>
        </w:tc>
      </w:tr>
      <w:tr w:rsidR="00F61595" w14:paraId="4A07D054" w14:textId="77777777">
        <w:trPr>
          <w:trHeight w:val="250"/>
        </w:trPr>
        <w:tc>
          <w:tcPr>
            <w:tcW w:w="2672" w:type="dxa"/>
          </w:tcPr>
          <w:p w14:paraId="5D553667" w14:textId="77777777" w:rsidR="00F61595" w:rsidRDefault="00191247">
            <w:pPr>
              <w:pStyle w:val="TableParagraph"/>
              <w:spacing w:line="231" w:lineRule="exact"/>
            </w:pPr>
            <w:r>
              <w:t>10.000.000</w:t>
            </w:r>
          </w:p>
        </w:tc>
        <w:tc>
          <w:tcPr>
            <w:tcW w:w="3148" w:type="dxa"/>
          </w:tcPr>
          <w:p w14:paraId="2914F8A4" w14:textId="77777777" w:rsidR="00F61595" w:rsidRDefault="00191247">
            <w:pPr>
              <w:pStyle w:val="TableParagraph"/>
              <w:spacing w:line="231" w:lineRule="exact"/>
              <w:ind w:left="676"/>
            </w:pPr>
            <w:r>
              <w:t>nová cena</w:t>
            </w:r>
          </w:p>
        </w:tc>
        <w:tc>
          <w:tcPr>
            <w:tcW w:w="2448" w:type="dxa"/>
          </w:tcPr>
          <w:p w14:paraId="249382A6" w14:textId="77777777" w:rsidR="00F61595" w:rsidRDefault="00191247">
            <w:pPr>
              <w:pStyle w:val="TableParagraph"/>
              <w:spacing w:line="231" w:lineRule="exact"/>
              <w:ind w:left="855"/>
            </w:pPr>
            <w:r>
              <w:t>1.000</w:t>
            </w:r>
          </w:p>
        </w:tc>
      </w:tr>
    </w:tbl>
    <w:p w14:paraId="28CFFEEF" w14:textId="77777777" w:rsidR="00F61595" w:rsidRDefault="00F61595">
      <w:pPr>
        <w:pStyle w:val="Zkladntext"/>
        <w:spacing w:before="9"/>
        <w:ind w:left="0"/>
        <w:rPr>
          <w:sz w:val="21"/>
        </w:rPr>
      </w:pPr>
    </w:p>
    <w:p w14:paraId="4E73D730" w14:textId="77777777" w:rsidR="00F61595" w:rsidRDefault="00191247">
      <w:pPr>
        <w:pStyle w:val="Odstavecseseznamem"/>
        <w:numPr>
          <w:ilvl w:val="0"/>
          <w:numId w:val="15"/>
        </w:numPr>
        <w:tabs>
          <w:tab w:val="left" w:pos="400"/>
        </w:tabs>
        <w:spacing w:line="242" w:lineRule="auto"/>
        <w:ind w:right="500" w:firstLine="0"/>
      </w:pPr>
      <w:r>
        <w:t>Soubor vlastních a cizích elektronických zařízení vč. rozvodů pojišťovaných zařízení, pro přenosná zařízení platí územní rozsah</w:t>
      </w:r>
      <w:r>
        <w:rPr>
          <w:spacing w:val="-1"/>
        </w:rPr>
        <w:t xml:space="preserve"> </w:t>
      </w:r>
      <w:r>
        <w:t>svět</w:t>
      </w:r>
    </w:p>
    <w:p w14:paraId="4D132766" w14:textId="77777777" w:rsidR="00F61595" w:rsidRDefault="00191247">
      <w:pPr>
        <w:pStyle w:val="Zkladntext"/>
        <w:tabs>
          <w:tab w:val="left" w:pos="3450"/>
          <w:tab w:val="left" w:pos="6777"/>
        </w:tabs>
        <w:spacing w:line="249" w:lineRule="exact"/>
      </w:pPr>
      <w:r>
        <w:t>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72DB6186" w14:textId="77777777" w:rsidR="00F61595" w:rsidRDefault="00191247">
      <w:pPr>
        <w:pStyle w:val="Zkladntext"/>
        <w:tabs>
          <w:tab w:val="left" w:pos="3450"/>
          <w:tab w:val="left" w:pos="6777"/>
        </w:tabs>
        <w:spacing w:before="1"/>
      </w:pPr>
      <w:r>
        <w:t>459.445.641</w:t>
      </w:r>
      <w:r>
        <w:tab/>
        <w:t>nová cena</w:t>
      </w:r>
      <w:r>
        <w:tab/>
        <w:t>1.000</w:t>
      </w:r>
    </w:p>
    <w:p w14:paraId="653939FA" w14:textId="77777777" w:rsidR="00F61595" w:rsidRDefault="00F61595">
      <w:pPr>
        <w:pStyle w:val="Zkladntext"/>
        <w:ind w:left="0"/>
        <w:rPr>
          <w:sz w:val="20"/>
        </w:rPr>
      </w:pPr>
    </w:p>
    <w:p w14:paraId="5F722607" w14:textId="77777777" w:rsidR="00F61595" w:rsidRDefault="00191247">
      <w:pPr>
        <w:pStyle w:val="Zkladntext"/>
      </w:pPr>
      <w:r>
        <w:t>Elektronika se nachází na území EVROPA.</w:t>
      </w:r>
    </w:p>
    <w:p w14:paraId="3929BE33" w14:textId="77777777" w:rsidR="00F61595" w:rsidRDefault="00F61595">
      <w:pPr>
        <w:pStyle w:val="Zkladntext"/>
        <w:ind w:left="0"/>
        <w:rPr>
          <w:sz w:val="24"/>
        </w:rPr>
      </w:pPr>
    </w:p>
    <w:p w14:paraId="11727456" w14:textId="77777777" w:rsidR="00F61595" w:rsidRDefault="00F61595">
      <w:pPr>
        <w:pStyle w:val="Zkladntext"/>
        <w:ind w:left="0"/>
        <w:rPr>
          <w:sz w:val="24"/>
        </w:rPr>
      </w:pPr>
    </w:p>
    <w:p w14:paraId="6EE5B77E" w14:textId="77777777" w:rsidR="00F61595" w:rsidRDefault="00191247">
      <w:pPr>
        <w:pStyle w:val="Zkladntext"/>
        <w:spacing w:before="208" w:line="252" w:lineRule="exact"/>
      </w:pPr>
      <w:r>
        <w:t>Pro přenosná zařízení se ujednává krytí v rozsahu území SVĚT s limitem pojistného plnění do výše</w:t>
      </w:r>
    </w:p>
    <w:p w14:paraId="7DBD5C13" w14:textId="77777777" w:rsidR="00F61595" w:rsidRDefault="00191247">
      <w:pPr>
        <w:pStyle w:val="Zkladntext"/>
        <w:spacing w:line="252" w:lineRule="exact"/>
      </w:pPr>
      <w:r>
        <w:t>3 000 000 Kč.</w:t>
      </w:r>
    </w:p>
    <w:p w14:paraId="6482361E" w14:textId="77777777" w:rsidR="00F61595" w:rsidRDefault="00F61595">
      <w:pPr>
        <w:pStyle w:val="Zkladntext"/>
        <w:ind w:left="0"/>
      </w:pPr>
    </w:p>
    <w:p w14:paraId="7263086B" w14:textId="77777777" w:rsidR="00F61595" w:rsidRDefault="00191247">
      <w:pPr>
        <w:pStyle w:val="Zkladntext"/>
        <w:ind w:right="541"/>
      </w:pPr>
      <w:r>
        <w:t>Do celkové pojistné částky pojištění elektroniky jsou zahrnuty i fotovoltaické elektrárny pro výzkumné účely v celkové hodnotě 7 500 000 Kč (pořizovací cena).</w:t>
      </w:r>
    </w:p>
    <w:p w14:paraId="5C46E3CF" w14:textId="77777777" w:rsidR="00F61595" w:rsidRDefault="00F61595">
      <w:pPr>
        <w:pStyle w:val="Zkladntext"/>
        <w:spacing w:before="2"/>
        <w:ind w:left="0"/>
      </w:pPr>
    </w:p>
    <w:p w14:paraId="269E6E9E" w14:textId="77777777" w:rsidR="00F61595" w:rsidRDefault="00191247">
      <w:pPr>
        <w:pStyle w:val="Zkladntext"/>
        <w:spacing w:before="1" w:line="288" w:lineRule="auto"/>
        <w:ind w:right="143"/>
        <w:jc w:val="both"/>
      </w:pPr>
      <w:r>
        <w:t>Ujednává se, že pojištění se vztahuje i na vzorky, drony, názorné modely, prototypy, elektroniku ve zkušebním provozu a vybavení vozidel pro autonomní řízení Drive-in-</w:t>
      </w:r>
      <w:proofErr w:type="spellStart"/>
      <w:r>
        <w:t>wire</w:t>
      </w:r>
      <w:proofErr w:type="spellEnd"/>
      <w:r>
        <w:t>-systém. Limit pojistného plnění na jednu pojistnou událost 1 500 000 Kč, spoluúčast 1 000</w:t>
      </w:r>
      <w:r>
        <w:rPr>
          <w:spacing w:val="-8"/>
        </w:rPr>
        <w:t xml:space="preserve"> </w:t>
      </w:r>
      <w:r>
        <w:t>Kč.</w:t>
      </w:r>
    </w:p>
    <w:p w14:paraId="270664E3" w14:textId="77777777" w:rsidR="00F61595" w:rsidRDefault="00F61595">
      <w:pPr>
        <w:pStyle w:val="Zkladntext"/>
        <w:ind w:left="0"/>
      </w:pPr>
    </w:p>
    <w:p w14:paraId="3B5928DD" w14:textId="77777777" w:rsidR="00F61595" w:rsidRDefault="00191247">
      <w:pPr>
        <w:pStyle w:val="Odstavecseseznamem"/>
        <w:numPr>
          <w:ilvl w:val="0"/>
          <w:numId w:val="15"/>
        </w:numPr>
        <w:tabs>
          <w:tab w:val="left" w:pos="403"/>
        </w:tabs>
        <w:spacing w:line="288" w:lineRule="auto"/>
        <w:ind w:right="144" w:firstLine="0"/>
        <w:jc w:val="both"/>
      </w:pPr>
      <w:r>
        <w:t>Soubor bezpilotních letadel (dronů) a bezpilotních podvodních plavidel vlastních i cizích, včetně všech zařízení, které jsou na takových zařízeních osazena (optická, měřící zařízení apod.) - územní rozsah svět – maximální limit pojistného plnění na jednu pojistnou událost činí 1.500.000</w:t>
      </w:r>
      <w:r>
        <w:rPr>
          <w:spacing w:val="-15"/>
        </w:rPr>
        <w:t xml:space="preserve"> </w:t>
      </w:r>
      <w:r>
        <w:t>Kč</w:t>
      </w:r>
    </w:p>
    <w:p w14:paraId="66817C4D" w14:textId="77777777" w:rsidR="00F61595" w:rsidRDefault="00F61595">
      <w:pPr>
        <w:pStyle w:val="Zkladntext"/>
        <w:spacing w:before="11"/>
        <w:ind w:left="0"/>
        <w:rPr>
          <w:sz w:val="26"/>
        </w:rPr>
      </w:pPr>
    </w:p>
    <w:tbl>
      <w:tblPr>
        <w:tblStyle w:val="TableNormal"/>
        <w:tblW w:w="0" w:type="auto"/>
        <w:tblInd w:w="109" w:type="dxa"/>
        <w:tblLayout w:type="fixed"/>
        <w:tblLook w:val="01E0" w:firstRow="1" w:lastRow="1" w:firstColumn="1" w:lastColumn="1" w:noHBand="0" w:noVBand="0"/>
      </w:tblPr>
      <w:tblGrid>
        <w:gridCol w:w="2672"/>
        <w:gridCol w:w="3148"/>
        <w:gridCol w:w="2448"/>
      </w:tblGrid>
      <w:tr w:rsidR="00F61595" w14:paraId="2C8FE101" w14:textId="77777777">
        <w:trPr>
          <w:trHeight w:val="273"/>
        </w:trPr>
        <w:tc>
          <w:tcPr>
            <w:tcW w:w="2672" w:type="dxa"/>
          </w:tcPr>
          <w:p w14:paraId="108A83E5" w14:textId="77777777" w:rsidR="00F61595" w:rsidRDefault="00191247">
            <w:pPr>
              <w:pStyle w:val="TableParagraph"/>
              <w:spacing w:line="247" w:lineRule="exact"/>
            </w:pPr>
            <w:r>
              <w:t>pojistná částka v Kč</w:t>
            </w:r>
          </w:p>
        </w:tc>
        <w:tc>
          <w:tcPr>
            <w:tcW w:w="3148" w:type="dxa"/>
          </w:tcPr>
          <w:p w14:paraId="2CF2AD94" w14:textId="77777777" w:rsidR="00F61595" w:rsidRDefault="00191247">
            <w:pPr>
              <w:pStyle w:val="TableParagraph"/>
              <w:spacing w:line="247" w:lineRule="exact"/>
              <w:ind w:left="676"/>
            </w:pPr>
            <w:r>
              <w:t>pojistná hodnota</w:t>
            </w:r>
          </w:p>
        </w:tc>
        <w:tc>
          <w:tcPr>
            <w:tcW w:w="2448" w:type="dxa"/>
          </w:tcPr>
          <w:p w14:paraId="74F9C1E2" w14:textId="77777777" w:rsidR="00F61595" w:rsidRDefault="00191247">
            <w:pPr>
              <w:pStyle w:val="TableParagraph"/>
              <w:spacing w:line="247" w:lineRule="exact"/>
              <w:ind w:left="855"/>
            </w:pPr>
            <w:r>
              <w:t>spoluúčast v Kč</w:t>
            </w:r>
          </w:p>
        </w:tc>
      </w:tr>
      <w:tr w:rsidR="00F61595" w14:paraId="3A3590F0" w14:textId="77777777">
        <w:trPr>
          <w:trHeight w:val="273"/>
        </w:trPr>
        <w:tc>
          <w:tcPr>
            <w:tcW w:w="2672" w:type="dxa"/>
          </w:tcPr>
          <w:p w14:paraId="26B7BE67" w14:textId="77777777" w:rsidR="00F61595" w:rsidRDefault="00191247">
            <w:pPr>
              <w:pStyle w:val="TableParagraph"/>
              <w:spacing w:before="20" w:line="233" w:lineRule="exact"/>
            </w:pPr>
            <w:r>
              <w:t>1.500.000</w:t>
            </w:r>
          </w:p>
        </w:tc>
        <w:tc>
          <w:tcPr>
            <w:tcW w:w="3148" w:type="dxa"/>
          </w:tcPr>
          <w:p w14:paraId="7210437E" w14:textId="77777777" w:rsidR="00F61595" w:rsidRDefault="00191247">
            <w:pPr>
              <w:pStyle w:val="TableParagraph"/>
              <w:spacing w:before="20" w:line="233" w:lineRule="exact"/>
              <w:ind w:left="676"/>
            </w:pPr>
            <w:r>
              <w:t>nová cena</w:t>
            </w:r>
          </w:p>
        </w:tc>
        <w:tc>
          <w:tcPr>
            <w:tcW w:w="2448" w:type="dxa"/>
          </w:tcPr>
          <w:p w14:paraId="74FA1CF3" w14:textId="77777777" w:rsidR="00F61595" w:rsidRDefault="00191247">
            <w:pPr>
              <w:pStyle w:val="TableParagraph"/>
              <w:spacing w:before="20" w:line="233" w:lineRule="exact"/>
              <w:ind w:left="855"/>
            </w:pPr>
            <w:r>
              <w:t>1.000</w:t>
            </w:r>
          </w:p>
        </w:tc>
      </w:tr>
    </w:tbl>
    <w:p w14:paraId="34060800" w14:textId="77777777" w:rsidR="00F61595" w:rsidRDefault="00F61595">
      <w:pPr>
        <w:pStyle w:val="Zkladntext"/>
        <w:spacing w:before="4"/>
        <w:ind w:left="0"/>
        <w:rPr>
          <w:sz w:val="25"/>
        </w:rPr>
      </w:pPr>
    </w:p>
    <w:p w14:paraId="666DC668" w14:textId="77777777" w:rsidR="00F61595" w:rsidRDefault="00191247">
      <w:pPr>
        <w:pStyle w:val="Zkladntext"/>
        <w:ind w:right="247"/>
      </w:pPr>
      <w:r>
        <w:t>Pojištění se týká bezpilotních letadel (dronů) a bezpilotních podvodních plavidel ve vlastnictví ZČU či po právu užívaných.</w:t>
      </w:r>
    </w:p>
    <w:p w14:paraId="1C617EE4" w14:textId="77777777" w:rsidR="00F61595" w:rsidRDefault="00F61595">
      <w:pPr>
        <w:pStyle w:val="Zkladntext"/>
        <w:spacing w:before="7"/>
        <w:ind w:left="0"/>
        <w:rPr>
          <w:sz w:val="26"/>
        </w:rPr>
      </w:pPr>
    </w:p>
    <w:p w14:paraId="634DB503" w14:textId="77777777" w:rsidR="00F61595" w:rsidRDefault="00191247">
      <w:pPr>
        <w:pStyle w:val="Odstavecseseznamem"/>
        <w:numPr>
          <w:ilvl w:val="0"/>
          <w:numId w:val="15"/>
        </w:numPr>
        <w:tabs>
          <w:tab w:val="left" w:pos="415"/>
        </w:tabs>
        <w:spacing w:line="288" w:lineRule="auto"/>
        <w:ind w:right="145" w:firstLine="0"/>
      </w:pPr>
      <w:r>
        <w:t xml:space="preserve">Soubor vlastních a cizích strojů a </w:t>
      </w:r>
      <w:proofErr w:type="gramStart"/>
      <w:r>
        <w:t>přístrojů - roční</w:t>
      </w:r>
      <w:proofErr w:type="gramEnd"/>
      <w:r>
        <w:t xml:space="preserve"> limit pojistného plnění na jednu a všechny pojistné události činí 50.000.000</w:t>
      </w:r>
      <w:r>
        <w:rPr>
          <w:spacing w:val="-3"/>
        </w:rPr>
        <w:t xml:space="preserve"> </w:t>
      </w:r>
      <w:r>
        <w:t>Kč</w:t>
      </w:r>
    </w:p>
    <w:p w14:paraId="3726192B" w14:textId="77777777" w:rsidR="00F61595" w:rsidRDefault="00191247">
      <w:pPr>
        <w:pStyle w:val="Zkladntext"/>
        <w:tabs>
          <w:tab w:val="left" w:pos="3450"/>
          <w:tab w:val="left" w:pos="6777"/>
        </w:tabs>
        <w:spacing w:line="251" w:lineRule="exact"/>
      </w:pPr>
      <w:r>
        <w:t>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4BA061BC" w14:textId="77777777" w:rsidR="00F61595" w:rsidRDefault="00191247">
      <w:pPr>
        <w:pStyle w:val="Zkladntext"/>
        <w:tabs>
          <w:tab w:val="left" w:pos="3450"/>
          <w:tab w:val="left" w:pos="6777"/>
        </w:tabs>
        <w:spacing w:before="1" w:line="252" w:lineRule="exact"/>
      </w:pPr>
      <w:r>
        <w:t>2.723.173.816</w:t>
      </w:r>
      <w:r>
        <w:tab/>
        <w:t>nová cena</w:t>
      </w:r>
      <w:r>
        <w:tab/>
        <w:t>5.000</w:t>
      </w:r>
    </w:p>
    <w:p w14:paraId="62D23E57" w14:textId="77777777" w:rsidR="00F61595" w:rsidRDefault="00191247">
      <w:pPr>
        <w:pStyle w:val="Zkladntext"/>
        <w:spacing w:line="252" w:lineRule="exact"/>
      </w:pPr>
      <w:r>
        <w:t>Stroje a přístroje se nacházejí na území EVROPA.</w:t>
      </w:r>
    </w:p>
    <w:p w14:paraId="36AE6FAA" w14:textId="77777777" w:rsidR="00F61595" w:rsidRDefault="00F61595">
      <w:pPr>
        <w:pStyle w:val="Zkladntext"/>
        <w:ind w:left="0"/>
        <w:rPr>
          <w:sz w:val="30"/>
        </w:rPr>
      </w:pPr>
    </w:p>
    <w:p w14:paraId="5CFEA15A" w14:textId="77777777" w:rsidR="00F61595" w:rsidRDefault="00191247">
      <w:pPr>
        <w:pStyle w:val="Zkladntext"/>
      </w:pPr>
      <w:r>
        <w:t>Přenosná zařízení se nacházejí podle mobilního nasazení na území SVĚT – limit pojistného plnění</w:t>
      </w:r>
    </w:p>
    <w:p w14:paraId="2F80D64F" w14:textId="77777777" w:rsidR="00F61595" w:rsidRDefault="00191247">
      <w:pPr>
        <w:pStyle w:val="Zkladntext"/>
        <w:spacing w:before="49"/>
      </w:pPr>
      <w:r>
        <w:t>3 000 000 Kč.</w:t>
      </w:r>
    </w:p>
    <w:p w14:paraId="7CAA5BA7" w14:textId="77777777" w:rsidR="00F61595" w:rsidRDefault="00F61595">
      <w:pPr>
        <w:sectPr w:rsidR="00F61595">
          <w:pgSz w:w="11920" w:h="16840"/>
          <w:pgMar w:top="2600" w:right="700" w:bottom="1420" w:left="700" w:header="2050" w:footer="1232" w:gutter="0"/>
          <w:cols w:space="708"/>
        </w:sectPr>
      </w:pPr>
    </w:p>
    <w:p w14:paraId="2E8B1665" w14:textId="77777777" w:rsidR="00F61595" w:rsidRDefault="00191247">
      <w:pPr>
        <w:pStyle w:val="Zkladntext"/>
        <w:spacing w:before="3" w:line="288" w:lineRule="auto"/>
        <w:ind w:right="150"/>
        <w:jc w:val="both"/>
      </w:pPr>
      <w:r>
        <w:lastRenderedPageBreak/>
        <w:t>Ujednává se, že pojištění se vztahuje i na vzorky, názorné modely, prototypy a na stroje a přístroje ve zkušebním provozu s limitem plnění 5 000 000 Kč a se spoluúčastí 5 000 Kč.</w:t>
      </w:r>
    </w:p>
    <w:p w14:paraId="28E6FCEE" w14:textId="77777777" w:rsidR="00F61595" w:rsidRDefault="00F61595">
      <w:pPr>
        <w:pStyle w:val="Zkladntext"/>
        <w:spacing w:before="5"/>
        <w:ind w:left="0"/>
        <w:rPr>
          <w:sz w:val="26"/>
        </w:rPr>
      </w:pPr>
    </w:p>
    <w:p w14:paraId="408200F1" w14:textId="77777777" w:rsidR="00F61595" w:rsidRDefault="00191247">
      <w:pPr>
        <w:pStyle w:val="Zkladntext"/>
        <w:spacing w:line="288" w:lineRule="auto"/>
        <w:ind w:right="149"/>
        <w:jc w:val="both"/>
      </w:pPr>
      <w:r>
        <w:t>Pojištění se vztahuje i na mobilní stroje s SPZ a bez SPZ. Limit pojistného plnění na jednu pojistnou událost 1 000 000 Kč, spoluúčast 5 000 Kč.</w:t>
      </w:r>
    </w:p>
    <w:p w14:paraId="566AE628" w14:textId="77777777" w:rsidR="00F61595" w:rsidRDefault="00F61595">
      <w:pPr>
        <w:pStyle w:val="Zkladntext"/>
        <w:spacing w:before="4"/>
        <w:ind w:left="0"/>
        <w:rPr>
          <w:sz w:val="26"/>
        </w:rPr>
      </w:pPr>
    </w:p>
    <w:p w14:paraId="5E0C66BE" w14:textId="77777777" w:rsidR="00F61595" w:rsidRDefault="00191247">
      <w:pPr>
        <w:pStyle w:val="Odstavecseseznamem"/>
        <w:numPr>
          <w:ilvl w:val="0"/>
          <w:numId w:val="15"/>
        </w:numPr>
        <w:tabs>
          <w:tab w:val="left" w:pos="458"/>
        </w:tabs>
        <w:spacing w:after="6" w:line="288" w:lineRule="auto"/>
        <w:ind w:right="146" w:firstLine="0"/>
        <w:jc w:val="both"/>
      </w:pPr>
      <w:r>
        <w:t xml:space="preserve">Věci zaměstnanců a studentů, které se obvykle do práce nebo na výuku nenosí, a které ZČU nepřevzala do zvláštní úschovy, včetně jízdních kol, koloběžek a jejich </w:t>
      </w:r>
      <w:proofErr w:type="gramStart"/>
      <w:r>
        <w:t>součástí - pojištění</w:t>
      </w:r>
      <w:proofErr w:type="gramEnd"/>
      <w:r>
        <w:t xml:space="preserve"> se sjednává na 1. riziko – limit pojistného plnění na jednu pojistnou událost činí 20.000</w:t>
      </w:r>
      <w:r>
        <w:rPr>
          <w:spacing w:val="-10"/>
        </w:rPr>
        <w:t xml:space="preserve"> </w:t>
      </w:r>
      <w:r>
        <w:t>Kč</w:t>
      </w:r>
    </w:p>
    <w:tbl>
      <w:tblPr>
        <w:tblStyle w:val="TableNormal"/>
        <w:tblW w:w="0" w:type="auto"/>
        <w:tblInd w:w="109" w:type="dxa"/>
        <w:tblLayout w:type="fixed"/>
        <w:tblLook w:val="01E0" w:firstRow="1" w:lastRow="1" w:firstColumn="1" w:lastColumn="1" w:noHBand="0" w:noVBand="0"/>
      </w:tblPr>
      <w:tblGrid>
        <w:gridCol w:w="2672"/>
        <w:gridCol w:w="3148"/>
        <w:gridCol w:w="4412"/>
      </w:tblGrid>
      <w:tr w:rsidR="00F61595" w14:paraId="6A285019" w14:textId="77777777">
        <w:trPr>
          <w:trHeight w:val="249"/>
        </w:trPr>
        <w:tc>
          <w:tcPr>
            <w:tcW w:w="2672" w:type="dxa"/>
          </w:tcPr>
          <w:p w14:paraId="1CCE7B8A" w14:textId="77777777" w:rsidR="00F61595" w:rsidRDefault="00191247">
            <w:pPr>
              <w:pStyle w:val="TableParagraph"/>
              <w:spacing w:line="229" w:lineRule="exact"/>
            </w:pPr>
            <w:r>
              <w:t>pojistná částka v Kč</w:t>
            </w:r>
          </w:p>
        </w:tc>
        <w:tc>
          <w:tcPr>
            <w:tcW w:w="3148" w:type="dxa"/>
          </w:tcPr>
          <w:p w14:paraId="386621EB" w14:textId="77777777" w:rsidR="00F61595" w:rsidRDefault="00191247">
            <w:pPr>
              <w:pStyle w:val="TableParagraph"/>
              <w:spacing w:line="229" w:lineRule="exact"/>
              <w:ind w:left="676"/>
            </w:pPr>
            <w:r>
              <w:t>pojistná hodnota</w:t>
            </w:r>
          </w:p>
        </w:tc>
        <w:tc>
          <w:tcPr>
            <w:tcW w:w="4412" w:type="dxa"/>
          </w:tcPr>
          <w:p w14:paraId="41300478" w14:textId="77777777" w:rsidR="00F61595" w:rsidRDefault="00191247">
            <w:pPr>
              <w:pStyle w:val="TableParagraph"/>
              <w:spacing w:line="229" w:lineRule="exact"/>
              <w:ind w:left="855"/>
            </w:pPr>
            <w:r>
              <w:t>spoluúčast v Kč</w:t>
            </w:r>
          </w:p>
        </w:tc>
      </w:tr>
      <w:tr w:rsidR="00F61595" w14:paraId="1C0ECB29" w14:textId="77777777">
        <w:trPr>
          <w:trHeight w:val="249"/>
        </w:trPr>
        <w:tc>
          <w:tcPr>
            <w:tcW w:w="2672" w:type="dxa"/>
          </w:tcPr>
          <w:p w14:paraId="2795CD7D" w14:textId="77777777" w:rsidR="00F61595" w:rsidRDefault="00191247">
            <w:pPr>
              <w:pStyle w:val="TableParagraph"/>
              <w:spacing w:line="229" w:lineRule="exact"/>
            </w:pPr>
            <w:r>
              <w:t>250.000</w:t>
            </w:r>
          </w:p>
        </w:tc>
        <w:tc>
          <w:tcPr>
            <w:tcW w:w="3148" w:type="dxa"/>
          </w:tcPr>
          <w:p w14:paraId="38F8F84C" w14:textId="77777777" w:rsidR="00F61595" w:rsidRDefault="00191247">
            <w:pPr>
              <w:pStyle w:val="TableParagraph"/>
              <w:spacing w:line="229" w:lineRule="exact"/>
              <w:ind w:left="676"/>
            </w:pPr>
            <w:r>
              <w:t>nová cena</w:t>
            </w:r>
          </w:p>
        </w:tc>
        <w:tc>
          <w:tcPr>
            <w:tcW w:w="4412" w:type="dxa"/>
          </w:tcPr>
          <w:p w14:paraId="425A44D1" w14:textId="77777777" w:rsidR="00F61595" w:rsidRDefault="00191247">
            <w:pPr>
              <w:pStyle w:val="TableParagraph"/>
              <w:spacing w:line="229" w:lineRule="exact"/>
              <w:ind w:left="855"/>
            </w:pPr>
            <w:r>
              <w:t>1.000</w:t>
            </w:r>
          </w:p>
        </w:tc>
      </w:tr>
      <w:tr w:rsidR="00F61595" w14:paraId="14DA92D2" w14:textId="77777777">
        <w:trPr>
          <w:trHeight w:val="487"/>
        </w:trPr>
        <w:tc>
          <w:tcPr>
            <w:tcW w:w="10232" w:type="dxa"/>
            <w:gridSpan w:val="3"/>
          </w:tcPr>
          <w:p w14:paraId="7E94B770" w14:textId="77777777" w:rsidR="00F61595" w:rsidRDefault="00F61595">
            <w:pPr>
              <w:pStyle w:val="TableParagraph"/>
              <w:spacing w:before="4"/>
              <w:ind w:left="0"/>
              <w:rPr>
                <w:sz w:val="20"/>
              </w:rPr>
            </w:pPr>
          </w:p>
          <w:p w14:paraId="2A4E31D5" w14:textId="77777777" w:rsidR="00F61595" w:rsidRDefault="00191247">
            <w:pPr>
              <w:pStyle w:val="TableParagraph"/>
              <w:spacing w:line="233" w:lineRule="exact"/>
            </w:pPr>
            <w:r>
              <w:t xml:space="preserve">8. Peníze, </w:t>
            </w:r>
            <w:proofErr w:type="gramStart"/>
            <w:r>
              <w:t>ceniny - pojištění</w:t>
            </w:r>
            <w:proofErr w:type="gramEnd"/>
            <w:r>
              <w:t xml:space="preserve"> se sjednává na 1. riziko</w:t>
            </w:r>
          </w:p>
        </w:tc>
      </w:tr>
      <w:tr w:rsidR="00F61595" w14:paraId="6FA0F15E" w14:textId="77777777">
        <w:trPr>
          <w:trHeight w:val="302"/>
        </w:trPr>
        <w:tc>
          <w:tcPr>
            <w:tcW w:w="2672" w:type="dxa"/>
          </w:tcPr>
          <w:p w14:paraId="203F3EFC" w14:textId="77777777" w:rsidR="00F61595" w:rsidRDefault="00191247">
            <w:pPr>
              <w:pStyle w:val="TableParagraph"/>
              <w:spacing w:before="47" w:line="236" w:lineRule="exact"/>
            </w:pPr>
            <w:r>
              <w:t>pojistná částka v Kč</w:t>
            </w:r>
          </w:p>
        </w:tc>
        <w:tc>
          <w:tcPr>
            <w:tcW w:w="3148" w:type="dxa"/>
          </w:tcPr>
          <w:p w14:paraId="356001F8" w14:textId="77777777" w:rsidR="00F61595" w:rsidRDefault="00191247">
            <w:pPr>
              <w:pStyle w:val="TableParagraph"/>
              <w:spacing w:before="47" w:line="236" w:lineRule="exact"/>
              <w:ind w:left="676"/>
            </w:pPr>
            <w:r>
              <w:t>pojistná hodnota</w:t>
            </w:r>
          </w:p>
        </w:tc>
        <w:tc>
          <w:tcPr>
            <w:tcW w:w="4412" w:type="dxa"/>
          </w:tcPr>
          <w:p w14:paraId="3F385851" w14:textId="77777777" w:rsidR="00F61595" w:rsidRDefault="00191247">
            <w:pPr>
              <w:pStyle w:val="TableParagraph"/>
              <w:spacing w:before="47" w:line="236" w:lineRule="exact"/>
              <w:ind w:left="855"/>
            </w:pPr>
            <w:r>
              <w:t>spoluúčast v Kč</w:t>
            </w:r>
          </w:p>
        </w:tc>
      </w:tr>
      <w:tr w:rsidR="00F61595" w14:paraId="33CBFBCF" w14:textId="77777777">
        <w:trPr>
          <w:trHeight w:val="389"/>
        </w:trPr>
        <w:tc>
          <w:tcPr>
            <w:tcW w:w="2672" w:type="dxa"/>
            <w:tcBorders>
              <w:bottom w:val="dashSmallGap" w:sz="8" w:space="0" w:color="000000"/>
            </w:tcBorders>
          </w:tcPr>
          <w:p w14:paraId="0C588A1A" w14:textId="77777777" w:rsidR="00F61595" w:rsidRDefault="00191247">
            <w:pPr>
              <w:pStyle w:val="TableParagraph"/>
              <w:spacing w:line="249" w:lineRule="exact"/>
            </w:pPr>
            <w:r>
              <w:t>2.500.000</w:t>
            </w:r>
          </w:p>
        </w:tc>
        <w:tc>
          <w:tcPr>
            <w:tcW w:w="3148" w:type="dxa"/>
            <w:tcBorders>
              <w:bottom w:val="dashSmallGap" w:sz="8" w:space="0" w:color="000000"/>
            </w:tcBorders>
          </w:tcPr>
          <w:p w14:paraId="3BB6D11A" w14:textId="77777777" w:rsidR="00F61595" w:rsidRDefault="00191247">
            <w:pPr>
              <w:pStyle w:val="TableParagraph"/>
              <w:spacing w:line="249" w:lineRule="exact"/>
              <w:ind w:left="676"/>
            </w:pPr>
            <w:r>
              <w:t>pojistná částka</w:t>
            </w:r>
          </w:p>
        </w:tc>
        <w:tc>
          <w:tcPr>
            <w:tcW w:w="4412" w:type="dxa"/>
            <w:tcBorders>
              <w:bottom w:val="dashSmallGap" w:sz="8" w:space="0" w:color="000000"/>
            </w:tcBorders>
          </w:tcPr>
          <w:p w14:paraId="6F809B20" w14:textId="77777777" w:rsidR="00F61595" w:rsidRDefault="00191247">
            <w:pPr>
              <w:pStyle w:val="TableParagraph"/>
              <w:spacing w:line="249" w:lineRule="exact"/>
              <w:ind w:left="855"/>
            </w:pPr>
            <w:r>
              <w:t>1.000</w:t>
            </w:r>
          </w:p>
        </w:tc>
      </w:tr>
    </w:tbl>
    <w:p w14:paraId="3387FE4E" w14:textId="77777777" w:rsidR="00F61595" w:rsidRDefault="00F61595">
      <w:pPr>
        <w:pStyle w:val="Zkladntext"/>
        <w:ind w:left="0"/>
        <w:rPr>
          <w:sz w:val="24"/>
        </w:rPr>
      </w:pPr>
    </w:p>
    <w:p w14:paraId="0333C278" w14:textId="77777777" w:rsidR="00F61595" w:rsidRDefault="00191247">
      <w:pPr>
        <w:spacing w:before="162" w:line="288" w:lineRule="auto"/>
        <w:ind w:left="1004" w:right="544" w:hanging="853"/>
      </w:pPr>
      <w:r>
        <w:rPr>
          <w:b/>
        </w:rPr>
        <w:t xml:space="preserve">Krádež vloupáním a loupežné přepadení v místě </w:t>
      </w:r>
      <w:proofErr w:type="gramStart"/>
      <w:r>
        <w:rPr>
          <w:b/>
        </w:rPr>
        <w:t xml:space="preserve">pojištění </w:t>
      </w:r>
      <w:r>
        <w:t>- v</w:t>
      </w:r>
      <w:proofErr w:type="gramEnd"/>
      <w:r>
        <w:t xml:space="preserve"> rozsahu čl. 1, odst. 1, písm. a) – b), VPP UCZ/</w:t>
      </w:r>
      <w:proofErr w:type="spellStart"/>
      <w:r>
        <w:t>Odc</w:t>
      </w:r>
      <w:proofErr w:type="spellEnd"/>
      <w:r>
        <w:t>/14 a DPP LIM/14</w:t>
      </w:r>
    </w:p>
    <w:p w14:paraId="73B817AF" w14:textId="77777777" w:rsidR="00F61595" w:rsidRDefault="00F61595">
      <w:pPr>
        <w:pStyle w:val="Zkladntext"/>
        <w:spacing w:before="1"/>
        <w:ind w:left="0"/>
        <w:rPr>
          <w:sz w:val="20"/>
        </w:rPr>
      </w:pPr>
    </w:p>
    <w:p w14:paraId="78718737" w14:textId="77777777" w:rsidR="00F61595" w:rsidRDefault="00191247">
      <w:pPr>
        <w:pStyle w:val="Odstavecseseznamem"/>
        <w:numPr>
          <w:ilvl w:val="0"/>
          <w:numId w:val="14"/>
        </w:numPr>
        <w:tabs>
          <w:tab w:val="left" w:pos="451"/>
        </w:tabs>
        <w:ind w:right="147" w:firstLine="0"/>
        <w:jc w:val="both"/>
      </w:pPr>
      <w:r>
        <w:t>Soubor budov, staveb a hal vlastních i cizích včetně technického zhodnocení, inženýrských sítí, stavebních součástí vnitřních i vnějších (např. čidla EZS, EPS, čidla, kamerové zabezpečovací systémy, anténní systémy), včetně umělecko-řemeslných a historických částí, které jsou součástí pojišťovaných budov, včetně vlastních komunikací, zábranných systémů a sběrných kolektorů, soch, laviček, technologie budov, oplocení, dřevostaveb, mobilní kontejnery, kontejner pro uložení baterií a hořlavin apod.– limit pojistného plnění na jednu pojistnou událost činí 2.000.000</w:t>
      </w:r>
      <w:r>
        <w:rPr>
          <w:spacing w:val="-12"/>
        </w:rPr>
        <w:t xml:space="preserve"> </w:t>
      </w:r>
      <w:r>
        <w:t>Kč</w:t>
      </w:r>
    </w:p>
    <w:p w14:paraId="365D3674" w14:textId="77777777" w:rsidR="00F61595" w:rsidRDefault="00191247">
      <w:pPr>
        <w:pStyle w:val="Zkladntext"/>
        <w:tabs>
          <w:tab w:val="left" w:pos="3450"/>
          <w:tab w:val="left" w:pos="6777"/>
        </w:tabs>
        <w:spacing w:line="252" w:lineRule="exact"/>
        <w:jc w:val="both"/>
      </w:pPr>
      <w:r>
        <w:t>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30FEC227" w14:textId="77777777" w:rsidR="00F61595" w:rsidRDefault="00191247">
      <w:pPr>
        <w:pStyle w:val="Zkladntext"/>
        <w:tabs>
          <w:tab w:val="left" w:pos="3450"/>
          <w:tab w:val="left" w:pos="6777"/>
        </w:tabs>
        <w:spacing w:before="2"/>
        <w:jc w:val="both"/>
      </w:pPr>
      <w:r>
        <w:t>15.437.887.295</w:t>
      </w:r>
      <w:r>
        <w:tab/>
        <w:t>nová cena</w:t>
      </w:r>
      <w:r>
        <w:tab/>
        <w:t>1.000</w:t>
      </w:r>
    </w:p>
    <w:p w14:paraId="386B2CFB" w14:textId="77777777" w:rsidR="00F61595" w:rsidRDefault="00F61595">
      <w:pPr>
        <w:pStyle w:val="Zkladntext"/>
        <w:spacing w:before="9"/>
        <w:ind w:left="0"/>
        <w:rPr>
          <w:sz w:val="21"/>
        </w:rPr>
      </w:pPr>
    </w:p>
    <w:p w14:paraId="02A978B9" w14:textId="77777777" w:rsidR="00F61595" w:rsidRDefault="00191247">
      <w:pPr>
        <w:pStyle w:val="Odstavecseseznamem"/>
        <w:numPr>
          <w:ilvl w:val="0"/>
          <w:numId w:val="14"/>
        </w:numPr>
        <w:tabs>
          <w:tab w:val="left" w:pos="439"/>
        </w:tabs>
        <w:ind w:right="140" w:firstLine="0"/>
        <w:jc w:val="both"/>
      </w:pPr>
      <w:r>
        <w:t>Soubor vlastních a cizích věcí movitých včetně sbírek, historicky cenných věcí a uměleckých děl, mobilních kontejnerů, kontejneru pro uložení baterií a hořlavin, vyjma elektroniky, strojů a přístrojů – maximální</w:t>
      </w:r>
      <w:r>
        <w:rPr>
          <w:spacing w:val="24"/>
        </w:rPr>
        <w:t xml:space="preserve"> </w:t>
      </w:r>
      <w:r>
        <w:t>roční</w:t>
      </w:r>
      <w:r>
        <w:rPr>
          <w:spacing w:val="25"/>
        </w:rPr>
        <w:t xml:space="preserve"> </w:t>
      </w:r>
      <w:r>
        <w:t>limit</w:t>
      </w:r>
      <w:r>
        <w:rPr>
          <w:spacing w:val="27"/>
        </w:rPr>
        <w:t xml:space="preserve"> </w:t>
      </w:r>
      <w:r>
        <w:t>pojistného</w:t>
      </w:r>
      <w:r>
        <w:rPr>
          <w:spacing w:val="25"/>
        </w:rPr>
        <w:t xml:space="preserve"> </w:t>
      </w:r>
      <w:r>
        <w:t>plnění</w:t>
      </w:r>
      <w:r>
        <w:rPr>
          <w:spacing w:val="26"/>
        </w:rPr>
        <w:t xml:space="preserve"> </w:t>
      </w:r>
      <w:r>
        <w:t>činí</w:t>
      </w:r>
      <w:r>
        <w:rPr>
          <w:spacing w:val="25"/>
        </w:rPr>
        <w:t xml:space="preserve"> </w:t>
      </w:r>
      <w:r>
        <w:t>10.000.000</w:t>
      </w:r>
      <w:r>
        <w:rPr>
          <w:spacing w:val="25"/>
        </w:rPr>
        <w:t xml:space="preserve"> </w:t>
      </w:r>
      <w:r>
        <w:t>Kč,</w:t>
      </w:r>
      <w:r>
        <w:rPr>
          <w:spacing w:val="27"/>
        </w:rPr>
        <w:t xml:space="preserve"> </w:t>
      </w:r>
      <w:r>
        <w:t>limit</w:t>
      </w:r>
      <w:r>
        <w:rPr>
          <w:spacing w:val="24"/>
        </w:rPr>
        <w:t xml:space="preserve"> </w:t>
      </w:r>
      <w:r>
        <w:t>plnění</w:t>
      </w:r>
      <w:r>
        <w:rPr>
          <w:spacing w:val="25"/>
        </w:rPr>
        <w:t xml:space="preserve"> </w:t>
      </w:r>
      <w:r>
        <w:t>na</w:t>
      </w:r>
      <w:r>
        <w:rPr>
          <w:spacing w:val="25"/>
        </w:rPr>
        <w:t xml:space="preserve"> </w:t>
      </w:r>
      <w:r>
        <w:t>jednu</w:t>
      </w:r>
      <w:r>
        <w:rPr>
          <w:spacing w:val="22"/>
        </w:rPr>
        <w:t xml:space="preserve"> </w:t>
      </w:r>
      <w:r>
        <w:t>pojistnou</w:t>
      </w:r>
      <w:r>
        <w:rPr>
          <w:spacing w:val="23"/>
        </w:rPr>
        <w:t xml:space="preserve"> </w:t>
      </w:r>
      <w:r>
        <w:t>událost</w:t>
      </w:r>
      <w:r>
        <w:rPr>
          <w:spacing w:val="28"/>
        </w:rPr>
        <w:t xml:space="preserve"> </w:t>
      </w:r>
      <w:r>
        <w:t>činí</w:t>
      </w:r>
    </w:p>
    <w:p w14:paraId="3A88F506" w14:textId="77777777" w:rsidR="00F61595" w:rsidRDefault="00191247">
      <w:pPr>
        <w:pStyle w:val="Zkladntext"/>
        <w:spacing w:before="3" w:line="252" w:lineRule="exact"/>
        <w:jc w:val="both"/>
      </w:pPr>
      <w:r>
        <w:t>5.000.000 Kč</w:t>
      </w:r>
    </w:p>
    <w:p w14:paraId="332CBA47" w14:textId="77777777" w:rsidR="00F61595" w:rsidRDefault="00191247">
      <w:pPr>
        <w:pStyle w:val="Zkladntext"/>
        <w:tabs>
          <w:tab w:val="left" w:pos="3450"/>
          <w:tab w:val="left" w:pos="6777"/>
        </w:tabs>
        <w:spacing w:line="252" w:lineRule="exact"/>
        <w:jc w:val="both"/>
      </w:pPr>
      <w:r>
        <w:t>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55F31121" w14:textId="77777777" w:rsidR="00F61595" w:rsidRDefault="00191247">
      <w:pPr>
        <w:pStyle w:val="Zkladntext"/>
        <w:tabs>
          <w:tab w:val="left" w:pos="3450"/>
          <w:tab w:val="left" w:pos="6777"/>
        </w:tabs>
        <w:spacing w:line="252" w:lineRule="exact"/>
        <w:jc w:val="both"/>
      </w:pPr>
      <w:r>
        <w:t>178.339.399</w:t>
      </w:r>
      <w:r>
        <w:tab/>
        <w:t>nová cena</w:t>
      </w:r>
      <w:r>
        <w:tab/>
        <w:t>1.000</w:t>
      </w:r>
    </w:p>
    <w:p w14:paraId="68E508EF" w14:textId="77777777" w:rsidR="00F61595" w:rsidRDefault="00F61595">
      <w:pPr>
        <w:pStyle w:val="Zkladntext"/>
        <w:spacing w:before="7"/>
        <w:ind w:left="0"/>
        <w:rPr>
          <w:sz w:val="26"/>
        </w:rPr>
      </w:pPr>
    </w:p>
    <w:p w14:paraId="3594B2E2" w14:textId="77777777" w:rsidR="00F61595" w:rsidRDefault="00191247">
      <w:pPr>
        <w:pStyle w:val="Odstavecseseznamem"/>
        <w:numPr>
          <w:ilvl w:val="0"/>
          <w:numId w:val="14"/>
        </w:numPr>
        <w:tabs>
          <w:tab w:val="left" w:pos="399"/>
        </w:tabs>
        <w:ind w:left="398" w:hanging="247"/>
      </w:pPr>
      <w:r>
        <w:t>Soubor vlastních a cizích</w:t>
      </w:r>
      <w:r>
        <w:rPr>
          <w:spacing w:val="59"/>
        </w:rPr>
        <w:t xml:space="preserve"> </w:t>
      </w:r>
      <w:r>
        <w:t>zásob</w:t>
      </w:r>
    </w:p>
    <w:p w14:paraId="249F5DD2" w14:textId="77777777" w:rsidR="00F61595" w:rsidRDefault="00191247">
      <w:pPr>
        <w:pStyle w:val="Zkladntext"/>
        <w:tabs>
          <w:tab w:val="left" w:pos="3450"/>
          <w:tab w:val="left" w:pos="6777"/>
        </w:tabs>
        <w:spacing w:before="49" w:line="252" w:lineRule="exact"/>
      </w:pPr>
      <w:r>
        <w:t>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10DF1357" w14:textId="77777777" w:rsidR="00F61595" w:rsidRDefault="00191247">
      <w:pPr>
        <w:pStyle w:val="Zkladntext"/>
        <w:tabs>
          <w:tab w:val="left" w:pos="3450"/>
          <w:tab w:val="left" w:pos="6777"/>
        </w:tabs>
        <w:spacing w:line="252" w:lineRule="exact"/>
      </w:pPr>
      <w:r>
        <w:t>10.000.000</w:t>
      </w:r>
      <w:r>
        <w:tab/>
        <w:t>nová cena</w:t>
      </w:r>
      <w:r>
        <w:tab/>
        <w:t>1.000</w:t>
      </w:r>
    </w:p>
    <w:p w14:paraId="58F5A01C" w14:textId="77777777" w:rsidR="00F61595" w:rsidRDefault="00F61595">
      <w:pPr>
        <w:pStyle w:val="Zkladntext"/>
        <w:spacing w:before="1"/>
        <w:ind w:left="0"/>
      </w:pPr>
    </w:p>
    <w:p w14:paraId="620C3227" w14:textId="77777777" w:rsidR="00F61595" w:rsidRDefault="00191247">
      <w:pPr>
        <w:pStyle w:val="Odstavecseseznamem"/>
        <w:numPr>
          <w:ilvl w:val="0"/>
          <w:numId w:val="14"/>
        </w:numPr>
        <w:tabs>
          <w:tab w:val="left" w:pos="400"/>
        </w:tabs>
        <w:ind w:right="500" w:firstLine="0"/>
      </w:pPr>
      <w:r>
        <w:t>Soubor vlastních a cizích elektronických zařízení vč. rozvodů pojišťovaných zařízení, pro přenosná zařízení platí územní rozsah</w:t>
      </w:r>
      <w:r>
        <w:rPr>
          <w:spacing w:val="-1"/>
        </w:rPr>
        <w:t xml:space="preserve"> </w:t>
      </w:r>
      <w:r>
        <w:t>svět</w:t>
      </w:r>
    </w:p>
    <w:p w14:paraId="08ECF629" w14:textId="77777777" w:rsidR="00F61595" w:rsidRDefault="00191247">
      <w:pPr>
        <w:pStyle w:val="Zkladntext"/>
        <w:tabs>
          <w:tab w:val="left" w:pos="3450"/>
          <w:tab w:val="left" w:pos="6777"/>
        </w:tabs>
        <w:spacing w:line="252" w:lineRule="exact"/>
      </w:pPr>
      <w:r>
        <w:t>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05AC3D44" w14:textId="77777777" w:rsidR="00F61595" w:rsidRDefault="00191247">
      <w:pPr>
        <w:pStyle w:val="Zkladntext"/>
        <w:tabs>
          <w:tab w:val="left" w:pos="3450"/>
          <w:tab w:val="left" w:pos="6777"/>
        </w:tabs>
        <w:spacing w:line="252" w:lineRule="exact"/>
      </w:pPr>
      <w:r>
        <w:t>459.445.641</w:t>
      </w:r>
      <w:r>
        <w:tab/>
        <w:t>nová cena</w:t>
      </w:r>
      <w:r>
        <w:tab/>
        <w:t>1.000</w:t>
      </w:r>
    </w:p>
    <w:p w14:paraId="3BB72049" w14:textId="77777777" w:rsidR="00F61595" w:rsidRDefault="00F61595">
      <w:pPr>
        <w:spacing w:line="252" w:lineRule="exact"/>
        <w:sectPr w:rsidR="00F61595">
          <w:pgSz w:w="11920" w:h="16840"/>
          <w:pgMar w:top="2600" w:right="700" w:bottom="1420" w:left="700" w:header="2050" w:footer="1232" w:gutter="0"/>
          <w:cols w:space="708"/>
        </w:sectPr>
      </w:pPr>
    </w:p>
    <w:p w14:paraId="7B5E6E67" w14:textId="77777777" w:rsidR="00F61595" w:rsidRDefault="00191247">
      <w:pPr>
        <w:pStyle w:val="Zkladntext"/>
      </w:pPr>
      <w:r>
        <w:lastRenderedPageBreak/>
        <w:t>Elektronika se nachází na území EVROPA.</w:t>
      </w:r>
    </w:p>
    <w:p w14:paraId="70BE561C" w14:textId="77777777" w:rsidR="00F61595" w:rsidRDefault="00F61595">
      <w:pPr>
        <w:pStyle w:val="Zkladntext"/>
        <w:ind w:left="0"/>
      </w:pPr>
    </w:p>
    <w:p w14:paraId="50FA5134" w14:textId="77777777" w:rsidR="00F61595" w:rsidRDefault="00191247">
      <w:pPr>
        <w:pStyle w:val="Zkladntext"/>
        <w:spacing w:before="1"/>
      </w:pPr>
      <w:r>
        <w:t>Pro přenosná zařízení se ujednává krytí v rozsahu území SVĚT s limitem pojistného plnění do výše</w:t>
      </w:r>
    </w:p>
    <w:p w14:paraId="2E0A1A6C" w14:textId="77777777" w:rsidR="00F61595" w:rsidRDefault="00191247">
      <w:pPr>
        <w:pStyle w:val="Zkladntext"/>
        <w:spacing w:before="1"/>
      </w:pPr>
      <w:r>
        <w:t>3 000 000 Kč.</w:t>
      </w:r>
    </w:p>
    <w:p w14:paraId="54A4759A" w14:textId="77777777" w:rsidR="00F61595" w:rsidRDefault="00F61595">
      <w:pPr>
        <w:pStyle w:val="Zkladntext"/>
        <w:spacing w:before="9"/>
        <w:ind w:left="0"/>
        <w:rPr>
          <w:sz w:val="21"/>
        </w:rPr>
      </w:pPr>
    </w:p>
    <w:p w14:paraId="44408304" w14:textId="77777777" w:rsidR="00F61595" w:rsidRDefault="00191247">
      <w:pPr>
        <w:pStyle w:val="Zkladntext"/>
        <w:spacing w:before="1"/>
        <w:ind w:right="541"/>
      </w:pPr>
      <w:r>
        <w:t>Do celkové pojistné částky pojištění elektroniky jsou zahrnuty i fotovoltaické elektrárny pro výzkumné účely v celkové hodnotě 7 500 000 Kč (pořizovací cena).</w:t>
      </w:r>
    </w:p>
    <w:p w14:paraId="79EF03C5" w14:textId="77777777" w:rsidR="00F61595" w:rsidRDefault="00F61595">
      <w:pPr>
        <w:pStyle w:val="Zkladntext"/>
        <w:spacing w:before="4"/>
        <w:ind w:left="0"/>
      </w:pPr>
    </w:p>
    <w:p w14:paraId="61709C2B" w14:textId="77777777" w:rsidR="00F61595" w:rsidRDefault="00191247">
      <w:pPr>
        <w:pStyle w:val="Zkladntext"/>
        <w:spacing w:line="288" w:lineRule="auto"/>
        <w:ind w:right="143"/>
        <w:jc w:val="both"/>
      </w:pPr>
      <w:r>
        <w:t>Ujednává se, že pojištění se vztahuje i na vzorky, drony, názorné modely, prototypy, elektroniku ve zkušebním provozu a vybavení vozidel pro autonomní řízení Drive-in-</w:t>
      </w:r>
      <w:proofErr w:type="spellStart"/>
      <w:r>
        <w:t>wire</w:t>
      </w:r>
      <w:proofErr w:type="spellEnd"/>
      <w:r>
        <w:t>-systém. Limit pojistného plnění na jednu pojistnou událost 1 500 000 Kč, spoluúčast 1 000</w:t>
      </w:r>
      <w:r>
        <w:rPr>
          <w:spacing w:val="-8"/>
        </w:rPr>
        <w:t xml:space="preserve"> </w:t>
      </w:r>
      <w:r>
        <w:t>Kč.</w:t>
      </w:r>
    </w:p>
    <w:p w14:paraId="38240459" w14:textId="77777777" w:rsidR="00F61595" w:rsidRDefault="00F61595">
      <w:pPr>
        <w:pStyle w:val="Zkladntext"/>
        <w:spacing w:before="5"/>
        <w:ind w:left="0"/>
        <w:rPr>
          <w:sz w:val="26"/>
        </w:rPr>
      </w:pPr>
    </w:p>
    <w:p w14:paraId="58C7A54B" w14:textId="77777777" w:rsidR="00F61595" w:rsidRDefault="00191247">
      <w:pPr>
        <w:pStyle w:val="Odstavecseseznamem"/>
        <w:numPr>
          <w:ilvl w:val="0"/>
          <w:numId w:val="14"/>
        </w:numPr>
        <w:tabs>
          <w:tab w:val="left" w:pos="403"/>
        </w:tabs>
        <w:spacing w:after="6" w:line="288" w:lineRule="auto"/>
        <w:ind w:right="149" w:firstLine="0"/>
      </w:pPr>
      <w:r>
        <w:t>Soubor bezpilotních letadel (dronů) a bezpilotních podvodních plavidel vlastních i cizích, včetně všech zařízení, které jsou na takových zařízeních osazena (optická, měřící zařízení apod.) - územní rozsah svět – maximální limit pojistného plnění na jednu pojistnou událost činí 1.500.000</w:t>
      </w:r>
      <w:r>
        <w:rPr>
          <w:spacing w:val="-15"/>
        </w:rPr>
        <w:t xml:space="preserve"> </w:t>
      </w:r>
      <w:r>
        <w:t>Kč</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F61595" w14:paraId="0D4BA928" w14:textId="77777777">
        <w:trPr>
          <w:trHeight w:val="274"/>
        </w:trPr>
        <w:tc>
          <w:tcPr>
            <w:tcW w:w="2672" w:type="dxa"/>
          </w:tcPr>
          <w:p w14:paraId="7E1D1BB6" w14:textId="77777777" w:rsidR="00F61595" w:rsidRDefault="00191247">
            <w:pPr>
              <w:pStyle w:val="TableParagraph"/>
              <w:spacing w:line="247" w:lineRule="exact"/>
            </w:pPr>
            <w:r>
              <w:t>pojistná částka v Kč</w:t>
            </w:r>
          </w:p>
        </w:tc>
        <w:tc>
          <w:tcPr>
            <w:tcW w:w="3148" w:type="dxa"/>
          </w:tcPr>
          <w:p w14:paraId="3DBD23C8" w14:textId="77777777" w:rsidR="00F61595" w:rsidRDefault="00191247">
            <w:pPr>
              <w:pStyle w:val="TableParagraph"/>
              <w:spacing w:line="247" w:lineRule="exact"/>
              <w:ind w:left="676"/>
            </w:pPr>
            <w:r>
              <w:t>pojistná hodnota</w:t>
            </w:r>
          </w:p>
        </w:tc>
        <w:tc>
          <w:tcPr>
            <w:tcW w:w="2448" w:type="dxa"/>
          </w:tcPr>
          <w:p w14:paraId="1C128381" w14:textId="77777777" w:rsidR="00F61595" w:rsidRDefault="00191247">
            <w:pPr>
              <w:pStyle w:val="TableParagraph"/>
              <w:spacing w:line="247" w:lineRule="exact"/>
              <w:ind w:left="855"/>
            </w:pPr>
            <w:r>
              <w:t>spoluúčast v Kč</w:t>
            </w:r>
          </w:p>
        </w:tc>
      </w:tr>
      <w:tr w:rsidR="00F61595" w14:paraId="0ADB9B11" w14:textId="77777777">
        <w:trPr>
          <w:trHeight w:val="274"/>
        </w:trPr>
        <w:tc>
          <w:tcPr>
            <w:tcW w:w="2672" w:type="dxa"/>
          </w:tcPr>
          <w:p w14:paraId="2AA52D56" w14:textId="77777777" w:rsidR="00F61595" w:rsidRDefault="00191247">
            <w:pPr>
              <w:pStyle w:val="TableParagraph"/>
              <w:spacing w:before="21" w:line="233" w:lineRule="exact"/>
            </w:pPr>
            <w:r>
              <w:t>1.500.000</w:t>
            </w:r>
          </w:p>
        </w:tc>
        <w:tc>
          <w:tcPr>
            <w:tcW w:w="3148" w:type="dxa"/>
          </w:tcPr>
          <w:p w14:paraId="1DC912DD" w14:textId="77777777" w:rsidR="00F61595" w:rsidRDefault="00191247">
            <w:pPr>
              <w:pStyle w:val="TableParagraph"/>
              <w:spacing w:before="21" w:line="233" w:lineRule="exact"/>
              <w:ind w:left="676"/>
            </w:pPr>
            <w:r>
              <w:t>nová cena</w:t>
            </w:r>
          </w:p>
        </w:tc>
        <w:tc>
          <w:tcPr>
            <w:tcW w:w="2448" w:type="dxa"/>
          </w:tcPr>
          <w:p w14:paraId="45E55ADD" w14:textId="77777777" w:rsidR="00F61595" w:rsidRDefault="00191247">
            <w:pPr>
              <w:pStyle w:val="TableParagraph"/>
              <w:spacing w:before="21" w:line="233" w:lineRule="exact"/>
              <w:ind w:left="855"/>
            </w:pPr>
            <w:r>
              <w:t>1.000</w:t>
            </w:r>
          </w:p>
        </w:tc>
      </w:tr>
    </w:tbl>
    <w:p w14:paraId="25D8994B" w14:textId="77777777" w:rsidR="00F61595" w:rsidRDefault="00F61595">
      <w:pPr>
        <w:pStyle w:val="Zkladntext"/>
        <w:spacing w:before="1"/>
        <w:ind w:left="0"/>
        <w:rPr>
          <w:sz w:val="25"/>
        </w:rPr>
      </w:pPr>
    </w:p>
    <w:p w14:paraId="017D9BFB" w14:textId="77777777" w:rsidR="00F61595" w:rsidRDefault="00191247">
      <w:pPr>
        <w:pStyle w:val="Zkladntext"/>
        <w:ind w:right="247"/>
      </w:pPr>
      <w:r>
        <w:t>Pojištění se týká bezpilotních letadel (dronů) a bezpilotních podvodních plavidel ve vlastnictví ZČU či po právu užívaných.</w:t>
      </w:r>
    </w:p>
    <w:p w14:paraId="4AD59578" w14:textId="77777777" w:rsidR="00F61595" w:rsidRDefault="00F61595">
      <w:pPr>
        <w:pStyle w:val="Zkladntext"/>
        <w:spacing w:before="6"/>
        <w:ind w:left="0"/>
        <w:rPr>
          <w:sz w:val="25"/>
        </w:rPr>
      </w:pPr>
    </w:p>
    <w:p w14:paraId="7ED3F9A7" w14:textId="77777777" w:rsidR="00F61595" w:rsidRDefault="00191247">
      <w:pPr>
        <w:pStyle w:val="Odstavecseseznamem"/>
        <w:numPr>
          <w:ilvl w:val="0"/>
          <w:numId w:val="14"/>
        </w:numPr>
        <w:tabs>
          <w:tab w:val="left" w:pos="400"/>
        </w:tabs>
        <w:spacing w:before="1" w:after="56"/>
        <w:ind w:left="399" w:hanging="248"/>
      </w:pPr>
      <w:r>
        <w:t>Soubor vlastních a cizích strojů a</w:t>
      </w:r>
      <w:r>
        <w:rPr>
          <w:spacing w:val="-6"/>
        </w:rPr>
        <w:t xml:space="preserve"> </w:t>
      </w:r>
      <w:r>
        <w:t>přístrojů</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F61595" w14:paraId="53141824" w14:textId="77777777">
        <w:trPr>
          <w:trHeight w:val="249"/>
        </w:trPr>
        <w:tc>
          <w:tcPr>
            <w:tcW w:w="2672" w:type="dxa"/>
          </w:tcPr>
          <w:p w14:paraId="251D77E7" w14:textId="77777777" w:rsidR="00F61595" w:rsidRDefault="00191247">
            <w:pPr>
              <w:pStyle w:val="TableParagraph"/>
              <w:spacing w:line="229" w:lineRule="exact"/>
            </w:pPr>
            <w:r>
              <w:t>pojistná částka v Kč</w:t>
            </w:r>
          </w:p>
        </w:tc>
        <w:tc>
          <w:tcPr>
            <w:tcW w:w="3148" w:type="dxa"/>
          </w:tcPr>
          <w:p w14:paraId="768D92AF" w14:textId="77777777" w:rsidR="00F61595" w:rsidRDefault="00191247">
            <w:pPr>
              <w:pStyle w:val="TableParagraph"/>
              <w:spacing w:line="229" w:lineRule="exact"/>
              <w:ind w:left="676"/>
            </w:pPr>
            <w:r>
              <w:t>pojistná hodnota</w:t>
            </w:r>
          </w:p>
        </w:tc>
        <w:tc>
          <w:tcPr>
            <w:tcW w:w="2448" w:type="dxa"/>
          </w:tcPr>
          <w:p w14:paraId="30414580" w14:textId="77777777" w:rsidR="00F61595" w:rsidRDefault="00191247">
            <w:pPr>
              <w:pStyle w:val="TableParagraph"/>
              <w:spacing w:line="229" w:lineRule="exact"/>
              <w:ind w:left="855"/>
            </w:pPr>
            <w:r>
              <w:t>spoluúčast v Kč</w:t>
            </w:r>
          </w:p>
        </w:tc>
      </w:tr>
      <w:tr w:rsidR="00F61595" w14:paraId="1E4189D3" w14:textId="77777777">
        <w:trPr>
          <w:trHeight w:val="249"/>
        </w:trPr>
        <w:tc>
          <w:tcPr>
            <w:tcW w:w="2672" w:type="dxa"/>
          </w:tcPr>
          <w:p w14:paraId="44EEF259" w14:textId="77777777" w:rsidR="00F61595" w:rsidRDefault="00191247">
            <w:pPr>
              <w:pStyle w:val="TableParagraph"/>
              <w:spacing w:line="229" w:lineRule="exact"/>
            </w:pPr>
            <w:r>
              <w:t>2.723.173.816</w:t>
            </w:r>
          </w:p>
        </w:tc>
        <w:tc>
          <w:tcPr>
            <w:tcW w:w="3148" w:type="dxa"/>
          </w:tcPr>
          <w:p w14:paraId="1DD40EEF" w14:textId="77777777" w:rsidR="00F61595" w:rsidRDefault="00191247">
            <w:pPr>
              <w:pStyle w:val="TableParagraph"/>
              <w:spacing w:line="229" w:lineRule="exact"/>
              <w:ind w:left="676"/>
            </w:pPr>
            <w:r>
              <w:t>nová cena</w:t>
            </w:r>
          </w:p>
        </w:tc>
        <w:tc>
          <w:tcPr>
            <w:tcW w:w="2448" w:type="dxa"/>
          </w:tcPr>
          <w:p w14:paraId="6B4DAF0E" w14:textId="77777777" w:rsidR="00F61595" w:rsidRDefault="00191247">
            <w:pPr>
              <w:pStyle w:val="TableParagraph"/>
              <w:spacing w:line="229" w:lineRule="exact"/>
              <w:ind w:left="855"/>
            </w:pPr>
            <w:r>
              <w:t>5.000</w:t>
            </w:r>
          </w:p>
        </w:tc>
      </w:tr>
    </w:tbl>
    <w:p w14:paraId="5351201E" w14:textId="77777777" w:rsidR="00F61595" w:rsidRDefault="00F61595">
      <w:pPr>
        <w:pStyle w:val="Zkladntext"/>
        <w:spacing w:before="4"/>
        <w:ind w:left="0"/>
        <w:rPr>
          <w:sz w:val="26"/>
        </w:rPr>
      </w:pPr>
    </w:p>
    <w:p w14:paraId="6A4A0F24" w14:textId="77777777" w:rsidR="00F61595" w:rsidRDefault="00191247">
      <w:pPr>
        <w:pStyle w:val="Zkladntext"/>
      </w:pPr>
      <w:r>
        <w:t>Stroje a přístroje se nacházejí na území EVROPA.</w:t>
      </w:r>
    </w:p>
    <w:p w14:paraId="3633B5AA" w14:textId="77777777" w:rsidR="00F61595" w:rsidRDefault="00F61595">
      <w:pPr>
        <w:pStyle w:val="Zkladntext"/>
        <w:ind w:left="0"/>
        <w:rPr>
          <w:sz w:val="30"/>
        </w:rPr>
      </w:pPr>
    </w:p>
    <w:p w14:paraId="78CD0F93" w14:textId="77777777" w:rsidR="00F61595" w:rsidRDefault="00191247">
      <w:pPr>
        <w:pStyle w:val="Zkladntext"/>
      </w:pPr>
      <w:r>
        <w:t>Přenosná zařízení se nacházejí podle mobilního nasazení na území SVĚT – limit pojistného plnění</w:t>
      </w:r>
    </w:p>
    <w:p w14:paraId="6DDB6BEB" w14:textId="77777777" w:rsidR="00F61595" w:rsidRDefault="00191247">
      <w:pPr>
        <w:pStyle w:val="Zkladntext"/>
        <w:spacing w:before="49"/>
      </w:pPr>
      <w:r>
        <w:t>3 000 000 Kč.</w:t>
      </w:r>
    </w:p>
    <w:p w14:paraId="15C7F768" w14:textId="77777777" w:rsidR="00F61595" w:rsidRDefault="00191247">
      <w:pPr>
        <w:pStyle w:val="Zkladntext"/>
        <w:spacing w:before="52" w:line="288" w:lineRule="auto"/>
      </w:pPr>
      <w:r>
        <w:t>Ujednává se, že pojištění se vztahuje i na vzorky, názorné modely, prototypy a na stroje a přístroje ve zkušebním provozu s limitem plnění 5 000 000 Kč a se spoluúčastí 5 000 Kč.</w:t>
      </w:r>
    </w:p>
    <w:p w14:paraId="336B0CF3" w14:textId="77777777" w:rsidR="00F61595" w:rsidRDefault="00F61595">
      <w:pPr>
        <w:pStyle w:val="Zkladntext"/>
        <w:spacing w:before="4"/>
        <w:ind w:left="0"/>
        <w:rPr>
          <w:sz w:val="26"/>
        </w:rPr>
      </w:pPr>
    </w:p>
    <w:p w14:paraId="2CDC9AA6" w14:textId="77777777" w:rsidR="00F61595" w:rsidRDefault="00191247">
      <w:pPr>
        <w:pStyle w:val="Zkladntext"/>
        <w:spacing w:line="288" w:lineRule="auto"/>
      </w:pPr>
      <w:r>
        <w:t>Pojištění se vztahuje i na mobilní stroje s SPZ a bez SPZ. Limit pojistného plnění na jednu pojistnou událost 1 000 000 Kč, spoluúčast 5 000 Kč.</w:t>
      </w:r>
    </w:p>
    <w:p w14:paraId="26259A03" w14:textId="77777777" w:rsidR="00F61595" w:rsidRDefault="00F61595">
      <w:pPr>
        <w:pStyle w:val="Zkladntext"/>
        <w:ind w:left="0"/>
        <w:rPr>
          <w:sz w:val="24"/>
        </w:rPr>
      </w:pPr>
    </w:p>
    <w:p w14:paraId="0B92386A" w14:textId="77777777" w:rsidR="00F61595" w:rsidRDefault="00F61595">
      <w:pPr>
        <w:pStyle w:val="Zkladntext"/>
        <w:ind w:left="0"/>
        <w:rPr>
          <w:sz w:val="24"/>
        </w:rPr>
      </w:pPr>
    </w:p>
    <w:p w14:paraId="038AED63" w14:textId="77777777" w:rsidR="00F61595" w:rsidRDefault="00F61595">
      <w:pPr>
        <w:pStyle w:val="Zkladntext"/>
        <w:ind w:left="0"/>
        <w:rPr>
          <w:sz w:val="24"/>
        </w:rPr>
      </w:pPr>
    </w:p>
    <w:p w14:paraId="03C1AF42" w14:textId="77777777" w:rsidR="00F61595" w:rsidRDefault="00F61595">
      <w:pPr>
        <w:pStyle w:val="Zkladntext"/>
        <w:spacing w:before="7"/>
        <w:ind w:left="0"/>
        <w:rPr>
          <w:sz w:val="33"/>
        </w:rPr>
      </w:pPr>
    </w:p>
    <w:p w14:paraId="386D249C" w14:textId="77777777" w:rsidR="00F61595" w:rsidRDefault="00191247">
      <w:pPr>
        <w:pStyle w:val="Odstavecseseznamem"/>
        <w:numPr>
          <w:ilvl w:val="0"/>
          <w:numId w:val="14"/>
        </w:numPr>
        <w:tabs>
          <w:tab w:val="left" w:pos="458"/>
        </w:tabs>
        <w:spacing w:line="288" w:lineRule="auto"/>
        <w:ind w:right="146" w:firstLine="0"/>
        <w:jc w:val="both"/>
      </w:pPr>
      <w:r>
        <w:t xml:space="preserve">Věci zaměstnanců a studentů, které se obvykle do práce nebo na výuku nenosí, a které ZČU nepřevzala do zvláštní úschovy, včetně jízdních kol, koloběžek a jejich </w:t>
      </w:r>
      <w:proofErr w:type="gramStart"/>
      <w:r>
        <w:t>součástí - pojištění</w:t>
      </w:r>
      <w:proofErr w:type="gramEnd"/>
      <w:r>
        <w:t xml:space="preserve"> se sjednává na 1. riziko – limit pojistného plnění na jednu pojistnou událost činí 20.000</w:t>
      </w:r>
      <w:r>
        <w:rPr>
          <w:spacing w:val="-10"/>
        </w:rPr>
        <w:t xml:space="preserve"> </w:t>
      </w:r>
      <w:r>
        <w:t>Kč</w:t>
      </w:r>
    </w:p>
    <w:p w14:paraId="4E223FE6" w14:textId="77777777" w:rsidR="00F61595" w:rsidRDefault="00191247">
      <w:pPr>
        <w:pStyle w:val="Zkladntext"/>
        <w:tabs>
          <w:tab w:val="left" w:pos="3450"/>
          <w:tab w:val="left" w:pos="6777"/>
        </w:tabs>
        <w:spacing w:line="252" w:lineRule="exact"/>
        <w:jc w:val="both"/>
      </w:pPr>
      <w:r>
        <w:t>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12FA427C" w14:textId="77777777" w:rsidR="00F61595" w:rsidRDefault="00F61595">
      <w:pPr>
        <w:spacing w:line="252" w:lineRule="exact"/>
        <w:jc w:val="both"/>
        <w:sectPr w:rsidR="00F61595">
          <w:pgSz w:w="11920" w:h="16840"/>
          <w:pgMar w:top="2600" w:right="700" w:bottom="1420" w:left="700" w:header="2050" w:footer="1232" w:gutter="0"/>
          <w:cols w:space="708"/>
        </w:sectPr>
      </w:pPr>
    </w:p>
    <w:p w14:paraId="25D5400D" w14:textId="77777777" w:rsidR="00F61595" w:rsidRDefault="00191247">
      <w:pPr>
        <w:pStyle w:val="Zkladntext"/>
        <w:tabs>
          <w:tab w:val="left" w:pos="3450"/>
          <w:tab w:val="left" w:pos="6777"/>
        </w:tabs>
      </w:pPr>
      <w:r>
        <w:lastRenderedPageBreak/>
        <w:t>250.000</w:t>
      </w:r>
      <w:r>
        <w:tab/>
        <w:t>nová cena</w:t>
      </w:r>
      <w:r>
        <w:tab/>
        <w:t>1.000</w:t>
      </w:r>
    </w:p>
    <w:p w14:paraId="010704A0" w14:textId="77777777" w:rsidR="00F61595" w:rsidRDefault="00F61595">
      <w:pPr>
        <w:pStyle w:val="Zkladntext"/>
        <w:ind w:left="0"/>
      </w:pPr>
    </w:p>
    <w:p w14:paraId="05490FB2" w14:textId="77777777" w:rsidR="00F61595" w:rsidRDefault="00191247">
      <w:pPr>
        <w:pStyle w:val="Nadpis2"/>
        <w:spacing w:before="1"/>
        <w:jc w:val="both"/>
      </w:pPr>
      <w:r>
        <w:t>Odchylné ujednání k zabezpečení předmětů v bodě 7:</w:t>
      </w:r>
    </w:p>
    <w:p w14:paraId="5EEBE187" w14:textId="77777777" w:rsidR="00F61595" w:rsidRDefault="00191247">
      <w:pPr>
        <w:pStyle w:val="Zkladntext"/>
        <w:spacing w:before="1"/>
        <w:ind w:right="146"/>
        <w:jc w:val="both"/>
      </w:pPr>
      <w:r>
        <w:t>Za odpovídající způsob zabezpečení věcí zaměstnanců a studentů, které se obvykle do práce a na výuku nenosí, a které ZČU nepřevzala do zvláštní úschovy, se považuje jejich umístění v uzamčeném prostoru (zámkem nebo kartovým systémem</w:t>
      </w:r>
      <w:r>
        <w:rPr>
          <w:spacing w:val="-8"/>
        </w:rPr>
        <w:t xml:space="preserve"> </w:t>
      </w:r>
      <w:r>
        <w:t>JIS).</w:t>
      </w:r>
    </w:p>
    <w:p w14:paraId="1A37D06B" w14:textId="77777777" w:rsidR="00F61595" w:rsidRDefault="00F61595">
      <w:pPr>
        <w:pStyle w:val="Zkladntext"/>
        <w:spacing w:before="10"/>
        <w:ind w:left="0"/>
        <w:rPr>
          <w:sz w:val="21"/>
        </w:rPr>
      </w:pPr>
    </w:p>
    <w:p w14:paraId="6A436153" w14:textId="77777777" w:rsidR="00F61595" w:rsidRDefault="00191247">
      <w:pPr>
        <w:pStyle w:val="Zkladntext"/>
        <w:ind w:right="146"/>
        <w:jc w:val="both"/>
      </w:pPr>
      <w:r>
        <w:t>Za odpovídající způsob zabezpečení jízdních kol / koloběžek se považuje jejich uzamčení řetězem nebo obdobným mechanismem se zámkem ke stojanům určeným k úschově, nebo jejich umístění uvnitř oploceného prostranství s výškou plotu min. 180 cm uzamčeném kartovým systémem JIS nebo prostoru (součást budovy – kolárna) uzamčeném zámkem nebo kartovým systémem JIS.</w:t>
      </w:r>
    </w:p>
    <w:p w14:paraId="35F99FCB" w14:textId="77777777" w:rsidR="00F61595" w:rsidRDefault="00F61595">
      <w:pPr>
        <w:pStyle w:val="Zkladntext"/>
        <w:spacing w:before="7"/>
        <w:ind w:left="0"/>
        <w:rPr>
          <w:sz w:val="26"/>
        </w:rPr>
      </w:pPr>
    </w:p>
    <w:p w14:paraId="44740523" w14:textId="77777777" w:rsidR="00F61595" w:rsidRDefault="00191247">
      <w:pPr>
        <w:pStyle w:val="Odstavecseseznamem"/>
        <w:numPr>
          <w:ilvl w:val="0"/>
          <w:numId w:val="14"/>
        </w:numPr>
        <w:tabs>
          <w:tab w:val="left" w:pos="399"/>
        </w:tabs>
        <w:spacing w:after="56"/>
        <w:ind w:left="398" w:hanging="247"/>
      </w:pPr>
      <w:r>
        <w:t xml:space="preserve">Peníze, </w:t>
      </w:r>
      <w:proofErr w:type="gramStart"/>
      <w:r>
        <w:t>ceniny - pojištění</w:t>
      </w:r>
      <w:proofErr w:type="gramEnd"/>
      <w:r>
        <w:t xml:space="preserve"> se sjednává na 1.</w:t>
      </w:r>
      <w:r>
        <w:rPr>
          <w:spacing w:val="-5"/>
        </w:rPr>
        <w:t xml:space="preserve"> </w:t>
      </w:r>
      <w:r>
        <w:t>riziko</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F61595" w14:paraId="6F5CF82F" w14:textId="77777777">
        <w:trPr>
          <w:trHeight w:val="249"/>
        </w:trPr>
        <w:tc>
          <w:tcPr>
            <w:tcW w:w="2672" w:type="dxa"/>
          </w:tcPr>
          <w:p w14:paraId="31F5FA1D" w14:textId="77777777" w:rsidR="00F61595" w:rsidRDefault="00191247">
            <w:pPr>
              <w:pStyle w:val="TableParagraph"/>
              <w:spacing w:line="229" w:lineRule="exact"/>
            </w:pPr>
            <w:r>
              <w:t>pojistná částka v Kč</w:t>
            </w:r>
          </w:p>
        </w:tc>
        <w:tc>
          <w:tcPr>
            <w:tcW w:w="3148" w:type="dxa"/>
          </w:tcPr>
          <w:p w14:paraId="448901AD" w14:textId="77777777" w:rsidR="00F61595" w:rsidRDefault="00191247">
            <w:pPr>
              <w:pStyle w:val="TableParagraph"/>
              <w:spacing w:line="229" w:lineRule="exact"/>
              <w:ind w:left="676"/>
            </w:pPr>
            <w:r>
              <w:t>pojistná hodnota</w:t>
            </w:r>
          </w:p>
        </w:tc>
        <w:tc>
          <w:tcPr>
            <w:tcW w:w="2448" w:type="dxa"/>
          </w:tcPr>
          <w:p w14:paraId="57122D34" w14:textId="77777777" w:rsidR="00F61595" w:rsidRDefault="00191247">
            <w:pPr>
              <w:pStyle w:val="TableParagraph"/>
              <w:spacing w:line="229" w:lineRule="exact"/>
              <w:ind w:left="855"/>
            </w:pPr>
            <w:r>
              <w:t>spoluúčast v Kč</w:t>
            </w:r>
          </w:p>
        </w:tc>
      </w:tr>
      <w:tr w:rsidR="00F61595" w14:paraId="27B77010" w14:textId="77777777">
        <w:trPr>
          <w:trHeight w:val="249"/>
        </w:trPr>
        <w:tc>
          <w:tcPr>
            <w:tcW w:w="2672" w:type="dxa"/>
          </w:tcPr>
          <w:p w14:paraId="5CAA0A2D" w14:textId="77777777" w:rsidR="00F61595" w:rsidRDefault="00191247">
            <w:pPr>
              <w:pStyle w:val="TableParagraph"/>
              <w:spacing w:line="229" w:lineRule="exact"/>
            </w:pPr>
            <w:r>
              <w:t>2.500.000</w:t>
            </w:r>
          </w:p>
        </w:tc>
        <w:tc>
          <w:tcPr>
            <w:tcW w:w="3148" w:type="dxa"/>
          </w:tcPr>
          <w:p w14:paraId="025537CB" w14:textId="77777777" w:rsidR="00F61595" w:rsidRDefault="00191247">
            <w:pPr>
              <w:pStyle w:val="TableParagraph"/>
              <w:spacing w:line="229" w:lineRule="exact"/>
              <w:ind w:left="676"/>
            </w:pPr>
            <w:r>
              <w:t>pojistná částka</w:t>
            </w:r>
          </w:p>
        </w:tc>
        <w:tc>
          <w:tcPr>
            <w:tcW w:w="2448" w:type="dxa"/>
          </w:tcPr>
          <w:p w14:paraId="1A4A1940" w14:textId="77777777" w:rsidR="00F61595" w:rsidRDefault="00191247">
            <w:pPr>
              <w:pStyle w:val="TableParagraph"/>
              <w:spacing w:line="229" w:lineRule="exact"/>
              <w:ind w:left="855"/>
            </w:pPr>
            <w:r>
              <w:t>1.000</w:t>
            </w:r>
          </w:p>
        </w:tc>
      </w:tr>
    </w:tbl>
    <w:p w14:paraId="4352EF0D" w14:textId="77777777" w:rsidR="00F61595" w:rsidRDefault="00F61595">
      <w:pPr>
        <w:pStyle w:val="Zkladntext"/>
        <w:ind w:left="0"/>
        <w:rPr>
          <w:sz w:val="24"/>
        </w:rPr>
      </w:pPr>
    </w:p>
    <w:p w14:paraId="5FA9AC5F" w14:textId="77777777" w:rsidR="00F61595" w:rsidRDefault="00191247">
      <w:pPr>
        <w:pStyle w:val="Nadpis2"/>
        <w:spacing w:before="207" w:line="252" w:lineRule="exact"/>
      </w:pPr>
      <w:r>
        <w:t>Odchylné ujednání o zabezpečení peněz a cenností (dále jen souhrnně „cennosti“) uložených</w:t>
      </w:r>
    </w:p>
    <w:p w14:paraId="0B46B2E0" w14:textId="77777777" w:rsidR="00F61595" w:rsidRDefault="00191247">
      <w:pPr>
        <w:spacing w:line="252" w:lineRule="exact"/>
        <w:ind w:left="152"/>
        <w:rPr>
          <w:b/>
        </w:rPr>
      </w:pPr>
      <w:r>
        <w:rPr>
          <w:b/>
        </w:rPr>
        <w:t>v uzavřeném prostoru:</w:t>
      </w:r>
    </w:p>
    <w:p w14:paraId="3248E03E" w14:textId="77777777" w:rsidR="00F61595" w:rsidRDefault="00191247">
      <w:pPr>
        <w:pStyle w:val="Zkladntext"/>
        <w:spacing w:before="2" w:line="252" w:lineRule="exact"/>
      </w:pPr>
      <w:r>
        <w:t>Pojistitel poskytne pojistné plnění pro riziko odcizení, pokud jsou v době pojistné události</w:t>
      </w:r>
      <w:r>
        <w:rPr>
          <w:spacing w:val="52"/>
        </w:rPr>
        <w:t xml:space="preserve"> </w:t>
      </w:r>
      <w:r>
        <w:t>uloženy</w:t>
      </w:r>
    </w:p>
    <w:p w14:paraId="30CF6C16" w14:textId="77777777" w:rsidR="00F61595" w:rsidRDefault="00191247">
      <w:pPr>
        <w:pStyle w:val="Zkladntext"/>
        <w:spacing w:line="252" w:lineRule="exact"/>
      </w:pPr>
      <w:r>
        <w:t>cennosti v prostoru níže uvedeného zabezpečení.</w:t>
      </w:r>
    </w:p>
    <w:p w14:paraId="20725F5C" w14:textId="77777777" w:rsidR="00F61595" w:rsidRDefault="00191247">
      <w:pPr>
        <w:pStyle w:val="Odstavecseseznamem"/>
        <w:numPr>
          <w:ilvl w:val="0"/>
          <w:numId w:val="1"/>
        </w:numPr>
        <w:tabs>
          <w:tab w:val="left" w:pos="873"/>
        </w:tabs>
        <w:spacing w:before="2"/>
        <w:ind w:right="145"/>
        <w:jc w:val="both"/>
      </w:pPr>
      <w:r>
        <w:t xml:space="preserve">do 100 000 v prostoru, kde jsou dveře nebo vrata pouze uzavřeny systémem JIS**) nebo uzavřeny a uzamčeny visacím zámkem nebo zámkem s cylindrickou vložkou nebo dozickým zámkem. </w:t>
      </w:r>
      <w:proofErr w:type="gramStart"/>
      <w:r>
        <w:t>Všechna  okna</w:t>
      </w:r>
      <w:proofErr w:type="gramEnd"/>
      <w:r>
        <w:t xml:space="preserve">  uzavřena.  </w:t>
      </w:r>
      <w:proofErr w:type="gramStart"/>
      <w:r>
        <w:t>Dále  jsou</w:t>
      </w:r>
      <w:proofErr w:type="gramEnd"/>
      <w:r>
        <w:t xml:space="preserve">  </w:t>
      </w:r>
      <w:proofErr w:type="gramStart"/>
      <w:r>
        <w:t>cennosti  uloženy</w:t>
      </w:r>
      <w:proofErr w:type="gramEnd"/>
      <w:r>
        <w:t xml:space="preserve">  v </w:t>
      </w:r>
      <w:proofErr w:type="gramStart"/>
      <w:r>
        <w:t>uzamčené  schránce</w:t>
      </w:r>
      <w:proofErr w:type="gramEnd"/>
      <w:r>
        <w:t xml:space="preserve">  nebo v pokladně.</w:t>
      </w:r>
    </w:p>
    <w:p w14:paraId="5EC11E51" w14:textId="77777777" w:rsidR="00F61595" w:rsidRDefault="00F61595">
      <w:pPr>
        <w:pStyle w:val="Zkladntext"/>
        <w:spacing w:before="11"/>
        <w:ind w:left="0"/>
        <w:rPr>
          <w:sz w:val="21"/>
        </w:rPr>
      </w:pPr>
    </w:p>
    <w:p w14:paraId="31B4F7B9" w14:textId="77777777" w:rsidR="00F61595" w:rsidRDefault="00191247">
      <w:pPr>
        <w:pStyle w:val="Odstavecseseznamem"/>
        <w:numPr>
          <w:ilvl w:val="0"/>
          <w:numId w:val="1"/>
        </w:numPr>
        <w:tabs>
          <w:tab w:val="left" w:pos="873"/>
        </w:tabs>
        <w:ind w:right="140"/>
        <w:jc w:val="both"/>
      </w:pPr>
      <w:r>
        <w:t>do 300 000 Kč v prostoru, kde jsou dveře nebo vrata uzavřeny a uzamčeny systémem JIS nebo bezpečnostním zámkem. Všechna okna uzavřena. Dále jsou cennosti uloženy v trezoru bezpečnostní třídy 0 pevně spojeném s nemovitostí nebo s těžkým kusem</w:t>
      </w:r>
      <w:r>
        <w:rPr>
          <w:spacing w:val="-15"/>
        </w:rPr>
        <w:t xml:space="preserve"> </w:t>
      </w:r>
      <w:r>
        <w:t>nábytku.</w:t>
      </w:r>
    </w:p>
    <w:p w14:paraId="06903613" w14:textId="77777777" w:rsidR="00F61595" w:rsidRDefault="00F61595">
      <w:pPr>
        <w:pStyle w:val="Zkladntext"/>
        <w:spacing w:before="10"/>
        <w:ind w:left="0"/>
        <w:rPr>
          <w:sz w:val="21"/>
        </w:rPr>
      </w:pPr>
    </w:p>
    <w:p w14:paraId="65771D6A" w14:textId="77777777" w:rsidR="00F61595" w:rsidRDefault="00191247">
      <w:pPr>
        <w:pStyle w:val="Odstavecseseznamem"/>
        <w:numPr>
          <w:ilvl w:val="0"/>
          <w:numId w:val="1"/>
        </w:numPr>
        <w:tabs>
          <w:tab w:val="left" w:pos="873"/>
        </w:tabs>
        <w:ind w:right="142"/>
        <w:jc w:val="both"/>
      </w:pPr>
      <w:r>
        <w:t xml:space="preserve">do 1 000 000 Kč v prostoru, kde jsou dveře nebo vrata uzavřeny a uzamčeny systémem </w:t>
      </w:r>
      <w:proofErr w:type="gramStart"/>
      <w:r>
        <w:t>JIS  nebo</w:t>
      </w:r>
      <w:proofErr w:type="gramEnd"/>
      <w:r>
        <w:t xml:space="preserve"> bezpečnostním zámkem. Všechna okna uzavřena. Navíc je instalován funkční poplachový zabezpečovací a tísňový systém (EZS na PCO*)). Dále jsou cennosti uloženy v trezoru bezpečnostní třídy I (nebo v trezoru ekvivalentního</w:t>
      </w:r>
      <w:r>
        <w:rPr>
          <w:spacing w:val="-7"/>
        </w:rPr>
        <w:t xml:space="preserve"> </w:t>
      </w:r>
      <w:r>
        <w:t>provedení).</w:t>
      </w:r>
    </w:p>
    <w:p w14:paraId="25B05349" w14:textId="77777777" w:rsidR="00F61595" w:rsidRDefault="00F61595">
      <w:pPr>
        <w:pStyle w:val="Zkladntext"/>
        <w:ind w:left="0"/>
      </w:pPr>
    </w:p>
    <w:p w14:paraId="7877E0F2" w14:textId="77777777" w:rsidR="00F61595" w:rsidRDefault="00191247">
      <w:pPr>
        <w:pStyle w:val="Odstavecseseznamem"/>
        <w:numPr>
          <w:ilvl w:val="0"/>
          <w:numId w:val="1"/>
        </w:numPr>
        <w:tabs>
          <w:tab w:val="left" w:pos="873"/>
        </w:tabs>
        <w:spacing w:before="1"/>
        <w:ind w:right="147"/>
        <w:jc w:val="both"/>
      </w:pPr>
      <w:r>
        <w:t>do 2 000 000 Kč v prostoru, který je uzavřen bezpečnostními dveřmi s tříbodovým rozvorovým zámkem. Všechna okna uzavřena a zabezpečena funkční mříží nebo roletou. Navíc je instalován funkční poplachový zabezpečovací a tísňový systém (EZS na PCO*)) Dále jsou cennosti uloženy v trezoru bezpečnostní třídy II (nebo v trezoru ekvivalentního</w:t>
      </w:r>
      <w:r>
        <w:rPr>
          <w:spacing w:val="-14"/>
        </w:rPr>
        <w:t xml:space="preserve"> </w:t>
      </w:r>
      <w:r>
        <w:t>provedení).</w:t>
      </w:r>
    </w:p>
    <w:p w14:paraId="29FDA46B" w14:textId="77777777" w:rsidR="00F61595" w:rsidRDefault="00F61595">
      <w:pPr>
        <w:pStyle w:val="Zkladntext"/>
        <w:ind w:left="0"/>
        <w:rPr>
          <w:sz w:val="24"/>
        </w:rPr>
      </w:pPr>
    </w:p>
    <w:p w14:paraId="02996422" w14:textId="77777777" w:rsidR="00F61595" w:rsidRDefault="00F61595">
      <w:pPr>
        <w:pStyle w:val="Zkladntext"/>
        <w:ind w:left="0"/>
        <w:rPr>
          <w:sz w:val="24"/>
        </w:rPr>
      </w:pPr>
    </w:p>
    <w:p w14:paraId="51A315DC" w14:textId="77777777" w:rsidR="00F61595" w:rsidRDefault="00191247">
      <w:pPr>
        <w:pStyle w:val="Zkladntext"/>
        <w:spacing w:before="207"/>
        <w:ind w:right="144"/>
        <w:jc w:val="both"/>
      </w:pPr>
      <w:r>
        <w:t>*) EZS na PCO – PCO se svodem poplachového signálu na centrální dispečink obsluhovaný nepřetržitě zaměstnanci ZČU, kteří v případě aktivovaného poplachového signálu mají povinnost neprodleně se spojit s koncesionovanou hlídací službou, jejíž pracovník musí provést nebo zajistit provedení zásahu proti narušiteli třetí osobou (zejm. PČR).</w:t>
      </w:r>
    </w:p>
    <w:p w14:paraId="788A8AE3" w14:textId="77777777" w:rsidR="00F61595" w:rsidRDefault="00F61595">
      <w:pPr>
        <w:jc w:val="both"/>
        <w:sectPr w:rsidR="00F61595">
          <w:pgSz w:w="11920" w:h="16840"/>
          <w:pgMar w:top="2600" w:right="700" w:bottom="1420" w:left="700" w:header="2050" w:footer="1232" w:gutter="0"/>
          <w:cols w:space="708"/>
        </w:sectPr>
      </w:pPr>
    </w:p>
    <w:p w14:paraId="75FF21DE" w14:textId="77777777" w:rsidR="00F61595" w:rsidRDefault="00191247">
      <w:pPr>
        <w:pStyle w:val="Zkladntext"/>
        <w:ind w:right="145"/>
        <w:jc w:val="both"/>
      </w:pPr>
      <w:r>
        <w:lastRenderedPageBreak/>
        <w:t xml:space="preserve">**) </w:t>
      </w:r>
      <w:proofErr w:type="gramStart"/>
      <w:r>
        <w:t>JIS - Jednotný</w:t>
      </w:r>
      <w:proofErr w:type="gramEnd"/>
      <w:r>
        <w:t xml:space="preserve"> Identifikační Systém (JIS) je přístupový systém na bázi RFID čipů MIFARE </w:t>
      </w:r>
      <w:proofErr w:type="spellStart"/>
      <w:r>
        <w:t>DESFire</w:t>
      </w:r>
      <w:proofErr w:type="spellEnd"/>
      <w:r>
        <w:t xml:space="preserve"> nebo NFC elektronických karet. Jako dveřní otvírače jsou zde myšleny elektrické otvírače, elektromagnety, elektromotorické zámky, elektromechanické zámky, posuvné dveře, turnikety a závory.</w:t>
      </w:r>
    </w:p>
    <w:p w14:paraId="57C34825" w14:textId="77777777" w:rsidR="00F61595" w:rsidRDefault="00F61595">
      <w:pPr>
        <w:pStyle w:val="Zkladntext"/>
        <w:spacing w:before="1"/>
        <w:ind w:left="0"/>
      </w:pPr>
    </w:p>
    <w:p w14:paraId="79B38F13" w14:textId="77777777" w:rsidR="00F61595" w:rsidRDefault="00191247">
      <w:pPr>
        <w:pStyle w:val="Zkladntext"/>
        <w:ind w:right="149"/>
        <w:jc w:val="both"/>
      </w:pPr>
      <w:r>
        <w:t>U loupežného přepadení se za překonání překážky považuje i pohrůžka násilím, limit plnění na jednu pojistnou událost 50 000 Kč.</w:t>
      </w:r>
    </w:p>
    <w:p w14:paraId="7884D1B9" w14:textId="77777777" w:rsidR="00F61595" w:rsidRDefault="00000000">
      <w:pPr>
        <w:pStyle w:val="Zkladntext"/>
        <w:spacing w:before="8"/>
        <w:ind w:left="0"/>
        <w:rPr>
          <w:sz w:val="8"/>
        </w:rPr>
      </w:pPr>
      <w:r>
        <w:pict w14:anchorId="7D9D654E">
          <v:group id="_x0000_s2063" style="position:absolute;margin-left:42.6pt;margin-top:7pt;width:501.85pt;height:1pt;z-index:-251655168;mso-wrap-distance-left:0;mso-wrap-distance-right:0;mso-position-horizontal-relative:page" coordorigin="852,140" coordsize="10037,20">
            <v:line id="_x0000_s2065" style="position:absolute" from="852,150" to="9995,150" strokeweight=".34272mm">
              <v:stroke dashstyle="3 1"/>
            </v:line>
            <v:line id="_x0000_s2064" style="position:absolute" from="10010,150" to="10889,150" strokeweight=".34272mm">
              <v:stroke dashstyle="3 1"/>
            </v:line>
            <w10:wrap type="topAndBottom" anchorx="page"/>
          </v:group>
        </w:pict>
      </w:r>
    </w:p>
    <w:p w14:paraId="1A6E8FEF" w14:textId="77777777" w:rsidR="00F61595" w:rsidRDefault="00F61595">
      <w:pPr>
        <w:pStyle w:val="Zkladntext"/>
        <w:spacing w:before="6"/>
        <w:ind w:left="0"/>
        <w:rPr>
          <w:sz w:val="19"/>
        </w:rPr>
      </w:pPr>
    </w:p>
    <w:p w14:paraId="1E9482B1" w14:textId="77777777" w:rsidR="00F61595" w:rsidRDefault="00191247">
      <w:pPr>
        <w:pStyle w:val="Nadpis2"/>
        <w:spacing w:before="93"/>
        <w:ind w:right="143"/>
        <w:jc w:val="both"/>
      </w:pPr>
      <w:r>
        <w:t>Odchylně od DPP LIM/14 se ujednává zabezpečení proti odcizení a vandalismu (vyjma předmětů výše uvedených v bodě 7 a 8):</w:t>
      </w:r>
    </w:p>
    <w:p w14:paraId="426682FD" w14:textId="77777777" w:rsidR="00F61595" w:rsidRDefault="00F61595">
      <w:pPr>
        <w:pStyle w:val="Zkladntext"/>
        <w:ind w:left="0"/>
        <w:rPr>
          <w:b/>
        </w:rPr>
      </w:pPr>
    </w:p>
    <w:p w14:paraId="71BBF0B5" w14:textId="77777777" w:rsidR="00F61595" w:rsidRDefault="00191247">
      <w:pPr>
        <w:spacing w:before="1"/>
        <w:ind w:left="152" w:right="154"/>
        <w:jc w:val="both"/>
        <w:rPr>
          <w:b/>
        </w:rPr>
      </w:pPr>
      <w:r>
        <w:rPr>
          <w:b/>
        </w:rPr>
        <w:t>Pro věci movité, stroje, elektroniku, zásoby (včetně sbírek, historicky cenných věcí a uměleckých děl) uložené v uzavřeném prostoru se ujednává zabezpečení:</w:t>
      </w:r>
    </w:p>
    <w:p w14:paraId="520E56EC" w14:textId="77777777" w:rsidR="00F61595" w:rsidRDefault="00191247">
      <w:pPr>
        <w:pStyle w:val="Zkladntext"/>
        <w:spacing w:line="252" w:lineRule="exact"/>
        <w:jc w:val="both"/>
      </w:pPr>
      <w:r>
        <w:t>Pojištěným prostorem je budova, drobná stavba nebo místnost, jejichž územní platnost je uvedena</w:t>
      </w:r>
    </w:p>
    <w:p w14:paraId="0B298FA7" w14:textId="77777777" w:rsidR="00F61595" w:rsidRDefault="00191247">
      <w:pPr>
        <w:pStyle w:val="Zkladntext"/>
        <w:spacing w:line="252" w:lineRule="exact"/>
        <w:jc w:val="both"/>
      </w:pPr>
      <w:r>
        <w:t>v pojistné smlouvě a kde se pojištěné věci nacházejí.</w:t>
      </w:r>
    </w:p>
    <w:p w14:paraId="5478AD11" w14:textId="77777777" w:rsidR="00F61595" w:rsidRDefault="00191247">
      <w:pPr>
        <w:pStyle w:val="Zkladntext"/>
        <w:spacing w:before="1"/>
        <w:ind w:right="149"/>
        <w:jc w:val="both"/>
      </w:pPr>
      <w:r>
        <w:t>Dojde-li k odcizení a vandalismu z pojištěného prostoru krádeží vloupáním, poskytne pojistitel plnění maximálně do výše limitu, jež odpovídá způsobu zabezpečení věcí při pojistné události, a to v rámci skutečné cesty pachatele, tj. bere se v potaz nejvyšší stupeň zabezpečení, který pachatel prokazatelně musel překonat a tomu odpovídající limit.</w:t>
      </w:r>
    </w:p>
    <w:p w14:paraId="3494563E" w14:textId="77777777" w:rsidR="00F61595" w:rsidRDefault="00F61595">
      <w:pPr>
        <w:pStyle w:val="Zkladntext"/>
        <w:ind w:left="0"/>
        <w:rPr>
          <w:sz w:val="20"/>
        </w:rPr>
      </w:pPr>
    </w:p>
    <w:p w14:paraId="39BD6609" w14:textId="77777777" w:rsidR="00F61595" w:rsidRDefault="00F61595">
      <w:pPr>
        <w:pStyle w:val="Zkladntext"/>
        <w:ind w:left="0"/>
        <w:rPr>
          <w:sz w:val="20"/>
        </w:rPr>
      </w:pPr>
    </w:p>
    <w:p w14:paraId="3200351F" w14:textId="77777777" w:rsidR="00F61595" w:rsidRDefault="00F61595">
      <w:pPr>
        <w:pStyle w:val="Zkladntext"/>
        <w:ind w:left="0"/>
        <w:rPr>
          <w:sz w:val="20"/>
        </w:rPr>
      </w:pPr>
    </w:p>
    <w:p w14:paraId="4D02B589" w14:textId="77777777" w:rsidR="00F61595" w:rsidRDefault="00F61595">
      <w:pPr>
        <w:pStyle w:val="Zkladntext"/>
        <w:ind w:left="0"/>
        <w:rPr>
          <w:sz w:val="28"/>
        </w:rPr>
      </w:pPr>
    </w:p>
    <w:tbl>
      <w:tblPr>
        <w:tblStyle w:val="TableNormal"/>
        <w:tblW w:w="0" w:type="auto"/>
        <w:tblInd w:w="1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0"/>
        <w:gridCol w:w="1757"/>
        <w:gridCol w:w="1699"/>
      </w:tblGrid>
      <w:tr w:rsidR="00F61595" w14:paraId="39B51F85" w14:textId="77777777">
        <w:trPr>
          <w:trHeight w:val="287"/>
        </w:trPr>
        <w:tc>
          <w:tcPr>
            <w:tcW w:w="4340" w:type="dxa"/>
            <w:tcBorders>
              <w:top w:val="nil"/>
              <w:left w:val="nil"/>
            </w:tcBorders>
          </w:tcPr>
          <w:p w14:paraId="7BFB2959" w14:textId="77777777" w:rsidR="00F61595" w:rsidRDefault="00F61595">
            <w:pPr>
              <w:pStyle w:val="TableParagraph"/>
              <w:ind w:left="0"/>
              <w:rPr>
                <w:rFonts w:ascii="Times New Roman"/>
                <w:sz w:val="20"/>
              </w:rPr>
            </w:pPr>
          </w:p>
        </w:tc>
        <w:tc>
          <w:tcPr>
            <w:tcW w:w="3456" w:type="dxa"/>
            <w:gridSpan w:val="2"/>
          </w:tcPr>
          <w:p w14:paraId="6D6E40B4" w14:textId="77777777" w:rsidR="00F61595" w:rsidRDefault="00191247">
            <w:pPr>
              <w:pStyle w:val="TableParagraph"/>
              <w:spacing w:before="36" w:line="232" w:lineRule="exact"/>
              <w:ind w:left="69"/>
            </w:pPr>
            <w:r>
              <w:t>Limit pojistného plnění v Kč</w:t>
            </w:r>
          </w:p>
        </w:tc>
      </w:tr>
      <w:tr w:rsidR="00F61595" w14:paraId="11786778" w14:textId="77777777">
        <w:trPr>
          <w:trHeight w:val="1012"/>
        </w:trPr>
        <w:tc>
          <w:tcPr>
            <w:tcW w:w="4340" w:type="dxa"/>
          </w:tcPr>
          <w:p w14:paraId="7486FAF8" w14:textId="77777777" w:rsidR="00F61595" w:rsidRDefault="00F61595">
            <w:pPr>
              <w:pStyle w:val="TableParagraph"/>
              <w:spacing w:before="1"/>
              <w:ind w:left="0"/>
            </w:pPr>
          </w:p>
          <w:p w14:paraId="7956EB22" w14:textId="77777777" w:rsidR="00F61595" w:rsidRDefault="00191247">
            <w:pPr>
              <w:pStyle w:val="TableParagraph"/>
              <w:tabs>
                <w:tab w:val="left" w:pos="1251"/>
                <w:tab w:val="left" w:pos="2019"/>
                <w:tab w:val="left" w:pos="3778"/>
              </w:tabs>
              <w:ind w:left="67" w:right="61"/>
            </w:pPr>
            <w:r>
              <w:t>Charakter</w:t>
            </w:r>
            <w:r>
              <w:tab/>
              <w:t>dveří,</w:t>
            </w:r>
            <w:r>
              <w:tab/>
              <w:t>bezpečnostních</w:t>
            </w:r>
            <w:r>
              <w:tab/>
            </w:r>
            <w:r>
              <w:rPr>
                <w:spacing w:val="-4"/>
              </w:rPr>
              <w:t xml:space="preserve">dveří </w:t>
            </w:r>
            <w:r>
              <w:t>nebo vrat, které pachatel</w:t>
            </w:r>
            <w:r>
              <w:rPr>
                <w:spacing w:val="-9"/>
              </w:rPr>
              <w:t xml:space="preserve"> </w:t>
            </w:r>
            <w:r>
              <w:t>překonal</w:t>
            </w:r>
          </w:p>
        </w:tc>
        <w:tc>
          <w:tcPr>
            <w:tcW w:w="1757" w:type="dxa"/>
          </w:tcPr>
          <w:p w14:paraId="16877F0D" w14:textId="77777777" w:rsidR="00F61595" w:rsidRDefault="00F61595">
            <w:pPr>
              <w:pStyle w:val="TableParagraph"/>
              <w:spacing w:before="11"/>
              <w:ind w:left="0"/>
              <w:rPr>
                <w:sz w:val="32"/>
              </w:rPr>
            </w:pPr>
          </w:p>
          <w:p w14:paraId="6721C766" w14:textId="77777777" w:rsidR="00F61595" w:rsidRDefault="00191247">
            <w:pPr>
              <w:pStyle w:val="TableParagraph"/>
              <w:ind w:left="69"/>
            </w:pPr>
            <w:r>
              <w:t>bez EZS</w:t>
            </w:r>
          </w:p>
        </w:tc>
        <w:tc>
          <w:tcPr>
            <w:tcW w:w="1699" w:type="dxa"/>
          </w:tcPr>
          <w:p w14:paraId="15EB7E4E" w14:textId="77777777" w:rsidR="00F61595" w:rsidRDefault="00191247">
            <w:pPr>
              <w:pStyle w:val="TableParagraph"/>
              <w:tabs>
                <w:tab w:val="left" w:pos="701"/>
                <w:tab w:val="left" w:pos="1152"/>
              </w:tabs>
              <w:ind w:left="67"/>
            </w:pPr>
            <w:r>
              <w:t>EZS</w:t>
            </w:r>
            <w:r>
              <w:tab/>
              <w:t>na</w:t>
            </w:r>
            <w:r>
              <w:tab/>
              <w:t>PCO</w:t>
            </w:r>
          </w:p>
          <w:p w14:paraId="06593F8B" w14:textId="77777777" w:rsidR="00F61595" w:rsidRDefault="00191247">
            <w:pPr>
              <w:pStyle w:val="TableParagraph"/>
              <w:tabs>
                <w:tab w:val="left" w:pos="1104"/>
              </w:tabs>
              <w:spacing w:before="1" w:line="252" w:lineRule="exact"/>
              <w:ind w:left="67"/>
            </w:pPr>
            <w:r>
              <w:t>nebo</w:t>
            </w:r>
            <w:r>
              <w:tab/>
              <w:t>mobil</w:t>
            </w:r>
          </w:p>
          <w:p w14:paraId="28E77CBB" w14:textId="77777777" w:rsidR="00F61595" w:rsidRDefault="00191247">
            <w:pPr>
              <w:pStyle w:val="TableParagraph"/>
              <w:tabs>
                <w:tab w:val="left" w:pos="1145"/>
              </w:tabs>
              <w:spacing w:line="252" w:lineRule="exact"/>
              <w:ind w:left="67"/>
            </w:pPr>
            <w:r>
              <w:t>nebo</w:t>
            </w:r>
            <w:r>
              <w:tab/>
              <w:t>plášť</w:t>
            </w:r>
          </w:p>
          <w:p w14:paraId="53A8E57A" w14:textId="77777777" w:rsidR="00F61595" w:rsidRDefault="00191247">
            <w:pPr>
              <w:pStyle w:val="TableParagraph"/>
              <w:spacing w:line="234" w:lineRule="exact"/>
              <w:ind w:left="67"/>
            </w:pPr>
            <w:r>
              <w:t>budovy*)</w:t>
            </w:r>
          </w:p>
        </w:tc>
      </w:tr>
      <w:tr w:rsidR="00F61595" w14:paraId="3797AC8D" w14:textId="77777777">
        <w:trPr>
          <w:trHeight w:val="1562"/>
        </w:trPr>
        <w:tc>
          <w:tcPr>
            <w:tcW w:w="4340" w:type="dxa"/>
          </w:tcPr>
          <w:p w14:paraId="53261A85" w14:textId="77777777" w:rsidR="00F61595" w:rsidRDefault="00191247">
            <w:pPr>
              <w:pStyle w:val="TableParagraph"/>
              <w:ind w:left="67" w:right="57"/>
              <w:jc w:val="both"/>
            </w:pPr>
            <w:r>
              <w:t>Dveře nebo vrata jsou pouze uzavřeny systémem JIS**) nebo uzavřeny a uzamčeny:</w:t>
            </w:r>
          </w:p>
          <w:p w14:paraId="77D4356F" w14:textId="77777777" w:rsidR="00F61595" w:rsidRDefault="00191247">
            <w:pPr>
              <w:pStyle w:val="TableParagraph"/>
              <w:numPr>
                <w:ilvl w:val="0"/>
                <w:numId w:val="13"/>
              </w:numPr>
              <w:tabs>
                <w:tab w:val="left" w:pos="787"/>
              </w:tabs>
              <w:spacing w:before="1" w:line="268" w:lineRule="exact"/>
            </w:pPr>
            <w:r>
              <w:t>visací zámek</w:t>
            </w:r>
            <w:r>
              <w:rPr>
                <w:spacing w:val="-2"/>
              </w:rPr>
              <w:t xml:space="preserve"> </w:t>
            </w:r>
            <w:r>
              <w:t>nebo</w:t>
            </w:r>
          </w:p>
          <w:p w14:paraId="2312CA5A" w14:textId="77777777" w:rsidR="00F61595" w:rsidRDefault="00191247">
            <w:pPr>
              <w:pStyle w:val="TableParagraph"/>
              <w:numPr>
                <w:ilvl w:val="0"/>
                <w:numId w:val="13"/>
              </w:numPr>
              <w:tabs>
                <w:tab w:val="left" w:pos="787"/>
              </w:tabs>
              <w:spacing w:line="268" w:lineRule="exact"/>
            </w:pPr>
            <w:r>
              <w:t>zámek s cylindrickou</w:t>
            </w:r>
            <w:r>
              <w:rPr>
                <w:spacing w:val="-3"/>
              </w:rPr>
              <w:t xml:space="preserve"> </w:t>
            </w:r>
            <w:r>
              <w:t>vložkou</w:t>
            </w:r>
          </w:p>
          <w:p w14:paraId="22E9AF3F" w14:textId="77777777" w:rsidR="00F61595" w:rsidRDefault="00191247">
            <w:pPr>
              <w:pStyle w:val="TableParagraph"/>
              <w:numPr>
                <w:ilvl w:val="0"/>
                <w:numId w:val="13"/>
              </w:numPr>
              <w:tabs>
                <w:tab w:val="left" w:pos="787"/>
              </w:tabs>
              <w:spacing w:line="246" w:lineRule="exact"/>
            </w:pPr>
            <w:r>
              <w:t>nebo dozický</w:t>
            </w:r>
            <w:r>
              <w:rPr>
                <w:spacing w:val="-3"/>
              </w:rPr>
              <w:t xml:space="preserve"> </w:t>
            </w:r>
            <w:r>
              <w:t>zámek</w:t>
            </w:r>
          </w:p>
        </w:tc>
        <w:tc>
          <w:tcPr>
            <w:tcW w:w="1757" w:type="dxa"/>
          </w:tcPr>
          <w:p w14:paraId="79F4C179" w14:textId="77777777" w:rsidR="00F61595" w:rsidRDefault="00F61595">
            <w:pPr>
              <w:pStyle w:val="TableParagraph"/>
              <w:ind w:left="0"/>
              <w:rPr>
                <w:sz w:val="24"/>
              </w:rPr>
            </w:pPr>
          </w:p>
          <w:p w14:paraId="3DAF4B00" w14:textId="77777777" w:rsidR="00F61595" w:rsidRDefault="00F61595">
            <w:pPr>
              <w:pStyle w:val="TableParagraph"/>
              <w:spacing w:before="11"/>
              <w:ind w:left="0"/>
              <w:rPr>
                <w:sz w:val="32"/>
              </w:rPr>
            </w:pPr>
          </w:p>
          <w:p w14:paraId="08DD0536" w14:textId="77777777" w:rsidR="00F61595" w:rsidRDefault="00191247">
            <w:pPr>
              <w:pStyle w:val="TableParagraph"/>
              <w:ind w:left="69"/>
            </w:pPr>
            <w:r>
              <w:t>500 000 Kč</w:t>
            </w:r>
          </w:p>
        </w:tc>
        <w:tc>
          <w:tcPr>
            <w:tcW w:w="1699" w:type="dxa"/>
          </w:tcPr>
          <w:p w14:paraId="221DA3AA" w14:textId="77777777" w:rsidR="00F61595" w:rsidRDefault="00F61595">
            <w:pPr>
              <w:pStyle w:val="TableParagraph"/>
              <w:ind w:left="0"/>
              <w:rPr>
                <w:sz w:val="24"/>
              </w:rPr>
            </w:pPr>
          </w:p>
          <w:p w14:paraId="661C6954" w14:textId="77777777" w:rsidR="00F61595" w:rsidRDefault="00F61595">
            <w:pPr>
              <w:pStyle w:val="TableParagraph"/>
              <w:spacing w:before="11"/>
              <w:ind w:left="0"/>
              <w:rPr>
                <w:sz w:val="32"/>
              </w:rPr>
            </w:pPr>
          </w:p>
          <w:p w14:paraId="6B019AAC" w14:textId="77777777" w:rsidR="00F61595" w:rsidRDefault="00191247">
            <w:pPr>
              <w:pStyle w:val="TableParagraph"/>
              <w:ind w:left="67"/>
            </w:pPr>
            <w:r>
              <w:t>1 000 000 Kč</w:t>
            </w:r>
          </w:p>
        </w:tc>
      </w:tr>
      <w:tr w:rsidR="00F61595" w14:paraId="41D646A8" w14:textId="77777777">
        <w:trPr>
          <w:trHeight w:val="758"/>
        </w:trPr>
        <w:tc>
          <w:tcPr>
            <w:tcW w:w="4340" w:type="dxa"/>
          </w:tcPr>
          <w:p w14:paraId="50C35EA2" w14:textId="77777777" w:rsidR="00F61595" w:rsidRDefault="00191247">
            <w:pPr>
              <w:pStyle w:val="TableParagraph"/>
              <w:tabs>
                <w:tab w:val="left" w:pos="899"/>
                <w:tab w:val="left" w:pos="1533"/>
                <w:tab w:val="left" w:pos="1631"/>
                <w:tab w:val="left" w:pos="2362"/>
                <w:tab w:val="left" w:pos="2998"/>
                <w:tab w:val="left" w:pos="3778"/>
                <w:tab w:val="left" w:pos="4147"/>
              </w:tabs>
              <w:ind w:left="67" w:right="57"/>
            </w:pPr>
            <w:r>
              <w:t>Dveře</w:t>
            </w:r>
            <w:r>
              <w:tab/>
              <w:t>nebo</w:t>
            </w:r>
            <w:r>
              <w:tab/>
            </w:r>
            <w:r>
              <w:tab/>
              <w:t>vrata</w:t>
            </w:r>
            <w:r>
              <w:tab/>
              <w:t>jsou</w:t>
            </w:r>
            <w:r>
              <w:tab/>
              <w:t>uzavřeny</w:t>
            </w:r>
            <w:r>
              <w:tab/>
            </w:r>
            <w:r>
              <w:rPr>
                <w:spacing w:val="-17"/>
              </w:rPr>
              <w:t xml:space="preserve">a </w:t>
            </w:r>
            <w:r>
              <w:t>uzamčeny</w:t>
            </w:r>
            <w:r>
              <w:tab/>
              <w:t>systémem</w:t>
            </w:r>
            <w:r>
              <w:tab/>
              <w:t>JIS</w:t>
            </w:r>
            <w:r>
              <w:tab/>
            </w:r>
            <w:r>
              <w:rPr>
                <w:spacing w:val="-5"/>
              </w:rPr>
              <w:t>nebo</w:t>
            </w:r>
          </w:p>
          <w:p w14:paraId="72125CA4" w14:textId="77777777" w:rsidR="00F61595" w:rsidRDefault="00191247">
            <w:pPr>
              <w:pStyle w:val="TableParagraph"/>
              <w:spacing w:before="1" w:line="232" w:lineRule="exact"/>
              <w:ind w:left="67"/>
            </w:pPr>
            <w:r>
              <w:t>bezpečnostním zámkem</w:t>
            </w:r>
          </w:p>
        </w:tc>
        <w:tc>
          <w:tcPr>
            <w:tcW w:w="1757" w:type="dxa"/>
          </w:tcPr>
          <w:p w14:paraId="45790015" w14:textId="77777777" w:rsidR="00F61595" w:rsidRDefault="00F61595">
            <w:pPr>
              <w:pStyle w:val="TableParagraph"/>
              <w:spacing w:before="10"/>
              <w:ind w:left="0"/>
              <w:rPr>
                <w:sz w:val="21"/>
              </w:rPr>
            </w:pPr>
          </w:p>
          <w:p w14:paraId="4E04ECE3" w14:textId="77777777" w:rsidR="00F61595" w:rsidRDefault="00191247">
            <w:pPr>
              <w:pStyle w:val="TableParagraph"/>
              <w:spacing w:before="1"/>
              <w:ind w:left="69"/>
            </w:pPr>
            <w:r>
              <w:t>800 000 Kč</w:t>
            </w:r>
          </w:p>
        </w:tc>
        <w:tc>
          <w:tcPr>
            <w:tcW w:w="1699" w:type="dxa"/>
          </w:tcPr>
          <w:p w14:paraId="2E009057" w14:textId="77777777" w:rsidR="00F61595" w:rsidRDefault="00F61595">
            <w:pPr>
              <w:pStyle w:val="TableParagraph"/>
              <w:spacing w:before="10"/>
              <w:ind w:left="0"/>
              <w:rPr>
                <w:sz w:val="21"/>
              </w:rPr>
            </w:pPr>
          </w:p>
          <w:p w14:paraId="66AE2535" w14:textId="77777777" w:rsidR="00F61595" w:rsidRDefault="00191247">
            <w:pPr>
              <w:pStyle w:val="TableParagraph"/>
              <w:spacing w:before="1"/>
              <w:ind w:left="67"/>
            </w:pPr>
            <w:r>
              <w:t>2 000 000 Kč</w:t>
            </w:r>
          </w:p>
        </w:tc>
      </w:tr>
      <w:tr w:rsidR="00F61595" w14:paraId="230C5F36" w14:textId="77777777">
        <w:trPr>
          <w:trHeight w:val="1266"/>
        </w:trPr>
        <w:tc>
          <w:tcPr>
            <w:tcW w:w="4340" w:type="dxa"/>
          </w:tcPr>
          <w:p w14:paraId="54618428" w14:textId="77777777" w:rsidR="00F61595" w:rsidRDefault="00191247">
            <w:pPr>
              <w:pStyle w:val="TableParagraph"/>
              <w:ind w:left="67" w:right="57"/>
              <w:jc w:val="both"/>
            </w:pPr>
            <w:r>
              <w:t>Dveře nebo vrata jsou uzavřeny a uzamčeny systémem JIS nebo bezpečnostním zámkem. A dále dalším</w:t>
            </w:r>
          </w:p>
          <w:p w14:paraId="3C17C64D" w14:textId="77777777" w:rsidR="00F61595" w:rsidRDefault="00191247">
            <w:pPr>
              <w:pStyle w:val="TableParagraph"/>
              <w:tabs>
                <w:tab w:val="left" w:pos="1936"/>
                <w:tab w:val="left" w:pos="3387"/>
              </w:tabs>
              <w:spacing w:before="6" w:line="252" w:lineRule="exact"/>
              <w:ind w:left="67" w:right="59"/>
              <w:jc w:val="both"/>
            </w:pPr>
            <w:r>
              <w:t>zámkem,</w:t>
            </w:r>
            <w:r>
              <w:tab/>
              <w:t>který</w:t>
            </w:r>
            <w:r>
              <w:tab/>
            </w:r>
            <w:r>
              <w:rPr>
                <w:spacing w:val="-4"/>
              </w:rPr>
              <w:t xml:space="preserve">uzamyká </w:t>
            </w:r>
            <w:r>
              <w:t>dveře v jiném</w:t>
            </w:r>
            <w:r>
              <w:rPr>
                <w:spacing w:val="-5"/>
              </w:rPr>
              <w:t xml:space="preserve"> </w:t>
            </w:r>
            <w:r>
              <w:t>místě.</w:t>
            </w:r>
          </w:p>
        </w:tc>
        <w:tc>
          <w:tcPr>
            <w:tcW w:w="1757" w:type="dxa"/>
          </w:tcPr>
          <w:p w14:paraId="771F54A8" w14:textId="77777777" w:rsidR="00F61595" w:rsidRDefault="00F61595">
            <w:pPr>
              <w:pStyle w:val="TableParagraph"/>
              <w:ind w:left="0"/>
              <w:rPr>
                <w:sz w:val="24"/>
              </w:rPr>
            </w:pPr>
          </w:p>
          <w:p w14:paraId="07FFA553" w14:textId="77777777" w:rsidR="00F61595" w:rsidRDefault="00F61595">
            <w:pPr>
              <w:pStyle w:val="TableParagraph"/>
              <w:ind w:left="0"/>
              <w:rPr>
                <w:sz w:val="20"/>
              </w:rPr>
            </w:pPr>
          </w:p>
          <w:p w14:paraId="75761107" w14:textId="77777777" w:rsidR="00F61595" w:rsidRDefault="00191247">
            <w:pPr>
              <w:pStyle w:val="TableParagraph"/>
              <w:ind w:left="69"/>
            </w:pPr>
            <w:r>
              <w:t>1 500 000 Kč</w:t>
            </w:r>
          </w:p>
        </w:tc>
        <w:tc>
          <w:tcPr>
            <w:tcW w:w="1699" w:type="dxa"/>
          </w:tcPr>
          <w:p w14:paraId="4D783C5E" w14:textId="77777777" w:rsidR="00F61595" w:rsidRDefault="00F61595">
            <w:pPr>
              <w:pStyle w:val="TableParagraph"/>
              <w:ind w:left="0"/>
              <w:rPr>
                <w:sz w:val="24"/>
              </w:rPr>
            </w:pPr>
          </w:p>
          <w:p w14:paraId="18B0C1AF" w14:textId="77777777" w:rsidR="00F61595" w:rsidRDefault="00F61595">
            <w:pPr>
              <w:pStyle w:val="TableParagraph"/>
              <w:ind w:left="0"/>
              <w:rPr>
                <w:sz w:val="20"/>
              </w:rPr>
            </w:pPr>
          </w:p>
          <w:p w14:paraId="500320C1" w14:textId="77777777" w:rsidR="00F61595" w:rsidRDefault="00191247">
            <w:pPr>
              <w:pStyle w:val="TableParagraph"/>
              <w:ind w:left="67"/>
            </w:pPr>
            <w:r>
              <w:t>5 000 000 Kč</w:t>
            </w:r>
          </w:p>
        </w:tc>
      </w:tr>
    </w:tbl>
    <w:p w14:paraId="2CAD5EF4" w14:textId="77777777" w:rsidR="00F61595" w:rsidRDefault="00F61595">
      <w:pPr>
        <w:pStyle w:val="Zkladntext"/>
        <w:ind w:left="0"/>
        <w:rPr>
          <w:sz w:val="20"/>
        </w:rPr>
      </w:pPr>
    </w:p>
    <w:p w14:paraId="1220834C" w14:textId="77777777" w:rsidR="00F61595" w:rsidRDefault="00F61595">
      <w:pPr>
        <w:pStyle w:val="Zkladntext"/>
        <w:ind w:left="0"/>
        <w:rPr>
          <w:sz w:val="20"/>
        </w:rPr>
      </w:pPr>
    </w:p>
    <w:p w14:paraId="0459A71F" w14:textId="77777777" w:rsidR="00F61595" w:rsidRDefault="00F61595">
      <w:pPr>
        <w:pStyle w:val="Zkladntext"/>
        <w:spacing w:before="9"/>
        <w:ind w:left="0"/>
        <w:rPr>
          <w:sz w:val="17"/>
        </w:rPr>
      </w:pPr>
    </w:p>
    <w:p w14:paraId="7E6CFFB0" w14:textId="77777777" w:rsidR="00F61595" w:rsidRDefault="00191247">
      <w:pPr>
        <w:pStyle w:val="Zkladntext"/>
        <w:spacing w:before="94"/>
      </w:pPr>
      <w:r>
        <w:t>*) EZS na PCO nebo mobil nebo plášť budovy – PCO se svodem poplachového signálu na centrální dispečink obsluhovaný nepřetržitě zaměstnanci ZČU, kteří v případě aktivovaného poplachového signálu</w:t>
      </w:r>
    </w:p>
    <w:p w14:paraId="369A0251" w14:textId="77777777" w:rsidR="00F61595" w:rsidRDefault="00F61595">
      <w:pPr>
        <w:sectPr w:rsidR="00F61595">
          <w:pgSz w:w="11920" w:h="16840"/>
          <w:pgMar w:top="2600" w:right="700" w:bottom="1420" w:left="700" w:header="2050" w:footer="1232" w:gutter="0"/>
          <w:cols w:space="708"/>
        </w:sectPr>
      </w:pPr>
    </w:p>
    <w:p w14:paraId="4D57AF2C" w14:textId="77777777" w:rsidR="00F61595" w:rsidRDefault="00191247">
      <w:pPr>
        <w:pStyle w:val="Zkladntext"/>
        <w:ind w:right="146"/>
        <w:jc w:val="both"/>
      </w:pPr>
      <w:r>
        <w:lastRenderedPageBreak/>
        <w:t>mají povinnost neprodleně se spojit s koncesionovanou hlídací službou, jejíž pracovník musí provést nebo zajistit provedení zásahu proti narušiteli třetí osobou (zejm. PČR).</w:t>
      </w:r>
    </w:p>
    <w:p w14:paraId="37E80B58" w14:textId="77777777" w:rsidR="00F61595" w:rsidRDefault="00000000">
      <w:pPr>
        <w:pStyle w:val="Zkladntext"/>
        <w:spacing w:before="1"/>
        <w:ind w:right="145"/>
        <w:jc w:val="both"/>
      </w:pPr>
      <w:r>
        <w:pict w14:anchorId="1A444CF0">
          <v:group id="_x0000_s2060" style="position:absolute;left:0;text-align:left;margin-left:42.6pt;margin-top:44.95pt;width:501.85pt;height:1pt;z-index:-251654144;mso-wrap-distance-left:0;mso-wrap-distance-right:0;mso-position-horizontal-relative:page" coordorigin="852,899" coordsize="10037,20">
            <v:line id="_x0000_s2062" style="position:absolute" from="852,909" to="9995,909" strokeweight=".34272mm">
              <v:stroke dashstyle="3 1"/>
            </v:line>
            <v:line id="_x0000_s2061" style="position:absolute" from="10010,909" to="10889,909" strokeweight=".34272mm">
              <v:stroke dashstyle="3 1"/>
            </v:line>
            <w10:wrap type="topAndBottom" anchorx="page"/>
          </v:group>
        </w:pict>
      </w:r>
      <w:r w:rsidR="00191247">
        <w:t xml:space="preserve">**) </w:t>
      </w:r>
      <w:proofErr w:type="gramStart"/>
      <w:r w:rsidR="00191247">
        <w:t>JIS - Jednotný</w:t>
      </w:r>
      <w:proofErr w:type="gramEnd"/>
      <w:r w:rsidR="00191247">
        <w:t xml:space="preserve"> Identifikační Systém (JIS) je kartový přístupový systém na bázi RFID čipů MIFARE </w:t>
      </w:r>
      <w:proofErr w:type="spellStart"/>
      <w:r w:rsidR="00191247">
        <w:t>DESFire</w:t>
      </w:r>
      <w:proofErr w:type="spellEnd"/>
      <w:r w:rsidR="00191247">
        <w:t xml:space="preserve"> nebo NFC elektronických karet. Jako dveřní otvírače jsou zde myšleny elektrické otvírače, elektromagnety, elektromotorické zámky, elektromechanické zámky, posuvné dveře, turnikety a závory.</w:t>
      </w:r>
    </w:p>
    <w:p w14:paraId="5C07F912" w14:textId="77777777" w:rsidR="00F61595" w:rsidRDefault="00F61595">
      <w:pPr>
        <w:pStyle w:val="Zkladntext"/>
        <w:spacing w:before="10"/>
        <w:ind w:left="0"/>
        <w:rPr>
          <w:sz w:val="23"/>
        </w:rPr>
      </w:pPr>
    </w:p>
    <w:p w14:paraId="38EB1A08" w14:textId="77777777" w:rsidR="00F61595" w:rsidRDefault="00191247">
      <w:pPr>
        <w:pStyle w:val="Zkladntext"/>
        <w:spacing w:before="94"/>
      </w:pPr>
      <w:proofErr w:type="gramStart"/>
      <w:r>
        <w:rPr>
          <w:b/>
        </w:rPr>
        <w:t xml:space="preserve">Vandalismus </w:t>
      </w:r>
      <w:r>
        <w:t>- v</w:t>
      </w:r>
      <w:proofErr w:type="gramEnd"/>
      <w:r>
        <w:t xml:space="preserve"> rozsahu čl. 1, odst. 1, písm. d), VPP UCZ/</w:t>
      </w:r>
      <w:proofErr w:type="spellStart"/>
      <w:r>
        <w:t>Odc</w:t>
      </w:r>
      <w:proofErr w:type="spellEnd"/>
      <w:r>
        <w:t>/14</w:t>
      </w:r>
    </w:p>
    <w:p w14:paraId="2E526D5D" w14:textId="77777777" w:rsidR="00F61595" w:rsidRDefault="00F61595">
      <w:pPr>
        <w:pStyle w:val="Zkladntext"/>
        <w:spacing w:before="10"/>
        <w:ind w:left="0"/>
        <w:rPr>
          <w:sz w:val="30"/>
        </w:rPr>
      </w:pPr>
    </w:p>
    <w:p w14:paraId="2B3A5510" w14:textId="77777777" w:rsidR="00F61595" w:rsidRDefault="00191247">
      <w:pPr>
        <w:pStyle w:val="Odstavecseseznamem"/>
        <w:numPr>
          <w:ilvl w:val="0"/>
          <w:numId w:val="12"/>
        </w:numPr>
        <w:tabs>
          <w:tab w:val="left" w:pos="451"/>
        </w:tabs>
        <w:ind w:right="147" w:firstLine="0"/>
        <w:jc w:val="both"/>
      </w:pPr>
      <w:r>
        <w:t>Soubor budov, staveb a hal vlastních i cizích včetně technického zhodnocení, inženýrských sítí, stavebních součástí vnitřních i vnějších (např. čidla EZS, EPS, čidla, kamerové zabezpečovací systémy, anténní systémy), včetně umělecko-řemeslných a historických částí, které jsou součástí pojišťovaných budov, včetně vlastních komunikací, zábranných systémů a sběrných kolektorů, soch, laviček, technologie budov, oplocení, dřevostaveb, mobilní kontejnery, kontejner pro uložení baterií a hořlavin apod.– limit pojistného plnění na jednu pojistnou událost činí 2.000.000</w:t>
      </w:r>
      <w:r>
        <w:rPr>
          <w:spacing w:val="-12"/>
        </w:rPr>
        <w:t xml:space="preserve"> </w:t>
      </w:r>
      <w:r>
        <w:t>Kč</w:t>
      </w:r>
    </w:p>
    <w:p w14:paraId="77DE1D34" w14:textId="77777777" w:rsidR="00F61595" w:rsidRDefault="00191247">
      <w:pPr>
        <w:pStyle w:val="Zkladntext"/>
        <w:tabs>
          <w:tab w:val="left" w:pos="3450"/>
          <w:tab w:val="left" w:pos="6777"/>
        </w:tabs>
        <w:spacing w:before="1" w:line="252" w:lineRule="exact"/>
        <w:jc w:val="both"/>
      </w:pPr>
      <w:r>
        <w:t>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1F133E4B" w14:textId="77777777" w:rsidR="00F61595" w:rsidRDefault="00191247">
      <w:pPr>
        <w:pStyle w:val="Zkladntext"/>
        <w:tabs>
          <w:tab w:val="left" w:pos="3450"/>
          <w:tab w:val="left" w:pos="6777"/>
        </w:tabs>
        <w:spacing w:line="252" w:lineRule="exact"/>
        <w:jc w:val="both"/>
      </w:pPr>
      <w:r>
        <w:t>15.437.887.295</w:t>
      </w:r>
      <w:r>
        <w:tab/>
        <w:t>nová cena</w:t>
      </w:r>
      <w:r>
        <w:tab/>
        <w:t>1.000</w:t>
      </w:r>
    </w:p>
    <w:p w14:paraId="40497406" w14:textId="77777777" w:rsidR="00F61595" w:rsidRDefault="00F61595">
      <w:pPr>
        <w:pStyle w:val="Zkladntext"/>
        <w:ind w:left="0"/>
        <w:rPr>
          <w:sz w:val="24"/>
        </w:rPr>
      </w:pPr>
    </w:p>
    <w:p w14:paraId="5CF4ED88" w14:textId="77777777" w:rsidR="00F61595" w:rsidRDefault="00F61595">
      <w:pPr>
        <w:pStyle w:val="Zkladntext"/>
        <w:ind w:left="0"/>
        <w:rPr>
          <w:sz w:val="24"/>
        </w:rPr>
      </w:pPr>
    </w:p>
    <w:p w14:paraId="3B497511" w14:textId="77777777" w:rsidR="00F61595" w:rsidRDefault="00191247">
      <w:pPr>
        <w:pStyle w:val="Odstavecseseznamem"/>
        <w:numPr>
          <w:ilvl w:val="0"/>
          <w:numId w:val="12"/>
        </w:numPr>
        <w:tabs>
          <w:tab w:val="left" w:pos="439"/>
        </w:tabs>
        <w:spacing w:before="208"/>
        <w:ind w:right="140" w:firstLine="0"/>
        <w:jc w:val="both"/>
      </w:pPr>
      <w:r>
        <w:t>Soubor vlastních a cizích věcí movitých včetně sbírek, historicky cenných věcí a uměleckých děl, mobilních kontejnerů, kontejneru pro uložení baterií a hořlavin, vyjma elektroniky, strojů a přístrojů – maximální</w:t>
      </w:r>
      <w:r>
        <w:rPr>
          <w:spacing w:val="24"/>
        </w:rPr>
        <w:t xml:space="preserve"> </w:t>
      </w:r>
      <w:r>
        <w:t>roční</w:t>
      </w:r>
      <w:r>
        <w:rPr>
          <w:spacing w:val="25"/>
        </w:rPr>
        <w:t xml:space="preserve"> </w:t>
      </w:r>
      <w:r>
        <w:t>limit</w:t>
      </w:r>
      <w:r>
        <w:rPr>
          <w:spacing w:val="27"/>
        </w:rPr>
        <w:t xml:space="preserve"> </w:t>
      </w:r>
      <w:r>
        <w:t>pojistného</w:t>
      </w:r>
      <w:r>
        <w:rPr>
          <w:spacing w:val="25"/>
        </w:rPr>
        <w:t xml:space="preserve"> </w:t>
      </w:r>
      <w:r>
        <w:t>plnění</w:t>
      </w:r>
      <w:r>
        <w:rPr>
          <w:spacing w:val="26"/>
        </w:rPr>
        <w:t xml:space="preserve"> </w:t>
      </w:r>
      <w:r>
        <w:t>činí</w:t>
      </w:r>
      <w:r>
        <w:rPr>
          <w:spacing w:val="25"/>
        </w:rPr>
        <w:t xml:space="preserve"> </w:t>
      </w:r>
      <w:r>
        <w:t>10.000.000</w:t>
      </w:r>
      <w:r>
        <w:rPr>
          <w:spacing w:val="25"/>
        </w:rPr>
        <w:t xml:space="preserve"> </w:t>
      </w:r>
      <w:r>
        <w:t>Kč,</w:t>
      </w:r>
      <w:r>
        <w:rPr>
          <w:spacing w:val="27"/>
        </w:rPr>
        <w:t xml:space="preserve"> </w:t>
      </w:r>
      <w:r>
        <w:t>limit</w:t>
      </w:r>
      <w:r>
        <w:rPr>
          <w:spacing w:val="24"/>
        </w:rPr>
        <w:t xml:space="preserve"> </w:t>
      </w:r>
      <w:r>
        <w:t>plnění</w:t>
      </w:r>
      <w:r>
        <w:rPr>
          <w:spacing w:val="25"/>
        </w:rPr>
        <w:t xml:space="preserve"> </w:t>
      </w:r>
      <w:r>
        <w:t>na</w:t>
      </w:r>
      <w:r>
        <w:rPr>
          <w:spacing w:val="25"/>
        </w:rPr>
        <w:t xml:space="preserve"> </w:t>
      </w:r>
      <w:r>
        <w:t>jednu</w:t>
      </w:r>
      <w:r>
        <w:rPr>
          <w:spacing w:val="22"/>
        </w:rPr>
        <w:t xml:space="preserve"> </w:t>
      </w:r>
      <w:r>
        <w:t>pojistnou</w:t>
      </w:r>
      <w:r>
        <w:rPr>
          <w:spacing w:val="23"/>
        </w:rPr>
        <w:t xml:space="preserve"> </w:t>
      </w:r>
      <w:r>
        <w:t>událost</w:t>
      </w:r>
      <w:r>
        <w:rPr>
          <w:spacing w:val="28"/>
        </w:rPr>
        <w:t xml:space="preserve"> </w:t>
      </w:r>
      <w:r>
        <w:t>činí</w:t>
      </w:r>
    </w:p>
    <w:p w14:paraId="0C1CCDEB" w14:textId="77777777" w:rsidR="00F61595" w:rsidRDefault="00191247">
      <w:pPr>
        <w:pStyle w:val="Zkladntext"/>
        <w:jc w:val="both"/>
      </w:pPr>
      <w:r>
        <w:t>5.000.000 Kč</w:t>
      </w:r>
    </w:p>
    <w:p w14:paraId="48146173" w14:textId="77777777" w:rsidR="00F61595" w:rsidRDefault="00F61595">
      <w:pPr>
        <w:pStyle w:val="Zkladntext"/>
        <w:spacing w:before="6" w:after="1"/>
        <w:ind w:left="0"/>
      </w:pPr>
    </w:p>
    <w:tbl>
      <w:tblPr>
        <w:tblStyle w:val="TableNormal"/>
        <w:tblW w:w="0" w:type="auto"/>
        <w:tblInd w:w="109" w:type="dxa"/>
        <w:tblLayout w:type="fixed"/>
        <w:tblLook w:val="01E0" w:firstRow="1" w:lastRow="1" w:firstColumn="1" w:lastColumn="1" w:noHBand="0" w:noVBand="0"/>
      </w:tblPr>
      <w:tblGrid>
        <w:gridCol w:w="2672"/>
        <w:gridCol w:w="3148"/>
        <w:gridCol w:w="2448"/>
      </w:tblGrid>
      <w:tr w:rsidR="00F61595" w14:paraId="18AB360E" w14:textId="77777777">
        <w:trPr>
          <w:trHeight w:val="249"/>
        </w:trPr>
        <w:tc>
          <w:tcPr>
            <w:tcW w:w="2672" w:type="dxa"/>
          </w:tcPr>
          <w:p w14:paraId="50EB51A4" w14:textId="77777777" w:rsidR="00F61595" w:rsidRDefault="00191247">
            <w:pPr>
              <w:pStyle w:val="TableParagraph"/>
              <w:spacing w:line="229" w:lineRule="exact"/>
            </w:pPr>
            <w:r>
              <w:t>pojistná částka v Kč</w:t>
            </w:r>
          </w:p>
        </w:tc>
        <w:tc>
          <w:tcPr>
            <w:tcW w:w="3148" w:type="dxa"/>
          </w:tcPr>
          <w:p w14:paraId="6EA7EAC0" w14:textId="77777777" w:rsidR="00F61595" w:rsidRDefault="00191247">
            <w:pPr>
              <w:pStyle w:val="TableParagraph"/>
              <w:spacing w:line="229" w:lineRule="exact"/>
              <w:ind w:left="676"/>
            </w:pPr>
            <w:r>
              <w:t>pojistná hodnota</w:t>
            </w:r>
          </w:p>
        </w:tc>
        <w:tc>
          <w:tcPr>
            <w:tcW w:w="2448" w:type="dxa"/>
          </w:tcPr>
          <w:p w14:paraId="3AE5B05A" w14:textId="77777777" w:rsidR="00F61595" w:rsidRDefault="00191247">
            <w:pPr>
              <w:pStyle w:val="TableParagraph"/>
              <w:spacing w:line="229" w:lineRule="exact"/>
              <w:ind w:left="855"/>
            </w:pPr>
            <w:r>
              <w:t>spoluúčast v Kč</w:t>
            </w:r>
          </w:p>
        </w:tc>
      </w:tr>
      <w:tr w:rsidR="00F61595" w14:paraId="68F3CE3C" w14:textId="77777777">
        <w:trPr>
          <w:trHeight w:val="249"/>
        </w:trPr>
        <w:tc>
          <w:tcPr>
            <w:tcW w:w="2672" w:type="dxa"/>
          </w:tcPr>
          <w:p w14:paraId="7B4563E4" w14:textId="77777777" w:rsidR="00F61595" w:rsidRDefault="00191247">
            <w:pPr>
              <w:pStyle w:val="TableParagraph"/>
              <w:spacing w:line="229" w:lineRule="exact"/>
            </w:pPr>
            <w:r>
              <w:t>178.339.399</w:t>
            </w:r>
          </w:p>
        </w:tc>
        <w:tc>
          <w:tcPr>
            <w:tcW w:w="3148" w:type="dxa"/>
          </w:tcPr>
          <w:p w14:paraId="3016137F" w14:textId="77777777" w:rsidR="00F61595" w:rsidRDefault="00191247">
            <w:pPr>
              <w:pStyle w:val="TableParagraph"/>
              <w:spacing w:line="229" w:lineRule="exact"/>
              <w:ind w:left="676"/>
            </w:pPr>
            <w:r>
              <w:t>nová cena</w:t>
            </w:r>
          </w:p>
        </w:tc>
        <w:tc>
          <w:tcPr>
            <w:tcW w:w="2448" w:type="dxa"/>
          </w:tcPr>
          <w:p w14:paraId="59F6B7BE" w14:textId="77777777" w:rsidR="00F61595" w:rsidRDefault="00191247">
            <w:pPr>
              <w:pStyle w:val="TableParagraph"/>
              <w:spacing w:line="229" w:lineRule="exact"/>
              <w:ind w:left="855"/>
            </w:pPr>
            <w:r>
              <w:t>1.000</w:t>
            </w:r>
          </w:p>
        </w:tc>
      </w:tr>
    </w:tbl>
    <w:p w14:paraId="6C3BC84F" w14:textId="77777777" w:rsidR="00F61595" w:rsidRDefault="00F61595">
      <w:pPr>
        <w:pStyle w:val="Zkladntext"/>
        <w:spacing w:before="2"/>
        <w:ind w:left="0"/>
      </w:pPr>
    </w:p>
    <w:p w14:paraId="4C8069D9" w14:textId="77777777" w:rsidR="00F61595" w:rsidRDefault="00191247">
      <w:pPr>
        <w:pStyle w:val="Odstavecseseznamem"/>
        <w:numPr>
          <w:ilvl w:val="0"/>
          <w:numId w:val="12"/>
        </w:numPr>
        <w:tabs>
          <w:tab w:val="left" w:pos="399"/>
        </w:tabs>
        <w:spacing w:after="57"/>
        <w:ind w:left="398" w:hanging="247"/>
        <w:jc w:val="both"/>
      </w:pPr>
      <w:r>
        <w:t>Soubor vlastních a cizích</w:t>
      </w:r>
      <w:r>
        <w:rPr>
          <w:spacing w:val="-1"/>
        </w:rPr>
        <w:t xml:space="preserve"> </w:t>
      </w:r>
      <w:r>
        <w:t>zásob</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F61595" w14:paraId="00BCD3C0" w14:textId="77777777">
        <w:trPr>
          <w:trHeight w:val="249"/>
        </w:trPr>
        <w:tc>
          <w:tcPr>
            <w:tcW w:w="2672" w:type="dxa"/>
          </w:tcPr>
          <w:p w14:paraId="75697A14" w14:textId="77777777" w:rsidR="00F61595" w:rsidRDefault="00191247">
            <w:pPr>
              <w:pStyle w:val="TableParagraph"/>
              <w:spacing w:line="229" w:lineRule="exact"/>
            </w:pPr>
            <w:r>
              <w:t>pojistná částka v Kč</w:t>
            </w:r>
          </w:p>
        </w:tc>
        <w:tc>
          <w:tcPr>
            <w:tcW w:w="3148" w:type="dxa"/>
          </w:tcPr>
          <w:p w14:paraId="6A7D3FB5" w14:textId="77777777" w:rsidR="00F61595" w:rsidRDefault="00191247">
            <w:pPr>
              <w:pStyle w:val="TableParagraph"/>
              <w:spacing w:line="229" w:lineRule="exact"/>
              <w:ind w:left="676"/>
            </w:pPr>
            <w:r>
              <w:t>pojistná hodnota</w:t>
            </w:r>
          </w:p>
        </w:tc>
        <w:tc>
          <w:tcPr>
            <w:tcW w:w="2448" w:type="dxa"/>
          </w:tcPr>
          <w:p w14:paraId="6201F910" w14:textId="77777777" w:rsidR="00F61595" w:rsidRDefault="00191247">
            <w:pPr>
              <w:pStyle w:val="TableParagraph"/>
              <w:spacing w:line="229" w:lineRule="exact"/>
              <w:ind w:left="855"/>
            </w:pPr>
            <w:r>
              <w:t>spoluúčast v Kč</w:t>
            </w:r>
          </w:p>
        </w:tc>
      </w:tr>
      <w:tr w:rsidR="00F61595" w14:paraId="77E7EA62" w14:textId="77777777">
        <w:trPr>
          <w:trHeight w:val="249"/>
        </w:trPr>
        <w:tc>
          <w:tcPr>
            <w:tcW w:w="2672" w:type="dxa"/>
          </w:tcPr>
          <w:p w14:paraId="671426AB" w14:textId="77777777" w:rsidR="00F61595" w:rsidRDefault="00191247">
            <w:pPr>
              <w:pStyle w:val="TableParagraph"/>
              <w:spacing w:line="229" w:lineRule="exact"/>
            </w:pPr>
            <w:r>
              <w:t>10.000.000</w:t>
            </w:r>
          </w:p>
        </w:tc>
        <w:tc>
          <w:tcPr>
            <w:tcW w:w="3148" w:type="dxa"/>
          </w:tcPr>
          <w:p w14:paraId="0B1C57A0" w14:textId="77777777" w:rsidR="00F61595" w:rsidRDefault="00191247">
            <w:pPr>
              <w:pStyle w:val="TableParagraph"/>
              <w:spacing w:line="229" w:lineRule="exact"/>
              <w:ind w:left="676"/>
            </w:pPr>
            <w:r>
              <w:t>nová cena</w:t>
            </w:r>
          </w:p>
        </w:tc>
        <w:tc>
          <w:tcPr>
            <w:tcW w:w="2448" w:type="dxa"/>
          </w:tcPr>
          <w:p w14:paraId="595A4A79" w14:textId="77777777" w:rsidR="00F61595" w:rsidRDefault="00191247">
            <w:pPr>
              <w:pStyle w:val="TableParagraph"/>
              <w:spacing w:line="229" w:lineRule="exact"/>
              <w:ind w:left="855"/>
            </w:pPr>
            <w:r>
              <w:t>1.000</w:t>
            </w:r>
          </w:p>
        </w:tc>
      </w:tr>
    </w:tbl>
    <w:p w14:paraId="1717970F" w14:textId="77777777" w:rsidR="00F61595" w:rsidRDefault="00F61595">
      <w:pPr>
        <w:pStyle w:val="Zkladntext"/>
        <w:spacing w:before="4"/>
        <w:ind w:left="0"/>
        <w:rPr>
          <w:sz w:val="26"/>
        </w:rPr>
      </w:pPr>
    </w:p>
    <w:p w14:paraId="7F0ACBD3" w14:textId="77777777" w:rsidR="00F61595" w:rsidRDefault="00191247">
      <w:pPr>
        <w:pStyle w:val="Odstavecseseznamem"/>
        <w:numPr>
          <w:ilvl w:val="0"/>
          <w:numId w:val="12"/>
        </w:numPr>
        <w:tabs>
          <w:tab w:val="left" w:pos="400"/>
        </w:tabs>
        <w:ind w:right="500" w:firstLine="0"/>
      </w:pPr>
      <w:r>
        <w:t>Soubor vlastních a cizích elektronických zařízení vč. rozvodů pojišťovaných zařízení, pro přenosná zařízení platí územní rozsah</w:t>
      </w:r>
      <w:r>
        <w:rPr>
          <w:spacing w:val="-1"/>
        </w:rPr>
        <w:t xml:space="preserve"> </w:t>
      </w:r>
      <w:r>
        <w:t>svět</w:t>
      </w:r>
    </w:p>
    <w:p w14:paraId="5C3A5264" w14:textId="77777777" w:rsidR="00F61595" w:rsidRDefault="00191247">
      <w:pPr>
        <w:pStyle w:val="Zkladntext"/>
        <w:tabs>
          <w:tab w:val="left" w:pos="3450"/>
          <w:tab w:val="left" w:pos="6777"/>
        </w:tabs>
        <w:spacing w:before="1" w:line="252" w:lineRule="exact"/>
      </w:pPr>
      <w:r>
        <w:t>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4477A02B" w14:textId="77777777" w:rsidR="00F61595" w:rsidRDefault="00191247">
      <w:pPr>
        <w:pStyle w:val="Zkladntext"/>
        <w:tabs>
          <w:tab w:val="left" w:pos="3450"/>
          <w:tab w:val="left" w:pos="6777"/>
        </w:tabs>
        <w:spacing w:line="252" w:lineRule="exact"/>
      </w:pPr>
      <w:r>
        <w:t>459.445.641</w:t>
      </w:r>
      <w:r>
        <w:tab/>
        <w:t>nová cena</w:t>
      </w:r>
      <w:r>
        <w:tab/>
        <w:t>1.000</w:t>
      </w:r>
    </w:p>
    <w:p w14:paraId="3C48634B" w14:textId="77777777" w:rsidR="00F61595" w:rsidRDefault="00F61595">
      <w:pPr>
        <w:pStyle w:val="Zkladntext"/>
        <w:ind w:left="0"/>
        <w:rPr>
          <w:sz w:val="20"/>
        </w:rPr>
      </w:pPr>
    </w:p>
    <w:p w14:paraId="40160DA3" w14:textId="77777777" w:rsidR="00F61595" w:rsidRDefault="00191247">
      <w:pPr>
        <w:pStyle w:val="Zkladntext"/>
      </w:pPr>
      <w:r>
        <w:t>Elektronika se nachází na území EVROPA.</w:t>
      </w:r>
    </w:p>
    <w:p w14:paraId="2915F471" w14:textId="77777777" w:rsidR="00F61595" w:rsidRDefault="00F61595">
      <w:pPr>
        <w:pStyle w:val="Zkladntext"/>
        <w:ind w:left="0"/>
      </w:pPr>
    </w:p>
    <w:p w14:paraId="4A4F5ECE" w14:textId="77777777" w:rsidR="00F61595" w:rsidRDefault="00191247">
      <w:pPr>
        <w:pStyle w:val="Zkladntext"/>
      </w:pPr>
      <w:r>
        <w:t>Pro přenosná zařízení se ujednává krytí v rozsahu území SVĚT s limitem pojistného plnění do výše</w:t>
      </w:r>
    </w:p>
    <w:p w14:paraId="61F4D0D0" w14:textId="77777777" w:rsidR="00F61595" w:rsidRDefault="00191247">
      <w:pPr>
        <w:pStyle w:val="Zkladntext"/>
        <w:spacing w:before="2"/>
      </w:pPr>
      <w:r>
        <w:t>3 000 000 Kč.</w:t>
      </w:r>
    </w:p>
    <w:p w14:paraId="07FB9C73" w14:textId="77777777" w:rsidR="00F61595" w:rsidRDefault="00F61595">
      <w:pPr>
        <w:pStyle w:val="Zkladntext"/>
        <w:spacing w:before="9"/>
        <w:ind w:left="0"/>
        <w:rPr>
          <w:sz w:val="21"/>
        </w:rPr>
      </w:pPr>
    </w:p>
    <w:p w14:paraId="5AAD95EF" w14:textId="77777777" w:rsidR="00F61595" w:rsidRDefault="00191247">
      <w:pPr>
        <w:pStyle w:val="Zkladntext"/>
        <w:ind w:right="541"/>
      </w:pPr>
      <w:r>
        <w:t>Do celkové pojistné částky pojištění elektroniky jsou zahrnuty i fotovoltaické elektrárny pro výzkumné účely v celkové hodnotě 7 500 000 Kč (pořizovací cena).</w:t>
      </w:r>
    </w:p>
    <w:p w14:paraId="505DC777" w14:textId="77777777" w:rsidR="00F61595" w:rsidRDefault="00F61595">
      <w:pPr>
        <w:pStyle w:val="Zkladntext"/>
        <w:spacing w:before="9"/>
        <w:ind w:left="0"/>
        <w:rPr>
          <w:sz w:val="26"/>
        </w:rPr>
      </w:pPr>
    </w:p>
    <w:p w14:paraId="38BA11AC" w14:textId="77777777" w:rsidR="00F61595" w:rsidRDefault="00191247">
      <w:pPr>
        <w:pStyle w:val="Zkladntext"/>
        <w:spacing w:line="288" w:lineRule="auto"/>
      </w:pPr>
      <w:r>
        <w:t>Ujednává se, že pojištění se vztahuje i na vzorky, drony, názorné modely, prototypy, elektroniku ve zkušebním provozu a vybavení vozidel pro autonomní řízení Drive-in-</w:t>
      </w:r>
      <w:proofErr w:type="spellStart"/>
      <w:r>
        <w:t>wire</w:t>
      </w:r>
      <w:proofErr w:type="spellEnd"/>
      <w:r>
        <w:t>-systém. Limit pojistného</w:t>
      </w:r>
    </w:p>
    <w:p w14:paraId="5544CD79" w14:textId="77777777" w:rsidR="00F61595" w:rsidRDefault="00F61595">
      <w:pPr>
        <w:spacing w:line="288" w:lineRule="auto"/>
        <w:sectPr w:rsidR="00F61595">
          <w:pgSz w:w="11920" w:h="16840"/>
          <w:pgMar w:top="2600" w:right="700" w:bottom="1420" w:left="700" w:header="2050" w:footer="1232" w:gutter="0"/>
          <w:cols w:space="708"/>
        </w:sectPr>
      </w:pPr>
    </w:p>
    <w:p w14:paraId="4B8B7A91" w14:textId="77777777" w:rsidR="00F61595" w:rsidRDefault="00191247">
      <w:pPr>
        <w:pStyle w:val="Zkladntext"/>
        <w:spacing w:before="3"/>
      </w:pPr>
      <w:r>
        <w:lastRenderedPageBreak/>
        <w:t>plnění na jednu pojistnou událost 1 500 000 Kč, spoluúčast 1 000 Kč.</w:t>
      </w:r>
    </w:p>
    <w:p w14:paraId="40E9DDD3" w14:textId="77777777" w:rsidR="00F61595" w:rsidRDefault="00F61595">
      <w:pPr>
        <w:pStyle w:val="Zkladntext"/>
        <w:spacing w:before="4"/>
        <w:ind w:left="0"/>
        <w:rPr>
          <w:sz w:val="26"/>
        </w:rPr>
      </w:pPr>
    </w:p>
    <w:p w14:paraId="66EFB6A0" w14:textId="77777777" w:rsidR="00F61595" w:rsidRDefault="00191247">
      <w:pPr>
        <w:pStyle w:val="Odstavecseseznamem"/>
        <w:numPr>
          <w:ilvl w:val="0"/>
          <w:numId w:val="12"/>
        </w:numPr>
        <w:tabs>
          <w:tab w:val="left" w:pos="403"/>
        </w:tabs>
        <w:spacing w:after="8" w:line="288" w:lineRule="auto"/>
        <w:ind w:right="144" w:firstLine="0"/>
        <w:jc w:val="both"/>
      </w:pPr>
      <w:r>
        <w:t>Soubor bezpilotních letadel (dronů) a bezpilotních podvodních plavidel vlastních i cizích, včetně všech zařízení, které jsou na takových zařízeních osazena (optická, měřící zařízení apod.) - územní rozsah svět – maximální limit pojistného plnění na jednu pojistnou událost činí 1.500.000</w:t>
      </w:r>
      <w:r>
        <w:rPr>
          <w:spacing w:val="-15"/>
        </w:rPr>
        <w:t xml:space="preserve"> </w:t>
      </w:r>
      <w:r>
        <w:t>Kč</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F61595" w14:paraId="1E90FC10" w14:textId="77777777">
        <w:trPr>
          <w:trHeight w:val="273"/>
        </w:trPr>
        <w:tc>
          <w:tcPr>
            <w:tcW w:w="2672" w:type="dxa"/>
          </w:tcPr>
          <w:p w14:paraId="153E0333" w14:textId="77777777" w:rsidR="00F61595" w:rsidRDefault="00191247">
            <w:pPr>
              <w:pStyle w:val="TableParagraph"/>
              <w:spacing w:line="247" w:lineRule="exact"/>
            </w:pPr>
            <w:r>
              <w:t>pojistná částka v Kč</w:t>
            </w:r>
          </w:p>
        </w:tc>
        <w:tc>
          <w:tcPr>
            <w:tcW w:w="3148" w:type="dxa"/>
          </w:tcPr>
          <w:p w14:paraId="070D84A9" w14:textId="77777777" w:rsidR="00F61595" w:rsidRDefault="00191247">
            <w:pPr>
              <w:pStyle w:val="TableParagraph"/>
              <w:spacing w:line="247" w:lineRule="exact"/>
              <w:ind w:left="676"/>
            </w:pPr>
            <w:r>
              <w:t>pojistná hodnota</w:t>
            </w:r>
          </w:p>
        </w:tc>
        <w:tc>
          <w:tcPr>
            <w:tcW w:w="2448" w:type="dxa"/>
          </w:tcPr>
          <w:p w14:paraId="2CA705A9" w14:textId="77777777" w:rsidR="00F61595" w:rsidRDefault="00191247">
            <w:pPr>
              <w:pStyle w:val="TableParagraph"/>
              <w:spacing w:line="247" w:lineRule="exact"/>
              <w:ind w:left="855"/>
            </w:pPr>
            <w:r>
              <w:t>spoluúčast v Kč</w:t>
            </w:r>
          </w:p>
        </w:tc>
      </w:tr>
      <w:tr w:rsidR="00F61595" w14:paraId="30459BFC" w14:textId="77777777">
        <w:trPr>
          <w:trHeight w:val="273"/>
        </w:trPr>
        <w:tc>
          <w:tcPr>
            <w:tcW w:w="2672" w:type="dxa"/>
          </w:tcPr>
          <w:p w14:paraId="3B22B938" w14:textId="77777777" w:rsidR="00F61595" w:rsidRDefault="00191247">
            <w:pPr>
              <w:pStyle w:val="TableParagraph"/>
              <w:spacing w:before="20" w:line="233" w:lineRule="exact"/>
            </w:pPr>
            <w:r>
              <w:t>1.500.000</w:t>
            </w:r>
          </w:p>
        </w:tc>
        <w:tc>
          <w:tcPr>
            <w:tcW w:w="3148" w:type="dxa"/>
          </w:tcPr>
          <w:p w14:paraId="3E287728" w14:textId="77777777" w:rsidR="00F61595" w:rsidRDefault="00191247">
            <w:pPr>
              <w:pStyle w:val="TableParagraph"/>
              <w:spacing w:before="20" w:line="233" w:lineRule="exact"/>
              <w:ind w:left="676"/>
            </w:pPr>
            <w:r>
              <w:t>nová cena</w:t>
            </w:r>
          </w:p>
        </w:tc>
        <w:tc>
          <w:tcPr>
            <w:tcW w:w="2448" w:type="dxa"/>
          </w:tcPr>
          <w:p w14:paraId="316FFCE5" w14:textId="77777777" w:rsidR="00F61595" w:rsidRDefault="00191247">
            <w:pPr>
              <w:pStyle w:val="TableParagraph"/>
              <w:spacing w:before="20" w:line="233" w:lineRule="exact"/>
              <w:ind w:left="855"/>
            </w:pPr>
            <w:r>
              <w:t>1.000</w:t>
            </w:r>
          </w:p>
        </w:tc>
      </w:tr>
    </w:tbl>
    <w:p w14:paraId="797DCE43" w14:textId="77777777" w:rsidR="00F61595" w:rsidRDefault="00F61595">
      <w:pPr>
        <w:pStyle w:val="Zkladntext"/>
        <w:spacing w:before="4"/>
        <w:ind w:left="0"/>
        <w:rPr>
          <w:sz w:val="25"/>
        </w:rPr>
      </w:pPr>
    </w:p>
    <w:p w14:paraId="6A5ED7A0" w14:textId="77777777" w:rsidR="00F61595" w:rsidRDefault="00191247">
      <w:pPr>
        <w:pStyle w:val="Zkladntext"/>
        <w:ind w:right="247"/>
      </w:pPr>
      <w:r>
        <w:t>Pojištění se týká bezpilotních letadel (dronů) a bezpilotních podvodních plavidel ve vlastnictví ZČU či po právu užívaných.</w:t>
      </w:r>
    </w:p>
    <w:p w14:paraId="5382F58F" w14:textId="77777777" w:rsidR="00F61595" w:rsidRDefault="00F61595">
      <w:pPr>
        <w:pStyle w:val="Zkladntext"/>
        <w:spacing w:before="7"/>
        <w:ind w:left="0"/>
        <w:rPr>
          <w:sz w:val="26"/>
        </w:rPr>
      </w:pPr>
    </w:p>
    <w:p w14:paraId="62134005" w14:textId="77777777" w:rsidR="00F61595" w:rsidRDefault="00191247">
      <w:pPr>
        <w:pStyle w:val="Odstavecseseznamem"/>
        <w:numPr>
          <w:ilvl w:val="0"/>
          <w:numId w:val="12"/>
        </w:numPr>
        <w:tabs>
          <w:tab w:val="left" w:pos="400"/>
        </w:tabs>
        <w:spacing w:after="56"/>
        <w:ind w:left="399" w:hanging="248"/>
        <w:jc w:val="both"/>
      </w:pPr>
      <w:r>
        <w:t>Soubor vlastních a cizích strojů a</w:t>
      </w:r>
      <w:r>
        <w:rPr>
          <w:spacing w:val="-6"/>
        </w:rPr>
        <w:t xml:space="preserve"> </w:t>
      </w:r>
      <w:r>
        <w:t>přístrojů</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F61595" w14:paraId="5B199383" w14:textId="77777777">
        <w:trPr>
          <w:trHeight w:val="249"/>
        </w:trPr>
        <w:tc>
          <w:tcPr>
            <w:tcW w:w="2672" w:type="dxa"/>
          </w:tcPr>
          <w:p w14:paraId="178BEE30" w14:textId="77777777" w:rsidR="00F61595" w:rsidRDefault="00191247">
            <w:pPr>
              <w:pStyle w:val="TableParagraph"/>
              <w:spacing w:line="229" w:lineRule="exact"/>
            </w:pPr>
            <w:r>
              <w:t>pojistná částka v Kč</w:t>
            </w:r>
          </w:p>
        </w:tc>
        <w:tc>
          <w:tcPr>
            <w:tcW w:w="3148" w:type="dxa"/>
          </w:tcPr>
          <w:p w14:paraId="6E3D7044" w14:textId="77777777" w:rsidR="00F61595" w:rsidRDefault="00191247">
            <w:pPr>
              <w:pStyle w:val="TableParagraph"/>
              <w:spacing w:line="229" w:lineRule="exact"/>
              <w:ind w:left="676"/>
            </w:pPr>
            <w:r>
              <w:t>pojistná hodnota</w:t>
            </w:r>
          </w:p>
        </w:tc>
        <w:tc>
          <w:tcPr>
            <w:tcW w:w="2448" w:type="dxa"/>
          </w:tcPr>
          <w:p w14:paraId="4608CFD2" w14:textId="77777777" w:rsidR="00F61595" w:rsidRDefault="00191247">
            <w:pPr>
              <w:pStyle w:val="TableParagraph"/>
              <w:spacing w:line="229" w:lineRule="exact"/>
              <w:ind w:left="855"/>
            </w:pPr>
            <w:r>
              <w:t>spoluúčast v Kč</w:t>
            </w:r>
          </w:p>
        </w:tc>
      </w:tr>
      <w:tr w:rsidR="00F61595" w14:paraId="09FEAC5C" w14:textId="77777777">
        <w:trPr>
          <w:trHeight w:val="249"/>
        </w:trPr>
        <w:tc>
          <w:tcPr>
            <w:tcW w:w="2672" w:type="dxa"/>
          </w:tcPr>
          <w:p w14:paraId="7F3CFBD3" w14:textId="77777777" w:rsidR="00F61595" w:rsidRDefault="00191247">
            <w:pPr>
              <w:pStyle w:val="TableParagraph"/>
              <w:spacing w:line="229" w:lineRule="exact"/>
            </w:pPr>
            <w:r>
              <w:t>2.723.173.816</w:t>
            </w:r>
          </w:p>
        </w:tc>
        <w:tc>
          <w:tcPr>
            <w:tcW w:w="3148" w:type="dxa"/>
          </w:tcPr>
          <w:p w14:paraId="6195DBCA" w14:textId="77777777" w:rsidR="00F61595" w:rsidRDefault="00191247">
            <w:pPr>
              <w:pStyle w:val="TableParagraph"/>
              <w:spacing w:line="229" w:lineRule="exact"/>
              <w:ind w:left="676"/>
            </w:pPr>
            <w:r>
              <w:t>nová cena</w:t>
            </w:r>
          </w:p>
        </w:tc>
        <w:tc>
          <w:tcPr>
            <w:tcW w:w="2448" w:type="dxa"/>
          </w:tcPr>
          <w:p w14:paraId="4D1DC440" w14:textId="77777777" w:rsidR="00F61595" w:rsidRDefault="00191247">
            <w:pPr>
              <w:pStyle w:val="TableParagraph"/>
              <w:spacing w:line="229" w:lineRule="exact"/>
              <w:ind w:left="855"/>
            </w:pPr>
            <w:r>
              <w:t>5.000</w:t>
            </w:r>
          </w:p>
        </w:tc>
      </w:tr>
    </w:tbl>
    <w:p w14:paraId="0A27087C" w14:textId="77777777" w:rsidR="00F61595" w:rsidRDefault="00F61595">
      <w:pPr>
        <w:pStyle w:val="Zkladntext"/>
        <w:spacing w:before="4"/>
        <w:ind w:left="0"/>
        <w:rPr>
          <w:sz w:val="26"/>
        </w:rPr>
      </w:pPr>
    </w:p>
    <w:p w14:paraId="167D4654" w14:textId="77777777" w:rsidR="00F61595" w:rsidRDefault="00191247">
      <w:pPr>
        <w:pStyle w:val="Zkladntext"/>
      </w:pPr>
      <w:r>
        <w:t>Stroje a přístroje se nacházejí na území EVROPA.</w:t>
      </w:r>
    </w:p>
    <w:p w14:paraId="5EFFD0B7" w14:textId="77777777" w:rsidR="00F61595" w:rsidRDefault="00F61595">
      <w:pPr>
        <w:pStyle w:val="Zkladntext"/>
        <w:ind w:left="0"/>
        <w:rPr>
          <w:sz w:val="30"/>
        </w:rPr>
      </w:pPr>
    </w:p>
    <w:p w14:paraId="16F6F245" w14:textId="77777777" w:rsidR="00F61595" w:rsidRDefault="00191247">
      <w:pPr>
        <w:pStyle w:val="Zkladntext"/>
      </w:pPr>
      <w:r>
        <w:t>Přenosná zařízení se nacházejí podle mobilního nasazení na území SVĚT – limit pojistného plnění</w:t>
      </w:r>
    </w:p>
    <w:p w14:paraId="1AB9093A" w14:textId="77777777" w:rsidR="00F61595" w:rsidRDefault="00191247">
      <w:pPr>
        <w:pStyle w:val="Zkladntext"/>
        <w:spacing w:before="49"/>
      </w:pPr>
      <w:r>
        <w:t>3 000 000 Kč.</w:t>
      </w:r>
    </w:p>
    <w:p w14:paraId="47A3A679" w14:textId="77777777" w:rsidR="00F61595" w:rsidRDefault="00191247">
      <w:pPr>
        <w:pStyle w:val="Zkladntext"/>
        <w:spacing w:before="53" w:line="288" w:lineRule="auto"/>
      </w:pPr>
      <w:r>
        <w:t>Ujednává se, že pojištění se vztahuje i na vzorky, názorné modely, prototypy a na stroje a přístroje ve zkušebním provozu s limitem plnění 5 000 000 Kč a se spoluúčastí 5 000 Kč.</w:t>
      </w:r>
    </w:p>
    <w:p w14:paraId="6C3656D5" w14:textId="77777777" w:rsidR="00F61595" w:rsidRDefault="00F61595">
      <w:pPr>
        <w:pStyle w:val="Zkladntext"/>
        <w:spacing w:before="3"/>
        <w:ind w:left="0"/>
        <w:rPr>
          <w:sz w:val="26"/>
        </w:rPr>
      </w:pPr>
    </w:p>
    <w:p w14:paraId="7BAE1246" w14:textId="77777777" w:rsidR="00F61595" w:rsidRDefault="00191247">
      <w:pPr>
        <w:pStyle w:val="Zkladntext"/>
        <w:spacing w:line="288" w:lineRule="auto"/>
      </w:pPr>
      <w:r>
        <w:t>Pojištění se vztahuje i na mobilní stroje s SPZ a bez SPZ. Limit pojistného plnění na jednu pojistnou událost 1 000 000 Kč, spoluúčast 5 000 Kč.</w:t>
      </w:r>
    </w:p>
    <w:p w14:paraId="60001305" w14:textId="77777777" w:rsidR="00F61595" w:rsidRDefault="00F61595">
      <w:pPr>
        <w:pStyle w:val="Zkladntext"/>
        <w:spacing w:before="6"/>
        <w:ind w:left="0"/>
        <w:rPr>
          <w:sz w:val="26"/>
        </w:rPr>
      </w:pPr>
    </w:p>
    <w:p w14:paraId="7DE68FF0" w14:textId="77777777" w:rsidR="00F61595" w:rsidRDefault="00191247">
      <w:pPr>
        <w:pStyle w:val="Odstavecseseznamem"/>
        <w:numPr>
          <w:ilvl w:val="0"/>
          <w:numId w:val="12"/>
        </w:numPr>
        <w:tabs>
          <w:tab w:val="left" w:pos="458"/>
        </w:tabs>
        <w:spacing w:after="5" w:line="288" w:lineRule="auto"/>
        <w:ind w:right="144" w:firstLine="0"/>
        <w:jc w:val="both"/>
      </w:pPr>
      <w:r>
        <w:t xml:space="preserve">Věci zaměstnanců a studentů, které se obvykle do práce nebo na výuku nenosí, a které ZČU nepřevzala do zvláštní úschovy, včetně jízdních kol, koloběžek a jejich součástí v budovách, halách, stavbách a na pozemku ve vlastnictví </w:t>
      </w:r>
      <w:proofErr w:type="gramStart"/>
      <w:r>
        <w:t>ZČÚ- pojištění</w:t>
      </w:r>
      <w:proofErr w:type="gramEnd"/>
      <w:r>
        <w:t xml:space="preserve"> se sjednává na 1. </w:t>
      </w:r>
      <w:proofErr w:type="gramStart"/>
      <w:r>
        <w:t>riziko - limit</w:t>
      </w:r>
      <w:proofErr w:type="gramEnd"/>
      <w:r>
        <w:t xml:space="preserve"> pojistného plnění na jednu pojistnou událost činí 20.000</w:t>
      </w:r>
      <w:r>
        <w:rPr>
          <w:spacing w:val="-4"/>
        </w:rPr>
        <w:t xml:space="preserve"> </w:t>
      </w:r>
      <w:r>
        <w:t>Kč</w:t>
      </w:r>
    </w:p>
    <w:tbl>
      <w:tblPr>
        <w:tblStyle w:val="TableNormal"/>
        <w:tblW w:w="0" w:type="auto"/>
        <w:tblInd w:w="109" w:type="dxa"/>
        <w:tblLayout w:type="fixed"/>
        <w:tblLook w:val="01E0" w:firstRow="1" w:lastRow="1" w:firstColumn="1" w:lastColumn="1" w:noHBand="0" w:noVBand="0"/>
      </w:tblPr>
      <w:tblGrid>
        <w:gridCol w:w="2672"/>
        <w:gridCol w:w="3148"/>
        <w:gridCol w:w="4412"/>
      </w:tblGrid>
      <w:tr w:rsidR="00F61595" w14:paraId="74FF62E9" w14:textId="77777777">
        <w:trPr>
          <w:trHeight w:val="249"/>
        </w:trPr>
        <w:tc>
          <w:tcPr>
            <w:tcW w:w="2672" w:type="dxa"/>
          </w:tcPr>
          <w:p w14:paraId="112CE453" w14:textId="77777777" w:rsidR="00F61595" w:rsidRDefault="00191247">
            <w:pPr>
              <w:pStyle w:val="TableParagraph"/>
              <w:spacing w:line="230" w:lineRule="exact"/>
            </w:pPr>
            <w:r>
              <w:t>pojistná částka v Kč</w:t>
            </w:r>
          </w:p>
        </w:tc>
        <w:tc>
          <w:tcPr>
            <w:tcW w:w="3148" w:type="dxa"/>
          </w:tcPr>
          <w:p w14:paraId="023FFAA1" w14:textId="77777777" w:rsidR="00F61595" w:rsidRDefault="00191247">
            <w:pPr>
              <w:pStyle w:val="TableParagraph"/>
              <w:spacing w:line="230" w:lineRule="exact"/>
              <w:ind w:left="676"/>
            </w:pPr>
            <w:r>
              <w:t>pojistná hodnota</w:t>
            </w:r>
          </w:p>
        </w:tc>
        <w:tc>
          <w:tcPr>
            <w:tcW w:w="4412" w:type="dxa"/>
          </w:tcPr>
          <w:p w14:paraId="6B7EA7FC" w14:textId="77777777" w:rsidR="00F61595" w:rsidRDefault="00191247">
            <w:pPr>
              <w:pStyle w:val="TableParagraph"/>
              <w:spacing w:line="230" w:lineRule="exact"/>
              <w:ind w:left="855"/>
            </w:pPr>
            <w:r>
              <w:t>spoluúčast v Kč</w:t>
            </w:r>
          </w:p>
        </w:tc>
      </w:tr>
      <w:tr w:rsidR="00F61595" w14:paraId="6DF2A549" w14:textId="77777777">
        <w:trPr>
          <w:trHeight w:val="249"/>
        </w:trPr>
        <w:tc>
          <w:tcPr>
            <w:tcW w:w="2672" w:type="dxa"/>
          </w:tcPr>
          <w:p w14:paraId="048278DD" w14:textId="77777777" w:rsidR="00F61595" w:rsidRDefault="00191247">
            <w:pPr>
              <w:pStyle w:val="TableParagraph"/>
              <w:spacing w:line="230" w:lineRule="exact"/>
            </w:pPr>
            <w:r>
              <w:t>250.000</w:t>
            </w:r>
          </w:p>
        </w:tc>
        <w:tc>
          <w:tcPr>
            <w:tcW w:w="3148" w:type="dxa"/>
          </w:tcPr>
          <w:p w14:paraId="1C635F46" w14:textId="77777777" w:rsidR="00F61595" w:rsidRDefault="00191247">
            <w:pPr>
              <w:pStyle w:val="TableParagraph"/>
              <w:spacing w:line="230" w:lineRule="exact"/>
              <w:ind w:left="676"/>
            </w:pPr>
            <w:r>
              <w:t>nová cena</w:t>
            </w:r>
          </w:p>
        </w:tc>
        <w:tc>
          <w:tcPr>
            <w:tcW w:w="4412" w:type="dxa"/>
          </w:tcPr>
          <w:p w14:paraId="2B4AC19E" w14:textId="77777777" w:rsidR="00F61595" w:rsidRDefault="00191247">
            <w:pPr>
              <w:pStyle w:val="TableParagraph"/>
              <w:spacing w:line="230" w:lineRule="exact"/>
              <w:ind w:left="855"/>
            </w:pPr>
            <w:r>
              <w:t>1.000</w:t>
            </w:r>
          </w:p>
        </w:tc>
      </w:tr>
      <w:tr w:rsidR="00F61595" w14:paraId="74AD7BA1" w14:textId="77777777">
        <w:trPr>
          <w:trHeight w:val="508"/>
        </w:trPr>
        <w:tc>
          <w:tcPr>
            <w:tcW w:w="10232" w:type="dxa"/>
            <w:gridSpan w:val="3"/>
          </w:tcPr>
          <w:p w14:paraId="10BBC806" w14:textId="77777777" w:rsidR="00F61595" w:rsidRDefault="00F61595">
            <w:pPr>
              <w:pStyle w:val="TableParagraph"/>
              <w:spacing w:before="2"/>
              <w:ind w:left="0"/>
            </w:pPr>
          </w:p>
          <w:p w14:paraId="0EF5543E" w14:textId="77777777" w:rsidR="00F61595" w:rsidRDefault="00191247">
            <w:pPr>
              <w:pStyle w:val="TableParagraph"/>
              <w:spacing w:line="233" w:lineRule="exact"/>
            </w:pPr>
            <w:r>
              <w:t xml:space="preserve">8. Peníze, </w:t>
            </w:r>
            <w:proofErr w:type="gramStart"/>
            <w:r>
              <w:t>ceniny - pojištění</w:t>
            </w:r>
            <w:proofErr w:type="gramEnd"/>
            <w:r>
              <w:t xml:space="preserve"> se sjednává na 1. riziko</w:t>
            </w:r>
          </w:p>
        </w:tc>
      </w:tr>
      <w:tr w:rsidR="00F61595" w14:paraId="2C28583A" w14:textId="77777777">
        <w:trPr>
          <w:trHeight w:val="305"/>
        </w:trPr>
        <w:tc>
          <w:tcPr>
            <w:tcW w:w="2672" w:type="dxa"/>
          </w:tcPr>
          <w:p w14:paraId="3E6CB6AA" w14:textId="77777777" w:rsidR="00F61595" w:rsidRDefault="00191247">
            <w:pPr>
              <w:pStyle w:val="TableParagraph"/>
              <w:spacing w:before="49" w:line="236" w:lineRule="exact"/>
            </w:pPr>
            <w:r>
              <w:t>pojistná částka v Kč</w:t>
            </w:r>
          </w:p>
        </w:tc>
        <w:tc>
          <w:tcPr>
            <w:tcW w:w="3148" w:type="dxa"/>
          </w:tcPr>
          <w:p w14:paraId="6BA8763D" w14:textId="77777777" w:rsidR="00F61595" w:rsidRDefault="00191247">
            <w:pPr>
              <w:pStyle w:val="TableParagraph"/>
              <w:spacing w:before="49" w:line="236" w:lineRule="exact"/>
              <w:ind w:left="676"/>
            </w:pPr>
            <w:r>
              <w:t>pojistná hodnota</w:t>
            </w:r>
          </w:p>
        </w:tc>
        <w:tc>
          <w:tcPr>
            <w:tcW w:w="4412" w:type="dxa"/>
          </w:tcPr>
          <w:p w14:paraId="38CD043D" w14:textId="77777777" w:rsidR="00F61595" w:rsidRDefault="00191247">
            <w:pPr>
              <w:pStyle w:val="TableParagraph"/>
              <w:spacing w:before="49" w:line="236" w:lineRule="exact"/>
              <w:ind w:left="855"/>
            </w:pPr>
            <w:r>
              <w:t>spoluúčast v Kč</w:t>
            </w:r>
          </w:p>
        </w:tc>
      </w:tr>
      <w:tr w:rsidR="00F61595" w14:paraId="4B15F9C3" w14:textId="77777777">
        <w:trPr>
          <w:trHeight w:val="387"/>
        </w:trPr>
        <w:tc>
          <w:tcPr>
            <w:tcW w:w="2672" w:type="dxa"/>
            <w:tcBorders>
              <w:bottom w:val="dashSmallGap" w:sz="8" w:space="0" w:color="000000"/>
            </w:tcBorders>
          </w:tcPr>
          <w:p w14:paraId="22CD6829" w14:textId="77777777" w:rsidR="00F61595" w:rsidRDefault="00191247">
            <w:pPr>
              <w:pStyle w:val="TableParagraph"/>
              <w:spacing w:line="249" w:lineRule="exact"/>
            </w:pPr>
            <w:r>
              <w:t>2.500.000</w:t>
            </w:r>
          </w:p>
        </w:tc>
        <w:tc>
          <w:tcPr>
            <w:tcW w:w="3148" w:type="dxa"/>
            <w:tcBorders>
              <w:bottom w:val="dashSmallGap" w:sz="8" w:space="0" w:color="000000"/>
            </w:tcBorders>
          </w:tcPr>
          <w:p w14:paraId="3D21C47C" w14:textId="77777777" w:rsidR="00F61595" w:rsidRDefault="00191247">
            <w:pPr>
              <w:pStyle w:val="TableParagraph"/>
              <w:spacing w:line="249" w:lineRule="exact"/>
              <w:ind w:left="676"/>
            </w:pPr>
            <w:r>
              <w:t>pojistná částka</w:t>
            </w:r>
          </w:p>
        </w:tc>
        <w:tc>
          <w:tcPr>
            <w:tcW w:w="4412" w:type="dxa"/>
            <w:tcBorders>
              <w:bottom w:val="dashSmallGap" w:sz="8" w:space="0" w:color="000000"/>
            </w:tcBorders>
          </w:tcPr>
          <w:p w14:paraId="537BAFD9" w14:textId="77777777" w:rsidR="00F61595" w:rsidRDefault="00191247">
            <w:pPr>
              <w:pStyle w:val="TableParagraph"/>
              <w:spacing w:line="249" w:lineRule="exact"/>
              <w:ind w:left="855"/>
            </w:pPr>
            <w:r>
              <w:t>1.000</w:t>
            </w:r>
          </w:p>
        </w:tc>
      </w:tr>
    </w:tbl>
    <w:p w14:paraId="251B9731" w14:textId="77777777" w:rsidR="00F61595" w:rsidRDefault="00F61595">
      <w:pPr>
        <w:pStyle w:val="Zkladntext"/>
        <w:spacing w:before="8"/>
        <w:ind w:left="0"/>
        <w:rPr>
          <w:sz w:val="33"/>
        </w:rPr>
      </w:pPr>
    </w:p>
    <w:p w14:paraId="2E83F51D" w14:textId="77777777" w:rsidR="00F61595" w:rsidRDefault="00191247">
      <w:pPr>
        <w:ind w:left="152"/>
      </w:pPr>
      <w:r>
        <w:rPr>
          <w:b/>
        </w:rPr>
        <w:t xml:space="preserve">Poškození nebo zničení </w:t>
      </w:r>
      <w:proofErr w:type="gramStart"/>
      <w:r>
        <w:rPr>
          <w:b/>
        </w:rPr>
        <w:t xml:space="preserve">skla </w:t>
      </w:r>
      <w:r>
        <w:t>- v</w:t>
      </w:r>
      <w:proofErr w:type="gramEnd"/>
      <w:r>
        <w:t xml:space="preserve"> rozsahu VPP UCZ/</w:t>
      </w:r>
      <w:proofErr w:type="spellStart"/>
      <w:r>
        <w:t>Skl</w:t>
      </w:r>
      <w:proofErr w:type="spellEnd"/>
      <w:r>
        <w:t>/14</w:t>
      </w:r>
    </w:p>
    <w:p w14:paraId="175F29DC" w14:textId="77777777" w:rsidR="00F61595" w:rsidRDefault="00F61595">
      <w:pPr>
        <w:pStyle w:val="Zkladntext"/>
        <w:spacing w:before="1"/>
        <w:ind w:left="0"/>
      </w:pPr>
    </w:p>
    <w:p w14:paraId="38D5ABF9" w14:textId="77777777" w:rsidR="00F61595" w:rsidRDefault="00191247">
      <w:pPr>
        <w:pStyle w:val="Zkladntext"/>
        <w:ind w:right="148"/>
        <w:jc w:val="both"/>
      </w:pPr>
      <w:r>
        <w:t>1. Soubor skleněných výplní stavebních součástí (okenní, dveřní, výlohová), skleněné výplně movitého charakteru uvnitř budovy (výstavní skříňky a vitríny, obložení stěn, stropů a podhledů apod.) včetně nalepených snímačů zabezpečovacích zařízení, nalepených fólií, malby a jiných výzdob, dále</w:t>
      </w:r>
    </w:p>
    <w:p w14:paraId="78333B22" w14:textId="77777777" w:rsidR="00F61595" w:rsidRDefault="00F61595">
      <w:pPr>
        <w:jc w:val="both"/>
        <w:sectPr w:rsidR="00F61595">
          <w:pgSz w:w="11920" w:h="16840"/>
          <w:pgMar w:top="2600" w:right="700" w:bottom="1420" w:left="700" w:header="2050" w:footer="1232" w:gutter="0"/>
          <w:cols w:space="708"/>
        </w:sectPr>
      </w:pPr>
    </w:p>
    <w:p w14:paraId="607072B9" w14:textId="77777777" w:rsidR="00F61595" w:rsidRDefault="00191247">
      <w:pPr>
        <w:pStyle w:val="Zkladntext"/>
        <w:ind w:right="541"/>
      </w:pPr>
      <w:r>
        <w:lastRenderedPageBreak/>
        <w:t>informačních tabulí, fasádních obložení vnějších stěn budov, vnější vitríny apod. a světelné nápisy včetně elektroinstalace – pojištěno na 1.</w:t>
      </w:r>
      <w:r>
        <w:rPr>
          <w:spacing w:val="-5"/>
        </w:rPr>
        <w:t xml:space="preserve"> </w:t>
      </w:r>
      <w:r>
        <w:t>riziko</w:t>
      </w:r>
    </w:p>
    <w:p w14:paraId="54EE0849" w14:textId="77777777" w:rsidR="00F61595" w:rsidRDefault="00191247">
      <w:pPr>
        <w:pStyle w:val="Zkladntext"/>
        <w:tabs>
          <w:tab w:val="left" w:pos="3450"/>
          <w:tab w:val="left" w:pos="6777"/>
        </w:tabs>
        <w:spacing w:before="1"/>
      </w:pPr>
      <w:r>
        <w:t>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4AC0B3A2" w14:textId="77777777" w:rsidR="00F61595" w:rsidRDefault="00000000">
      <w:pPr>
        <w:pStyle w:val="Zkladntext"/>
        <w:tabs>
          <w:tab w:val="left" w:pos="3450"/>
          <w:tab w:val="left" w:pos="6777"/>
        </w:tabs>
        <w:spacing w:before="51"/>
      </w:pPr>
      <w:r>
        <w:pict w14:anchorId="4948405E">
          <v:group id="_x0000_s2057" style="position:absolute;left:0;text-align:left;margin-left:42.6pt;margin-top:22.1pt;width:509.15pt;height:1pt;z-index:-251653120;mso-wrap-distance-left:0;mso-wrap-distance-right:0;mso-position-horizontal-relative:page" coordorigin="852,442" coordsize="10183,20">
            <v:line id="_x0000_s2059" style="position:absolute" from="852,452" to="9995,452" strokeweight=".34272mm">
              <v:stroke dashstyle="3 1"/>
            </v:line>
            <v:line id="_x0000_s2058" style="position:absolute" from="10010,452" to="11035,452" strokeweight=".34272mm">
              <v:stroke dashstyle="3 1"/>
            </v:line>
            <w10:wrap type="topAndBottom" anchorx="page"/>
          </v:group>
        </w:pict>
      </w:r>
      <w:r w:rsidR="00191247">
        <w:t>1.500.000</w:t>
      </w:r>
      <w:r w:rsidR="00191247">
        <w:tab/>
        <w:t>nová cena</w:t>
      </w:r>
      <w:r w:rsidR="00191247">
        <w:tab/>
        <w:t>1.000</w:t>
      </w:r>
    </w:p>
    <w:p w14:paraId="5DB822E5" w14:textId="77777777" w:rsidR="00F61595" w:rsidRDefault="00F61595">
      <w:pPr>
        <w:pStyle w:val="Zkladntext"/>
        <w:spacing w:before="3"/>
        <w:ind w:left="0"/>
        <w:rPr>
          <w:sz w:val="28"/>
        </w:rPr>
      </w:pPr>
    </w:p>
    <w:p w14:paraId="7C1F8B3F" w14:textId="77777777" w:rsidR="00F61595" w:rsidRDefault="00191247">
      <w:pPr>
        <w:spacing w:before="94"/>
        <w:ind w:left="152"/>
      </w:pPr>
      <w:r>
        <w:rPr>
          <w:b/>
        </w:rPr>
        <w:t xml:space="preserve">Poškození nebo zničení stroje a strojních </w:t>
      </w:r>
      <w:proofErr w:type="gramStart"/>
      <w:r>
        <w:rPr>
          <w:b/>
        </w:rPr>
        <w:t xml:space="preserve">zařízení </w:t>
      </w:r>
      <w:r>
        <w:t>- v</w:t>
      </w:r>
      <w:proofErr w:type="gramEnd"/>
      <w:r>
        <w:t xml:space="preserve"> rozsahu VPP UCZ/Str/14 a UCZ/Ele/14</w:t>
      </w:r>
    </w:p>
    <w:p w14:paraId="612DEAD8" w14:textId="77777777" w:rsidR="00F61595" w:rsidRDefault="00F61595">
      <w:pPr>
        <w:pStyle w:val="Zkladntext"/>
        <w:ind w:left="0"/>
        <w:rPr>
          <w:sz w:val="31"/>
        </w:rPr>
      </w:pPr>
    </w:p>
    <w:p w14:paraId="39973D28" w14:textId="77777777" w:rsidR="00F61595" w:rsidRDefault="00191247">
      <w:pPr>
        <w:pStyle w:val="Odstavecseseznamem"/>
        <w:numPr>
          <w:ilvl w:val="0"/>
          <w:numId w:val="11"/>
        </w:numPr>
        <w:tabs>
          <w:tab w:val="left" w:pos="415"/>
        </w:tabs>
        <w:spacing w:before="1" w:after="4" w:line="288" w:lineRule="auto"/>
        <w:ind w:right="145" w:firstLine="0"/>
      </w:pPr>
      <w:r>
        <w:t xml:space="preserve">Soubor vlastních a cizích strojů a </w:t>
      </w:r>
      <w:proofErr w:type="gramStart"/>
      <w:r>
        <w:t>přístrojů - roční</w:t>
      </w:r>
      <w:proofErr w:type="gramEnd"/>
      <w:r>
        <w:t xml:space="preserve"> limit pojistného plnění na jednu a všechny pojistné události činí 200.000.000</w:t>
      </w:r>
      <w:r>
        <w:rPr>
          <w:spacing w:val="-3"/>
        </w:rPr>
        <w:t xml:space="preserve"> </w:t>
      </w:r>
      <w:r>
        <w:t>Kč</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F61595" w14:paraId="52838A16" w14:textId="77777777">
        <w:trPr>
          <w:trHeight w:val="249"/>
        </w:trPr>
        <w:tc>
          <w:tcPr>
            <w:tcW w:w="2672" w:type="dxa"/>
          </w:tcPr>
          <w:p w14:paraId="7A11F574" w14:textId="77777777" w:rsidR="00F61595" w:rsidRDefault="00191247">
            <w:pPr>
              <w:pStyle w:val="TableParagraph"/>
              <w:spacing w:line="229" w:lineRule="exact"/>
            </w:pPr>
            <w:r>
              <w:t>pojistná částka v Kč</w:t>
            </w:r>
          </w:p>
        </w:tc>
        <w:tc>
          <w:tcPr>
            <w:tcW w:w="3148" w:type="dxa"/>
          </w:tcPr>
          <w:p w14:paraId="1E025FC0" w14:textId="77777777" w:rsidR="00F61595" w:rsidRDefault="00191247">
            <w:pPr>
              <w:pStyle w:val="TableParagraph"/>
              <w:spacing w:line="229" w:lineRule="exact"/>
              <w:ind w:left="676"/>
            </w:pPr>
            <w:r>
              <w:t>pojistná hodnota</w:t>
            </w:r>
          </w:p>
        </w:tc>
        <w:tc>
          <w:tcPr>
            <w:tcW w:w="2448" w:type="dxa"/>
          </w:tcPr>
          <w:p w14:paraId="5C1FFEEC" w14:textId="77777777" w:rsidR="00F61595" w:rsidRDefault="00191247">
            <w:pPr>
              <w:pStyle w:val="TableParagraph"/>
              <w:spacing w:line="229" w:lineRule="exact"/>
              <w:ind w:left="855"/>
            </w:pPr>
            <w:r>
              <w:t>spoluúčast v Kč</w:t>
            </w:r>
          </w:p>
        </w:tc>
      </w:tr>
      <w:tr w:rsidR="00F61595" w14:paraId="7C007754" w14:textId="77777777">
        <w:trPr>
          <w:trHeight w:val="249"/>
        </w:trPr>
        <w:tc>
          <w:tcPr>
            <w:tcW w:w="2672" w:type="dxa"/>
          </w:tcPr>
          <w:p w14:paraId="1B554C7B" w14:textId="77777777" w:rsidR="00F61595" w:rsidRDefault="00191247">
            <w:pPr>
              <w:pStyle w:val="TableParagraph"/>
              <w:spacing w:line="229" w:lineRule="exact"/>
            </w:pPr>
            <w:r>
              <w:t>2. 723.173.816</w:t>
            </w:r>
          </w:p>
        </w:tc>
        <w:tc>
          <w:tcPr>
            <w:tcW w:w="3148" w:type="dxa"/>
          </w:tcPr>
          <w:p w14:paraId="3263C009" w14:textId="77777777" w:rsidR="00F61595" w:rsidRDefault="00191247">
            <w:pPr>
              <w:pStyle w:val="TableParagraph"/>
              <w:spacing w:line="229" w:lineRule="exact"/>
              <w:ind w:left="676"/>
            </w:pPr>
            <w:r>
              <w:t>nová cena</w:t>
            </w:r>
          </w:p>
        </w:tc>
        <w:tc>
          <w:tcPr>
            <w:tcW w:w="2448" w:type="dxa"/>
          </w:tcPr>
          <w:p w14:paraId="37CAD956" w14:textId="77777777" w:rsidR="00F61595" w:rsidRDefault="00191247">
            <w:pPr>
              <w:pStyle w:val="TableParagraph"/>
              <w:spacing w:line="229" w:lineRule="exact"/>
              <w:ind w:left="855"/>
            </w:pPr>
            <w:r>
              <w:t>5.000</w:t>
            </w:r>
          </w:p>
        </w:tc>
      </w:tr>
    </w:tbl>
    <w:p w14:paraId="38EECF79" w14:textId="77777777" w:rsidR="00F61595" w:rsidRDefault="00F61595">
      <w:pPr>
        <w:pStyle w:val="Zkladntext"/>
        <w:spacing w:before="4"/>
        <w:ind w:left="0"/>
        <w:rPr>
          <w:sz w:val="26"/>
        </w:rPr>
      </w:pPr>
    </w:p>
    <w:p w14:paraId="3C9A1579" w14:textId="77777777" w:rsidR="00F61595" w:rsidRDefault="00191247">
      <w:pPr>
        <w:pStyle w:val="Zkladntext"/>
      </w:pPr>
      <w:r>
        <w:t>Stroje a přístroje se nacházejí na území EVROPA.</w:t>
      </w:r>
    </w:p>
    <w:p w14:paraId="7E36857D" w14:textId="77777777" w:rsidR="00F61595" w:rsidRDefault="00F61595">
      <w:pPr>
        <w:pStyle w:val="Zkladntext"/>
        <w:ind w:left="0"/>
        <w:rPr>
          <w:sz w:val="30"/>
        </w:rPr>
      </w:pPr>
    </w:p>
    <w:p w14:paraId="0CAC1801" w14:textId="77777777" w:rsidR="00F61595" w:rsidRDefault="00191247">
      <w:pPr>
        <w:pStyle w:val="Zkladntext"/>
      </w:pPr>
      <w:r>
        <w:t>Přenosná zařízení se nacházejí podle mobilního nasazení na území SVĚT – limit pojistného plnění</w:t>
      </w:r>
    </w:p>
    <w:p w14:paraId="4121A120" w14:textId="77777777" w:rsidR="00F61595" w:rsidRDefault="00191247">
      <w:pPr>
        <w:pStyle w:val="Zkladntext"/>
        <w:spacing w:before="52"/>
      </w:pPr>
      <w:r>
        <w:t>3 000 000 Kč.</w:t>
      </w:r>
    </w:p>
    <w:p w14:paraId="422F1C65" w14:textId="77777777" w:rsidR="00F61595" w:rsidRDefault="00F61595">
      <w:pPr>
        <w:pStyle w:val="Zkladntext"/>
        <w:spacing w:before="2"/>
        <w:ind w:left="0"/>
        <w:rPr>
          <w:sz w:val="26"/>
        </w:rPr>
      </w:pPr>
    </w:p>
    <w:p w14:paraId="24612B61" w14:textId="77777777" w:rsidR="00F61595" w:rsidRDefault="00191247">
      <w:pPr>
        <w:pStyle w:val="Nadpis2"/>
        <w:ind w:right="142"/>
        <w:jc w:val="both"/>
      </w:pPr>
      <w:r>
        <w:t>Pro strojní pojištění včetně živelního pojištění (vyjma základního živelního nebezpečí), pojištění odcizení a vandalismu se pro předměty pojištění v bodě 1 ujednává maximální limit pojistného plnění pro jednu pojistnou událost ve výši 50.000.000 Kč.</w:t>
      </w:r>
    </w:p>
    <w:p w14:paraId="3EC9F62A" w14:textId="77777777" w:rsidR="00F61595" w:rsidRDefault="00F61595">
      <w:pPr>
        <w:pStyle w:val="Zkladntext"/>
        <w:spacing w:before="6"/>
        <w:ind w:left="0"/>
        <w:rPr>
          <w:b/>
          <w:sz w:val="26"/>
        </w:rPr>
      </w:pPr>
    </w:p>
    <w:p w14:paraId="64F57F80" w14:textId="77777777" w:rsidR="00F61595" w:rsidRDefault="00191247">
      <w:pPr>
        <w:pStyle w:val="Zkladntext"/>
        <w:spacing w:line="288" w:lineRule="auto"/>
        <w:ind w:right="150"/>
        <w:jc w:val="both"/>
      </w:pPr>
      <w:r>
        <w:t>Ujednává se, že pojištění se vztahuje i na vzorky, názorné modely, prototypy a na stroje a přístroje ve zkušebním provozu s limitem plnění 5 000 000 Kč a se spoluúčastí 5 000 Kč.</w:t>
      </w:r>
    </w:p>
    <w:p w14:paraId="39292DF6" w14:textId="77777777" w:rsidR="00F61595" w:rsidRDefault="00F61595">
      <w:pPr>
        <w:pStyle w:val="Zkladntext"/>
        <w:spacing w:before="6"/>
        <w:ind w:left="0"/>
        <w:rPr>
          <w:sz w:val="26"/>
        </w:rPr>
      </w:pPr>
    </w:p>
    <w:p w14:paraId="7BD515BF" w14:textId="77777777" w:rsidR="00F61595" w:rsidRDefault="00191247">
      <w:pPr>
        <w:pStyle w:val="Zkladntext"/>
        <w:spacing w:line="288" w:lineRule="auto"/>
        <w:ind w:right="149"/>
        <w:jc w:val="both"/>
      </w:pPr>
      <w:r>
        <w:t>Pojištění se vztahuje i na mobilní stroje s SPZ a bez SPZ. Limit pojistného plnění na jednu pojistnou událost 1 000 000 Kč, spoluúčast 5 000 Kč.</w:t>
      </w:r>
    </w:p>
    <w:p w14:paraId="38B0495B" w14:textId="77777777" w:rsidR="00F61595" w:rsidRDefault="00F61595">
      <w:pPr>
        <w:pStyle w:val="Zkladntext"/>
        <w:spacing w:before="3"/>
        <w:ind w:left="0"/>
        <w:rPr>
          <w:sz w:val="26"/>
        </w:rPr>
      </w:pPr>
    </w:p>
    <w:p w14:paraId="5DFB0365" w14:textId="77777777" w:rsidR="00F61595" w:rsidRDefault="00191247">
      <w:pPr>
        <w:pStyle w:val="Zkladntext"/>
        <w:spacing w:line="288" w:lineRule="auto"/>
        <w:ind w:right="150"/>
        <w:jc w:val="both"/>
      </w:pPr>
      <w:r>
        <w:t>Pojištění se vztahuje i na škody vzniklé při přepravě strojů a přístrojů motorovým vozidlem, a to jak ve vlastnictví Zadavatele, tak i vozidlem soukromým, používaným pro služební účely.</w:t>
      </w:r>
    </w:p>
    <w:p w14:paraId="01BE23A5" w14:textId="77777777" w:rsidR="00F61595" w:rsidRDefault="00F61595">
      <w:pPr>
        <w:pStyle w:val="Zkladntext"/>
        <w:spacing w:before="7"/>
        <w:ind w:left="0"/>
        <w:rPr>
          <w:sz w:val="26"/>
        </w:rPr>
      </w:pPr>
    </w:p>
    <w:p w14:paraId="766A1E45" w14:textId="77777777" w:rsidR="00F61595" w:rsidRDefault="00191247">
      <w:pPr>
        <w:pStyle w:val="Zkladntext"/>
        <w:spacing w:line="288" w:lineRule="auto"/>
        <w:ind w:right="146"/>
        <w:jc w:val="both"/>
      </w:pPr>
      <w:r>
        <w:t>Pojištění se vztahuje i na poškození, zničení, odcizení nebo ztrátu při přepravě motorovým vozidlem. Pojištění se rovněž vztahuje na škody při vloupání do motorového vozidla. Tato odchylka se nevztahuje na poškození, odcizení či zničení z odstaveného vozidla od 22. hodiny večerní do 6. hodiny ranní. Pojištění se však vztahuje na případy, kdy v době od 22. hodiny večerní do 6. hodiny ranní trvá nepřerušeně jízda vozidlem a dojde ke krátkodobé zastávce vozidla. Pokud se vozidlo nachází bez dozoru, musí mít uzavřená okna, pevnou střechu a musí být řádně uzavřeno a uzamčeno. Pojištěný</w:t>
      </w:r>
    </w:p>
    <w:p w14:paraId="60183926" w14:textId="77777777" w:rsidR="00F61595" w:rsidRDefault="00F61595">
      <w:pPr>
        <w:pStyle w:val="Zkladntext"/>
        <w:spacing w:before="3"/>
        <w:ind w:left="0"/>
        <w:rPr>
          <w:sz w:val="26"/>
        </w:rPr>
      </w:pPr>
    </w:p>
    <w:p w14:paraId="1C554FEE" w14:textId="77777777" w:rsidR="00F61595" w:rsidRDefault="00191247">
      <w:pPr>
        <w:pStyle w:val="Zkladntext"/>
        <w:spacing w:line="288" w:lineRule="auto"/>
        <w:ind w:right="144"/>
        <w:jc w:val="both"/>
      </w:pPr>
      <w:r>
        <w:t>předmět nesmí být zvenčí viditelný. V případě zařízení pevně instalovaného ve vozidle (nejedná-li se však o součást nebo příslušenství samotného motorového vozidla) se za krádež, při které pachatel prokazatelně překonal překážky chránící pojištěnou věc před odcizením, považují také případy, kdy se pachatel zmocnil pojištěné věci překonáním jejího konstrukčního upevnění. V případě odcizení z</w:t>
      </w:r>
      <w:r>
        <w:rPr>
          <w:spacing w:val="53"/>
        </w:rPr>
        <w:t xml:space="preserve"> </w:t>
      </w:r>
      <w:r>
        <w:t>vozidla</w:t>
      </w:r>
    </w:p>
    <w:p w14:paraId="0FE8313C" w14:textId="77777777" w:rsidR="00F61595" w:rsidRDefault="00F61595">
      <w:pPr>
        <w:spacing w:line="288" w:lineRule="auto"/>
        <w:jc w:val="both"/>
        <w:sectPr w:rsidR="00F61595">
          <w:pgSz w:w="11920" w:h="16840"/>
          <w:pgMar w:top="2600" w:right="700" w:bottom="1420" w:left="700" w:header="2050" w:footer="1232" w:gutter="0"/>
          <w:cols w:space="708"/>
        </w:sectPr>
      </w:pPr>
    </w:p>
    <w:p w14:paraId="59B5811E" w14:textId="77777777" w:rsidR="00F61595" w:rsidRDefault="00191247">
      <w:pPr>
        <w:pStyle w:val="Zkladntext"/>
        <w:spacing w:before="3"/>
      </w:pPr>
      <w:r>
        <w:lastRenderedPageBreak/>
        <w:t>je limit pojistného plnění na jednu pojistnou událost stanoven na částku 500 000 Kč.</w:t>
      </w:r>
    </w:p>
    <w:p w14:paraId="23275030" w14:textId="77777777" w:rsidR="00F61595" w:rsidRDefault="00F61595">
      <w:pPr>
        <w:pStyle w:val="Zkladntext"/>
        <w:spacing w:before="9"/>
        <w:ind w:left="0"/>
        <w:rPr>
          <w:sz w:val="30"/>
        </w:rPr>
      </w:pPr>
    </w:p>
    <w:p w14:paraId="363C17AE" w14:textId="77777777" w:rsidR="00F61595" w:rsidRDefault="00191247">
      <w:pPr>
        <w:pStyle w:val="Odstavecseseznamem"/>
        <w:numPr>
          <w:ilvl w:val="0"/>
          <w:numId w:val="11"/>
        </w:numPr>
        <w:tabs>
          <w:tab w:val="left" w:pos="403"/>
        </w:tabs>
        <w:spacing w:after="8" w:line="288" w:lineRule="auto"/>
        <w:ind w:right="144" w:firstLine="0"/>
        <w:jc w:val="both"/>
      </w:pPr>
      <w:r>
        <w:t>Soubor bezpilotních letadel (dronů) a bezpilotních podvodních plavidel vlastních i cizích, včetně všech zařízení, které jsou na takových zařízeních osazena (optická, měřící zařízení apod.) - územní rozsah svět – maximální limit pojistného plnění na jednu pojistnou událost činí 1.500.000</w:t>
      </w:r>
      <w:r>
        <w:rPr>
          <w:spacing w:val="-15"/>
        </w:rPr>
        <w:t xml:space="preserve"> </w:t>
      </w:r>
      <w:r>
        <w:t>Kč</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F61595" w14:paraId="0C97C2F4" w14:textId="77777777">
        <w:trPr>
          <w:trHeight w:val="273"/>
        </w:trPr>
        <w:tc>
          <w:tcPr>
            <w:tcW w:w="2672" w:type="dxa"/>
          </w:tcPr>
          <w:p w14:paraId="3A654AAC" w14:textId="77777777" w:rsidR="00F61595" w:rsidRDefault="00191247">
            <w:pPr>
              <w:pStyle w:val="TableParagraph"/>
              <w:spacing w:line="247" w:lineRule="exact"/>
            </w:pPr>
            <w:r>
              <w:t>pojistná částka v Kč</w:t>
            </w:r>
          </w:p>
        </w:tc>
        <w:tc>
          <w:tcPr>
            <w:tcW w:w="3148" w:type="dxa"/>
          </w:tcPr>
          <w:p w14:paraId="5AEE87DE" w14:textId="77777777" w:rsidR="00F61595" w:rsidRDefault="00191247">
            <w:pPr>
              <w:pStyle w:val="TableParagraph"/>
              <w:spacing w:line="247" w:lineRule="exact"/>
              <w:ind w:left="676"/>
            </w:pPr>
            <w:r>
              <w:t>pojistná hodnota</w:t>
            </w:r>
          </w:p>
        </w:tc>
        <w:tc>
          <w:tcPr>
            <w:tcW w:w="2448" w:type="dxa"/>
          </w:tcPr>
          <w:p w14:paraId="0BDF3242" w14:textId="77777777" w:rsidR="00F61595" w:rsidRDefault="00191247">
            <w:pPr>
              <w:pStyle w:val="TableParagraph"/>
              <w:spacing w:line="247" w:lineRule="exact"/>
              <w:ind w:left="855"/>
            </w:pPr>
            <w:r>
              <w:t>spoluúčast v Kč</w:t>
            </w:r>
          </w:p>
        </w:tc>
      </w:tr>
      <w:tr w:rsidR="00F61595" w14:paraId="441FBDC8" w14:textId="77777777">
        <w:trPr>
          <w:trHeight w:val="273"/>
        </w:trPr>
        <w:tc>
          <w:tcPr>
            <w:tcW w:w="2672" w:type="dxa"/>
          </w:tcPr>
          <w:p w14:paraId="351ECE3A" w14:textId="77777777" w:rsidR="00F61595" w:rsidRDefault="00191247">
            <w:pPr>
              <w:pStyle w:val="TableParagraph"/>
              <w:spacing w:before="20" w:line="233" w:lineRule="exact"/>
            </w:pPr>
            <w:r>
              <w:t>1.500.000</w:t>
            </w:r>
          </w:p>
        </w:tc>
        <w:tc>
          <w:tcPr>
            <w:tcW w:w="3148" w:type="dxa"/>
          </w:tcPr>
          <w:p w14:paraId="79DA5AC3" w14:textId="77777777" w:rsidR="00F61595" w:rsidRDefault="00191247">
            <w:pPr>
              <w:pStyle w:val="TableParagraph"/>
              <w:spacing w:before="20" w:line="233" w:lineRule="exact"/>
              <w:ind w:left="676"/>
            </w:pPr>
            <w:r>
              <w:t>nová cena</w:t>
            </w:r>
          </w:p>
        </w:tc>
        <w:tc>
          <w:tcPr>
            <w:tcW w:w="2448" w:type="dxa"/>
          </w:tcPr>
          <w:p w14:paraId="48D8E6EC" w14:textId="77777777" w:rsidR="00F61595" w:rsidRDefault="00191247">
            <w:pPr>
              <w:pStyle w:val="TableParagraph"/>
              <w:spacing w:before="20" w:line="233" w:lineRule="exact"/>
              <w:ind w:left="855"/>
            </w:pPr>
            <w:r>
              <w:t>1.000</w:t>
            </w:r>
          </w:p>
        </w:tc>
      </w:tr>
    </w:tbl>
    <w:p w14:paraId="10C07787" w14:textId="77777777" w:rsidR="00F61595" w:rsidRDefault="00F61595">
      <w:pPr>
        <w:pStyle w:val="Zkladntext"/>
        <w:spacing w:before="4"/>
        <w:ind w:left="0"/>
        <w:rPr>
          <w:sz w:val="25"/>
        </w:rPr>
      </w:pPr>
    </w:p>
    <w:p w14:paraId="42B62FAA" w14:textId="77777777" w:rsidR="00F61595" w:rsidRDefault="00191247">
      <w:pPr>
        <w:pStyle w:val="Zkladntext"/>
        <w:ind w:right="247"/>
      </w:pPr>
      <w:r>
        <w:t>Pojištění se týká bezpilotních letadel (dronů) a bezpilotních podvodních plavidel ve vlastnictví ZČU či po právu užívaných.</w:t>
      </w:r>
    </w:p>
    <w:p w14:paraId="624F5A62" w14:textId="77777777" w:rsidR="00F61595" w:rsidRDefault="00F61595">
      <w:pPr>
        <w:pStyle w:val="Zkladntext"/>
        <w:spacing w:before="1"/>
        <w:ind w:left="0"/>
        <w:rPr>
          <w:sz w:val="24"/>
        </w:rPr>
      </w:pPr>
    </w:p>
    <w:p w14:paraId="194B4256" w14:textId="77777777" w:rsidR="00F61595" w:rsidRDefault="00191247">
      <w:pPr>
        <w:pStyle w:val="Zkladntext"/>
        <w:spacing w:line="254" w:lineRule="auto"/>
        <w:ind w:right="541"/>
      </w:pPr>
      <w:r>
        <w:t>Pojištění se vztahuje na poškození nebo zničení jakoukoliv nahodilou událostí, včetně škod způsobených zřícením či nárazem některého ze</w:t>
      </w:r>
      <w:r>
        <w:rPr>
          <w:spacing w:val="-6"/>
        </w:rPr>
        <w:t xml:space="preserve"> </w:t>
      </w:r>
      <w:r>
        <w:t>zařízení.</w:t>
      </w:r>
    </w:p>
    <w:p w14:paraId="773CA3D2" w14:textId="77777777" w:rsidR="00F61595" w:rsidRDefault="00191247">
      <w:pPr>
        <w:spacing w:before="166"/>
        <w:ind w:left="152"/>
        <w:rPr>
          <w:b/>
          <w:sz w:val="20"/>
        </w:rPr>
      </w:pPr>
      <w:r>
        <w:rPr>
          <w:b/>
          <w:sz w:val="20"/>
        </w:rPr>
        <w:t>----------------------------------------------------------------------------------------------------------------------------- ----------------------------</w:t>
      </w:r>
    </w:p>
    <w:p w14:paraId="6C65B389" w14:textId="77777777" w:rsidR="00F61595" w:rsidRDefault="00191247">
      <w:pPr>
        <w:pStyle w:val="Nadpis2"/>
        <w:spacing w:before="47"/>
      </w:pPr>
      <w:r>
        <w:t>Zvláštní ujednání k pojištění strojů a přístrojů:</w:t>
      </w:r>
    </w:p>
    <w:p w14:paraId="14A57F8A" w14:textId="77777777" w:rsidR="00F61595" w:rsidRDefault="00F61595">
      <w:pPr>
        <w:pStyle w:val="Zkladntext"/>
        <w:spacing w:before="4"/>
        <w:ind w:left="0"/>
        <w:rPr>
          <w:b/>
          <w:sz w:val="24"/>
        </w:rPr>
      </w:pPr>
    </w:p>
    <w:p w14:paraId="2C1A92D9" w14:textId="77777777" w:rsidR="00F61595" w:rsidRDefault="00191247">
      <w:pPr>
        <w:pStyle w:val="Odstavecseseznamem"/>
        <w:numPr>
          <w:ilvl w:val="1"/>
          <w:numId w:val="11"/>
        </w:numPr>
        <w:tabs>
          <w:tab w:val="left" w:pos="859"/>
        </w:tabs>
        <w:spacing w:line="288" w:lineRule="auto"/>
        <w:ind w:right="143" w:hanging="360"/>
        <w:jc w:val="both"/>
      </w:pPr>
      <w:r>
        <w:t xml:space="preserve">pojištění bude sjednáno pro soubor strojů a přístrojů, které jsou v provozuschopném stavu a </w:t>
      </w:r>
      <w:proofErr w:type="gramStart"/>
      <w:r>
        <w:t xml:space="preserve">jsou- </w:t>
      </w:r>
      <w:proofErr w:type="spellStart"/>
      <w:r>
        <w:t>li</w:t>
      </w:r>
      <w:proofErr w:type="spellEnd"/>
      <w:proofErr w:type="gramEnd"/>
      <w:r>
        <w:t xml:space="preserve"> uvedeny do provozu podle pokynů výrobce a v souladu s právními předpisy. Pojištění bude sjednáno rovněž pro stroje a přístroje, které dosud nebyly uvedeny do provozuschopného stavu, neboť byly pojistníkovi zatím pouze dodány, ale k jejich zaplacení a přechodu vlastnického práva na pojistníka dojde v souladu s příslušnou smlouvu až později. Pojištění se sjednává také pro přenosná zařízení. Soubor strojů není omezen jejich</w:t>
      </w:r>
      <w:r>
        <w:rPr>
          <w:spacing w:val="-2"/>
        </w:rPr>
        <w:t xml:space="preserve"> </w:t>
      </w:r>
      <w:r>
        <w:t>stářím;</w:t>
      </w:r>
    </w:p>
    <w:p w14:paraId="12804DC6" w14:textId="77777777" w:rsidR="00F61595" w:rsidRDefault="00F61595">
      <w:pPr>
        <w:pStyle w:val="Zkladntext"/>
        <w:ind w:left="0"/>
        <w:rPr>
          <w:sz w:val="20"/>
        </w:rPr>
      </w:pPr>
    </w:p>
    <w:p w14:paraId="5F346E95" w14:textId="77777777" w:rsidR="00F61595" w:rsidRDefault="00191247">
      <w:pPr>
        <w:pStyle w:val="Odstavecseseznamem"/>
        <w:numPr>
          <w:ilvl w:val="1"/>
          <w:numId w:val="11"/>
        </w:numPr>
        <w:tabs>
          <w:tab w:val="left" w:pos="859"/>
        </w:tabs>
        <w:spacing w:before="1" w:line="288" w:lineRule="auto"/>
        <w:ind w:right="142" w:hanging="360"/>
        <w:jc w:val="both"/>
      </w:pPr>
      <w:r>
        <w:t>v případě poškození stroje a přístroje se poskytne pojistné plnění v nových cenách až do výše časové ceny. Pojistné plnění se snižuje o cenu zbytků nahrazovaných částí. V případě úplného zničení nebo odcizení stoje a přístroje se poskytne pojistné plnění odpovídající časové ceně, snížené o cenu zbytků. Toto ustanovení se nebude týkat živelních pojistných</w:t>
      </w:r>
      <w:r>
        <w:rPr>
          <w:spacing w:val="-16"/>
        </w:rPr>
        <w:t xml:space="preserve"> </w:t>
      </w:r>
      <w:r>
        <w:t>nebezpečí;</w:t>
      </w:r>
    </w:p>
    <w:p w14:paraId="7983392B" w14:textId="77777777" w:rsidR="00F61595" w:rsidRDefault="00191247">
      <w:pPr>
        <w:pStyle w:val="Odstavecseseznamem"/>
        <w:numPr>
          <w:ilvl w:val="1"/>
          <w:numId w:val="11"/>
        </w:numPr>
        <w:tabs>
          <w:tab w:val="left" w:pos="859"/>
        </w:tabs>
        <w:spacing w:line="288" w:lineRule="auto"/>
        <w:ind w:right="146" w:hanging="360"/>
        <w:jc w:val="both"/>
      </w:pPr>
      <w:r>
        <w:t>pokud nedojde z téže příčiny a ve stejnou dobu i k jinému poškození pojištěné věci, ze které je pojišťovna povinna plnit, pojištění se nevztahuje na poškození nebo</w:t>
      </w:r>
      <w:r>
        <w:rPr>
          <w:spacing w:val="-12"/>
        </w:rPr>
        <w:t xml:space="preserve"> </w:t>
      </w:r>
      <w:r>
        <w:t>zničení:</w:t>
      </w:r>
    </w:p>
    <w:p w14:paraId="3A352E2B" w14:textId="77777777" w:rsidR="00F61595" w:rsidRDefault="00191247">
      <w:pPr>
        <w:pStyle w:val="Odstavecseseznamem"/>
        <w:numPr>
          <w:ilvl w:val="0"/>
          <w:numId w:val="10"/>
        </w:numPr>
        <w:tabs>
          <w:tab w:val="left" w:pos="859"/>
        </w:tabs>
        <w:spacing w:line="276" w:lineRule="auto"/>
        <w:ind w:right="149" w:hanging="360"/>
      </w:pPr>
      <w:r>
        <w:t>strojních součástí pro kluzná a valivá uložení pro přímočarý i rotační pohyb (např. ložiska, písty, vložky</w:t>
      </w:r>
      <w:r>
        <w:rPr>
          <w:spacing w:val="-1"/>
        </w:rPr>
        <w:t xml:space="preserve"> </w:t>
      </w:r>
      <w:r>
        <w:t>válců),</w:t>
      </w:r>
    </w:p>
    <w:p w14:paraId="2538F1BA" w14:textId="77777777" w:rsidR="00F61595" w:rsidRDefault="00191247">
      <w:pPr>
        <w:pStyle w:val="Odstavecseseznamem"/>
        <w:numPr>
          <w:ilvl w:val="0"/>
          <w:numId w:val="10"/>
        </w:numPr>
        <w:tabs>
          <w:tab w:val="left" w:pos="859"/>
        </w:tabs>
        <w:spacing w:before="14"/>
        <w:ind w:left="858" w:hanging="347"/>
      </w:pPr>
      <w:r>
        <w:t>skleněných</w:t>
      </w:r>
      <w:r>
        <w:rPr>
          <w:spacing w:val="-1"/>
        </w:rPr>
        <w:t xml:space="preserve"> </w:t>
      </w:r>
      <w:r>
        <w:t>součástí,</w:t>
      </w:r>
    </w:p>
    <w:p w14:paraId="149E38B3" w14:textId="77777777" w:rsidR="00F61595" w:rsidRDefault="00191247">
      <w:pPr>
        <w:pStyle w:val="Odstavecseseznamem"/>
        <w:numPr>
          <w:ilvl w:val="0"/>
          <w:numId w:val="10"/>
        </w:numPr>
        <w:tabs>
          <w:tab w:val="left" w:pos="859"/>
        </w:tabs>
        <w:spacing w:before="39" w:line="276" w:lineRule="auto"/>
        <w:ind w:right="148" w:hanging="360"/>
      </w:pPr>
      <w:r>
        <w:t>elektronických prvků a elektronických součástek (např. integrované obvody, mikroprocesory, tranzistory, stykače, relé),</w:t>
      </w:r>
    </w:p>
    <w:p w14:paraId="14F1F37C" w14:textId="77777777" w:rsidR="00F61595" w:rsidRDefault="00191247">
      <w:pPr>
        <w:pStyle w:val="Odstavecseseznamem"/>
        <w:numPr>
          <w:ilvl w:val="0"/>
          <w:numId w:val="10"/>
        </w:numPr>
        <w:tabs>
          <w:tab w:val="left" w:pos="859"/>
        </w:tabs>
        <w:spacing w:before="14"/>
        <w:ind w:left="858" w:hanging="347"/>
      </w:pPr>
      <w:r>
        <w:t>snímacích, záznamových a zobrazovacích prvků, nosičů</w:t>
      </w:r>
      <w:r>
        <w:rPr>
          <w:spacing w:val="-3"/>
        </w:rPr>
        <w:t xml:space="preserve"> </w:t>
      </w:r>
      <w:r>
        <w:t>záznamů,</w:t>
      </w:r>
    </w:p>
    <w:p w14:paraId="2116A853" w14:textId="77777777" w:rsidR="00F61595" w:rsidRDefault="00191247">
      <w:pPr>
        <w:pStyle w:val="Odstavecseseznamem"/>
        <w:numPr>
          <w:ilvl w:val="0"/>
          <w:numId w:val="10"/>
        </w:numPr>
        <w:tabs>
          <w:tab w:val="left" w:pos="859"/>
        </w:tabs>
        <w:spacing w:before="40" w:line="273" w:lineRule="auto"/>
        <w:ind w:right="149" w:hanging="360"/>
      </w:pPr>
      <w:proofErr w:type="spellStart"/>
      <w:r>
        <w:t>opotřebovatelných</w:t>
      </w:r>
      <w:proofErr w:type="spellEnd"/>
      <w:r>
        <w:t xml:space="preserve"> součástí všeho druhu (např. vrtáky, nože, břity, listy pil, ostatní řezné a lisovací nástroje, raznice, těsnění, lana, pásy, hadice, řetězy, žáruvzdorné</w:t>
      </w:r>
      <w:r>
        <w:rPr>
          <w:spacing w:val="-9"/>
        </w:rPr>
        <w:t xml:space="preserve"> </w:t>
      </w:r>
      <w:r>
        <w:t>vyzdívky),</w:t>
      </w:r>
    </w:p>
    <w:p w14:paraId="7D444E8B" w14:textId="77777777" w:rsidR="00F61595" w:rsidRDefault="00191247">
      <w:pPr>
        <w:pStyle w:val="Odstavecseseznamem"/>
        <w:numPr>
          <w:ilvl w:val="0"/>
          <w:numId w:val="10"/>
        </w:numPr>
        <w:tabs>
          <w:tab w:val="left" w:pos="859"/>
        </w:tabs>
        <w:spacing w:before="19"/>
        <w:ind w:left="858" w:hanging="347"/>
      </w:pPr>
      <w:r>
        <w:t>paliv, maziv, chladiva, filtrační hmoty nebo</w:t>
      </w:r>
      <w:r>
        <w:rPr>
          <w:spacing w:val="-3"/>
        </w:rPr>
        <w:t xml:space="preserve"> </w:t>
      </w:r>
      <w:r>
        <w:t>katalyzátoru;</w:t>
      </w:r>
    </w:p>
    <w:p w14:paraId="408614E5" w14:textId="77777777" w:rsidR="00F61595" w:rsidRDefault="00F61595">
      <w:pPr>
        <w:pStyle w:val="Zkladntext"/>
        <w:spacing w:before="10"/>
        <w:ind w:left="0"/>
        <w:rPr>
          <w:sz w:val="29"/>
        </w:rPr>
      </w:pPr>
    </w:p>
    <w:p w14:paraId="72DC6C55" w14:textId="77777777" w:rsidR="00F61595" w:rsidRDefault="00191247">
      <w:pPr>
        <w:pStyle w:val="Odstavecseseznamem"/>
        <w:numPr>
          <w:ilvl w:val="1"/>
          <w:numId w:val="11"/>
        </w:numPr>
        <w:tabs>
          <w:tab w:val="left" w:pos="859"/>
        </w:tabs>
        <w:ind w:left="858" w:hanging="347"/>
      </w:pPr>
      <w:r>
        <w:t>pojištěna bude také nesprávná obsluha, nešikovnost, nepozornost nebo</w:t>
      </w:r>
      <w:r>
        <w:rPr>
          <w:spacing w:val="-13"/>
        </w:rPr>
        <w:t xml:space="preserve"> </w:t>
      </w:r>
      <w:r>
        <w:t>nedbalost;</w:t>
      </w:r>
    </w:p>
    <w:p w14:paraId="0D34DC3D" w14:textId="77777777" w:rsidR="00F61595" w:rsidRDefault="00F61595">
      <w:pPr>
        <w:sectPr w:rsidR="00F61595">
          <w:pgSz w:w="11920" w:h="16840"/>
          <w:pgMar w:top="2600" w:right="700" w:bottom="1420" w:left="700" w:header="2050" w:footer="1232" w:gutter="0"/>
          <w:cols w:space="708"/>
        </w:sectPr>
      </w:pPr>
    </w:p>
    <w:p w14:paraId="3FF1BE3E" w14:textId="77777777" w:rsidR="00F61595" w:rsidRDefault="00191247">
      <w:pPr>
        <w:pStyle w:val="Odstavecseseznamem"/>
        <w:numPr>
          <w:ilvl w:val="1"/>
          <w:numId w:val="11"/>
        </w:numPr>
        <w:tabs>
          <w:tab w:val="left" w:pos="859"/>
        </w:tabs>
        <w:spacing w:line="288" w:lineRule="auto"/>
        <w:ind w:right="150" w:hanging="360"/>
        <w:jc w:val="both"/>
      </w:pPr>
      <w:r>
        <w:lastRenderedPageBreak/>
        <w:t>předmětem pojištění budou jak stroje, přístroje a zařízení ve vlastnictví nebo spoluvlastnictví pojištěného (vlastní stroje a přístroje), tak stroje a přístroje, které pojištěný užívá na základě dohody (cizí stroje a</w:t>
      </w:r>
      <w:r>
        <w:rPr>
          <w:spacing w:val="-1"/>
        </w:rPr>
        <w:t xml:space="preserve"> </w:t>
      </w:r>
      <w:r>
        <w:t>přístroje).</w:t>
      </w:r>
    </w:p>
    <w:p w14:paraId="381C1F33" w14:textId="77777777" w:rsidR="00F61595" w:rsidRDefault="00191247">
      <w:pPr>
        <w:spacing w:before="1"/>
        <w:ind w:left="152"/>
        <w:jc w:val="both"/>
        <w:rPr>
          <w:b/>
          <w:sz w:val="20"/>
        </w:rPr>
      </w:pPr>
      <w:r>
        <w:rPr>
          <w:b/>
          <w:sz w:val="20"/>
        </w:rPr>
        <w:t>----------------------------------------------------------------------------------------------------------------------------- ----------------------------</w:t>
      </w:r>
    </w:p>
    <w:p w14:paraId="29E5B6BA" w14:textId="77777777" w:rsidR="00F61595" w:rsidRDefault="00F61595">
      <w:pPr>
        <w:pStyle w:val="Zkladntext"/>
        <w:spacing w:before="4"/>
        <w:ind w:left="0"/>
        <w:rPr>
          <w:b/>
          <w:sz w:val="30"/>
        </w:rPr>
      </w:pPr>
    </w:p>
    <w:p w14:paraId="6C9FD72F" w14:textId="77777777" w:rsidR="00F61595" w:rsidRDefault="00191247">
      <w:pPr>
        <w:ind w:left="152"/>
        <w:jc w:val="both"/>
      </w:pPr>
      <w:r>
        <w:rPr>
          <w:b/>
        </w:rPr>
        <w:t xml:space="preserve">Poškození nebo zničení elektronických </w:t>
      </w:r>
      <w:proofErr w:type="gramStart"/>
      <w:r>
        <w:rPr>
          <w:b/>
        </w:rPr>
        <w:t xml:space="preserve">zařízení </w:t>
      </w:r>
      <w:r>
        <w:t>- v</w:t>
      </w:r>
      <w:proofErr w:type="gramEnd"/>
      <w:r>
        <w:t xml:space="preserve"> rozsahu VPP UCZ/Ele/14</w:t>
      </w:r>
    </w:p>
    <w:p w14:paraId="4B0F0934" w14:textId="77777777" w:rsidR="00F61595" w:rsidRDefault="00F61595">
      <w:pPr>
        <w:pStyle w:val="Zkladntext"/>
        <w:spacing w:before="8"/>
        <w:ind w:left="0"/>
        <w:rPr>
          <w:sz w:val="24"/>
        </w:rPr>
      </w:pPr>
    </w:p>
    <w:p w14:paraId="1AE0F5B9" w14:textId="77777777" w:rsidR="00F61595" w:rsidRDefault="00191247">
      <w:pPr>
        <w:pStyle w:val="Odstavecseseznamem"/>
        <w:numPr>
          <w:ilvl w:val="0"/>
          <w:numId w:val="9"/>
        </w:numPr>
        <w:tabs>
          <w:tab w:val="left" w:pos="400"/>
        </w:tabs>
        <w:spacing w:before="1" w:after="54"/>
      </w:pPr>
      <w:r>
        <w:t>Soubor vlastních a cizích elektronických zařízení vč. rozvodů pojišťovaných</w:t>
      </w:r>
      <w:r>
        <w:rPr>
          <w:spacing w:val="-15"/>
        </w:rPr>
        <w:t xml:space="preserve"> </w:t>
      </w:r>
      <w:r>
        <w:t>zařízení</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F61595" w14:paraId="5163F868" w14:textId="77777777">
        <w:trPr>
          <w:trHeight w:val="250"/>
        </w:trPr>
        <w:tc>
          <w:tcPr>
            <w:tcW w:w="2672" w:type="dxa"/>
          </w:tcPr>
          <w:p w14:paraId="433F67EA" w14:textId="77777777" w:rsidR="00F61595" w:rsidRDefault="00191247">
            <w:pPr>
              <w:pStyle w:val="TableParagraph"/>
              <w:spacing w:line="231" w:lineRule="exact"/>
            </w:pPr>
            <w:r>
              <w:t>pojistná částka v Kč</w:t>
            </w:r>
          </w:p>
        </w:tc>
        <w:tc>
          <w:tcPr>
            <w:tcW w:w="3148" w:type="dxa"/>
          </w:tcPr>
          <w:p w14:paraId="72824E34" w14:textId="77777777" w:rsidR="00F61595" w:rsidRDefault="00191247">
            <w:pPr>
              <w:pStyle w:val="TableParagraph"/>
              <w:spacing w:line="231" w:lineRule="exact"/>
              <w:ind w:left="676"/>
            </w:pPr>
            <w:r>
              <w:t>pojistná hodnota</w:t>
            </w:r>
          </w:p>
        </w:tc>
        <w:tc>
          <w:tcPr>
            <w:tcW w:w="2448" w:type="dxa"/>
          </w:tcPr>
          <w:p w14:paraId="0BFF04B3" w14:textId="77777777" w:rsidR="00F61595" w:rsidRDefault="00191247">
            <w:pPr>
              <w:pStyle w:val="TableParagraph"/>
              <w:spacing w:line="231" w:lineRule="exact"/>
              <w:ind w:left="855"/>
            </w:pPr>
            <w:r>
              <w:t>spoluúčast v Kč</w:t>
            </w:r>
          </w:p>
        </w:tc>
      </w:tr>
      <w:tr w:rsidR="00F61595" w14:paraId="3BC641B0" w14:textId="77777777">
        <w:trPr>
          <w:trHeight w:val="250"/>
        </w:trPr>
        <w:tc>
          <w:tcPr>
            <w:tcW w:w="2672" w:type="dxa"/>
          </w:tcPr>
          <w:p w14:paraId="033D7C29" w14:textId="77777777" w:rsidR="00F61595" w:rsidRDefault="00191247">
            <w:pPr>
              <w:pStyle w:val="TableParagraph"/>
              <w:spacing w:line="231" w:lineRule="exact"/>
            </w:pPr>
            <w:r>
              <w:t>459.445.641</w:t>
            </w:r>
          </w:p>
        </w:tc>
        <w:tc>
          <w:tcPr>
            <w:tcW w:w="3148" w:type="dxa"/>
          </w:tcPr>
          <w:p w14:paraId="68D0E438" w14:textId="77777777" w:rsidR="00F61595" w:rsidRDefault="00191247">
            <w:pPr>
              <w:pStyle w:val="TableParagraph"/>
              <w:spacing w:line="231" w:lineRule="exact"/>
              <w:ind w:left="676"/>
            </w:pPr>
            <w:r>
              <w:t>nová cena</w:t>
            </w:r>
          </w:p>
        </w:tc>
        <w:tc>
          <w:tcPr>
            <w:tcW w:w="2448" w:type="dxa"/>
          </w:tcPr>
          <w:p w14:paraId="30D02272" w14:textId="77777777" w:rsidR="00F61595" w:rsidRDefault="00191247">
            <w:pPr>
              <w:pStyle w:val="TableParagraph"/>
              <w:spacing w:line="231" w:lineRule="exact"/>
              <w:ind w:left="855"/>
            </w:pPr>
            <w:r>
              <w:t>1.000</w:t>
            </w:r>
          </w:p>
        </w:tc>
      </w:tr>
    </w:tbl>
    <w:p w14:paraId="3FD2C159" w14:textId="77777777" w:rsidR="00F61595" w:rsidRDefault="00F61595">
      <w:pPr>
        <w:pStyle w:val="Zkladntext"/>
        <w:spacing w:before="9"/>
        <w:ind w:left="0"/>
        <w:rPr>
          <w:sz w:val="21"/>
        </w:rPr>
      </w:pPr>
    </w:p>
    <w:p w14:paraId="135046F4" w14:textId="77777777" w:rsidR="00F61595" w:rsidRDefault="00191247">
      <w:pPr>
        <w:pStyle w:val="Zkladntext"/>
        <w:jc w:val="both"/>
      </w:pPr>
      <w:r>
        <w:t>Elektronika se nachází na území EVROPA.</w:t>
      </w:r>
    </w:p>
    <w:p w14:paraId="09BECD65" w14:textId="77777777" w:rsidR="00F61595" w:rsidRDefault="00F61595">
      <w:pPr>
        <w:pStyle w:val="Zkladntext"/>
        <w:ind w:left="0"/>
      </w:pPr>
    </w:p>
    <w:p w14:paraId="77DA4B7E" w14:textId="77777777" w:rsidR="00F61595" w:rsidRDefault="00191247">
      <w:pPr>
        <w:pStyle w:val="Zkladntext"/>
        <w:spacing w:before="1"/>
        <w:jc w:val="both"/>
      </w:pPr>
      <w:r>
        <w:t>Pro přenosná zařízení se ujednává krytí v rozsahu území SVĚT s limitem pojistného plnění do výše</w:t>
      </w:r>
    </w:p>
    <w:p w14:paraId="0C8F1CA2" w14:textId="77777777" w:rsidR="00F61595" w:rsidRDefault="00191247">
      <w:pPr>
        <w:pStyle w:val="Zkladntext"/>
        <w:spacing w:before="1"/>
        <w:jc w:val="both"/>
      </w:pPr>
      <w:r>
        <w:t>3 000 000 Kč.</w:t>
      </w:r>
    </w:p>
    <w:p w14:paraId="694A3011" w14:textId="77777777" w:rsidR="00F61595" w:rsidRDefault="00F61595">
      <w:pPr>
        <w:pStyle w:val="Zkladntext"/>
        <w:spacing w:before="9"/>
        <w:ind w:left="0"/>
        <w:rPr>
          <w:sz w:val="21"/>
        </w:rPr>
      </w:pPr>
    </w:p>
    <w:p w14:paraId="5E22E560" w14:textId="77777777" w:rsidR="00F61595" w:rsidRDefault="00191247">
      <w:pPr>
        <w:pStyle w:val="Zkladntext"/>
        <w:ind w:right="150"/>
        <w:jc w:val="both"/>
      </w:pPr>
      <w:r>
        <w:t>Do celkové pojistné částky pojištění elektroniky jsou zahrnuty i fotovoltaické elektrárny pro výzkumné účely v celkové hodnotě 7 500 000 Kč (pořizovací cena).</w:t>
      </w:r>
    </w:p>
    <w:p w14:paraId="7BC66E9C" w14:textId="77777777" w:rsidR="00F61595" w:rsidRDefault="00F61595">
      <w:pPr>
        <w:pStyle w:val="Zkladntext"/>
        <w:spacing w:before="5"/>
        <w:ind w:left="0"/>
      </w:pPr>
    </w:p>
    <w:p w14:paraId="068E559B" w14:textId="77777777" w:rsidR="00F61595" w:rsidRDefault="00191247">
      <w:pPr>
        <w:pStyle w:val="Zkladntext"/>
        <w:spacing w:line="288" w:lineRule="auto"/>
        <w:ind w:right="143"/>
        <w:jc w:val="both"/>
      </w:pPr>
      <w:r>
        <w:t>Ujednává se, že pojištění se vztahuje i na vzorky, drony, názorné modely, prototypy, elektroniku ve zkušebním provozu a vybavení vozidel pro autonomní řízení Drive-in-</w:t>
      </w:r>
      <w:proofErr w:type="spellStart"/>
      <w:r>
        <w:t>wire</w:t>
      </w:r>
      <w:proofErr w:type="spellEnd"/>
      <w:r>
        <w:t>-systém. Limit pojistného plnění na jednu pojistnou událost 1 500 000 Kč, spoluúčast 1 000</w:t>
      </w:r>
      <w:r>
        <w:rPr>
          <w:spacing w:val="-8"/>
        </w:rPr>
        <w:t xml:space="preserve"> </w:t>
      </w:r>
      <w:r>
        <w:t>Kč.</w:t>
      </w:r>
    </w:p>
    <w:p w14:paraId="1D76C366" w14:textId="77777777" w:rsidR="00F61595" w:rsidRDefault="00F61595">
      <w:pPr>
        <w:pStyle w:val="Zkladntext"/>
        <w:spacing w:before="9"/>
        <w:ind w:left="0"/>
        <w:rPr>
          <w:sz w:val="21"/>
        </w:rPr>
      </w:pPr>
    </w:p>
    <w:p w14:paraId="7032DA59" w14:textId="77777777" w:rsidR="00F61595" w:rsidRDefault="00191247">
      <w:pPr>
        <w:pStyle w:val="Zkladntext"/>
        <w:spacing w:before="1"/>
        <w:ind w:right="151"/>
        <w:jc w:val="both"/>
      </w:pPr>
      <w:r>
        <w:t>Pojištění se vztahuje i na škody vzniklé při přepravě elektroniky motorovým vozidlem, a to jak ve vlastnictví Zadavatele, tak i vozidlem soukromým, používaným pro služební účely.</w:t>
      </w:r>
    </w:p>
    <w:p w14:paraId="69EF6E4F" w14:textId="77777777" w:rsidR="00F61595" w:rsidRDefault="00F61595">
      <w:pPr>
        <w:pStyle w:val="Zkladntext"/>
        <w:spacing w:before="10"/>
        <w:ind w:left="0"/>
        <w:rPr>
          <w:sz w:val="21"/>
        </w:rPr>
      </w:pPr>
    </w:p>
    <w:p w14:paraId="2167AEC8" w14:textId="77777777" w:rsidR="00F61595" w:rsidRDefault="00191247">
      <w:pPr>
        <w:pStyle w:val="Zkladntext"/>
        <w:spacing w:before="1"/>
        <w:ind w:right="144"/>
        <w:jc w:val="both"/>
      </w:pPr>
      <w:r>
        <w:t>Pojištění se vztahuje i na poškození, zničení, odcizení nebo ztrátu při přepravě motorovým vozidlem. Pojištění se rovněž vztahuje na škody při vloupání do motorového vozidla. Tato odchylka se nevztahuje na poškození, odcizení či zničení z odstaveného vozidla od 22. hodiny večerní do 6. hodiny ranní. Pojištění se však vztahuje na případy, kdy v době od 22. hodiny večerní do 6. hodiny ranní trvá nepřerušeně jízda vozidlem a dojde ke krátkodobé zastávce vozidla. Pokud se vozidlo nachází bez dozoru, musí mít uzavřená okna, pevnou střechu a musí být řádně uzavřeno a uzamčeno. Pojištěný předmět nesmí být zvenčí viditelný. V případě zařízení pevně instalovaného ve vozidle (nejedná-li se však o součást nebo příslušenství samotného motorového vozidla) se za krádež, při které pachatel prokazatelně překonal překážky chránící pojištěnou věc před odcizením, považují také případy, kdy se pachatel zmocnil pojištěné věci překonáním jejího konstrukčního upevnění. V případě odcizení z vozidla je limit pojistného plnění na jednu pojistnou událost stanoven na částku 500 000 Kč.</w:t>
      </w:r>
    </w:p>
    <w:p w14:paraId="21A8FF95" w14:textId="77777777" w:rsidR="00F61595" w:rsidRDefault="00F61595">
      <w:pPr>
        <w:pStyle w:val="Zkladntext"/>
        <w:ind w:left="0"/>
        <w:rPr>
          <w:sz w:val="24"/>
        </w:rPr>
      </w:pPr>
    </w:p>
    <w:p w14:paraId="6B61B132" w14:textId="77777777" w:rsidR="00F61595" w:rsidRDefault="00F61595">
      <w:pPr>
        <w:pStyle w:val="Zkladntext"/>
        <w:spacing w:before="11"/>
        <w:ind w:left="0"/>
        <w:rPr>
          <w:sz w:val="19"/>
        </w:rPr>
      </w:pPr>
    </w:p>
    <w:p w14:paraId="1DD7C29A" w14:textId="77777777" w:rsidR="00F61595" w:rsidRDefault="00191247">
      <w:pPr>
        <w:pStyle w:val="Nadpis2"/>
        <w:ind w:right="145"/>
        <w:jc w:val="both"/>
      </w:pPr>
      <w:r>
        <w:t>Pro pojištění elektroniky včetně kompletního živelního pojištění, pojištění odcizení a vandalismu se pro předměty v bodě 1 ujednává maximální roční limit pojistného plnění pro jednu a všechny pojistné události ve výši 70.000.000 Kč.</w:t>
      </w:r>
    </w:p>
    <w:p w14:paraId="79515619" w14:textId="77777777" w:rsidR="00F61595" w:rsidRDefault="00191247">
      <w:pPr>
        <w:spacing w:line="229" w:lineRule="exact"/>
        <w:ind w:left="152"/>
        <w:jc w:val="both"/>
        <w:rPr>
          <w:b/>
          <w:sz w:val="20"/>
        </w:rPr>
      </w:pPr>
      <w:r>
        <w:rPr>
          <w:b/>
          <w:sz w:val="20"/>
        </w:rPr>
        <w:t>----------------------------------------------------------------------------------------------------------------------------- ----------------------------</w:t>
      </w:r>
    </w:p>
    <w:p w14:paraId="4060FA36" w14:textId="77777777" w:rsidR="00F61595" w:rsidRDefault="00F61595">
      <w:pPr>
        <w:spacing w:line="229" w:lineRule="exact"/>
        <w:jc w:val="both"/>
        <w:rPr>
          <w:sz w:val="20"/>
        </w:rPr>
        <w:sectPr w:rsidR="00F61595">
          <w:pgSz w:w="11920" w:h="16840"/>
          <w:pgMar w:top="2600" w:right="700" w:bottom="1420" w:left="700" w:header="2050" w:footer="1232" w:gutter="0"/>
          <w:cols w:space="708"/>
        </w:sectPr>
      </w:pPr>
    </w:p>
    <w:p w14:paraId="636BD0A4" w14:textId="77777777" w:rsidR="00F61595" w:rsidRDefault="00191247">
      <w:pPr>
        <w:pStyle w:val="Nadpis2"/>
        <w:jc w:val="both"/>
      </w:pPr>
      <w:r>
        <w:lastRenderedPageBreak/>
        <w:t>Zvláštní ujednání k pojištění elektronika:</w:t>
      </w:r>
    </w:p>
    <w:p w14:paraId="3A301A6A" w14:textId="77777777" w:rsidR="00F61595" w:rsidRDefault="00191247">
      <w:pPr>
        <w:pStyle w:val="Odstavecseseznamem"/>
        <w:numPr>
          <w:ilvl w:val="1"/>
          <w:numId w:val="9"/>
        </w:numPr>
        <w:tabs>
          <w:tab w:val="left" w:pos="859"/>
        </w:tabs>
        <w:spacing w:before="52" w:line="288" w:lineRule="auto"/>
        <w:ind w:right="142" w:hanging="360"/>
        <w:jc w:val="both"/>
      </w:pPr>
      <w:r>
        <w:t xml:space="preserve">pojištění se sjednává pro soubor elektroniky, která je v provozuschopném stavu, a je-li uvedena do provozu podle pokynů výrobce a v souladu s právními předpisy. </w:t>
      </w:r>
      <w:proofErr w:type="gramStart"/>
      <w:r>
        <w:t>Pojištění  se</w:t>
      </w:r>
      <w:proofErr w:type="gramEnd"/>
      <w:r>
        <w:t xml:space="preserve"> sjednává také pro přenosná zařízení a zařízení pevně instalovaná ve vozidle, soubor elektroniky není omezen jeho</w:t>
      </w:r>
      <w:r>
        <w:rPr>
          <w:spacing w:val="-1"/>
        </w:rPr>
        <w:t xml:space="preserve"> </w:t>
      </w:r>
      <w:r>
        <w:t>stářím;</w:t>
      </w:r>
    </w:p>
    <w:p w14:paraId="6272317E" w14:textId="77777777" w:rsidR="00F61595" w:rsidRDefault="00F61595">
      <w:pPr>
        <w:pStyle w:val="Zkladntext"/>
        <w:spacing w:before="3"/>
        <w:ind w:left="0"/>
        <w:rPr>
          <w:sz w:val="26"/>
        </w:rPr>
      </w:pPr>
    </w:p>
    <w:p w14:paraId="51E19892" w14:textId="77777777" w:rsidR="00F61595" w:rsidRDefault="00191247">
      <w:pPr>
        <w:pStyle w:val="Odstavecseseznamem"/>
        <w:numPr>
          <w:ilvl w:val="1"/>
          <w:numId w:val="9"/>
        </w:numPr>
        <w:tabs>
          <w:tab w:val="left" w:pos="859"/>
        </w:tabs>
        <w:spacing w:line="288" w:lineRule="auto"/>
        <w:ind w:right="141" w:hanging="360"/>
        <w:jc w:val="both"/>
      </w:pPr>
      <w:r>
        <w:t>v případě poškození předmětu pojištění se poskytne pojistné plnění v nových cenách až do výše časové ceny. Pojistné plnění se snižuje o cenu zbytků nahrazovaných částí. V případě úplného zničení nebo odcizení předmětu pojištění se poskytne pojistné plnění odpovídající časové ceně, snížené o cenu zbytků. Toto ustanovení se netýká živelných pojistných</w:t>
      </w:r>
      <w:r>
        <w:rPr>
          <w:spacing w:val="-16"/>
        </w:rPr>
        <w:t xml:space="preserve"> </w:t>
      </w:r>
      <w:r>
        <w:t>nebezpečí;</w:t>
      </w:r>
    </w:p>
    <w:p w14:paraId="56A70529" w14:textId="77777777" w:rsidR="00F61595" w:rsidRDefault="00F61595">
      <w:pPr>
        <w:pStyle w:val="Zkladntext"/>
        <w:spacing w:before="7"/>
        <w:ind w:left="0"/>
        <w:rPr>
          <w:sz w:val="26"/>
        </w:rPr>
      </w:pPr>
    </w:p>
    <w:p w14:paraId="607DD3DA" w14:textId="77777777" w:rsidR="00F61595" w:rsidRDefault="00191247">
      <w:pPr>
        <w:pStyle w:val="Odstavecseseznamem"/>
        <w:numPr>
          <w:ilvl w:val="1"/>
          <w:numId w:val="9"/>
        </w:numPr>
        <w:tabs>
          <w:tab w:val="left" w:pos="859"/>
        </w:tabs>
        <w:spacing w:line="288" w:lineRule="auto"/>
        <w:ind w:right="146" w:hanging="360"/>
      </w:pPr>
      <w:r>
        <w:t>pokud nedojde z téže příčiny a ve stejnou dobu i k jinému poškození pojištěné věci, za které je pojišťovna povinna plnit, pojištění se nevztahuje na poškození nebo</w:t>
      </w:r>
      <w:r>
        <w:rPr>
          <w:spacing w:val="-12"/>
        </w:rPr>
        <w:t xml:space="preserve"> </w:t>
      </w:r>
      <w:r>
        <w:t>zničení:</w:t>
      </w:r>
    </w:p>
    <w:p w14:paraId="563549DB" w14:textId="77777777" w:rsidR="00F61595" w:rsidRDefault="00191247">
      <w:pPr>
        <w:pStyle w:val="Odstavecseseznamem"/>
        <w:numPr>
          <w:ilvl w:val="0"/>
          <w:numId w:val="8"/>
        </w:numPr>
        <w:tabs>
          <w:tab w:val="left" w:pos="857"/>
          <w:tab w:val="left" w:pos="859"/>
        </w:tabs>
        <w:spacing w:line="273" w:lineRule="auto"/>
        <w:ind w:right="149" w:hanging="360"/>
        <w:jc w:val="left"/>
      </w:pPr>
      <w:r>
        <w:t>dílů a částí, které se pravidelně vyměňují pro rychlé opotřebení nebo stárnutí (např. pojistky, světelné zdroje, akumulátory, odporová topná</w:t>
      </w:r>
      <w:r>
        <w:rPr>
          <w:spacing w:val="-2"/>
        </w:rPr>
        <w:t xml:space="preserve"> </w:t>
      </w:r>
      <w:r>
        <w:t>tělesa),</w:t>
      </w:r>
    </w:p>
    <w:p w14:paraId="555F3378" w14:textId="77777777" w:rsidR="00F61595" w:rsidRDefault="00191247">
      <w:pPr>
        <w:pStyle w:val="Odstavecseseznamem"/>
        <w:numPr>
          <w:ilvl w:val="0"/>
          <w:numId w:val="8"/>
        </w:numPr>
        <w:tabs>
          <w:tab w:val="left" w:pos="857"/>
          <w:tab w:val="left" w:pos="859"/>
        </w:tabs>
        <w:spacing w:before="19"/>
        <w:ind w:left="858" w:hanging="347"/>
        <w:jc w:val="left"/>
      </w:pPr>
      <w:r>
        <w:t>skleněných dílů a částí, činných médií a provozních</w:t>
      </w:r>
      <w:r>
        <w:rPr>
          <w:spacing w:val="-8"/>
        </w:rPr>
        <w:t xml:space="preserve"> </w:t>
      </w:r>
      <w:r>
        <w:t>kapalin,</w:t>
      </w:r>
    </w:p>
    <w:p w14:paraId="4046656D" w14:textId="77777777" w:rsidR="00F61595" w:rsidRDefault="00191247">
      <w:pPr>
        <w:pStyle w:val="Odstavecseseznamem"/>
        <w:numPr>
          <w:ilvl w:val="0"/>
          <w:numId w:val="8"/>
        </w:numPr>
        <w:tabs>
          <w:tab w:val="left" w:pos="857"/>
          <w:tab w:val="left" w:pos="859"/>
        </w:tabs>
        <w:spacing w:before="38" w:line="276" w:lineRule="auto"/>
        <w:ind w:right="151" w:hanging="360"/>
        <w:jc w:val="left"/>
      </w:pPr>
      <w:r>
        <w:t>provozních a spotřebních materiálů (např. vývojky, tonery, filmy, obrazové a zvukové nosiče, čisticí</w:t>
      </w:r>
      <w:r>
        <w:rPr>
          <w:spacing w:val="1"/>
        </w:rPr>
        <w:t xml:space="preserve"> </w:t>
      </w:r>
      <w:r>
        <w:t>prostředky);</w:t>
      </w:r>
    </w:p>
    <w:p w14:paraId="67ADD07A" w14:textId="77777777" w:rsidR="00F61595" w:rsidRDefault="00F61595">
      <w:pPr>
        <w:pStyle w:val="Zkladntext"/>
        <w:spacing w:before="9"/>
        <w:ind w:left="0"/>
        <w:rPr>
          <w:sz w:val="27"/>
        </w:rPr>
      </w:pPr>
    </w:p>
    <w:p w14:paraId="1223B5E9" w14:textId="77777777" w:rsidR="00F61595" w:rsidRDefault="00191247">
      <w:pPr>
        <w:pStyle w:val="Odstavecseseznamem"/>
        <w:numPr>
          <w:ilvl w:val="1"/>
          <w:numId w:val="9"/>
        </w:numPr>
        <w:tabs>
          <w:tab w:val="left" w:pos="859"/>
        </w:tabs>
        <w:ind w:left="858" w:hanging="347"/>
      </w:pPr>
      <w:r>
        <w:t>pojištěna bude také nesprávná obsluha, nešikovnost, nepozornost nebo</w:t>
      </w:r>
      <w:r>
        <w:rPr>
          <w:spacing w:val="-13"/>
        </w:rPr>
        <w:t xml:space="preserve"> </w:t>
      </w:r>
      <w:r>
        <w:t>nedbalost;</w:t>
      </w:r>
    </w:p>
    <w:p w14:paraId="7F065A19" w14:textId="77777777" w:rsidR="00F61595" w:rsidRDefault="00F61595">
      <w:pPr>
        <w:pStyle w:val="Zkladntext"/>
        <w:spacing w:before="9"/>
        <w:ind w:left="0"/>
        <w:rPr>
          <w:sz w:val="30"/>
        </w:rPr>
      </w:pPr>
    </w:p>
    <w:p w14:paraId="31BB6299" w14:textId="77777777" w:rsidR="00F61595" w:rsidRDefault="00191247">
      <w:pPr>
        <w:pStyle w:val="Odstavecseseznamem"/>
        <w:numPr>
          <w:ilvl w:val="1"/>
          <w:numId w:val="9"/>
        </w:numPr>
        <w:tabs>
          <w:tab w:val="left" w:pos="859"/>
        </w:tabs>
        <w:spacing w:line="288" w:lineRule="auto"/>
        <w:ind w:right="147" w:hanging="360"/>
      </w:pPr>
      <w:r>
        <w:t>předmětem pojištění bude jak elektronika ve vlastnictví nebo spoluvlastnictví pojištěného (elektronika vlastní), tak elektronika, kterou pojištěný užívá na základě dohody (elektronika</w:t>
      </w:r>
      <w:r>
        <w:rPr>
          <w:spacing w:val="-41"/>
        </w:rPr>
        <w:t xml:space="preserve"> </w:t>
      </w:r>
      <w:r>
        <w:t>cizí);</w:t>
      </w:r>
    </w:p>
    <w:p w14:paraId="7CC2689C" w14:textId="77777777" w:rsidR="00F61595" w:rsidRDefault="00F61595">
      <w:pPr>
        <w:pStyle w:val="Zkladntext"/>
        <w:spacing w:before="4"/>
        <w:ind w:left="0"/>
        <w:rPr>
          <w:sz w:val="26"/>
        </w:rPr>
      </w:pPr>
    </w:p>
    <w:p w14:paraId="4934317E" w14:textId="77777777" w:rsidR="00F61595" w:rsidRDefault="00191247">
      <w:pPr>
        <w:pStyle w:val="Odstavecseseznamem"/>
        <w:numPr>
          <w:ilvl w:val="1"/>
          <w:numId w:val="9"/>
        </w:numPr>
        <w:tabs>
          <w:tab w:val="left" w:pos="857"/>
          <w:tab w:val="left" w:pos="859"/>
        </w:tabs>
        <w:spacing w:line="288" w:lineRule="auto"/>
        <w:ind w:right="150" w:hanging="360"/>
      </w:pPr>
      <w:r>
        <w:t>pojištění se sjednává také pro případ přepětí, včetně vnitřně vzniklého přepětí (bez působení vnějších</w:t>
      </w:r>
      <w:r>
        <w:rPr>
          <w:spacing w:val="-1"/>
        </w:rPr>
        <w:t xml:space="preserve"> </w:t>
      </w:r>
      <w:r>
        <w:t>vlivů).</w:t>
      </w:r>
    </w:p>
    <w:p w14:paraId="725B7C52" w14:textId="77777777" w:rsidR="00F61595" w:rsidRDefault="00191247">
      <w:pPr>
        <w:spacing w:line="230" w:lineRule="exact"/>
        <w:ind w:left="152"/>
        <w:jc w:val="both"/>
        <w:rPr>
          <w:b/>
          <w:sz w:val="20"/>
        </w:rPr>
      </w:pPr>
      <w:r>
        <w:rPr>
          <w:b/>
          <w:sz w:val="20"/>
        </w:rPr>
        <w:t>----------------------------------------------------------------------------------------------------------------------------- ----------------------------</w:t>
      </w:r>
    </w:p>
    <w:p w14:paraId="3ABD55EB" w14:textId="77777777" w:rsidR="00F61595" w:rsidRDefault="00F61595">
      <w:pPr>
        <w:pStyle w:val="Zkladntext"/>
        <w:spacing w:before="2"/>
        <w:ind w:left="0"/>
        <w:rPr>
          <w:b/>
          <w:sz w:val="26"/>
        </w:rPr>
      </w:pPr>
    </w:p>
    <w:p w14:paraId="0C95E33A" w14:textId="77777777" w:rsidR="00F61595" w:rsidRDefault="00191247">
      <w:pPr>
        <w:pStyle w:val="Nadpis2"/>
        <w:jc w:val="both"/>
      </w:pPr>
      <w:r>
        <w:t>Odchylná ujednání k pojištění majetku:</w:t>
      </w:r>
    </w:p>
    <w:p w14:paraId="6D3AED27" w14:textId="77777777" w:rsidR="00F61595" w:rsidRDefault="00F61595">
      <w:pPr>
        <w:pStyle w:val="Zkladntext"/>
        <w:spacing w:before="1"/>
        <w:ind w:left="0"/>
        <w:rPr>
          <w:b/>
        </w:rPr>
      </w:pPr>
    </w:p>
    <w:p w14:paraId="08A8DD25" w14:textId="77777777" w:rsidR="00F61595" w:rsidRDefault="00191247">
      <w:pPr>
        <w:pStyle w:val="Odstavecseseznamem"/>
        <w:numPr>
          <w:ilvl w:val="2"/>
          <w:numId w:val="9"/>
        </w:numPr>
        <w:tabs>
          <w:tab w:val="left" w:pos="873"/>
        </w:tabs>
        <w:spacing w:line="259" w:lineRule="auto"/>
        <w:ind w:right="141"/>
        <w:jc w:val="both"/>
      </w:pPr>
      <w:r>
        <w:t>Pojištění vandalismu se vztahuje na úmyslné poškození nebo na úmyslné zničení pojištěné věci, a to bez ohledu na to, zda toto poškození/ zničení souvisí s pokusem o vloupání či s vloupáním samotným. Pojištění se vztahuje i na případy, kdy pachatel činu nebyl</w:t>
      </w:r>
      <w:r>
        <w:rPr>
          <w:spacing w:val="-15"/>
        </w:rPr>
        <w:t xml:space="preserve"> </w:t>
      </w:r>
      <w:r>
        <w:t>zjištěn.</w:t>
      </w:r>
    </w:p>
    <w:p w14:paraId="51387E2D" w14:textId="77777777" w:rsidR="00F61595" w:rsidRDefault="00F61595">
      <w:pPr>
        <w:pStyle w:val="Zkladntext"/>
        <w:spacing w:before="7"/>
        <w:ind w:left="0"/>
        <w:rPr>
          <w:sz w:val="23"/>
        </w:rPr>
      </w:pPr>
    </w:p>
    <w:p w14:paraId="7F4D64DA" w14:textId="77777777" w:rsidR="00F61595" w:rsidRDefault="00191247">
      <w:pPr>
        <w:pStyle w:val="Odstavecseseznamem"/>
        <w:numPr>
          <w:ilvl w:val="2"/>
          <w:numId w:val="9"/>
        </w:numPr>
        <w:tabs>
          <w:tab w:val="left" w:pos="873"/>
        </w:tabs>
        <w:spacing w:before="1" w:line="259" w:lineRule="auto"/>
        <w:ind w:right="141"/>
        <w:jc w:val="both"/>
      </w:pPr>
      <w:r>
        <w:t>Vandalismem se u budov a staveb a jejich stavebních součástí rozumí také škody způsobené malbami, nástřiky nebo polepením vnějších částí budov a staveb. Pojistitel v tomto případě poskytne plnění, jehož výše odpovídá přiměřeným a nezbytně vynaloženým nákladům na vyčištění, případně opravu plochy, která byla pojistnou událostí bezprostředně</w:t>
      </w:r>
      <w:r>
        <w:rPr>
          <w:spacing w:val="-17"/>
        </w:rPr>
        <w:t xml:space="preserve"> </w:t>
      </w:r>
      <w:r>
        <w:t>dotčena.</w:t>
      </w:r>
    </w:p>
    <w:p w14:paraId="5722FD99" w14:textId="77777777" w:rsidR="00F61595" w:rsidRDefault="00F61595">
      <w:pPr>
        <w:pStyle w:val="Zkladntext"/>
        <w:spacing w:before="8"/>
        <w:ind w:left="0"/>
        <w:rPr>
          <w:sz w:val="23"/>
        </w:rPr>
      </w:pPr>
    </w:p>
    <w:p w14:paraId="7467C0E7" w14:textId="77777777" w:rsidR="00F61595" w:rsidRDefault="00191247">
      <w:pPr>
        <w:pStyle w:val="Odstavecseseznamem"/>
        <w:numPr>
          <w:ilvl w:val="2"/>
          <w:numId w:val="9"/>
        </w:numPr>
        <w:tabs>
          <w:tab w:val="left" w:pos="873"/>
        </w:tabs>
        <w:spacing w:line="259" w:lineRule="auto"/>
        <w:ind w:right="142"/>
        <w:jc w:val="both"/>
      </w:pPr>
      <w:r>
        <w:t>Pro kamerové systémy se ujednává změna podmínek zabezpečení, kdy v případě odcizení bude pojistitel akceptovat jako dostatečné zabezpečení překonání konstrukčního upevnění těchto zařízení.</w:t>
      </w:r>
    </w:p>
    <w:p w14:paraId="4B605474" w14:textId="77777777" w:rsidR="00F61595" w:rsidRDefault="00F61595">
      <w:pPr>
        <w:spacing w:line="259" w:lineRule="auto"/>
        <w:jc w:val="both"/>
        <w:sectPr w:rsidR="00F61595">
          <w:pgSz w:w="11920" w:h="16840"/>
          <w:pgMar w:top="2600" w:right="700" w:bottom="1420" w:left="700" w:header="2050" w:footer="1232" w:gutter="0"/>
          <w:cols w:space="708"/>
        </w:sectPr>
      </w:pPr>
    </w:p>
    <w:p w14:paraId="4994CDC4" w14:textId="77777777" w:rsidR="00F61595" w:rsidRDefault="00F61595">
      <w:pPr>
        <w:pStyle w:val="Zkladntext"/>
        <w:spacing w:before="10"/>
        <w:ind w:left="0"/>
        <w:rPr>
          <w:sz w:val="15"/>
        </w:rPr>
      </w:pPr>
    </w:p>
    <w:p w14:paraId="6CA6BA0F" w14:textId="77777777" w:rsidR="00F61595" w:rsidRDefault="00191247">
      <w:pPr>
        <w:pStyle w:val="Odstavecseseznamem"/>
        <w:numPr>
          <w:ilvl w:val="2"/>
          <w:numId w:val="9"/>
        </w:numPr>
        <w:tabs>
          <w:tab w:val="left" w:pos="873"/>
        </w:tabs>
        <w:spacing w:before="94" w:line="259" w:lineRule="auto"/>
        <w:ind w:right="148"/>
        <w:jc w:val="both"/>
      </w:pPr>
      <w:r>
        <w:t>Pojištění se vztahuje na poškození pojištěných předmětů jakýmkoliv zvířetem nebo hmyzem. Byly-li po pojistné události vynaloženy náklady na konzervaci pojištěné věci (např. prevence proti opětovnému poškození pojištěné věci), budou součástí pojistného plnění i takto vynaložené náklady. Pojištění se sjednává na první riziko ve výši 30 000 Kč, se spoluúčastí 2 000</w:t>
      </w:r>
      <w:r>
        <w:rPr>
          <w:spacing w:val="-14"/>
        </w:rPr>
        <w:t xml:space="preserve"> </w:t>
      </w:r>
      <w:r>
        <w:t>Kč.</w:t>
      </w:r>
    </w:p>
    <w:p w14:paraId="533CB3D4" w14:textId="77777777" w:rsidR="00F61595" w:rsidRDefault="00F61595">
      <w:pPr>
        <w:pStyle w:val="Zkladntext"/>
        <w:spacing w:before="8"/>
        <w:ind w:left="0"/>
        <w:rPr>
          <w:sz w:val="23"/>
        </w:rPr>
      </w:pPr>
    </w:p>
    <w:p w14:paraId="5ACBB8E3" w14:textId="77777777" w:rsidR="00F61595" w:rsidRDefault="00191247">
      <w:pPr>
        <w:pStyle w:val="Odstavecseseznamem"/>
        <w:numPr>
          <w:ilvl w:val="2"/>
          <w:numId w:val="9"/>
        </w:numPr>
        <w:tabs>
          <w:tab w:val="left" w:pos="873"/>
        </w:tabs>
        <w:spacing w:line="259" w:lineRule="auto"/>
        <w:ind w:right="147"/>
        <w:jc w:val="both"/>
      </w:pPr>
      <w:r>
        <w:t>Nejsou-li v době vzniku pojistné události splněny minimální požadavky na způsoby zabezpečení pojištěných věcí, sníží pojistitel pojistné plnění pouze úměrně tomu, zda pachatel při škodní události takto nesplněné minimální požadavky na způsoby zabezpečení skutečně</w:t>
      </w:r>
      <w:r>
        <w:rPr>
          <w:spacing w:val="-21"/>
        </w:rPr>
        <w:t xml:space="preserve"> </w:t>
      </w:r>
      <w:r>
        <w:t>překonal.</w:t>
      </w:r>
    </w:p>
    <w:p w14:paraId="5480B361" w14:textId="77777777" w:rsidR="00F61595" w:rsidRDefault="00F61595">
      <w:pPr>
        <w:pStyle w:val="Zkladntext"/>
        <w:spacing w:before="8"/>
        <w:ind w:left="0"/>
        <w:rPr>
          <w:sz w:val="23"/>
        </w:rPr>
      </w:pPr>
    </w:p>
    <w:p w14:paraId="686E850D" w14:textId="77777777" w:rsidR="00F61595" w:rsidRDefault="00191247">
      <w:pPr>
        <w:pStyle w:val="Odstavecseseznamem"/>
        <w:numPr>
          <w:ilvl w:val="2"/>
          <w:numId w:val="9"/>
        </w:numPr>
        <w:tabs>
          <w:tab w:val="left" w:pos="873"/>
        </w:tabs>
        <w:spacing w:line="259" w:lineRule="auto"/>
        <w:ind w:right="142"/>
        <w:jc w:val="both"/>
      </w:pPr>
      <w:r>
        <w:t>Všechny položky pojištěné pojistným nebezpečím odcizení budou pojištěny také v případě odcizení bez překonání překážky (krádež prostá). Pojištění se sjednává na první riziko ve</w:t>
      </w:r>
      <w:r>
        <w:rPr>
          <w:spacing w:val="-32"/>
        </w:rPr>
        <w:t xml:space="preserve"> </w:t>
      </w:r>
      <w:r>
        <w:t>výši</w:t>
      </w:r>
    </w:p>
    <w:p w14:paraId="72F32461" w14:textId="77777777" w:rsidR="00F61595" w:rsidRDefault="00F61595">
      <w:pPr>
        <w:pStyle w:val="Zkladntext"/>
        <w:spacing w:before="8"/>
        <w:ind w:left="0"/>
        <w:rPr>
          <w:sz w:val="23"/>
        </w:rPr>
      </w:pPr>
    </w:p>
    <w:p w14:paraId="74C78336" w14:textId="77777777" w:rsidR="00F61595" w:rsidRDefault="00191247">
      <w:pPr>
        <w:pStyle w:val="Zkladntext"/>
        <w:spacing w:line="259" w:lineRule="auto"/>
        <w:ind w:left="872" w:right="541"/>
      </w:pPr>
      <w:r>
        <w:t>350 000 Kč, spoluúčast 1 000 Kč. Škody vzniklé v důsledku prosté krádeže musí být hlášeny Policii ČR.</w:t>
      </w:r>
    </w:p>
    <w:p w14:paraId="2501B710" w14:textId="77777777" w:rsidR="00F61595" w:rsidRDefault="00F61595">
      <w:pPr>
        <w:pStyle w:val="Zkladntext"/>
        <w:spacing w:before="10"/>
        <w:ind w:left="0"/>
        <w:rPr>
          <w:sz w:val="23"/>
        </w:rPr>
      </w:pPr>
    </w:p>
    <w:p w14:paraId="4DD8B1CF" w14:textId="77777777" w:rsidR="00F61595" w:rsidRDefault="00191247">
      <w:pPr>
        <w:pStyle w:val="Odstavecseseznamem"/>
        <w:numPr>
          <w:ilvl w:val="2"/>
          <w:numId w:val="9"/>
        </w:numPr>
        <w:tabs>
          <w:tab w:val="left" w:pos="873"/>
        </w:tabs>
        <w:spacing w:line="259" w:lineRule="auto"/>
        <w:ind w:right="142"/>
        <w:jc w:val="both"/>
      </w:pPr>
      <w:r>
        <w:t>Za vodovodní škody se považují také škody způsobené vodou vytékající z klimatizačních zařízení, sprinklerových a samočinných hasicích zařízení v důsledku poruch těchto zařízení. Pojištění se vztahuje také na škody vzniklé vodou vytékající z vodovodního, odpadního či kanalizačního potrubí nebo potrubí odvádějícího dešťovou vodu. Pojištění se vztahuje i na škody způsobené přetlakem páry nebo kapaliny a škody způsobené zamrznutím vody v potrubí či zařízení připojených k potrubí. Pojištění se vztahuje i na škody způsobené zpětným vystoupením vody z kanalizačního potrubí. Pojištění se sjednává také na náklady spojené s odstraněním škod na těchto</w:t>
      </w:r>
      <w:r>
        <w:rPr>
          <w:spacing w:val="-3"/>
        </w:rPr>
        <w:t xml:space="preserve"> </w:t>
      </w:r>
      <w:r>
        <w:t>zařízeních.</w:t>
      </w:r>
    </w:p>
    <w:p w14:paraId="0D2A399B" w14:textId="77777777" w:rsidR="00F61595" w:rsidRDefault="00F61595">
      <w:pPr>
        <w:pStyle w:val="Zkladntext"/>
        <w:spacing w:before="5"/>
        <w:ind w:left="0"/>
        <w:rPr>
          <w:sz w:val="23"/>
        </w:rPr>
      </w:pPr>
    </w:p>
    <w:p w14:paraId="27F095E6" w14:textId="77777777" w:rsidR="00F61595" w:rsidRDefault="00191247">
      <w:pPr>
        <w:pStyle w:val="Odstavecseseznamem"/>
        <w:numPr>
          <w:ilvl w:val="2"/>
          <w:numId w:val="9"/>
        </w:numPr>
        <w:tabs>
          <w:tab w:val="left" w:pos="873"/>
        </w:tabs>
        <w:spacing w:line="259" w:lineRule="auto"/>
        <w:ind w:right="143"/>
        <w:jc w:val="both"/>
      </w:pPr>
      <w:r>
        <w:t>Pojištění se vztahuje i na škody způsobené pozvolným zatékáním atmosférických srážek, tj. působením vody, která prosákla nebo vnikla do pojištěného prostoru v souvislosti s prudkým deštěm, táním sněhové či ledové vrstvy nebo nedostatečným odtokem svodů dešťové vody. Limit pojistného plnění na jednu pojistnou událost 10 000 000</w:t>
      </w:r>
      <w:r>
        <w:rPr>
          <w:spacing w:val="-7"/>
        </w:rPr>
        <w:t xml:space="preserve"> </w:t>
      </w:r>
      <w:r>
        <w:t>Kč.</w:t>
      </w:r>
    </w:p>
    <w:p w14:paraId="53B360EF" w14:textId="77777777" w:rsidR="00F61595" w:rsidRDefault="00F61595">
      <w:pPr>
        <w:pStyle w:val="Zkladntext"/>
        <w:spacing w:before="8"/>
        <w:ind w:left="0"/>
        <w:rPr>
          <w:sz w:val="23"/>
        </w:rPr>
      </w:pPr>
    </w:p>
    <w:p w14:paraId="239A9C80" w14:textId="77777777" w:rsidR="00F61595" w:rsidRDefault="00191247">
      <w:pPr>
        <w:pStyle w:val="Odstavecseseznamem"/>
        <w:numPr>
          <w:ilvl w:val="2"/>
          <w:numId w:val="9"/>
        </w:numPr>
        <w:tabs>
          <w:tab w:val="left" w:pos="873"/>
        </w:tabs>
        <w:spacing w:line="259" w:lineRule="auto"/>
        <w:ind w:right="142"/>
        <w:jc w:val="both"/>
      </w:pPr>
      <w:r>
        <w:t xml:space="preserve">Pojištění se vztahuje také na škody vzniklé nepřímým úderem blesku bez viditelných destrukčních   </w:t>
      </w:r>
      <w:proofErr w:type="gramStart"/>
      <w:r>
        <w:t>účinků  na</w:t>
      </w:r>
      <w:proofErr w:type="gramEnd"/>
      <w:r>
        <w:t xml:space="preserve">  </w:t>
      </w:r>
      <w:proofErr w:type="gramStart"/>
      <w:r>
        <w:t>budovách,   stavbách  či</w:t>
      </w:r>
      <w:proofErr w:type="gramEnd"/>
      <w:r>
        <w:t xml:space="preserve">  </w:t>
      </w:r>
      <w:proofErr w:type="gramStart"/>
      <w:r>
        <w:t>pojištěných  věcech</w:t>
      </w:r>
      <w:proofErr w:type="gramEnd"/>
      <w:r>
        <w:t xml:space="preserve">.   Zkrat   </w:t>
      </w:r>
      <w:proofErr w:type="gramStart"/>
      <w:r>
        <w:t>nebo  přepětí</w:t>
      </w:r>
      <w:proofErr w:type="gramEnd"/>
      <w:r>
        <w:t xml:space="preserve">    v elektrorozvodné nebo komunikační síti, k němuž došlo v důsledku působení blesku na toto vedení, je tímto také pojištěn. Limit pojistného plnění na jednu pojistnou událost 10 000 000</w:t>
      </w:r>
      <w:r>
        <w:rPr>
          <w:spacing w:val="-37"/>
        </w:rPr>
        <w:t xml:space="preserve"> </w:t>
      </w:r>
      <w:r>
        <w:t>Kč.</w:t>
      </w:r>
    </w:p>
    <w:p w14:paraId="7D728EA6" w14:textId="77777777" w:rsidR="00F61595" w:rsidRDefault="00F61595">
      <w:pPr>
        <w:pStyle w:val="Zkladntext"/>
        <w:spacing w:before="9"/>
        <w:ind w:left="0"/>
        <w:rPr>
          <w:sz w:val="23"/>
        </w:rPr>
      </w:pPr>
    </w:p>
    <w:p w14:paraId="2ED76054" w14:textId="77777777" w:rsidR="00F61595" w:rsidRDefault="00191247">
      <w:pPr>
        <w:pStyle w:val="Odstavecseseznamem"/>
        <w:numPr>
          <w:ilvl w:val="2"/>
          <w:numId w:val="9"/>
        </w:numPr>
        <w:tabs>
          <w:tab w:val="left" w:pos="873"/>
        </w:tabs>
        <w:spacing w:line="259" w:lineRule="auto"/>
        <w:ind w:right="147"/>
        <w:jc w:val="both"/>
      </w:pPr>
      <w:r>
        <w:t>Pojištění se vztahuje také na náklady vynaložené na vodné a stočné účtované za únik vody vzniklý v důsledku pojištěného živelního rizika, ke kterému došlo v souvislosti s pojistnou událostí s limitem pojistného plnění na jednu pojistnou událost 1 000 000</w:t>
      </w:r>
      <w:r>
        <w:rPr>
          <w:spacing w:val="-10"/>
        </w:rPr>
        <w:t xml:space="preserve"> </w:t>
      </w:r>
      <w:r>
        <w:t>Kč.</w:t>
      </w:r>
    </w:p>
    <w:p w14:paraId="17975142" w14:textId="77777777" w:rsidR="00F61595" w:rsidRDefault="00F61595">
      <w:pPr>
        <w:pStyle w:val="Zkladntext"/>
        <w:spacing w:before="8"/>
        <w:ind w:left="0"/>
        <w:rPr>
          <w:sz w:val="23"/>
        </w:rPr>
      </w:pPr>
    </w:p>
    <w:p w14:paraId="2315032E" w14:textId="77777777" w:rsidR="00F61595" w:rsidRDefault="00191247">
      <w:pPr>
        <w:pStyle w:val="Odstavecseseznamem"/>
        <w:numPr>
          <w:ilvl w:val="2"/>
          <w:numId w:val="9"/>
        </w:numPr>
        <w:tabs>
          <w:tab w:val="left" w:pos="873"/>
        </w:tabs>
        <w:spacing w:line="259" w:lineRule="auto"/>
        <w:ind w:right="149"/>
        <w:jc w:val="both"/>
      </w:pPr>
      <w:r>
        <w:t>Za riziko zřícení letadla, jeho části či jeho nákladu se považuje letící těleso pilotované i nepilotované.</w:t>
      </w:r>
    </w:p>
    <w:p w14:paraId="7827CA02" w14:textId="77777777" w:rsidR="00F61595" w:rsidRDefault="00F61595">
      <w:pPr>
        <w:pStyle w:val="Zkladntext"/>
        <w:spacing w:before="7"/>
        <w:ind w:left="0"/>
        <w:rPr>
          <w:sz w:val="23"/>
        </w:rPr>
      </w:pPr>
    </w:p>
    <w:p w14:paraId="297DA7D0" w14:textId="77777777" w:rsidR="00F61595" w:rsidRDefault="00191247">
      <w:pPr>
        <w:pStyle w:val="Odstavecseseznamem"/>
        <w:numPr>
          <w:ilvl w:val="2"/>
          <w:numId w:val="9"/>
        </w:numPr>
        <w:tabs>
          <w:tab w:val="left" w:pos="873"/>
        </w:tabs>
        <w:spacing w:before="1" w:line="259" w:lineRule="auto"/>
        <w:ind w:right="148"/>
        <w:jc w:val="both"/>
      </w:pPr>
      <w:r>
        <w:t>Pojištění budov, hal a staveb, na kterých jsou prováděny stavební úpravy, se vztahuje také na škody</w:t>
      </w:r>
      <w:r>
        <w:rPr>
          <w:spacing w:val="29"/>
        </w:rPr>
        <w:t xml:space="preserve"> </w:t>
      </w:r>
      <w:r>
        <w:t>vzniklé</w:t>
      </w:r>
      <w:r>
        <w:rPr>
          <w:spacing w:val="28"/>
        </w:rPr>
        <w:t xml:space="preserve"> </w:t>
      </w:r>
      <w:r>
        <w:t>v</w:t>
      </w:r>
      <w:r>
        <w:rPr>
          <w:spacing w:val="29"/>
        </w:rPr>
        <w:t xml:space="preserve"> </w:t>
      </w:r>
      <w:r>
        <w:t>důsledku</w:t>
      </w:r>
      <w:r>
        <w:rPr>
          <w:spacing w:val="28"/>
        </w:rPr>
        <w:t xml:space="preserve"> </w:t>
      </w:r>
      <w:r>
        <w:t>pojištěných</w:t>
      </w:r>
      <w:r>
        <w:rPr>
          <w:spacing w:val="29"/>
        </w:rPr>
        <w:t xml:space="preserve"> </w:t>
      </w:r>
      <w:r>
        <w:t>nebezpečí</w:t>
      </w:r>
      <w:r>
        <w:rPr>
          <w:spacing w:val="27"/>
        </w:rPr>
        <w:t xml:space="preserve"> </w:t>
      </w:r>
      <w:r>
        <w:t>na</w:t>
      </w:r>
      <w:r>
        <w:rPr>
          <w:spacing w:val="28"/>
        </w:rPr>
        <w:t xml:space="preserve"> </w:t>
      </w:r>
      <w:r>
        <w:t>nemovitostech,</w:t>
      </w:r>
      <w:r>
        <w:rPr>
          <w:spacing w:val="31"/>
        </w:rPr>
        <w:t xml:space="preserve"> </w:t>
      </w:r>
      <w:r>
        <w:t>na</w:t>
      </w:r>
      <w:r>
        <w:rPr>
          <w:spacing w:val="28"/>
        </w:rPr>
        <w:t xml:space="preserve"> </w:t>
      </w:r>
      <w:r>
        <w:t>kterých</w:t>
      </w:r>
      <w:r>
        <w:rPr>
          <w:spacing w:val="27"/>
        </w:rPr>
        <w:t xml:space="preserve"> </w:t>
      </w:r>
      <w:r>
        <w:t>jsou</w:t>
      </w:r>
      <w:r>
        <w:rPr>
          <w:spacing w:val="28"/>
        </w:rPr>
        <w:t xml:space="preserve"> </w:t>
      </w:r>
      <w:r>
        <w:t>prováděny</w:t>
      </w:r>
    </w:p>
    <w:p w14:paraId="549B9E6B" w14:textId="77777777" w:rsidR="00F61595" w:rsidRDefault="00F61595">
      <w:pPr>
        <w:spacing w:line="259" w:lineRule="auto"/>
        <w:jc w:val="both"/>
        <w:sectPr w:rsidR="00F61595">
          <w:pgSz w:w="11920" w:h="16840"/>
          <w:pgMar w:top="2600" w:right="700" w:bottom="1420" w:left="700" w:header="2050" w:footer="1232" w:gutter="0"/>
          <w:cols w:space="708"/>
        </w:sectPr>
      </w:pPr>
    </w:p>
    <w:p w14:paraId="71195020" w14:textId="77777777" w:rsidR="00F61595" w:rsidRDefault="00191247">
      <w:pPr>
        <w:pStyle w:val="Zkladntext"/>
        <w:spacing w:before="3" w:line="259" w:lineRule="auto"/>
        <w:ind w:left="872" w:right="147"/>
        <w:jc w:val="both"/>
      </w:pPr>
      <w:r>
        <w:lastRenderedPageBreak/>
        <w:t>stavební úpravy, včetně těch, k nimž je třeba stavební povolení. Pojištění se vztahuje také na nemovitosti ve výstavbě anebo před kolaudací, pokud k těmto nemovitostem přešlo nebezpečí škody na pojištěného, jakož i na věcech v takové nemovitosti umístěných, a to za předpokladu, že ke škodě nedošlo bezprostředně v důsledku stavebně montážní</w:t>
      </w:r>
      <w:r>
        <w:rPr>
          <w:spacing w:val="-10"/>
        </w:rPr>
        <w:t xml:space="preserve"> </w:t>
      </w:r>
      <w:r>
        <w:t>činnosti.</w:t>
      </w:r>
    </w:p>
    <w:p w14:paraId="7323D2FC" w14:textId="77777777" w:rsidR="00F61595" w:rsidRDefault="00F61595">
      <w:pPr>
        <w:pStyle w:val="Zkladntext"/>
        <w:spacing w:before="8"/>
        <w:ind w:left="0"/>
        <w:rPr>
          <w:sz w:val="23"/>
        </w:rPr>
      </w:pPr>
    </w:p>
    <w:p w14:paraId="4061F506" w14:textId="77777777" w:rsidR="00F61595" w:rsidRDefault="00191247">
      <w:pPr>
        <w:pStyle w:val="Odstavecseseznamem"/>
        <w:numPr>
          <w:ilvl w:val="2"/>
          <w:numId w:val="9"/>
        </w:numPr>
        <w:tabs>
          <w:tab w:val="left" w:pos="873"/>
        </w:tabs>
        <w:spacing w:line="259" w:lineRule="auto"/>
        <w:ind w:right="141"/>
        <w:jc w:val="both"/>
      </w:pPr>
      <w:r>
        <w:t>Ujednává se, že veškerý další majetek, který pojištěný nabude v průběhu pojistného období do svého vlastnictví, nebo jej začne po právu užívat na základě smluvního vztahu, je automaticky zahrnut do pojištění sjednaného pojistnou smlouvou, a to od okamžiku přechodu vlastnického práva k němu na zadavatele, resp. od účinnosti smlouvy o nájmu, pronájmu nebo jiné dohody. Zvýší-li se tím pojistná částka příslušné součásti pojišťovaného majetku maximálně o 15 %, nebude pojistitel požadovat doplatek pojistného a nebude namítat podpojištění. Pojištěný je povinen oznámit navýšení pojistných částek, pouze pokud dojde ke zvýšení hodnoty</w:t>
      </w:r>
      <w:r>
        <w:rPr>
          <w:spacing w:val="-36"/>
        </w:rPr>
        <w:t xml:space="preserve"> </w:t>
      </w:r>
      <w:r>
        <w:t>pojištěných</w:t>
      </w:r>
    </w:p>
    <w:p w14:paraId="0901BB2E" w14:textId="77777777" w:rsidR="00F61595" w:rsidRDefault="00F61595">
      <w:pPr>
        <w:pStyle w:val="Zkladntext"/>
        <w:spacing w:before="7"/>
        <w:ind w:left="0"/>
        <w:rPr>
          <w:sz w:val="23"/>
        </w:rPr>
      </w:pPr>
    </w:p>
    <w:p w14:paraId="22767894" w14:textId="77777777" w:rsidR="00F61595" w:rsidRDefault="00191247">
      <w:pPr>
        <w:pStyle w:val="Zkladntext"/>
        <w:spacing w:line="259" w:lineRule="auto"/>
        <w:ind w:left="872" w:right="141"/>
        <w:jc w:val="both"/>
      </w:pPr>
      <w:r>
        <w:t>věcí o více než 15 % v průběhu pojistného období. Pojistitel se zavazuje účtovat dodatečné pojistné vypočtené pojistnou sazbou použitou pro výpočet pojistného v pojistné smlouvě (změna pojistného musí být řešena dodatkem ke smlouvě).</w:t>
      </w:r>
    </w:p>
    <w:p w14:paraId="35FC8754" w14:textId="77777777" w:rsidR="00F61595" w:rsidRDefault="00F61595">
      <w:pPr>
        <w:pStyle w:val="Zkladntext"/>
        <w:spacing w:before="8"/>
        <w:ind w:left="0"/>
        <w:rPr>
          <w:sz w:val="23"/>
        </w:rPr>
      </w:pPr>
    </w:p>
    <w:p w14:paraId="33E078E2" w14:textId="77777777" w:rsidR="00F61595" w:rsidRDefault="00191247">
      <w:pPr>
        <w:pStyle w:val="Odstavecseseznamem"/>
        <w:numPr>
          <w:ilvl w:val="2"/>
          <w:numId w:val="9"/>
        </w:numPr>
        <w:tabs>
          <w:tab w:val="left" w:pos="873"/>
        </w:tabs>
        <w:spacing w:line="259" w:lineRule="auto"/>
        <w:ind w:right="147"/>
        <w:jc w:val="both"/>
      </w:pPr>
      <w:r>
        <w:t xml:space="preserve">Ujednává se, že pokud pojistná částka v době pojistné události není nižší o více než 15 % než částka </w:t>
      </w:r>
      <w:proofErr w:type="gramStart"/>
      <w:r>
        <w:t>odpovídající  pojistné</w:t>
      </w:r>
      <w:proofErr w:type="gramEnd"/>
      <w:r>
        <w:t xml:space="preserve">  </w:t>
      </w:r>
      <w:proofErr w:type="gramStart"/>
      <w:r>
        <w:t>hodnotě  souboru</w:t>
      </w:r>
      <w:proofErr w:type="gramEnd"/>
      <w:r>
        <w:t xml:space="preserve">  </w:t>
      </w:r>
      <w:proofErr w:type="gramStart"/>
      <w:r>
        <w:t>věcí,  nebude</w:t>
      </w:r>
      <w:proofErr w:type="gramEnd"/>
      <w:r>
        <w:t xml:space="preserve">  </w:t>
      </w:r>
      <w:proofErr w:type="gramStart"/>
      <w:r>
        <w:t>pojistitel  namítat</w:t>
      </w:r>
      <w:proofErr w:type="gramEnd"/>
      <w:r>
        <w:t xml:space="preserve">  </w:t>
      </w:r>
      <w:proofErr w:type="gramStart"/>
      <w:r>
        <w:t>podpojištění  a</w:t>
      </w:r>
      <w:proofErr w:type="gramEnd"/>
      <w:r>
        <w:t xml:space="preserve"> v případě pojistné události nesníží plnění z důvodu</w:t>
      </w:r>
      <w:r>
        <w:rPr>
          <w:spacing w:val="-5"/>
        </w:rPr>
        <w:t xml:space="preserve"> </w:t>
      </w:r>
      <w:r>
        <w:t>podpojištění.</w:t>
      </w:r>
    </w:p>
    <w:p w14:paraId="458A4800" w14:textId="77777777" w:rsidR="00F61595" w:rsidRDefault="00F61595">
      <w:pPr>
        <w:pStyle w:val="Zkladntext"/>
        <w:spacing w:before="8"/>
        <w:ind w:left="0"/>
        <w:rPr>
          <w:sz w:val="23"/>
        </w:rPr>
      </w:pPr>
    </w:p>
    <w:p w14:paraId="64F8EFEE" w14:textId="77777777" w:rsidR="00F61595" w:rsidRDefault="00191247">
      <w:pPr>
        <w:pStyle w:val="Odstavecseseznamem"/>
        <w:numPr>
          <w:ilvl w:val="2"/>
          <w:numId w:val="9"/>
        </w:numPr>
        <w:tabs>
          <w:tab w:val="left" w:pos="873"/>
        </w:tabs>
        <w:spacing w:before="1" w:line="259" w:lineRule="auto"/>
        <w:ind w:right="147"/>
        <w:jc w:val="both"/>
      </w:pPr>
      <w:r>
        <w:t xml:space="preserve">Pokud je předmět pojištění pojištěn na novou cenu, pak v případě poškození, ztráty nebo zničení pojištěných věcí vyplatí pojistitel náklad na znovupořízení věci v době pojistné události snížený o cenu případných zbytků. Pojistitel vyplatí pojistné plnění vždy v časové ceně, pokud </w:t>
      </w:r>
      <w:proofErr w:type="gramStart"/>
      <w:r>
        <w:t>je  opotřebení</w:t>
      </w:r>
      <w:proofErr w:type="gramEnd"/>
      <w:r>
        <w:t xml:space="preserve"> pojištěné věci vyšší než 80</w:t>
      </w:r>
      <w:r>
        <w:rPr>
          <w:spacing w:val="-6"/>
        </w:rPr>
        <w:t xml:space="preserve"> </w:t>
      </w:r>
      <w:r>
        <w:t>%.</w:t>
      </w:r>
    </w:p>
    <w:p w14:paraId="3D1965B0" w14:textId="77777777" w:rsidR="00F61595" w:rsidRDefault="00F61595">
      <w:pPr>
        <w:pStyle w:val="Zkladntext"/>
        <w:spacing w:before="8"/>
        <w:ind w:left="0"/>
        <w:rPr>
          <w:sz w:val="23"/>
        </w:rPr>
      </w:pPr>
    </w:p>
    <w:p w14:paraId="125EDDD1" w14:textId="77777777" w:rsidR="00F61595" w:rsidRDefault="00191247">
      <w:pPr>
        <w:pStyle w:val="Odstavecseseznamem"/>
        <w:numPr>
          <w:ilvl w:val="2"/>
          <w:numId w:val="9"/>
        </w:numPr>
        <w:tabs>
          <w:tab w:val="left" w:pos="873"/>
        </w:tabs>
        <w:spacing w:line="259" w:lineRule="auto"/>
        <w:ind w:right="147"/>
        <w:jc w:val="both"/>
      </w:pPr>
      <w:r>
        <w:t xml:space="preserve">Pojištění se vztahuje na výstavy, veletrhy a promoakce pořádané Zadavatelem, či kterých se Zadavatel účastní, a na akce podobného charakteru. V takovém případě se pojištění vztahuje i na </w:t>
      </w:r>
      <w:proofErr w:type="gramStart"/>
      <w:r>
        <w:t>vystavené exponáty</w:t>
      </w:r>
      <w:proofErr w:type="gramEnd"/>
      <w:r>
        <w:t>, zařízení expozic, materiály pro její budování, zásoby a propagační materiály.</w:t>
      </w:r>
    </w:p>
    <w:p w14:paraId="5C705C56" w14:textId="77777777" w:rsidR="00F61595" w:rsidRDefault="00F61595">
      <w:pPr>
        <w:pStyle w:val="Zkladntext"/>
        <w:spacing w:before="8"/>
        <w:ind w:left="0"/>
        <w:rPr>
          <w:sz w:val="23"/>
        </w:rPr>
      </w:pPr>
    </w:p>
    <w:p w14:paraId="5D933F09" w14:textId="77777777" w:rsidR="00F61595" w:rsidRDefault="00191247">
      <w:pPr>
        <w:pStyle w:val="Odstavecseseznamem"/>
        <w:numPr>
          <w:ilvl w:val="2"/>
          <w:numId w:val="9"/>
        </w:numPr>
        <w:tabs>
          <w:tab w:val="left" w:pos="873"/>
        </w:tabs>
        <w:ind w:hanging="361"/>
        <w:jc w:val="both"/>
      </w:pPr>
      <w:r>
        <w:t>Místo</w:t>
      </w:r>
      <w:r>
        <w:rPr>
          <w:spacing w:val="-1"/>
        </w:rPr>
        <w:t xml:space="preserve"> </w:t>
      </w:r>
      <w:r>
        <w:t>pojištění</w:t>
      </w:r>
    </w:p>
    <w:p w14:paraId="74E61668" w14:textId="77777777" w:rsidR="00F61595" w:rsidRDefault="00191247">
      <w:pPr>
        <w:pStyle w:val="Zkladntext"/>
        <w:spacing w:before="21" w:line="259" w:lineRule="auto"/>
        <w:ind w:left="872" w:right="146"/>
        <w:jc w:val="both"/>
      </w:pPr>
      <w:r>
        <w:t>Ujednává se, že mimo uvedená místa pojištění je místem pojištění území Evropy, a to pro všechny předměty uvedené v bodu č. 2 (Soubor vlastních a cizích věcí movitých včetně sbírek, historicky cenných věcí a uměleckých děl, mobilních kontejnerů, kontejnerů pro uložení baterií a hořlavin</w:t>
      </w:r>
      <w:r>
        <w:rPr>
          <w:b/>
        </w:rPr>
        <w:t xml:space="preserve">, </w:t>
      </w:r>
      <w:r>
        <w:t>vyjma elektroniky, strojů a přístrojů) a bodu č. 3 (Soubor vlastních a cizích zásob) části B Technických podmínek pro poskytování služeb Pojištění majetku a odpovědnosti. Toto ujednání se pro území Evropy sjednává na první riziko 500 000 Kč, se spoluúčastí 5 000</w:t>
      </w:r>
      <w:r>
        <w:rPr>
          <w:spacing w:val="-26"/>
        </w:rPr>
        <w:t xml:space="preserve"> </w:t>
      </w:r>
      <w:r>
        <w:t>Kč.</w:t>
      </w:r>
    </w:p>
    <w:p w14:paraId="39F68154" w14:textId="77777777" w:rsidR="00F61595" w:rsidRDefault="00F61595">
      <w:pPr>
        <w:pStyle w:val="Zkladntext"/>
        <w:spacing w:before="7"/>
        <w:ind w:left="0"/>
        <w:rPr>
          <w:sz w:val="23"/>
        </w:rPr>
      </w:pPr>
    </w:p>
    <w:p w14:paraId="40CC3C92" w14:textId="77777777" w:rsidR="00F61595" w:rsidRDefault="00191247">
      <w:pPr>
        <w:pStyle w:val="Odstavecseseznamem"/>
        <w:numPr>
          <w:ilvl w:val="2"/>
          <w:numId w:val="9"/>
        </w:numPr>
        <w:tabs>
          <w:tab w:val="left" w:pos="873"/>
        </w:tabs>
        <w:ind w:hanging="361"/>
        <w:jc w:val="both"/>
      </w:pPr>
      <w:r>
        <w:t>Zvýšené náklady na opravy budov zvláštní kulturní a historické</w:t>
      </w:r>
      <w:r>
        <w:rPr>
          <w:spacing w:val="-14"/>
        </w:rPr>
        <w:t xml:space="preserve"> </w:t>
      </w:r>
      <w:r>
        <w:t>hodnoty</w:t>
      </w:r>
    </w:p>
    <w:p w14:paraId="763C8AB2" w14:textId="77777777" w:rsidR="00F61595" w:rsidRDefault="00191247">
      <w:pPr>
        <w:pStyle w:val="Zkladntext"/>
        <w:spacing w:before="21" w:line="259" w:lineRule="auto"/>
        <w:ind w:left="872" w:right="148"/>
        <w:jc w:val="both"/>
      </w:pPr>
      <w:r>
        <w:t>Pojištění se vztahuje i na zvýšené náklady na opravy budov zvláštní kulturní a historické hodnoty, náklady na opravu uměleckořemeslných stavebních součástí (např. štuková výzdoba, nástěnné malby, fresky, plastiky, kování, mříže apod.) a na opravy uměleckých děl pevně spojených s</w:t>
      </w:r>
    </w:p>
    <w:p w14:paraId="0BA1D0D1" w14:textId="77777777" w:rsidR="00F61595" w:rsidRDefault="00F61595">
      <w:pPr>
        <w:spacing w:line="259" w:lineRule="auto"/>
        <w:jc w:val="both"/>
        <w:sectPr w:rsidR="00F61595">
          <w:pgSz w:w="11920" w:h="16840"/>
          <w:pgMar w:top="2600" w:right="700" w:bottom="1420" w:left="700" w:header="2050" w:footer="1232" w:gutter="0"/>
          <w:cols w:space="708"/>
        </w:sectPr>
      </w:pPr>
    </w:p>
    <w:p w14:paraId="59D4A908" w14:textId="77777777" w:rsidR="00F61595" w:rsidRDefault="00191247">
      <w:pPr>
        <w:pStyle w:val="Zkladntext"/>
        <w:spacing w:before="3" w:line="259" w:lineRule="auto"/>
        <w:ind w:left="872"/>
      </w:pPr>
      <w:r>
        <w:lastRenderedPageBreak/>
        <w:t xml:space="preserve">budovami (např. soch). Pojištění se vztahuje i na související demontáž a </w:t>
      </w:r>
      <w:proofErr w:type="spellStart"/>
      <w:r>
        <w:t>remontáž</w:t>
      </w:r>
      <w:proofErr w:type="spellEnd"/>
      <w:r>
        <w:t xml:space="preserve"> ostatních nepoškozených pojištěných věcí. Pojištění 1. riziko s limitem pojistného plnění 10 000 000 Kč.</w:t>
      </w:r>
    </w:p>
    <w:p w14:paraId="4E658035" w14:textId="77777777" w:rsidR="00F61595" w:rsidRDefault="00F61595">
      <w:pPr>
        <w:pStyle w:val="Zkladntext"/>
        <w:spacing w:before="9"/>
        <w:ind w:left="0"/>
        <w:rPr>
          <w:sz w:val="23"/>
        </w:rPr>
      </w:pPr>
    </w:p>
    <w:p w14:paraId="26F4451A" w14:textId="77777777" w:rsidR="00F61595" w:rsidRDefault="00191247">
      <w:pPr>
        <w:pStyle w:val="Nadpis2"/>
        <w:ind w:left="579"/>
        <w:jc w:val="both"/>
      </w:pPr>
      <w:r>
        <w:t>Ustanovení o pojistné smlouvě:</w:t>
      </w:r>
    </w:p>
    <w:p w14:paraId="040BB3BE" w14:textId="77777777" w:rsidR="00F61595" w:rsidRDefault="00191247">
      <w:pPr>
        <w:pStyle w:val="Odstavecseseznamem"/>
        <w:numPr>
          <w:ilvl w:val="3"/>
          <w:numId w:val="9"/>
        </w:numPr>
        <w:tabs>
          <w:tab w:val="left" w:pos="873"/>
        </w:tabs>
        <w:spacing w:before="19"/>
        <w:ind w:hanging="361"/>
        <w:jc w:val="both"/>
      </w:pPr>
      <w:r>
        <w:t>Vyjma případů, kde je výslovně uvedeno jinak, se pojistné plnění poskytuje v nových</w:t>
      </w:r>
      <w:r>
        <w:rPr>
          <w:spacing w:val="-22"/>
        </w:rPr>
        <w:t xml:space="preserve"> </w:t>
      </w:r>
      <w:r>
        <w:t>cenách.</w:t>
      </w:r>
    </w:p>
    <w:p w14:paraId="4FFB2377" w14:textId="77777777" w:rsidR="00F61595" w:rsidRDefault="00191247">
      <w:pPr>
        <w:pStyle w:val="Odstavecseseznamem"/>
        <w:numPr>
          <w:ilvl w:val="3"/>
          <w:numId w:val="9"/>
        </w:numPr>
        <w:tabs>
          <w:tab w:val="left" w:pos="873"/>
        </w:tabs>
        <w:spacing w:before="20" w:line="259" w:lineRule="auto"/>
        <w:ind w:right="145"/>
        <w:jc w:val="both"/>
      </w:pPr>
      <w:r>
        <w:t>Bez ohledu na jiná ujednání pojistné smlouvy bude pojistné plnění ze všech druhů pojištění sjednaných pojistnou smlouvou za všechny pojistné události způsobené záplavou a vodovodními škodami, nastalými v průběhu jednoho pojistného roku, omezeno maximálním ročním limitem pojistného plnění ve výši 200 000 000 Kč. V případě vzniku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w:t>
      </w:r>
      <w:r>
        <w:rPr>
          <w:spacing w:val="-7"/>
        </w:rPr>
        <w:t xml:space="preserve"> </w:t>
      </w:r>
      <w:r>
        <w:t>událostí.</w:t>
      </w:r>
    </w:p>
    <w:p w14:paraId="708C62D8" w14:textId="77777777" w:rsidR="00F61595" w:rsidRDefault="00F61595">
      <w:pPr>
        <w:pStyle w:val="Zkladntext"/>
        <w:spacing w:before="8"/>
        <w:ind w:left="0"/>
        <w:rPr>
          <w:sz w:val="23"/>
        </w:rPr>
      </w:pPr>
    </w:p>
    <w:p w14:paraId="54B8F7C5" w14:textId="77777777" w:rsidR="00F61595" w:rsidRDefault="00191247">
      <w:pPr>
        <w:pStyle w:val="Odstavecseseznamem"/>
        <w:numPr>
          <w:ilvl w:val="3"/>
          <w:numId w:val="9"/>
        </w:numPr>
        <w:tabs>
          <w:tab w:val="left" w:pos="873"/>
        </w:tabs>
        <w:spacing w:line="259" w:lineRule="auto"/>
        <w:ind w:right="146"/>
        <w:jc w:val="both"/>
      </w:pPr>
      <w:r>
        <w:t xml:space="preserve">Bez ohledu na jiná ujednání pojistné smlouvy bude pojistné plnění ze všech druhů pojištění sjednaných pojistnou smlouvou, za všechny pojistné události způsobené </w:t>
      </w:r>
      <w:proofErr w:type="gramStart"/>
      <w:r>
        <w:t>vichřicí  nebo</w:t>
      </w:r>
      <w:proofErr w:type="gramEnd"/>
      <w:r>
        <w:t xml:space="preserve"> krupobitím, nastalé v průběhu jednoho pojistného roku, omezeno maximálním ročním limitem pojistného plnění ve výši 500 000 000 Kč. V případě vzniku pojistné události na více místech pojištění se od celkové výše pojistného plnění za pojistnou událost odečítá pouze ta spoluúčast, která je nejvyšší ze všech spoluúčastí sjednaných (vypočtených) pro jednotlivá místa pojištění postižená touto pojistnou</w:t>
      </w:r>
      <w:r>
        <w:rPr>
          <w:spacing w:val="-7"/>
        </w:rPr>
        <w:t xml:space="preserve"> </w:t>
      </w:r>
      <w:r>
        <w:t>událostí.</w:t>
      </w:r>
    </w:p>
    <w:p w14:paraId="570631C8" w14:textId="77777777" w:rsidR="00F61595" w:rsidRDefault="00F61595">
      <w:pPr>
        <w:pStyle w:val="Zkladntext"/>
        <w:spacing w:before="7"/>
        <w:ind w:left="0"/>
        <w:rPr>
          <w:sz w:val="23"/>
        </w:rPr>
      </w:pPr>
    </w:p>
    <w:p w14:paraId="23B0B11B" w14:textId="77777777" w:rsidR="00F61595" w:rsidRDefault="00191247">
      <w:pPr>
        <w:pStyle w:val="Odstavecseseznamem"/>
        <w:numPr>
          <w:ilvl w:val="3"/>
          <w:numId w:val="9"/>
        </w:numPr>
        <w:tabs>
          <w:tab w:val="left" w:pos="873"/>
        </w:tabs>
        <w:spacing w:line="259" w:lineRule="auto"/>
        <w:ind w:right="144"/>
        <w:jc w:val="both"/>
      </w:pPr>
      <w:r>
        <w:t>Bez ohledu na jiná ujednání pojistné smlouvy bude pojistné plnění ze všech druhů pojištění sjednávaných pojistnou smlouvou, za všechny pojistné události způsobené sesouváním půdy, zřícením skal nebo zemin, sesouváním nebo zřícením lavin, zemětřesením, a je-li pojištěnou věcí budova, též tíhou sněhu nebo námrazy, nastalé v průběhu jednoho pojistného roku, omezeno maximálním ročním limitem pojistného plnění ve výši 200 000 000</w:t>
      </w:r>
      <w:r>
        <w:rPr>
          <w:spacing w:val="-9"/>
        </w:rPr>
        <w:t xml:space="preserve"> </w:t>
      </w:r>
      <w:r>
        <w:t>Kč.</w:t>
      </w:r>
    </w:p>
    <w:p w14:paraId="4C871E6B" w14:textId="77777777" w:rsidR="00F61595" w:rsidRDefault="00F61595">
      <w:pPr>
        <w:pStyle w:val="Zkladntext"/>
        <w:spacing w:before="9"/>
        <w:ind w:left="0"/>
        <w:rPr>
          <w:sz w:val="23"/>
        </w:rPr>
      </w:pPr>
    </w:p>
    <w:p w14:paraId="76A6BEE4" w14:textId="77777777" w:rsidR="00F61595" w:rsidRDefault="00191247">
      <w:pPr>
        <w:pStyle w:val="Odstavecseseznamem"/>
        <w:numPr>
          <w:ilvl w:val="3"/>
          <w:numId w:val="9"/>
        </w:numPr>
        <w:tabs>
          <w:tab w:val="left" w:pos="935"/>
        </w:tabs>
        <w:spacing w:line="259" w:lineRule="auto"/>
        <w:ind w:right="149"/>
        <w:jc w:val="both"/>
      </w:pPr>
      <w:r>
        <w:tab/>
        <w:t>V případě pojistné události na více pojištěných souborech či předmětech (z téže příčiny) odečte pojistitel pouze jednu spoluúčast, a to nejvyšší sjednanou, pokud není pro Zadavatele výhodnější odečtení spoluúčastí z jednotlivých předmětů pojištění, jichž se pojistná událost týká. Toto se vztahuje také na případy, kdy pojistná událost nastane z téže příčiny na více místech</w:t>
      </w:r>
      <w:r>
        <w:rPr>
          <w:spacing w:val="-39"/>
        </w:rPr>
        <w:t xml:space="preserve"> </w:t>
      </w:r>
      <w:r>
        <w:t>pojištění.</w:t>
      </w:r>
    </w:p>
    <w:p w14:paraId="75F630BA" w14:textId="77777777" w:rsidR="00F61595" w:rsidRDefault="00F61595">
      <w:pPr>
        <w:pStyle w:val="Zkladntext"/>
        <w:spacing w:before="9"/>
        <w:ind w:left="0"/>
        <w:rPr>
          <w:sz w:val="23"/>
        </w:rPr>
      </w:pPr>
    </w:p>
    <w:p w14:paraId="00B8522D" w14:textId="77777777" w:rsidR="00F61595" w:rsidRDefault="00191247">
      <w:pPr>
        <w:pStyle w:val="Odstavecseseznamem"/>
        <w:numPr>
          <w:ilvl w:val="3"/>
          <w:numId w:val="9"/>
        </w:numPr>
        <w:tabs>
          <w:tab w:val="left" w:pos="873"/>
        </w:tabs>
        <w:spacing w:line="259" w:lineRule="auto"/>
        <w:ind w:right="144"/>
        <w:jc w:val="both"/>
      </w:pPr>
      <w:r>
        <w:t>Ujednává se, že škody nastalé na pojištěném majetku z jedné příčiny během 48 hodin, se hodnotí jako jedna pojistná událost a odečítá se pouze jedna spoluúčast. Odečet jedné spoluúčasti platí také pro případy, kdy pojistná událost nastane z téže příčiny na více místech pojištění.</w:t>
      </w:r>
    </w:p>
    <w:p w14:paraId="3A352C8A" w14:textId="77777777" w:rsidR="00F61595" w:rsidRDefault="00F61595">
      <w:pPr>
        <w:pStyle w:val="Zkladntext"/>
        <w:spacing w:before="8"/>
        <w:ind w:left="0"/>
        <w:rPr>
          <w:sz w:val="23"/>
        </w:rPr>
      </w:pPr>
    </w:p>
    <w:p w14:paraId="24FA79B6" w14:textId="77777777" w:rsidR="00F61595" w:rsidRDefault="00191247">
      <w:pPr>
        <w:pStyle w:val="Odstavecseseznamem"/>
        <w:numPr>
          <w:ilvl w:val="3"/>
          <w:numId w:val="9"/>
        </w:numPr>
        <w:tabs>
          <w:tab w:val="left" w:pos="873"/>
        </w:tabs>
        <w:spacing w:line="259" w:lineRule="auto"/>
        <w:ind w:right="148"/>
        <w:jc w:val="both"/>
      </w:pPr>
      <w:r>
        <w:t>V rámci jednotlivě sjednaných pojistných částek každého pojistného nebezpečí se pojištění vztahuje i na krytí nákladů na hašení, demolici, odvoz suti, likvidaci zbytků a následků pojistné události včetně dočasného přemístění majetku, omezeno maximálním ročním limitem pojistného plnění ve výši 80 000 000</w:t>
      </w:r>
      <w:r>
        <w:rPr>
          <w:spacing w:val="-3"/>
        </w:rPr>
        <w:t xml:space="preserve"> </w:t>
      </w:r>
      <w:r>
        <w:t>Kč.</w:t>
      </w:r>
    </w:p>
    <w:p w14:paraId="381BF650" w14:textId="77777777" w:rsidR="00F61595" w:rsidRDefault="00F61595">
      <w:pPr>
        <w:pStyle w:val="Zkladntext"/>
        <w:spacing w:before="6"/>
        <w:ind w:left="0"/>
        <w:rPr>
          <w:sz w:val="23"/>
        </w:rPr>
      </w:pPr>
    </w:p>
    <w:p w14:paraId="23C52192" w14:textId="77777777" w:rsidR="00F61595" w:rsidRDefault="00191247">
      <w:pPr>
        <w:pStyle w:val="Odstavecseseznamem"/>
        <w:numPr>
          <w:ilvl w:val="3"/>
          <w:numId w:val="9"/>
        </w:numPr>
        <w:tabs>
          <w:tab w:val="left" w:pos="873"/>
        </w:tabs>
        <w:spacing w:line="259" w:lineRule="auto"/>
        <w:ind w:right="142"/>
        <w:jc w:val="both"/>
      </w:pPr>
      <w:r>
        <w:t>Pojištění se vztahuje na vícenáklady vzniklé v důsledku přerušení provozu (např. z důvodu nedodání média, technické poruchy či pojistné události apod.), včetně nákladů na</w:t>
      </w:r>
      <w:r>
        <w:rPr>
          <w:spacing w:val="50"/>
        </w:rPr>
        <w:t xml:space="preserve"> </w:t>
      </w:r>
      <w:r>
        <w:t>pronájem</w:t>
      </w:r>
    </w:p>
    <w:p w14:paraId="5CA5B4F4" w14:textId="77777777" w:rsidR="00F61595" w:rsidRDefault="00F61595">
      <w:pPr>
        <w:spacing w:line="259" w:lineRule="auto"/>
        <w:jc w:val="both"/>
        <w:sectPr w:rsidR="00F61595">
          <w:pgSz w:w="11920" w:h="16840"/>
          <w:pgMar w:top="2600" w:right="700" w:bottom="1420" w:left="700" w:header="2050" w:footer="1232" w:gutter="0"/>
          <w:cols w:space="708"/>
        </w:sectPr>
      </w:pPr>
    </w:p>
    <w:p w14:paraId="5C1BE974" w14:textId="77777777" w:rsidR="00F61595" w:rsidRDefault="00191247">
      <w:pPr>
        <w:pStyle w:val="Zkladntext"/>
        <w:spacing w:before="3" w:line="259" w:lineRule="auto"/>
        <w:ind w:left="872" w:right="148"/>
        <w:jc w:val="both"/>
      </w:pPr>
      <w:r>
        <w:lastRenderedPageBreak/>
        <w:t>všech zařízení (strojů, přístrojů, technologických celků či jiných zařízení apod.) či náhradních prostor nutných k zachování provozu (náklady na náhradní stravování, pronájem náhradních prostor apod.). Limit pojistného plnění na jednu pojistnou událost 5 000 000 Kč.</w:t>
      </w:r>
    </w:p>
    <w:p w14:paraId="35D7E7CD" w14:textId="77777777" w:rsidR="00F61595" w:rsidRDefault="00F61595">
      <w:pPr>
        <w:pStyle w:val="Zkladntext"/>
        <w:spacing w:before="7"/>
        <w:ind w:left="0"/>
        <w:rPr>
          <w:sz w:val="23"/>
        </w:rPr>
      </w:pPr>
    </w:p>
    <w:p w14:paraId="36E46316" w14:textId="77777777" w:rsidR="00F61595" w:rsidRDefault="00191247">
      <w:pPr>
        <w:pStyle w:val="Odstavecseseznamem"/>
        <w:numPr>
          <w:ilvl w:val="3"/>
          <w:numId w:val="9"/>
        </w:numPr>
        <w:tabs>
          <w:tab w:val="left" w:pos="873"/>
        </w:tabs>
        <w:spacing w:line="259" w:lineRule="auto"/>
        <w:ind w:right="143"/>
        <w:jc w:val="both"/>
      </w:pPr>
      <w:r>
        <w:t xml:space="preserve">Pojistitel pro umělecká díla a pro díla a věci historické či kulturní hodnoty akceptuje při pojistné události prokázání hodnoty takovéhoto díla v hodnotě do 100 000 Kč na základě účetní evidence, či hodnotou uvedenou v rámci smluvního vztahu (např. zápůjčka) a fotodokumentace. U uměleckých děl, děl a věcí historické a kulturní hodnoty v hodnotě vyšší než 100 000 Kč pojistitel akceptuje prokázání hodnoty </w:t>
      </w:r>
      <w:proofErr w:type="gramStart"/>
      <w:r>
        <w:t>znaleckým  posudkem</w:t>
      </w:r>
      <w:proofErr w:type="gramEnd"/>
      <w:r>
        <w:t>. Plnění pojistitele při škodní události bude    v jiné ceně podle účetní evidence ZČU, či ceny vyplývající ze smluvního vztahu (zápůjčka apod.), či z ceny uvedené ve znaleckém</w:t>
      </w:r>
      <w:r>
        <w:rPr>
          <w:spacing w:val="-5"/>
        </w:rPr>
        <w:t xml:space="preserve"> </w:t>
      </w:r>
      <w:r>
        <w:t>posudku.</w:t>
      </w:r>
    </w:p>
    <w:p w14:paraId="72BA24FF" w14:textId="77777777" w:rsidR="00F61595" w:rsidRDefault="00F61595">
      <w:pPr>
        <w:pStyle w:val="Zkladntext"/>
        <w:spacing w:before="10"/>
        <w:ind w:left="0"/>
        <w:rPr>
          <w:sz w:val="23"/>
        </w:rPr>
      </w:pPr>
    </w:p>
    <w:p w14:paraId="6A2A3AF4" w14:textId="77777777" w:rsidR="00F61595" w:rsidRDefault="00191247">
      <w:pPr>
        <w:pStyle w:val="Odstavecseseznamem"/>
        <w:numPr>
          <w:ilvl w:val="3"/>
          <w:numId w:val="9"/>
        </w:numPr>
        <w:tabs>
          <w:tab w:val="left" w:pos="873"/>
        </w:tabs>
        <w:spacing w:line="259" w:lineRule="auto"/>
        <w:ind w:right="143"/>
        <w:jc w:val="both"/>
      </w:pPr>
      <w:r>
        <w:t xml:space="preserve">Poškození vnějšího kontaktního zateplovacího systému (zateplení fasády a střechy) ptactvem, hmyzem a </w:t>
      </w:r>
      <w:proofErr w:type="gramStart"/>
      <w:r>
        <w:t>hlodavci - v</w:t>
      </w:r>
      <w:proofErr w:type="gramEnd"/>
      <w:r>
        <w:t xml:space="preserve"> souhrnu za všechny pojistné události nastalé v průběhu jednoho pojistného roku (resp. je-li pojištění sjednáno na dobu kratší než jeden pojistný rok, v průběhu trvání pojištění), je omezeno maximálním ročním limitem pojistného plnění ve výši 500 000 Kč. Od celkové výše pojistného plnění za každou pojistnou událost z tohoto pojištění se odečítá spoluúčast ve výši 5 000</w:t>
      </w:r>
      <w:r>
        <w:rPr>
          <w:spacing w:val="-1"/>
        </w:rPr>
        <w:t xml:space="preserve"> </w:t>
      </w:r>
      <w:r>
        <w:t>Kč.</w:t>
      </w:r>
    </w:p>
    <w:p w14:paraId="71248744" w14:textId="77777777" w:rsidR="00F61595" w:rsidRDefault="00F61595">
      <w:pPr>
        <w:pStyle w:val="Zkladntext"/>
        <w:spacing w:before="7"/>
        <w:ind w:left="0"/>
        <w:rPr>
          <w:sz w:val="23"/>
        </w:rPr>
      </w:pPr>
    </w:p>
    <w:p w14:paraId="216639BC" w14:textId="77777777" w:rsidR="00F61595" w:rsidRDefault="00191247">
      <w:pPr>
        <w:pStyle w:val="Odstavecseseznamem"/>
        <w:numPr>
          <w:ilvl w:val="3"/>
          <w:numId w:val="9"/>
        </w:numPr>
        <w:tabs>
          <w:tab w:val="left" w:pos="873"/>
        </w:tabs>
        <w:spacing w:line="259" w:lineRule="auto"/>
        <w:ind w:right="144"/>
        <w:jc w:val="both"/>
      </w:pPr>
      <w:r>
        <w:t xml:space="preserve">Pojistné plnění z pojištění pro případ „výměna zámků“, v souhrnu za všechny pojistné události nastalé v průběhu jednoho pojistného roku (resp. je-li pojištění sjednáno na dobu kratší než jeden pojistný rok, v průběhu trvání pojištění), je omezeno maximálním ročním </w:t>
      </w:r>
      <w:proofErr w:type="gramStart"/>
      <w:r>
        <w:t>limitem  pojistného</w:t>
      </w:r>
      <w:proofErr w:type="gramEnd"/>
      <w:r>
        <w:t xml:space="preserve"> plnění ve výši 200 000 Kč. Od celkové výše pojistného plnění za každou pojistnou událost z tohoto pojištění se odečítá spoluúčast ve výši 1 000</w:t>
      </w:r>
      <w:r>
        <w:rPr>
          <w:spacing w:val="-12"/>
        </w:rPr>
        <w:t xml:space="preserve"> </w:t>
      </w:r>
      <w:r>
        <w:t>Kč.</w:t>
      </w:r>
    </w:p>
    <w:p w14:paraId="69C1A8DA" w14:textId="77777777" w:rsidR="00F61595" w:rsidRDefault="00F61595">
      <w:pPr>
        <w:pStyle w:val="Zkladntext"/>
        <w:spacing w:before="6"/>
        <w:ind w:left="0"/>
        <w:rPr>
          <w:sz w:val="23"/>
        </w:rPr>
      </w:pPr>
    </w:p>
    <w:p w14:paraId="45779EF1" w14:textId="77777777" w:rsidR="00F61595" w:rsidRDefault="00191247">
      <w:pPr>
        <w:pStyle w:val="Odstavecseseznamem"/>
        <w:numPr>
          <w:ilvl w:val="3"/>
          <w:numId w:val="9"/>
        </w:numPr>
        <w:tabs>
          <w:tab w:val="left" w:pos="873"/>
        </w:tabs>
        <w:spacing w:before="1"/>
        <w:ind w:hanging="361"/>
        <w:jc w:val="both"/>
      </w:pPr>
      <w:r>
        <w:t>Náraz dopravního prostředku, pád stromu, stožáru a jiných</w:t>
      </w:r>
      <w:r>
        <w:rPr>
          <w:spacing w:val="-8"/>
        </w:rPr>
        <w:t xml:space="preserve"> </w:t>
      </w:r>
      <w:r>
        <w:t>věcí</w:t>
      </w:r>
    </w:p>
    <w:p w14:paraId="19196509" w14:textId="77777777" w:rsidR="00F61595" w:rsidRDefault="00191247">
      <w:pPr>
        <w:pStyle w:val="Zkladntext"/>
        <w:spacing w:before="20" w:line="259" w:lineRule="auto"/>
        <w:ind w:left="860" w:right="149"/>
        <w:jc w:val="both"/>
      </w:pPr>
      <w:r>
        <w:t>Ujednává se, že odchylně se pojištění vztahuje i na 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w:t>
      </w:r>
    </w:p>
    <w:p w14:paraId="7E45C9CE" w14:textId="77777777" w:rsidR="00F61595" w:rsidRDefault="00F61595">
      <w:pPr>
        <w:pStyle w:val="Zkladntext"/>
        <w:spacing w:before="8"/>
        <w:ind w:left="0"/>
        <w:rPr>
          <w:sz w:val="23"/>
        </w:rPr>
      </w:pPr>
    </w:p>
    <w:p w14:paraId="565BE53C" w14:textId="77777777" w:rsidR="00F61595" w:rsidRDefault="00191247">
      <w:pPr>
        <w:pStyle w:val="Odstavecseseznamem"/>
        <w:numPr>
          <w:ilvl w:val="3"/>
          <w:numId w:val="9"/>
        </w:numPr>
        <w:tabs>
          <w:tab w:val="left" w:pos="873"/>
        </w:tabs>
        <w:spacing w:before="1" w:line="259" w:lineRule="auto"/>
        <w:ind w:right="146"/>
        <w:jc w:val="both"/>
      </w:pPr>
      <w:r>
        <w:t>Odchylně se ujednává, že pojištění pro případ zničení předmětu pojištění nárazem dopravního prostředku nebo jeho nákladu se vztahuje i na případy, kdy byl dopravní prostředek (osobní auto, nákladní auto, přívěs, tahač, návěs, nakladač, vysokozdvižný vozík, nízkozdvižný vozík, paletovací vozík apod.) v době nárazu řízen nebo provozován pojistníkem, pojištěným, zaměstnancem pojistníka či pojištěného nebo jinou pověřenou</w:t>
      </w:r>
      <w:r>
        <w:rPr>
          <w:spacing w:val="-12"/>
        </w:rPr>
        <w:t xml:space="preserve"> </w:t>
      </w:r>
      <w:r>
        <w:t>osobou.</w:t>
      </w:r>
    </w:p>
    <w:p w14:paraId="1E762350" w14:textId="77777777" w:rsidR="00F61595" w:rsidRDefault="00F61595">
      <w:pPr>
        <w:spacing w:line="259" w:lineRule="auto"/>
        <w:jc w:val="both"/>
        <w:sectPr w:rsidR="00F61595">
          <w:pgSz w:w="11920" w:h="16840"/>
          <w:pgMar w:top="2600" w:right="700" w:bottom="1420" w:left="700" w:header="2050" w:footer="1232" w:gutter="0"/>
          <w:cols w:space="708"/>
        </w:sectPr>
      </w:pPr>
    </w:p>
    <w:p w14:paraId="353578D9" w14:textId="77777777" w:rsidR="00F61595" w:rsidRDefault="00191247">
      <w:pPr>
        <w:pStyle w:val="Nadpis2"/>
        <w:jc w:val="both"/>
      </w:pPr>
      <w:r>
        <w:lastRenderedPageBreak/>
        <w:t>Pojištění odpovědnosti</w:t>
      </w:r>
    </w:p>
    <w:p w14:paraId="5F69ECEE" w14:textId="77777777" w:rsidR="00F61595" w:rsidRDefault="00F61595">
      <w:pPr>
        <w:pStyle w:val="Zkladntext"/>
        <w:spacing w:before="9"/>
        <w:ind w:left="0"/>
        <w:rPr>
          <w:b/>
          <w:sz w:val="30"/>
        </w:rPr>
      </w:pPr>
    </w:p>
    <w:p w14:paraId="7DB346F7" w14:textId="77777777" w:rsidR="00F61595" w:rsidRDefault="00191247">
      <w:pPr>
        <w:ind w:left="152"/>
        <w:jc w:val="both"/>
        <w:rPr>
          <w:b/>
        </w:rPr>
      </w:pPr>
      <w:r>
        <w:rPr>
          <w:b/>
        </w:rPr>
        <w:t>Pojištěné předměty podnikání:</w:t>
      </w:r>
    </w:p>
    <w:p w14:paraId="61B67022" w14:textId="77777777" w:rsidR="00F61595" w:rsidRDefault="00191247">
      <w:pPr>
        <w:pStyle w:val="Odstavecseseznamem"/>
        <w:numPr>
          <w:ilvl w:val="0"/>
          <w:numId w:val="7"/>
        </w:numPr>
        <w:tabs>
          <w:tab w:val="left" w:pos="436"/>
        </w:tabs>
        <w:spacing w:before="40" w:line="288" w:lineRule="auto"/>
        <w:ind w:right="149"/>
      </w:pPr>
      <w:r>
        <w:t>činnosti prováděné dle zákona č. 111/1998 Sb., o vysokých školách a o změně a doplnění dalších zákonů, činnosti podnikatelského charakteru uvedené v živnostenských listech a jiných oprávněních vydaných pro</w:t>
      </w:r>
      <w:r>
        <w:rPr>
          <w:spacing w:val="-1"/>
        </w:rPr>
        <w:t xml:space="preserve"> </w:t>
      </w:r>
      <w:r>
        <w:t>ZČU</w:t>
      </w:r>
    </w:p>
    <w:p w14:paraId="2EF8B2AD" w14:textId="77777777" w:rsidR="00F61595" w:rsidRDefault="00191247">
      <w:pPr>
        <w:pStyle w:val="Odstavecseseznamem"/>
        <w:numPr>
          <w:ilvl w:val="0"/>
          <w:numId w:val="7"/>
        </w:numPr>
        <w:tabs>
          <w:tab w:val="left" w:pos="436"/>
        </w:tabs>
        <w:spacing w:before="1"/>
      </w:pPr>
      <w:r>
        <w:t>činnosti prováděné dle zřizovací</w:t>
      </w:r>
      <w:r>
        <w:rPr>
          <w:spacing w:val="-1"/>
        </w:rPr>
        <w:t xml:space="preserve"> </w:t>
      </w:r>
      <w:r>
        <w:t>listiny,</w:t>
      </w:r>
    </w:p>
    <w:p w14:paraId="15EB6706" w14:textId="77777777" w:rsidR="00F61595" w:rsidRDefault="00191247">
      <w:pPr>
        <w:pStyle w:val="Odstavecseseznamem"/>
        <w:numPr>
          <w:ilvl w:val="0"/>
          <w:numId w:val="7"/>
        </w:numPr>
        <w:tabs>
          <w:tab w:val="left" w:pos="436"/>
        </w:tabs>
        <w:spacing w:before="51" w:line="288" w:lineRule="auto"/>
        <w:ind w:right="144"/>
      </w:pPr>
      <w:r>
        <w:t>dále odpovědnost za škody způsobené v souvislosti se ZČU pořádanými akcemi, poskytovanými službami v rámci výzkumné činnosti a smluvního výzkumu, včetně provádění expertíz, posudků a měření, laboratorní činností, zkouškami a testy prováděnými v rámci výuky nebo vědecké</w:t>
      </w:r>
      <w:r>
        <w:rPr>
          <w:spacing w:val="-26"/>
        </w:rPr>
        <w:t xml:space="preserve"> </w:t>
      </w:r>
      <w:r>
        <w:t>činnosti,</w:t>
      </w:r>
    </w:p>
    <w:p w14:paraId="02DC124C" w14:textId="77777777" w:rsidR="00F61595" w:rsidRDefault="00191247">
      <w:pPr>
        <w:pStyle w:val="Odstavecseseznamem"/>
        <w:numPr>
          <w:ilvl w:val="0"/>
          <w:numId w:val="7"/>
        </w:numPr>
        <w:tabs>
          <w:tab w:val="left" w:pos="436"/>
        </w:tabs>
        <w:spacing w:before="1" w:line="288" w:lineRule="auto"/>
        <w:ind w:right="148"/>
      </w:pPr>
      <w:proofErr w:type="gramStart"/>
      <w:r>
        <w:t>odpovědnost  z</w:t>
      </w:r>
      <w:proofErr w:type="gramEnd"/>
      <w:r>
        <w:t xml:space="preserve">  </w:t>
      </w:r>
      <w:proofErr w:type="gramStart"/>
      <w:r>
        <w:t>výkonu  činnosti</w:t>
      </w:r>
      <w:proofErr w:type="gramEnd"/>
      <w:r>
        <w:t xml:space="preserve">  </w:t>
      </w:r>
      <w:proofErr w:type="gramStart"/>
      <w:r>
        <w:t>znalce,  znalecké</w:t>
      </w:r>
      <w:proofErr w:type="gramEnd"/>
      <w:r>
        <w:t xml:space="preserve">  </w:t>
      </w:r>
      <w:proofErr w:type="gramStart"/>
      <w:r>
        <w:t>kanceláře  a</w:t>
      </w:r>
      <w:proofErr w:type="gramEnd"/>
      <w:r>
        <w:t xml:space="preserve">  </w:t>
      </w:r>
      <w:proofErr w:type="gramStart"/>
      <w:r>
        <w:t>znaleckého  ústavu</w:t>
      </w:r>
      <w:proofErr w:type="gramEnd"/>
      <w:r>
        <w:t xml:space="preserve">  </w:t>
      </w:r>
      <w:proofErr w:type="gramStart"/>
      <w:r>
        <w:t>dle  zákona</w:t>
      </w:r>
      <w:proofErr w:type="gramEnd"/>
      <w:r>
        <w:t xml:space="preserve">    č. 254/2019 Sb., o znalcích, znaleckých kancelářích a znaleckých</w:t>
      </w:r>
      <w:r>
        <w:rPr>
          <w:spacing w:val="-4"/>
        </w:rPr>
        <w:t xml:space="preserve"> </w:t>
      </w:r>
      <w:r>
        <w:t>ústavech.</w:t>
      </w:r>
    </w:p>
    <w:p w14:paraId="4FB69B2A" w14:textId="77777777" w:rsidR="00F61595" w:rsidRDefault="00F61595">
      <w:pPr>
        <w:pStyle w:val="Zkladntext"/>
        <w:spacing w:before="11"/>
        <w:ind w:left="0"/>
        <w:rPr>
          <w:sz w:val="27"/>
        </w:rPr>
      </w:pPr>
    </w:p>
    <w:p w14:paraId="2B6B84E2" w14:textId="77777777" w:rsidR="00F61595" w:rsidRDefault="00191247">
      <w:pPr>
        <w:pStyle w:val="Zkladntext"/>
      </w:pPr>
      <w:r>
        <w:rPr>
          <w:rFonts w:ascii="Times New Roman" w:hAnsi="Times New Roman"/>
          <w:spacing w:val="-56"/>
          <w:u w:val="single"/>
        </w:rPr>
        <w:t xml:space="preserve"> </w:t>
      </w:r>
      <w:r>
        <w:rPr>
          <w:u w:val="single"/>
        </w:rPr>
        <w:t>Základní pojištění odpovědnosti – v rozsahu článku 3 doplňkových pojistných podmínek pro pojištění</w:t>
      </w:r>
    </w:p>
    <w:p w14:paraId="56D5AEC9" w14:textId="77777777" w:rsidR="00F61595" w:rsidRDefault="00191247">
      <w:pPr>
        <w:pStyle w:val="Zkladntext"/>
        <w:spacing w:before="49"/>
      </w:pPr>
      <w:r>
        <w:rPr>
          <w:rFonts w:ascii="Times New Roman" w:hAnsi="Times New Roman"/>
          <w:spacing w:val="-56"/>
          <w:u w:val="single"/>
        </w:rPr>
        <w:t xml:space="preserve"> </w:t>
      </w:r>
      <w:r>
        <w:rPr>
          <w:u w:val="single"/>
        </w:rPr>
        <w:t>odpovědnosti podnikatele a právnické osoby – UCZ/</w:t>
      </w:r>
      <w:proofErr w:type="spellStart"/>
      <w:r>
        <w:rPr>
          <w:u w:val="single"/>
        </w:rPr>
        <w:t>Odp</w:t>
      </w:r>
      <w:proofErr w:type="spellEnd"/>
      <w:r>
        <w:rPr>
          <w:u w:val="single"/>
        </w:rPr>
        <w:t xml:space="preserve">-P/14 (dále </w:t>
      </w:r>
      <w:proofErr w:type="gramStart"/>
      <w:r>
        <w:rPr>
          <w:u w:val="single"/>
        </w:rPr>
        <w:t>jen ,,UCZ</w:t>
      </w:r>
      <w:proofErr w:type="gramEnd"/>
      <w:r>
        <w:rPr>
          <w:u w:val="single"/>
        </w:rPr>
        <w:t>/</w:t>
      </w:r>
      <w:proofErr w:type="spellStart"/>
      <w:r>
        <w:rPr>
          <w:u w:val="single"/>
        </w:rPr>
        <w:t>Odp</w:t>
      </w:r>
      <w:proofErr w:type="spellEnd"/>
      <w:r>
        <w:rPr>
          <w:u w:val="single"/>
        </w:rPr>
        <w:t>-P/14‘‘), včetně</w:t>
      </w:r>
    </w:p>
    <w:p w14:paraId="5E9F494F" w14:textId="77777777" w:rsidR="00F61595" w:rsidRDefault="00191247">
      <w:pPr>
        <w:pStyle w:val="Odstavecseseznamem"/>
        <w:numPr>
          <w:ilvl w:val="0"/>
          <w:numId w:val="6"/>
        </w:numPr>
        <w:tabs>
          <w:tab w:val="left" w:pos="436"/>
        </w:tabs>
        <w:spacing w:before="93"/>
        <w:jc w:val="left"/>
      </w:pPr>
      <w:r>
        <w:t>náhrady nákladů vynaložených zdravotní pojišťovnou za zdravotní péči ve prospěch třetí</w:t>
      </w:r>
      <w:r>
        <w:rPr>
          <w:spacing w:val="-25"/>
        </w:rPr>
        <w:t xml:space="preserve"> </w:t>
      </w:r>
      <w:r>
        <w:t>osoby</w:t>
      </w:r>
    </w:p>
    <w:p w14:paraId="1FCC31F2" w14:textId="77777777" w:rsidR="00F61595" w:rsidRDefault="00191247">
      <w:pPr>
        <w:pStyle w:val="Odstavecseseznamem"/>
        <w:numPr>
          <w:ilvl w:val="0"/>
          <w:numId w:val="6"/>
        </w:numPr>
        <w:tabs>
          <w:tab w:val="left" w:pos="436"/>
        </w:tabs>
        <w:spacing w:before="49" w:line="280" w:lineRule="auto"/>
        <w:ind w:right="150"/>
        <w:jc w:val="left"/>
      </w:pPr>
      <w:r>
        <w:t>náhrady nákladů vynaložených zdravotní pojišťovnou na zdravotní péči ve prospěch pracovníka pojištěného a</w:t>
      </w:r>
      <w:r>
        <w:rPr>
          <w:spacing w:val="-3"/>
        </w:rPr>
        <w:t xml:space="preserve"> </w:t>
      </w:r>
      <w:r>
        <w:t>studenty</w:t>
      </w:r>
    </w:p>
    <w:p w14:paraId="77A4C702" w14:textId="77777777" w:rsidR="00F61595" w:rsidRDefault="00191247">
      <w:pPr>
        <w:pStyle w:val="Odstavecseseznamem"/>
        <w:numPr>
          <w:ilvl w:val="0"/>
          <w:numId w:val="6"/>
        </w:numPr>
        <w:tabs>
          <w:tab w:val="left" w:pos="436"/>
        </w:tabs>
        <w:spacing w:before="11"/>
        <w:jc w:val="left"/>
      </w:pPr>
      <w:r>
        <w:t>úhrady regresní náhrady orgánu nemocenského</w:t>
      </w:r>
      <w:r>
        <w:rPr>
          <w:spacing w:val="-9"/>
        </w:rPr>
        <w:t xml:space="preserve"> </w:t>
      </w:r>
      <w:r>
        <w:t>pojištění</w:t>
      </w:r>
    </w:p>
    <w:p w14:paraId="07739D7A" w14:textId="77777777" w:rsidR="00F61595" w:rsidRDefault="00191247">
      <w:pPr>
        <w:pStyle w:val="Nadpis2"/>
        <w:numPr>
          <w:ilvl w:val="0"/>
          <w:numId w:val="6"/>
        </w:numPr>
        <w:tabs>
          <w:tab w:val="left" w:pos="436"/>
        </w:tabs>
        <w:spacing w:before="47"/>
      </w:pPr>
      <w:r>
        <w:t>nemajetkové újmy při ublížení na zdraví a při usmrcení (včetně duševních</w:t>
      </w:r>
      <w:r>
        <w:rPr>
          <w:spacing w:val="-9"/>
        </w:rPr>
        <w:t xml:space="preserve"> </w:t>
      </w:r>
      <w:r>
        <w:t>útrap)</w:t>
      </w:r>
    </w:p>
    <w:p w14:paraId="796D0DA2" w14:textId="77777777" w:rsidR="00F61595" w:rsidRDefault="00191247">
      <w:pPr>
        <w:pStyle w:val="Odstavecseseznamem"/>
        <w:numPr>
          <w:ilvl w:val="0"/>
          <w:numId w:val="6"/>
        </w:numPr>
        <w:tabs>
          <w:tab w:val="left" w:pos="436"/>
        </w:tabs>
        <w:spacing w:before="50"/>
        <w:jc w:val="left"/>
        <w:rPr>
          <w:b/>
        </w:rPr>
      </w:pPr>
      <w:r>
        <w:t>škodu vzniklou poškozením, zničením a pohřešováním věci (</w:t>
      </w:r>
      <w:r>
        <w:rPr>
          <w:b/>
        </w:rPr>
        <w:t>újma na hmotné</w:t>
      </w:r>
      <w:r>
        <w:rPr>
          <w:b/>
          <w:spacing w:val="-9"/>
        </w:rPr>
        <w:t xml:space="preserve"> </w:t>
      </w:r>
      <w:r>
        <w:rPr>
          <w:b/>
        </w:rPr>
        <w:t>věci)</w:t>
      </w:r>
    </w:p>
    <w:p w14:paraId="67B10885" w14:textId="77777777" w:rsidR="00F61595" w:rsidRDefault="00191247">
      <w:pPr>
        <w:pStyle w:val="Nadpis2"/>
        <w:numPr>
          <w:ilvl w:val="0"/>
          <w:numId w:val="6"/>
        </w:numPr>
        <w:tabs>
          <w:tab w:val="left" w:pos="436"/>
        </w:tabs>
        <w:spacing w:before="50"/>
      </w:pPr>
      <w:r>
        <w:t>následnou finanční</w:t>
      </w:r>
      <w:r>
        <w:rPr>
          <w:spacing w:val="-2"/>
        </w:rPr>
        <w:t xml:space="preserve"> </w:t>
      </w:r>
      <w:r>
        <w:t>škodu</w:t>
      </w:r>
    </w:p>
    <w:p w14:paraId="0DA0BC26" w14:textId="77777777" w:rsidR="00F61595" w:rsidRDefault="00191247">
      <w:pPr>
        <w:pStyle w:val="Odstavecseseznamem"/>
        <w:numPr>
          <w:ilvl w:val="0"/>
          <w:numId w:val="6"/>
        </w:numPr>
        <w:tabs>
          <w:tab w:val="left" w:pos="436"/>
        </w:tabs>
        <w:spacing w:before="47"/>
        <w:jc w:val="left"/>
        <w:rPr>
          <w:b/>
        </w:rPr>
      </w:pPr>
      <w:r>
        <w:rPr>
          <w:b/>
        </w:rPr>
        <w:t xml:space="preserve">odpovědnost </w:t>
      </w:r>
      <w:r>
        <w:t xml:space="preserve">z vlastnictví </w:t>
      </w:r>
      <w:r>
        <w:rPr>
          <w:b/>
        </w:rPr>
        <w:t xml:space="preserve">a držby nemovitosti a </w:t>
      </w:r>
      <w:r>
        <w:t>oprávněného užívání</w:t>
      </w:r>
      <w:r>
        <w:rPr>
          <w:spacing w:val="-35"/>
        </w:rPr>
        <w:t xml:space="preserve"> </w:t>
      </w:r>
      <w:r>
        <w:rPr>
          <w:b/>
        </w:rPr>
        <w:t>nemovitosti</w:t>
      </w:r>
    </w:p>
    <w:p w14:paraId="6A5EAB82" w14:textId="77777777" w:rsidR="00F61595" w:rsidRDefault="00191247">
      <w:pPr>
        <w:pStyle w:val="Nadpis2"/>
        <w:numPr>
          <w:ilvl w:val="0"/>
          <w:numId w:val="6"/>
        </w:numPr>
        <w:tabs>
          <w:tab w:val="left" w:pos="436"/>
        </w:tabs>
        <w:spacing w:before="50"/>
      </w:pPr>
      <w:r>
        <w:t>újma na životním prostředí v důsledku nenadálého selhání ochranného</w:t>
      </w:r>
      <w:r>
        <w:rPr>
          <w:spacing w:val="-23"/>
        </w:rPr>
        <w:t xml:space="preserve"> </w:t>
      </w:r>
      <w:r>
        <w:t>zařízení</w:t>
      </w:r>
    </w:p>
    <w:p w14:paraId="4CE692C9" w14:textId="77777777" w:rsidR="00F61595" w:rsidRDefault="00191247">
      <w:pPr>
        <w:pStyle w:val="Odstavecseseznamem"/>
        <w:numPr>
          <w:ilvl w:val="0"/>
          <w:numId w:val="6"/>
        </w:numPr>
        <w:tabs>
          <w:tab w:val="left" w:pos="436"/>
        </w:tabs>
        <w:spacing w:before="49" w:line="280" w:lineRule="auto"/>
        <w:ind w:right="150"/>
        <w:jc w:val="left"/>
      </w:pPr>
      <w:r>
        <w:t>odpovědnost za věci návštěv, včetně vozidel na hlídaném parkovišti, jízdních kol a koloběžek, mobilních telefonů, notebooků a ostatních elektronických</w:t>
      </w:r>
      <w:r>
        <w:rPr>
          <w:spacing w:val="-8"/>
        </w:rPr>
        <w:t xml:space="preserve"> </w:t>
      </w:r>
      <w:r>
        <w:t>zařízení</w:t>
      </w:r>
    </w:p>
    <w:p w14:paraId="449A0CD3" w14:textId="77777777" w:rsidR="00F61595" w:rsidRDefault="00191247">
      <w:pPr>
        <w:pStyle w:val="Odstavecseseznamem"/>
        <w:numPr>
          <w:ilvl w:val="0"/>
          <w:numId w:val="6"/>
        </w:numPr>
        <w:tabs>
          <w:tab w:val="left" w:pos="436"/>
        </w:tabs>
        <w:spacing w:before="10" w:line="280" w:lineRule="auto"/>
        <w:ind w:right="150"/>
        <w:jc w:val="left"/>
      </w:pPr>
      <w:r>
        <w:t>odpovědnost rekvalifikačního zařízení za škodu na zdraví a majetku způsobenou při rekvalifikaci uchazeči o zaměstnání nebo zájemci o</w:t>
      </w:r>
      <w:r>
        <w:rPr>
          <w:spacing w:val="-5"/>
        </w:rPr>
        <w:t xml:space="preserve"> </w:t>
      </w:r>
      <w:r>
        <w:t>zaměstnání</w:t>
      </w:r>
    </w:p>
    <w:p w14:paraId="64EAD264" w14:textId="77777777" w:rsidR="00F61595" w:rsidRDefault="00191247">
      <w:pPr>
        <w:pStyle w:val="Odstavecseseznamem"/>
        <w:numPr>
          <w:ilvl w:val="0"/>
          <w:numId w:val="6"/>
        </w:numPr>
        <w:tabs>
          <w:tab w:val="left" w:pos="436"/>
        </w:tabs>
        <w:spacing w:before="11" w:line="283" w:lineRule="auto"/>
        <w:ind w:right="147"/>
        <w:jc w:val="left"/>
      </w:pPr>
      <w:r>
        <w:t>odpovědnost za újmy způsobené účastníkům vzdělávacích akcí pořádaných koordinačním centrem česko-německých výměn mládeže TANDEM (včetně účastníků z</w:t>
      </w:r>
      <w:r>
        <w:rPr>
          <w:spacing w:val="-8"/>
        </w:rPr>
        <w:t xml:space="preserve"> </w:t>
      </w:r>
      <w:r>
        <w:t>Německa)</w:t>
      </w:r>
    </w:p>
    <w:p w14:paraId="1F963B12" w14:textId="77777777" w:rsidR="00F61595" w:rsidRDefault="00191247">
      <w:pPr>
        <w:pStyle w:val="Odstavecseseznamem"/>
        <w:numPr>
          <w:ilvl w:val="0"/>
          <w:numId w:val="6"/>
        </w:numPr>
        <w:tabs>
          <w:tab w:val="left" w:pos="436"/>
        </w:tabs>
        <w:spacing w:before="5" w:line="283" w:lineRule="auto"/>
        <w:ind w:right="148"/>
        <w:jc w:val="left"/>
      </w:pPr>
      <w:r>
        <w:t>odpovědnost za újmu při škodě na zdraví nebo majetku způsobenou studenty při vzdělávacích a dalších akcích v rámci výkonu praktické výuky mimo prostory</w:t>
      </w:r>
      <w:r>
        <w:rPr>
          <w:spacing w:val="-13"/>
        </w:rPr>
        <w:t xml:space="preserve"> </w:t>
      </w:r>
      <w:r>
        <w:t>pojištěného</w:t>
      </w:r>
    </w:p>
    <w:p w14:paraId="6164D4DD" w14:textId="77777777" w:rsidR="00F61595" w:rsidRDefault="00F61595">
      <w:pPr>
        <w:pStyle w:val="Zkladntext"/>
        <w:ind w:left="0"/>
        <w:rPr>
          <w:sz w:val="27"/>
        </w:rPr>
      </w:pPr>
    </w:p>
    <w:p w14:paraId="74470C61" w14:textId="77777777" w:rsidR="00F61595" w:rsidRDefault="00191247">
      <w:pPr>
        <w:pStyle w:val="Zkladntext"/>
        <w:tabs>
          <w:tab w:val="left" w:pos="2970"/>
        </w:tabs>
        <w:jc w:val="both"/>
      </w:pPr>
      <w:r>
        <w:t>Limit plnění</w:t>
      </w:r>
      <w:r>
        <w:rPr>
          <w:spacing w:val="-3"/>
        </w:rPr>
        <w:t xml:space="preserve"> </w:t>
      </w:r>
      <w:r>
        <w:t>v</w:t>
      </w:r>
      <w:r>
        <w:rPr>
          <w:spacing w:val="-1"/>
        </w:rPr>
        <w:t xml:space="preserve"> </w:t>
      </w:r>
      <w:r>
        <w:t>Kč:</w:t>
      </w:r>
      <w:r>
        <w:tab/>
        <w:t>50.000.000 s výjimkou znalecké</w:t>
      </w:r>
      <w:r>
        <w:rPr>
          <w:spacing w:val="-4"/>
        </w:rPr>
        <w:t xml:space="preserve"> </w:t>
      </w:r>
      <w:r>
        <w:t>činnosti</w:t>
      </w:r>
    </w:p>
    <w:p w14:paraId="64B2ED3B" w14:textId="77777777" w:rsidR="00F61595" w:rsidRDefault="00191247">
      <w:pPr>
        <w:pStyle w:val="Zkladntext"/>
        <w:spacing w:before="50" w:line="288" w:lineRule="auto"/>
        <w:ind w:left="2987" w:right="142" w:hanging="2836"/>
        <w:jc w:val="both"/>
      </w:pPr>
      <w:proofErr w:type="spellStart"/>
      <w:r>
        <w:t>Sublimit</w:t>
      </w:r>
      <w:proofErr w:type="spellEnd"/>
      <w:r>
        <w:t xml:space="preserve"> limitu plnění v Kč:</w:t>
      </w:r>
      <w:r>
        <w:rPr>
          <w:b/>
        </w:rPr>
        <w:t xml:space="preserve">5.000.000 </w:t>
      </w:r>
      <w:r>
        <w:t>pro znaleckou činnost (retroaktivní krytí od 1. 1. 2021) – odpovědnost z výkonu činnosti znalce, znalecké kanceláře a znaleckého ústavu dle zákona č. 254/2019 Sb.</w:t>
      </w:r>
    </w:p>
    <w:p w14:paraId="3F43E459" w14:textId="77777777" w:rsidR="00F61595" w:rsidRDefault="00F61595">
      <w:pPr>
        <w:spacing w:line="288" w:lineRule="auto"/>
        <w:jc w:val="both"/>
        <w:sectPr w:rsidR="00F61595">
          <w:pgSz w:w="11920" w:h="16840"/>
          <w:pgMar w:top="2600" w:right="700" w:bottom="1420" w:left="700" w:header="2050" w:footer="1232" w:gutter="0"/>
          <w:cols w:space="708"/>
        </w:sectPr>
      </w:pPr>
    </w:p>
    <w:p w14:paraId="2A9C0419" w14:textId="77777777" w:rsidR="00F61595" w:rsidRDefault="00191247">
      <w:pPr>
        <w:pStyle w:val="Zkladntext"/>
        <w:spacing w:line="288" w:lineRule="auto"/>
        <w:ind w:left="3033" w:right="146"/>
        <w:jc w:val="both"/>
      </w:pPr>
      <w:r>
        <w:lastRenderedPageBreak/>
        <w:t>1.000.000 pro odpovědnost za újmy způsobené účastníkům vzdělávacích akcí pořádaných koordinačním centrem česko-německých výměn mládeže TANDEM (včetně účastníků z Německa)</w:t>
      </w:r>
    </w:p>
    <w:p w14:paraId="3E55FDC9" w14:textId="77777777" w:rsidR="00F61595" w:rsidRDefault="00191247">
      <w:pPr>
        <w:pStyle w:val="Zkladntext"/>
        <w:spacing w:before="1" w:line="288" w:lineRule="auto"/>
        <w:ind w:left="3033" w:right="148"/>
        <w:jc w:val="both"/>
      </w:pPr>
      <w:r>
        <w:t>5.000.000 pro odpovědnost rekvalifikačního zařízení za škodu na zdraví a majetku způsobenou při rekvalifikaci uchazeči o zaměstnání nebo zájemci o</w:t>
      </w:r>
      <w:r>
        <w:rPr>
          <w:spacing w:val="-1"/>
        </w:rPr>
        <w:t xml:space="preserve"> </w:t>
      </w:r>
      <w:r>
        <w:t>zaměstnání</w:t>
      </w:r>
    </w:p>
    <w:p w14:paraId="03F5E589" w14:textId="77777777" w:rsidR="00F61595" w:rsidRDefault="00191247">
      <w:pPr>
        <w:pStyle w:val="Zkladntext"/>
        <w:spacing w:line="288" w:lineRule="auto"/>
        <w:ind w:left="3033" w:right="145"/>
        <w:jc w:val="both"/>
      </w:pPr>
      <w:r>
        <w:t>5.000.000 pro odpovědnost za újmu při škodě na zdraví nebo majetku způsobenou studenty při vzdělávacích a dalších akcích v rámci výkonu praktické výuky mimo prostory pojištěného</w:t>
      </w:r>
    </w:p>
    <w:p w14:paraId="0B736043" w14:textId="77777777" w:rsidR="00F61595" w:rsidRDefault="00191247">
      <w:pPr>
        <w:pStyle w:val="Zkladntext"/>
        <w:spacing w:before="1" w:line="288" w:lineRule="auto"/>
        <w:ind w:left="3033" w:right="146"/>
        <w:jc w:val="both"/>
      </w:pPr>
      <w:r>
        <w:t>500.000 Kč pro odpovědnost za věci návštěv, včetně vozidel na hlídaném parkovišti, jízdních kol a koloběžek, mobilních telefonů, notebooků a ostatních elektronických zařízení</w:t>
      </w:r>
    </w:p>
    <w:p w14:paraId="64409340" w14:textId="77777777" w:rsidR="00F61595" w:rsidRDefault="00191247">
      <w:pPr>
        <w:pStyle w:val="Zkladntext"/>
        <w:tabs>
          <w:tab w:val="left" w:pos="3032"/>
        </w:tabs>
        <w:spacing w:line="288" w:lineRule="auto"/>
        <w:ind w:right="5734"/>
      </w:pPr>
      <w:r>
        <w:t>Roční</w:t>
      </w:r>
      <w:r>
        <w:rPr>
          <w:spacing w:val="-1"/>
        </w:rPr>
        <w:t xml:space="preserve"> </w:t>
      </w:r>
      <w:r>
        <w:t>provozní</w:t>
      </w:r>
      <w:r>
        <w:rPr>
          <w:spacing w:val="-4"/>
        </w:rPr>
        <w:t xml:space="preserve"> </w:t>
      </w:r>
      <w:r>
        <w:t>obrat:</w:t>
      </w:r>
      <w:r>
        <w:tab/>
        <w:t>2.821.203.142 Kč Počet</w:t>
      </w:r>
      <w:r>
        <w:rPr>
          <w:spacing w:val="-1"/>
        </w:rPr>
        <w:t xml:space="preserve"> </w:t>
      </w:r>
      <w:r>
        <w:t>studentů:</w:t>
      </w:r>
      <w:r>
        <w:tab/>
        <w:t>11 822</w:t>
      </w:r>
    </w:p>
    <w:p w14:paraId="1C5DDED6" w14:textId="77777777" w:rsidR="00F61595" w:rsidRDefault="00191247">
      <w:pPr>
        <w:pStyle w:val="Zkladntext"/>
        <w:tabs>
          <w:tab w:val="left" w:pos="3030"/>
        </w:tabs>
        <w:spacing w:before="2"/>
      </w:pPr>
      <w:r>
        <w:t>Spoluúčast v</w:t>
      </w:r>
      <w:r>
        <w:rPr>
          <w:spacing w:val="-2"/>
        </w:rPr>
        <w:t xml:space="preserve"> </w:t>
      </w:r>
      <w:r>
        <w:t>Kč:</w:t>
      </w:r>
      <w:r>
        <w:tab/>
        <w:t>1.000</w:t>
      </w:r>
    </w:p>
    <w:p w14:paraId="583A7063" w14:textId="77777777" w:rsidR="00F61595" w:rsidRDefault="00191247">
      <w:pPr>
        <w:pStyle w:val="Zkladntext"/>
        <w:tabs>
          <w:tab w:val="left" w:pos="3092"/>
        </w:tabs>
        <w:spacing w:before="51"/>
      </w:pPr>
      <w:r>
        <w:t>Územní</w:t>
      </w:r>
      <w:r>
        <w:rPr>
          <w:spacing w:val="-3"/>
        </w:rPr>
        <w:t xml:space="preserve"> </w:t>
      </w:r>
      <w:r>
        <w:t>platnost:</w:t>
      </w:r>
      <w:r>
        <w:tab/>
        <w:t>Svět včetně USA, Kanady a</w:t>
      </w:r>
      <w:r>
        <w:rPr>
          <w:spacing w:val="1"/>
        </w:rPr>
        <w:t xml:space="preserve"> </w:t>
      </w:r>
      <w:r>
        <w:t>Austrálie</w:t>
      </w:r>
    </w:p>
    <w:p w14:paraId="54F66C17" w14:textId="77777777" w:rsidR="00F61595" w:rsidRDefault="00191247">
      <w:pPr>
        <w:pStyle w:val="Nadpis2"/>
        <w:tabs>
          <w:tab w:val="left" w:pos="3109"/>
        </w:tabs>
        <w:spacing w:before="47"/>
      </w:pPr>
      <w:r>
        <w:t>Roční pojistné</w:t>
      </w:r>
      <w:r>
        <w:rPr>
          <w:spacing w:val="-4"/>
        </w:rPr>
        <w:t xml:space="preserve"> </w:t>
      </w:r>
      <w:r>
        <w:t>v</w:t>
      </w:r>
      <w:r>
        <w:rPr>
          <w:spacing w:val="-4"/>
        </w:rPr>
        <w:t xml:space="preserve"> </w:t>
      </w:r>
      <w:r>
        <w:t>Kč:</w:t>
      </w:r>
      <w:r>
        <w:tab/>
        <w:t>506.800</w:t>
      </w:r>
    </w:p>
    <w:p w14:paraId="0C9D9E4D" w14:textId="77777777" w:rsidR="00F61595" w:rsidRDefault="00191247">
      <w:pPr>
        <w:pStyle w:val="Zkladntext"/>
        <w:spacing w:before="324"/>
      </w:pPr>
      <w:r>
        <w:t>Další pojištěná rizika a nebezpečí – v rozsahu článku 4 UCZ/</w:t>
      </w:r>
      <w:proofErr w:type="spellStart"/>
      <w:r>
        <w:t>Odp</w:t>
      </w:r>
      <w:proofErr w:type="spellEnd"/>
      <w:r>
        <w:t>-P/14:</w:t>
      </w:r>
    </w:p>
    <w:p w14:paraId="15CEB1B0" w14:textId="77777777" w:rsidR="00F61595" w:rsidRDefault="00191247">
      <w:pPr>
        <w:pStyle w:val="Zkladntext"/>
        <w:tabs>
          <w:tab w:val="left" w:pos="3464"/>
        </w:tabs>
        <w:spacing w:before="289" w:line="288" w:lineRule="auto"/>
        <w:ind w:right="2027"/>
      </w:pPr>
      <w:r>
        <w:rPr>
          <w:rFonts w:ascii="Times New Roman" w:hAnsi="Times New Roman"/>
          <w:spacing w:val="-56"/>
          <w:u w:val="single"/>
        </w:rPr>
        <w:t xml:space="preserve"> </w:t>
      </w:r>
      <w:r>
        <w:rPr>
          <w:u w:val="single"/>
        </w:rPr>
        <w:t>Odpovědnost za škodu způsobenou vadou výrobku (VV) nebo vadou vykonané práce</w:t>
      </w:r>
      <w:r>
        <w:t xml:space="preserve"> </w:t>
      </w:r>
      <w:proofErr w:type="spellStart"/>
      <w:r>
        <w:t>Sublimit</w:t>
      </w:r>
      <w:proofErr w:type="spellEnd"/>
      <w:r>
        <w:t xml:space="preserve"> plnění</w:t>
      </w:r>
      <w:r>
        <w:rPr>
          <w:spacing w:val="-2"/>
        </w:rPr>
        <w:t xml:space="preserve"> </w:t>
      </w:r>
      <w:r>
        <w:t>v</w:t>
      </w:r>
      <w:r>
        <w:rPr>
          <w:spacing w:val="-5"/>
        </w:rPr>
        <w:t xml:space="preserve"> </w:t>
      </w:r>
      <w:r>
        <w:t>Kč:</w:t>
      </w:r>
      <w:r>
        <w:tab/>
        <w:t>50.000.000</w:t>
      </w:r>
    </w:p>
    <w:p w14:paraId="35836BE1" w14:textId="77777777" w:rsidR="00F61595" w:rsidRDefault="00191247">
      <w:pPr>
        <w:pStyle w:val="Zkladntext"/>
        <w:tabs>
          <w:tab w:val="left" w:pos="3464"/>
        </w:tabs>
      </w:pPr>
      <w:r>
        <w:t>Spoluúčast v</w:t>
      </w:r>
      <w:r>
        <w:rPr>
          <w:spacing w:val="-3"/>
        </w:rPr>
        <w:t xml:space="preserve"> </w:t>
      </w:r>
      <w:r>
        <w:t>Kč:</w:t>
      </w:r>
      <w:r>
        <w:tab/>
        <w:t>1.000</w:t>
      </w:r>
    </w:p>
    <w:p w14:paraId="0DCE6065" w14:textId="77777777" w:rsidR="00F61595" w:rsidRDefault="00191247">
      <w:pPr>
        <w:pStyle w:val="Zkladntext"/>
        <w:tabs>
          <w:tab w:val="left" w:pos="3464"/>
        </w:tabs>
        <w:spacing w:before="52" w:line="285" w:lineRule="auto"/>
        <w:ind w:right="2959"/>
      </w:pPr>
      <w:r>
        <w:t>Územní</w:t>
      </w:r>
      <w:r>
        <w:rPr>
          <w:spacing w:val="-3"/>
        </w:rPr>
        <w:t xml:space="preserve"> </w:t>
      </w:r>
      <w:r>
        <w:t>platnost:</w:t>
      </w:r>
      <w:r>
        <w:tab/>
        <w:t>Svět včetně USA, Kanady a Austrálie Roční pojistné</w:t>
      </w:r>
      <w:r>
        <w:rPr>
          <w:spacing w:val="-4"/>
        </w:rPr>
        <w:t xml:space="preserve"> </w:t>
      </w:r>
      <w:r>
        <w:t>v</w:t>
      </w:r>
      <w:r>
        <w:rPr>
          <w:spacing w:val="-1"/>
        </w:rPr>
        <w:t xml:space="preserve"> </w:t>
      </w:r>
      <w:r>
        <w:t>Kč:</w:t>
      </w:r>
      <w:r>
        <w:tab/>
        <w:t>zahrnuto v pojistném za základní</w:t>
      </w:r>
      <w:r>
        <w:rPr>
          <w:spacing w:val="-18"/>
        </w:rPr>
        <w:t xml:space="preserve"> </w:t>
      </w:r>
      <w:r>
        <w:t>pojištění</w:t>
      </w:r>
    </w:p>
    <w:p w14:paraId="4154CB5F" w14:textId="77777777" w:rsidR="00F61595" w:rsidRDefault="00191247">
      <w:pPr>
        <w:pStyle w:val="Zkladntext"/>
        <w:spacing w:before="164" w:line="288" w:lineRule="auto"/>
        <w:ind w:right="152"/>
        <w:jc w:val="both"/>
      </w:pPr>
      <w:r>
        <w:t>Výluka z pojištění na škodu a při ublížení na zdraví též újmu vzniklou zavlečením, rozšířením, přenosem nakažlivé choroby lidí, zvířat nebo rostlin ve smyslu ustanovení čl. 8 odst. 2 písm. n) UCZ/</w:t>
      </w:r>
      <w:proofErr w:type="spellStart"/>
      <w:r>
        <w:t>Odp</w:t>
      </w:r>
      <w:proofErr w:type="spellEnd"/>
      <w:r>
        <w:t xml:space="preserve">/14 se pro účely této smlouvy neuplatní. Pro toto ujednání se sjednává </w:t>
      </w:r>
      <w:proofErr w:type="spellStart"/>
      <w:r>
        <w:t>sublimit</w:t>
      </w:r>
      <w:proofErr w:type="spellEnd"/>
      <w:r>
        <w:t xml:space="preserve"> plnění 5.000.000 Kč.</w:t>
      </w:r>
    </w:p>
    <w:p w14:paraId="6D0ADCB1" w14:textId="77777777" w:rsidR="00F61595" w:rsidRDefault="00F61595">
      <w:pPr>
        <w:pStyle w:val="Zkladntext"/>
        <w:spacing w:before="7"/>
        <w:ind w:left="0"/>
        <w:rPr>
          <w:sz w:val="26"/>
        </w:rPr>
      </w:pPr>
    </w:p>
    <w:p w14:paraId="54C162B1" w14:textId="77777777" w:rsidR="00F61595" w:rsidRDefault="00191247">
      <w:pPr>
        <w:pStyle w:val="Zkladntext"/>
      </w:pPr>
      <w:r>
        <w:rPr>
          <w:rFonts w:ascii="Times New Roman" w:hAnsi="Times New Roman"/>
          <w:spacing w:val="-56"/>
          <w:u w:val="single"/>
        </w:rPr>
        <w:t xml:space="preserve"> </w:t>
      </w:r>
      <w:r>
        <w:rPr>
          <w:u w:val="single"/>
        </w:rPr>
        <w:t>Odpovědnost za škodu na věcech movitých užívaných (02) a Odpovědnost za škodu na věcech</w:t>
      </w:r>
    </w:p>
    <w:p w14:paraId="19F40BD3" w14:textId="77777777" w:rsidR="00F61595" w:rsidRDefault="00191247">
      <w:pPr>
        <w:pStyle w:val="Zkladntext"/>
        <w:spacing w:before="50" w:after="58"/>
      </w:pPr>
      <w:r>
        <w:rPr>
          <w:rFonts w:ascii="Times New Roman" w:hAnsi="Times New Roman"/>
          <w:spacing w:val="-56"/>
          <w:u w:val="single"/>
        </w:rPr>
        <w:t xml:space="preserve"> </w:t>
      </w:r>
      <w:r>
        <w:rPr>
          <w:u w:val="single"/>
        </w:rPr>
        <w:t>převzatých (03)</w:t>
      </w:r>
    </w:p>
    <w:tbl>
      <w:tblPr>
        <w:tblStyle w:val="TableNormal"/>
        <w:tblW w:w="0" w:type="auto"/>
        <w:tblInd w:w="109" w:type="dxa"/>
        <w:tblLayout w:type="fixed"/>
        <w:tblLook w:val="01E0" w:firstRow="1" w:lastRow="1" w:firstColumn="1" w:lastColumn="1" w:noHBand="0" w:noVBand="0"/>
      </w:tblPr>
      <w:tblGrid>
        <w:gridCol w:w="3167"/>
        <w:gridCol w:w="3878"/>
      </w:tblGrid>
      <w:tr w:rsidR="00F61595" w14:paraId="59632E28" w14:textId="77777777">
        <w:trPr>
          <w:trHeight w:val="274"/>
        </w:trPr>
        <w:tc>
          <w:tcPr>
            <w:tcW w:w="3167" w:type="dxa"/>
          </w:tcPr>
          <w:p w14:paraId="42766A3B" w14:textId="77777777" w:rsidR="00F61595" w:rsidRDefault="00191247">
            <w:pPr>
              <w:pStyle w:val="TableParagraph"/>
              <w:spacing w:line="247" w:lineRule="exact"/>
            </w:pPr>
            <w:r>
              <w:t xml:space="preserve">Společný </w:t>
            </w:r>
            <w:proofErr w:type="spellStart"/>
            <w:r>
              <w:t>sublimit</w:t>
            </w:r>
            <w:proofErr w:type="spellEnd"/>
            <w:r>
              <w:t xml:space="preserve"> plnění v Kč:</w:t>
            </w:r>
          </w:p>
        </w:tc>
        <w:tc>
          <w:tcPr>
            <w:tcW w:w="3878" w:type="dxa"/>
          </w:tcPr>
          <w:p w14:paraId="53D62556" w14:textId="77777777" w:rsidR="00F61595" w:rsidRDefault="00191247">
            <w:pPr>
              <w:pStyle w:val="TableParagraph"/>
              <w:spacing w:line="247" w:lineRule="exact"/>
              <w:ind w:left="196"/>
            </w:pPr>
            <w:r>
              <w:t>5.000.000</w:t>
            </w:r>
          </w:p>
        </w:tc>
      </w:tr>
      <w:tr w:rsidR="00F61595" w14:paraId="0BB8DA37" w14:textId="77777777">
        <w:trPr>
          <w:trHeight w:val="303"/>
        </w:trPr>
        <w:tc>
          <w:tcPr>
            <w:tcW w:w="3167" w:type="dxa"/>
          </w:tcPr>
          <w:p w14:paraId="4CEE8D2C" w14:textId="77777777" w:rsidR="00F61595" w:rsidRDefault="00191247">
            <w:pPr>
              <w:pStyle w:val="TableParagraph"/>
              <w:spacing w:before="21"/>
            </w:pPr>
            <w:r>
              <w:t>Spoluúčast v Kč:</w:t>
            </w:r>
          </w:p>
        </w:tc>
        <w:tc>
          <w:tcPr>
            <w:tcW w:w="3878" w:type="dxa"/>
          </w:tcPr>
          <w:p w14:paraId="76AAA640" w14:textId="77777777" w:rsidR="00F61595" w:rsidRDefault="00191247">
            <w:pPr>
              <w:pStyle w:val="TableParagraph"/>
              <w:spacing w:before="21"/>
              <w:ind w:left="196"/>
            </w:pPr>
            <w:r>
              <w:t>1.000</w:t>
            </w:r>
          </w:p>
        </w:tc>
      </w:tr>
      <w:tr w:rsidR="00F61595" w14:paraId="1237C258" w14:textId="77777777">
        <w:trPr>
          <w:trHeight w:val="302"/>
        </w:trPr>
        <w:tc>
          <w:tcPr>
            <w:tcW w:w="3167" w:type="dxa"/>
          </w:tcPr>
          <w:p w14:paraId="4D983849" w14:textId="77777777" w:rsidR="00F61595" w:rsidRDefault="00191247">
            <w:pPr>
              <w:pStyle w:val="TableParagraph"/>
              <w:spacing w:before="22"/>
            </w:pPr>
            <w:r>
              <w:t>Územní platnost:</w:t>
            </w:r>
          </w:p>
        </w:tc>
        <w:tc>
          <w:tcPr>
            <w:tcW w:w="3878" w:type="dxa"/>
          </w:tcPr>
          <w:p w14:paraId="63B42D39" w14:textId="77777777" w:rsidR="00F61595" w:rsidRDefault="00191247">
            <w:pPr>
              <w:pStyle w:val="TableParagraph"/>
              <w:spacing w:before="22"/>
              <w:ind w:left="196"/>
            </w:pPr>
            <w:r>
              <w:t>Svět včetně USA, Kanady a Austrálie</w:t>
            </w:r>
          </w:p>
        </w:tc>
      </w:tr>
      <w:tr w:rsidR="00F61595" w14:paraId="5AD15C50" w14:textId="77777777">
        <w:trPr>
          <w:trHeight w:val="273"/>
        </w:trPr>
        <w:tc>
          <w:tcPr>
            <w:tcW w:w="3167" w:type="dxa"/>
          </w:tcPr>
          <w:p w14:paraId="00276D42" w14:textId="77777777" w:rsidR="00F61595" w:rsidRDefault="00191247">
            <w:pPr>
              <w:pStyle w:val="TableParagraph"/>
              <w:spacing w:before="20" w:line="233" w:lineRule="exact"/>
            </w:pPr>
            <w:r>
              <w:t>Roční pojistné v Kč:</w:t>
            </w:r>
          </w:p>
        </w:tc>
        <w:tc>
          <w:tcPr>
            <w:tcW w:w="3878" w:type="dxa"/>
          </w:tcPr>
          <w:p w14:paraId="039734CD" w14:textId="77777777" w:rsidR="00F61595" w:rsidRDefault="00191247">
            <w:pPr>
              <w:pStyle w:val="TableParagraph"/>
              <w:spacing w:before="20" w:line="233" w:lineRule="exact"/>
              <w:ind w:left="193"/>
            </w:pPr>
            <w:r>
              <w:t>18.000</w:t>
            </w:r>
          </w:p>
        </w:tc>
      </w:tr>
    </w:tbl>
    <w:p w14:paraId="2CCF47FC" w14:textId="77777777" w:rsidR="00F61595" w:rsidRDefault="00F61595">
      <w:pPr>
        <w:pStyle w:val="Zkladntext"/>
        <w:spacing w:before="11"/>
        <w:ind w:left="0"/>
        <w:rPr>
          <w:sz w:val="30"/>
        </w:rPr>
      </w:pPr>
    </w:p>
    <w:p w14:paraId="270956DB" w14:textId="77777777" w:rsidR="00F61595" w:rsidRDefault="00191247">
      <w:pPr>
        <w:pStyle w:val="Zkladntext"/>
      </w:pPr>
      <w:r>
        <w:rPr>
          <w:rFonts w:ascii="Times New Roman" w:hAnsi="Times New Roman"/>
          <w:spacing w:val="-56"/>
          <w:u w:val="single"/>
        </w:rPr>
        <w:t xml:space="preserve"> </w:t>
      </w:r>
      <w:r>
        <w:rPr>
          <w:u w:val="single"/>
        </w:rPr>
        <w:t>Odpovědnost za finanční škodu (04) – (škody vzniklé jinak než újmou na zdraví či majetku) včetně</w:t>
      </w:r>
    </w:p>
    <w:p w14:paraId="2C55CDE7" w14:textId="77777777" w:rsidR="00F61595" w:rsidRDefault="00191247">
      <w:pPr>
        <w:pStyle w:val="Zkladntext"/>
        <w:tabs>
          <w:tab w:val="left" w:pos="3460"/>
        </w:tabs>
        <w:spacing w:before="52" w:line="288" w:lineRule="auto"/>
        <w:ind w:right="4103"/>
      </w:pPr>
      <w:r>
        <w:rPr>
          <w:rFonts w:ascii="Times New Roman" w:hAnsi="Times New Roman"/>
          <w:spacing w:val="-56"/>
          <w:u w:val="single"/>
        </w:rPr>
        <w:t xml:space="preserve"> </w:t>
      </w:r>
      <w:r>
        <w:rPr>
          <w:u w:val="single"/>
        </w:rPr>
        <w:t>čistých finančních škod z vady výrobku a vadně vykonané práce</w:t>
      </w:r>
      <w:r>
        <w:t xml:space="preserve"> </w:t>
      </w:r>
      <w:proofErr w:type="spellStart"/>
      <w:r>
        <w:t>Sublimit</w:t>
      </w:r>
      <w:proofErr w:type="spellEnd"/>
      <w:r>
        <w:t xml:space="preserve"> plnění</w:t>
      </w:r>
      <w:r>
        <w:rPr>
          <w:spacing w:val="-2"/>
        </w:rPr>
        <w:t xml:space="preserve"> </w:t>
      </w:r>
      <w:r>
        <w:t>v</w:t>
      </w:r>
      <w:r>
        <w:rPr>
          <w:spacing w:val="-5"/>
        </w:rPr>
        <w:t xml:space="preserve"> </w:t>
      </w:r>
      <w:r>
        <w:t>Kč:</w:t>
      </w:r>
      <w:r>
        <w:tab/>
        <w:t>30.000.000</w:t>
      </w:r>
    </w:p>
    <w:p w14:paraId="72C8CF30" w14:textId="77777777" w:rsidR="00F61595" w:rsidRDefault="00191247">
      <w:pPr>
        <w:pStyle w:val="Zkladntext"/>
        <w:tabs>
          <w:tab w:val="left" w:pos="3464"/>
        </w:tabs>
      </w:pPr>
      <w:r>
        <w:t xml:space="preserve">Limit v rámci </w:t>
      </w:r>
      <w:proofErr w:type="spellStart"/>
      <w:r>
        <w:t>sublimitu</w:t>
      </w:r>
      <w:proofErr w:type="spellEnd"/>
      <w:r>
        <w:rPr>
          <w:spacing w:val="-6"/>
        </w:rPr>
        <w:t xml:space="preserve"> </w:t>
      </w:r>
      <w:r>
        <w:t>v</w:t>
      </w:r>
      <w:r>
        <w:rPr>
          <w:spacing w:val="-5"/>
        </w:rPr>
        <w:t xml:space="preserve"> </w:t>
      </w:r>
      <w:r>
        <w:t>Kč</w:t>
      </w:r>
      <w:r>
        <w:tab/>
        <w:t>10.000.000 pro znaleckou činnost (retroaktivní krytí od</w:t>
      </w:r>
      <w:r>
        <w:rPr>
          <w:spacing w:val="-18"/>
        </w:rPr>
        <w:t xml:space="preserve"> </w:t>
      </w:r>
      <w:r>
        <w:t>1.1.2021)</w:t>
      </w:r>
    </w:p>
    <w:p w14:paraId="1CC14E17" w14:textId="77777777" w:rsidR="00F61595" w:rsidRDefault="00F61595">
      <w:pPr>
        <w:sectPr w:rsidR="00F61595">
          <w:pgSz w:w="11920" w:h="16840"/>
          <w:pgMar w:top="2600" w:right="700" w:bottom="1420" w:left="700" w:header="2050" w:footer="1232" w:gutter="0"/>
          <w:cols w:space="708"/>
        </w:sectPr>
      </w:pPr>
    </w:p>
    <w:p w14:paraId="3EDD8054" w14:textId="77777777" w:rsidR="00F61595" w:rsidRDefault="00191247">
      <w:pPr>
        <w:pStyle w:val="Zkladntext"/>
        <w:spacing w:before="3"/>
        <w:ind w:left="3465"/>
      </w:pPr>
      <w:r>
        <w:lastRenderedPageBreak/>
        <w:t>10.000.000 pro ostatní činnosti s výjimkou znalecké činnosti</w:t>
      </w:r>
    </w:p>
    <w:p w14:paraId="5290E44A" w14:textId="77777777" w:rsidR="00F61595" w:rsidRDefault="00191247">
      <w:pPr>
        <w:pStyle w:val="Zkladntext"/>
        <w:spacing w:before="51"/>
        <w:ind w:left="3477"/>
      </w:pPr>
      <w:r>
        <w:t>10.000.000 pro činnost po poskytování software, poradenství v IT,</w:t>
      </w:r>
    </w:p>
    <w:p w14:paraId="1B92D98E" w14:textId="77777777" w:rsidR="00F61595" w:rsidRDefault="00191247">
      <w:pPr>
        <w:pStyle w:val="Zkladntext"/>
        <w:spacing w:before="50"/>
        <w:ind w:left="3556"/>
      </w:pPr>
      <w:r>
        <w:t>hostingové činnosti a webové portály</w:t>
      </w:r>
    </w:p>
    <w:p w14:paraId="6BB0DAED" w14:textId="77777777" w:rsidR="00F61595" w:rsidRDefault="00191247">
      <w:pPr>
        <w:pStyle w:val="Zkladntext"/>
        <w:tabs>
          <w:tab w:val="left" w:pos="3556"/>
        </w:tabs>
        <w:spacing w:before="52"/>
      </w:pPr>
      <w:r>
        <w:t>Spoluúčast v</w:t>
      </w:r>
      <w:r>
        <w:rPr>
          <w:spacing w:val="-3"/>
        </w:rPr>
        <w:t xml:space="preserve"> </w:t>
      </w:r>
      <w:r>
        <w:t>Kč:</w:t>
      </w:r>
      <w:r>
        <w:tab/>
        <w:t>1.000</w:t>
      </w:r>
    </w:p>
    <w:p w14:paraId="7ACB94BB" w14:textId="77777777" w:rsidR="00F61595" w:rsidRDefault="00191247">
      <w:pPr>
        <w:pStyle w:val="Zkladntext"/>
        <w:tabs>
          <w:tab w:val="left" w:pos="3556"/>
        </w:tabs>
        <w:spacing w:before="47"/>
      </w:pPr>
      <w:r>
        <w:t>Územní</w:t>
      </w:r>
      <w:r>
        <w:rPr>
          <w:spacing w:val="-3"/>
        </w:rPr>
        <w:t xml:space="preserve"> </w:t>
      </w:r>
      <w:r>
        <w:t>platnost:</w:t>
      </w:r>
      <w:r>
        <w:tab/>
        <w:t>Svět vyjma USA, Kanady a</w:t>
      </w:r>
      <w:r>
        <w:rPr>
          <w:spacing w:val="-1"/>
        </w:rPr>
        <w:t xml:space="preserve"> </w:t>
      </w:r>
      <w:r>
        <w:t>Austrálie</w:t>
      </w:r>
    </w:p>
    <w:p w14:paraId="6F15B3A8" w14:textId="77777777" w:rsidR="00F61595" w:rsidRDefault="00191247">
      <w:pPr>
        <w:pStyle w:val="Zkladntext"/>
        <w:spacing w:before="54"/>
        <w:ind w:left="3556"/>
      </w:pPr>
      <w:r>
        <w:t>Evropa pro činnost po poskytování software, poradenství v IT,</w:t>
      </w:r>
    </w:p>
    <w:p w14:paraId="2E9A1943" w14:textId="77777777" w:rsidR="00F61595" w:rsidRDefault="00191247">
      <w:pPr>
        <w:pStyle w:val="Zkladntext"/>
        <w:spacing w:before="49"/>
        <w:ind w:left="3556"/>
      </w:pPr>
      <w:r>
        <w:t>hostingové činnosti a webové portály</w:t>
      </w:r>
    </w:p>
    <w:p w14:paraId="68C7E219" w14:textId="77777777" w:rsidR="00F61595" w:rsidRDefault="00191247">
      <w:pPr>
        <w:pStyle w:val="Zkladntext"/>
        <w:tabs>
          <w:tab w:val="left" w:pos="3556"/>
        </w:tabs>
        <w:spacing w:before="50"/>
        <w:jc w:val="both"/>
      </w:pPr>
      <w:r>
        <w:t>Roční pojistné</w:t>
      </w:r>
      <w:r>
        <w:rPr>
          <w:spacing w:val="-4"/>
        </w:rPr>
        <w:t xml:space="preserve"> </w:t>
      </w:r>
      <w:r>
        <w:t>v Kč:</w:t>
      </w:r>
      <w:r>
        <w:tab/>
        <w:t>84.000</w:t>
      </w:r>
    </w:p>
    <w:p w14:paraId="5739D337" w14:textId="77777777" w:rsidR="00F61595" w:rsidRDefault="00191247">
      <w:pPr>
        <w:pStyle w:val="Zkladntext"/>
        <w:spacing w:before="52" w:line="288" w:lineRule="auto"/>
        <w:ind w:right="145"/>
        <w:jc w:val="both"/>
      </w:pPr>
      <w:proofErr w:type="gramStart"/>
      <w:r>
        <w:t>Odchylně  od</w:t>
      </w:r>
      <w:proofErr w:type="gramEnd"/>
      <w:r>
        <w:t xml:space="preserve">  čl.  </w:t>
      </w:r>
      <w:proofErr w:type="gramStart"/>
      <w:r>
        <w:t>4  bodu</w:t>
      </w:r>
      <w:proofErr w:type="gramEnd"/>
      <w:r>
        <w:t xml:space="preserve">  </w:t>
      </w:r>
      <w:proofErr w:type="gramStart"/>
      <w:r>
        <w:t>4  UCZ</w:t>
      </w:r>
      <w:proofErr w:type="gramEnd"/>
      <w:r>
        <w:t>/</w:t>
      </w:r>
      <w:proofErr w:type="spellStart"/>
      <w:r>
        <w:t>Odp</w:t>
      </w:r>
      <w:proofErr w:type="spellEnd"/>
      <w:r>
        <w:t>-P/</w:t>
      </w:r>
      <w:proofErr w:type="gramStart"/>
      <w:r>
        <w:t>14  se</w:t>
      </w:r>
      <w:proofErr w:type="gramEnd"/>
      <w:r>
        <w:t xml:space="preserve">  </w:t>
      </w:r>
      <w:proofErr w:type="gramStart"/>
      <w:r>
        <w:t>pojištění  sjednává</w:t>
      </w:r>
      <w:proofErr w:type="gramEnd"/>
      <w:r>
        <w:t xml:space="preserve">  </w:t>
      </w:r>
      <w:proofErr w:type="gramStart"/>
      <w:r>
        <w:t>i  pro</w:t>
      </w:r>
      <w:proofErr w:type="gramEnd"/>
      <w:r>
        <w:t xml:space="preserve">  </w:t>
      </w:r>
      <w:proofErr w:type="gramStart"/>
      <w:r>
        <w:t>odpovědnost  v</w:t>
      </w:r>
      <w:proofErr w:type="gramEnd"/>
      <w:r>
        <w:t xml:space="preserve"> souvislosti    s poskytovanými službami v rámci výzkumné činnosti, smluvního výzkumu, včetně provádění expertíz, posudků a</w:t>
      </w:r>
      <w:r>
        <w:rPr>
          <w:spacing w:val="-3"/>
        </w:rPr>
        <w:t xml:space="preserve"> </w:t>
      </w:r>
      <w:r>
        <w:t>měření.</w:t>
      </w:r>
    </w:p>
    <w:p w14:paraId="6068C1AA" w14:textId="77777777" w:rsidR="00F61595" w:rsidRDefault="00191247">
      <w:pPr>
        <w:pStyle w:val="Zkladntext"/>
        <w:spacing w:before="121"/>
        <w:jc w:val="both"/>
      </w:pPr>
      <w:r>
        <w:t>Dále se pojištění sjednává i pro odpovědnost v souvislosti s těmito činnostmi:</w:t>
      </w:r>
    </w:p>
    <w:p w14:paraId="2DDA8B0C" w14:textId="77777777" w:rsidR="00F61595" w:rsidRDefault="00191247">
      <w:pPr>
        <w:pStyle w:val="Odstavecseseznamem"/>
        <w:numPr>
          <w:ilvl w:val="0"/>
          <w:numId w:val="5"/>
        </w:numPr>
        <w:tabs>
          <w:tab w:val="left" w:pos="872"/>
          <w:tab w:val="left" w:pos="873"/>
        </w:tabs>
        <w:spacing w:before="50"/>
        <w:ind w:hanging="361"/>
        <w:jc w:val="left"/>
      </w:pPr>
      <w:r>
        <w:t>poskytování software, poradenství v IT, hostingové činnosti a webové</w:t>
      </w:r>
      <w:r>
        <w:rPr>
          <w:spacing w:val="-12"/>
        </w:rPr>
        <w:t xml:space="preserve"> </w:t>
      </w:r>
      <w:r>
        <w:t>portály</w:t>
      </w:r>
    </w:p>
    <w:p w14:paraId="3415219A" w14:textId="77777777" w:rsidR="00F61595" w:rsidRDefault="00191247">
      <w:pPr>
        <w:pStyle w:val="Odstavecseseznamem"/>
        <w:numPr>
          <w:ilvl w:val="0"/>
          <w:numId w:val="5"/>
        </w:numPr>
        <w:tabs>
          <w:tab w:val="left" w:pos="872"/>
          <w:tab w:val="left" w:pos="873"/>
        </w:tabs>
        <w:spacing w:before="52"/>
        <w:ind w:hanging="361"/>
        <w:jc w:val="left"/>
      </w:pPr>
      <w:r>
        <w:t>zpracování technických návrhů, grafické a kresličské</w:t>
      </w:r>
      <w:r>
        <w:rPr>
          <w:spacing w:val="-10"/>
        </w:rPr>
        <w:t xml:space="preserve"> </w:t>
      </w:r>
      <w:r>
        <w:t>práce</w:t>
      </w:r>
    </w:p>
    <w:p w14:paraId="29B6ED69" w14:textId="77777777" w:rsidR="00F61595" w:rsidRDefault="00191247">
      <w:pPr>
        <w:pStyle w:val="Odstavecseseznamem"/>
        <w:numPr>
          <w:ilvl w:val="0"/>
          <w:numId w:val="5"/>
        </w:numPr>
        <w:tabs>
          <w:tab w:val="left" w:pos="872"/>
          <w:tab w:val="left" w:pos="873"/>
        </w:tabs>
        <w:spacing w:before="49"/>
        <w:ind w:hanging="361"/>
        <w:jc w:val="left"/>
      </w:pPr>
      <w:r>
        <w:t>testování, měření, analýzy a</w:t>
      </w:r>
      <w:r>
        <w:rPr>
          <w:spacing w:val="-4"/>
        </w:rPr>
        <w:t xml:space="preserve"> </w:t>
      </w:r>
      <w:r>
        <w:t>kontroly</w:t>
      </w:r>
    </w:p>
    <w:p w14:paraId="69BE8E2A" w14:textId="77777777" w:rsidR="00F61595" w:rsidRDefault="00191247">
      <w:pPr>
        <w:pStyle w:val="Odstavecseseznamem"/>
        <w:numPr>
          <w:ilvl w:val="0"/>
          <w:numId w:val="5"/>
        </w:numPr>
        <w:tabs>
          <w:tab w:val="left" w:pos="872"/>
          <w:tab w:val="left" w:pos="873"/>
        </w:tabs>
        <w:spacing w:before="52"/>
        <w:ind w:hanging="361"/>
        <w:jc w:val="left"/>
      </w:pPr>
      <w:r>
        <w:t>výzkum a vývoj v oblasti přírodních, technických a společenských</w:t>
      </w:r>
      <w:r>
        <w:rPr>
          <w:spacing w:val="-14"/>
        </w:rPr>
        <w:t xml:space="preserve"> </w:t>
      </w:r>
      <w:r>
        <w:t>věd</w:t>
      </w:r>
    </w:p>
    <w:p w14:paraId="4E60C3DD" w14:textId="77777777" w:rsidR="00F61595" w:rsidRDefault="00191247">
      <w:pPr>
        <w:pStyle w:val="Odstavecseseznamem"/>
        <w:numPr>
          <w:ilvl w:val="0"/>
          <w:numId w:val="5"/>
        </w:numPr>
        <w:tabs>
          <w:tab w:val="left" w:pos="872"/>
          <w:tab w:val="left" w:pos="873"/>
        </w:tabs>
        <w:spacing w:before="49"/>
        <w:ind w:hanging="361"/>
        <w:jc w:val="left"/>
      </w:pPr>
      <w:r>
        <w:t>překladatelská</w:t>
      </w:r>
      <w:r>
        <w:rPr>
          <w:spacing w:val="-3"/>
        </w:rPr>
        <w:t xml:space="preserve"> </w:t>
      </w:r>
      <w:r>
        <w:t>činnost</w:t>
      </w:r>
    </w:p>
    <w:p w14:paraId="7146D09F" w14:textId="77777777" w:rsidR="00F61595" w:rsidRDefault="00191247">
      <w:pPr>
        <w:pStyle w:val="Odstavecseseznamem"/>
        <w:numPr>
          <w:ilvl w:val="0"/>
          <w:numId w:val="5"/>
        </w:numPr>
        <w:tabs>
          <w:tab w:val="left" w:pos="872"/>
          <w:tab w:val="left" w:pos="873"/>
        </w:tabs>
        <w:spacing w:before="52"/>
        <w:ind w:hanging="361"/>
        <w:jc w:val="left"/>
      </w:pPr>
      <w:r>
        <w:t>modelování dynamických systémů, termomechaniky, chemie a</w:t>
      </w:r>
      <w:r>
        <w:rPr>
          <w:spacing w:val="-7"/>
        </w:rPr>
        <w:t xml:space="preserve"> </w:t>
      </w:r>
      <w:r>
        <w:t>materiálů</w:t>
      </w:r>
    </w:p>
    <w:p w14:paraId="44BE4DB6" w14:textId="77777777" w:rsidR="00F61595" w:rsidRDefault="00191247">
      <w:pPr>
        <w:pStyle w:val="Odstavecseseznamem"/>
        <w:numPr>
          <w:ilvl w:val="0"/>
          <w:numId w:val="5"/>
        </w:numPr>
        <w:tabs>
          <w:tab w:val="left" w:pos="872"/>
          <w:tab w:val="left" w:pos="873"/>
        </w:tabs>
        <w:spacing w:before="50" w:line="288" w:lineRule="auto"/>
        <w:ind w:right="149"/>
        <w:jc w:val="left"/>
      </w:pPr>
      <w:r>
        <w:t xml:space="preserve">zjišťovací, záchranné a </w:t>
      </w:r>
      <w:proofErr w:type="spellStart"/>
      <w:r>
        <w:t>přestihové</w:t>
      </w:r>
      <w:proofErr w:type="spellEnd"/>
      <w:r>
        <w:t xml:space="preserve"> archeologické výzkumy, ochrana a </w:t>
      </w:r>
      <w:proofErr w:type="spellStart"/>
      <w:r>
        <w:t>dokumetace</w:t>
      </w:r>
      <w:proofErr w:type="spellEnd"/>
      <w:r>
        <w:t xml:space="preserve"> movitých a nemovitých</w:t>
      </w:r>
      <w:r>
        <w:rPr>
          <w:spacing w:val="-3"/>
        </w:rPr>
        <w:t xml:space="preserve"> </w:t>
      </w:r>
      <w:r>
        <w:t>památek</w:t>
      </w:r>
    </w:p>
    <w:p w14:paraId="53B812F6" w14:textId="77777777" w:rsidR="00F61595" w:rsidRDefault="00191247">
      <w:pPr>
        <w:pStyle w:val="Zkladntext"/>
        <w:spacing w:line="288" w:lineRule="auto"/>
        <w:ind w:right="142"/>
        <w:jc w:val="both"/>
      </w:pPr>
      <w:r>
        <w:t>Výluky z pojištění uvedené v článku 4 bodu 4 UCZ/</w:t>
      </w:r>
      <w:proofErr w:type="spellStart"/>
      <w:r>
        <w:t>Odp</w:t>
      </w:r>
      <w:proofErr w:type="spellEnd"/>
      <w:r>
        <w:t>-P/14 týkající se činností poradenské a konzultační, zpracování odborných studií a posudků, poskytování software, poradenství v oblasti informačních technologií, zpracování dat, hostingové a související webové portály, příprava a vypracování technických návrhů, grafické a kresličské práce, testování, měření, analýzy a kontroly a výzkum a vývoj v oblasti přírodních a technických věd nebo společenských věd, vyloučených pro účely pojištění odpovědnosti za finanční škodu, se pro účely této pojistné smlouvy ve vztahu k těmto činnostem</w:t>
      </w:r>
      <w:r>
        <w:rPr>
          <w:spacing w:val="-2"/>
        </w:rPr>
        <w:t xml:space="preserve"> </w:t>
      </w:r>
      <w:r>
        <w:t>neuplatní.</w:t>
      </w:r>
    </w:p>
    <w:p w14:paraId="57BC4B05" w14:textId="77777777" w:rsidR="00F61595" w:rsidRDefault="00191247">
      <w:pPr>
        <w:pStyle w:val="Zkladntext"/>
        <w:spacing w:before="119" w:line="288" w:lineRule="auto"/>
        <w:ind w:right="148"/>
        <w:jc w:val="both"/>
      </w:pPr>
      <w:r>
        <w:t>Výluka z pojištění uvedená v čl. 8 odst. 1 písm. d) UCZ/</w:t>
      </w:r>
      <w:proofErr w:type="spellStart"/>
      <w:r>
        <w:t>Odp</w:t>
      </w:r>
      <w:proofErr w:type="spellEnd"/>
      <w:r>
        <w:t>/20 týkající se neúplné nebo nesprávné informace nebo škodlivé rady se pro účely této pojistné smlouvy neuplatní.</w:t>
      </w:r>
    </w:p>
    <w:p w14:paraId="6D96EEFB" w14:textId="77777777" w:rsidR="00F61595" w:rsidRDefault="00191247">
      <w:pPr>
        <w:pStyle w:val="Zkladntext"/>
        <w:spacing w:before="121" w:line="288" w:lineRule="auto"/>
        <w:ind w:right="143"/>
        <w:jc w:val="both"/>
      </w:pPr>
      <w:r>
        <w:t xml:space="preserve">Pojištění finančních škod zahrnuje i Odpovědnost za finanční škodu způsobenou vadou </w:t>
      </w:r>
      <w:proofErr w:type="gramStart"/>
      <w:r>
        <w:t>výrobku - vzniklou</w:t>
      </w:r>
      <w:proofErr w:type="gramEnd"/>
      <w:r>
        <w:t xml:space="preserve"> v důsledku montáže, umístění nebo položení dodaných vadných výrobků (10) v rozsahu čl. 4 odst. 8 UCZ/</w:t>
      </w:r>
      <w:proofErr w:type="spellStart"/>
      <w:r>
        <w:t>Odp</w:t>
      </w:r>
      <w:proofErr w:type="spellEnd"/>
      <w:r>
        <w:t xml:space="preserve">-P/14 a Odpovědnost za finanční škodu způsobenou vadou </w:t>
      </w:r>
      <w:proofErr w:type="gramStart"/>
      <w:r>
        <w:t>výrobku - jeho</w:t>
      </w:r>
      <w:proofErr w:type="gramEnd"/>
      <w:r>
        <w:t xml:space="preserve"> smísením, spojením nebo zpracováním s vadným výrobkem vyrobeným pojištěným (16) v rozsahu čl. 4 odst. 13 UCZ/</w:t>
      </w:r>
      <w:proofErr w:type="spellStart"/>
      <w:r>
        <w:t>Odp</w:t>
      </w:r>
      <w:proofErr w:type="spellEnd"/>
      <w:r>
        <w:t>-P/14.</w:t>
      </w:r>
    </w:p>
    <w:p w14:paraId="525B102A" w14:textId="77777777" w:rsidR="00F61595" w:rsidRDefault="00F61595">
      <w:pPr>
        <w:spacing w:line="288" w:lineRule="auto"/>
        <w:jc w:val="both"/>
        <w:sectPr w:rsidR="00F61595">
          <w:pgSz w:w="11920" w:h="16840"/>
          <w:pgMar w:top="2600" w:right="700" w:bottom="1420" w:left="700" w:header="2050" w:footer="1232" w:gutter="0"/>
          <w:cols w:space="708"/>
        </w:sectPr>
      </w:pPr>
    </w:p>
    <w:p w14:paraId="0A87F434" w14:textId="77777777" w:rsidR="00F61595" w:rsidRDefault="00191247">
      <w:pPr>
        <w:pStyle w:val="Zkladntext"/>
      </w:pPr>
      <w:r>
        <w:rPr>
          <w:rFonts w:ascii="Times New Roman" w:hAnsi="Times New Roman"/>
          <w:spacing w:val="-56"/>
          <w:u w:val="single"/>
        </w:rPr>
        <w:lastRenderedPageBreak/>
        <w:t xml:space="preserve"> </w:t>
      </w:r>
      <w:proofErr w:type="gramStart"/>
      <w:r>
        <w:rPr>
          <w:u w:val="single"/>
        </w:rPr>
        <w:t>Odpovědnost  za</w:t>
      </w:r>
      <w:proofErr w:type="gramEnd"/>
      <w:r>
        <w:rPr>
          <w:u w:val="single"/>
        </w:rPr>
        <w:t xml:space="preserve">  </w:t>
      </w:r>
      <w:proofErr w:type="gramStart"/>
      <w:r>
        <w:rPr>
          <w:u w:val="single"/>
        </w:rPr>
        <w:t>škodu  vzniklou</w:t>
      </w:r>
      <w:proofErr w:type="gramEnd"/>
      <w:r>
        <w:rPr>
          <w:u w:val="single"/>
        </w:rPr>
        <w:t xml:space="preserve">  </w:t>
      </w:r>
      <w:proofErr w:type="gramStart"/>
      <w:r>
        <w:rPr>
          <w:u w:val="single"/>
        </w:rPr>
        <w:t>narušením  životního</w:t>
      </w:r>
      <w:proofErr w:type="gramEnd"/>
      <w:r>
        <w:rPr>
          <w:u w:val="single"/>
        </w:rPr>
        <w:t xml:space="preserve">  </w:t>
      </w:r>
      <w:proofErr w:type="gramStart"/>
      <w:r>
        <w:rPr>
          <w:u w:val="single"/>
        </w:rPr>
        <w:t>prostředí  (</w:t>
      </w:r>
      <w:proofErr w:type="gramEnd"/>
      <w:r>
        <w:rPr>
          <w:u w:val="single"/>
        </w:rPr>
        <w:t>09</w:t>
      </w:r>
      <w:proofErr w:type="gramStart"/>
      <w:r>
        <w:rPr>
          <w:u w:val="single"/>
        </w:rPr>
        <w:t>)  (vzniklou  jinak</w:t>
      </w:r>
      <w:proofErr w:type="gramEnd"/>
      <w:r>
        <w:rPr>
          <w:u w:val="single"/>
        </w:rPr>
        <w:t xml:space="preserve">  </w:t>
      </w:r>
      <w:proofErr w:type="gramStart"/>
      <w:r>
        <w:rPr>
          <w:u w:val="single"/>
        </w:rPr>
        <w:t>než  v</w:t>
      </w:r>
      <w:proofErr w:type="gramEnd"/>
      <w:r>
        <w:rPr>
          <w:spacing w:val="-3"/>
          <w:u w:val="single"/>
        </w:rPr>
        <w:t xml:space="preserve"> </w:t>
      </w:r>
      <w:r>
        <w:rPr>
          <w:u w:val="single"/>
        </w:rPr>
        <w:t>důsledku</w:t>
      </w:r>
    </w:p>
    <w:p w14:paraId="1CB0134F" w14:textId="77777777" w:rsidR="00F61595" w:rsidRDefault="00191247">
      <w:pPr>
        <w:pStyle w:val="Zkladntext"/>
        <w:spacing w:before="52"/>
      </w:pPr>
      <w:r>
        <w:rPr>
          <w:rFonts w:ascii="Times New Roman" w:hAnsi="Times New Roman"/>
          <w:spacing w:val="-56"/>
          <w:u w:val="single"/>
        </w:rPr>
        <w:t xml:space="preserve"> </w:t>
      </w:r>
      <w:proofErr w:type="gramStart"/>
      <w:r>
        <w:rPr>
          <w:u w:val="single"/>
        </w:rPr>
        <w:t xml:space="preserve">nenadálého </w:t>
      </w:r>
      <w:r>
        <w:rPr>
          <w:spacing w:val="37"/>
          <w:u w:val="single"/>
        </w:rPr>
        <w:t xml:space="preserve"> </w:t>
      </w:r>
      <w:r>
        <w:rPr>
          <w:u w:val="single"/>
        </w:rPr>
        <w:t>selhání</w:t>
      </w:r>
      <w:proofErr w:type="gramEnd"/>
      <w:r>
        <w:rPr>
          <w:u w:val="single"/>
        </w:rPr>
        <w:t xml:space="preserve"> </w:t>
      </w:r>
      <w:r>
        <w:rPr>
          <w:spacing w:val="38"/>
          <w:u w:val="single"/>
        </w:rPr>
        <w:t xml:space="preserve"> </w:t>
      </w:r>
      <w:proofErr w:type="gramStart"/>
      <w:r>
        <w:rPr>
          <w:u w:val="single"/>
        </w:rPr>
        <w:t xml:space="preserve">ochranného </w:t>
      </w:r>
      <w:r>
        <w:rPr>
          <w:spacing w:val="36"/>
          <w:u w:val="single"/>
        </w:rPr>
        <w:t xml:space="preserve"> </w:t>
      </w:r>
      <w:r>
        <w:rPr>
          <w:u w:val="single"/>
        </w:rPr>
        <w:t xml:space="preserve">zařízení), </w:t>
      </w:r>
      <w:r>
        <w:rPr>
          <w:spacing w:val="38"/>
          <w:u w:val="single"/>
        </w:rPr>
        <w:t xml:space="preserve"> </w:t>
      </w:r>
      <w:r>
        <w:rPr>
          <w:u w:val="single"/>
        </w:rPr>
        <w:t>včetně</w:t>
      </w:r>
      <w:proofErr w:type="gramEnd"/>
      <w:r>
        <w:rPr>
          <w:u w:val="single"/>
        </w:rPr>
        <w:t xml:space="preserve"> </w:t>
      </w:r>
      <w:r>
        <w:rPr>
          <w:spacing w:val="37"/>
          <w:u w:val="single"/>
        </w:rPr>
        <w:t xml:space="preserve"> </w:t>
      </w:r>
      <w:proofErr w:type="gramStart"/>
      <w:r>
        <w:rPr>
          <w:u w:val="single"/>
        </w:rPr>
        <w:t xml:space="preserve">nákladů </w:t>
      </w:r>
      <w:r>
        <w:rPr>
          <w:spacing w:val="38"/>
          <w:u w:val="single"/>
        </w:rPr>
        <w:t xml:space="preserve"> </w:t>
      </w:r>
      <w:r>
        <w:rPr>
          <w:u w:val="single"/>
        </w:rPr>
        <w:t>na</w:t>
      </w:r>
      <w:proofErr w:type="gramEnd"/>
      <w:r>
        <w:rPr>
          <w:u w:val="single"/>
        </w:rPr>
        <w:t xml:space="preserve"> </w:t>
      </w:r>
      <w:r>
        <w:rPr>
          <w:spacing w:val="36"/>
          <w:u w:val="single"/>
        </w:rPr>
        <w:t xml:space="preserve"> </w:t>
      </w:r>
      <w:proofErr w:type="gramStart"/>
      <w:r>
        <w:rPr>
          <w:u w:val="single"/>
        </w:rPr>
        <w:t xml:space="preserve">sanační </w:t>
      </w:r>
      <w:r>
        <w:rPr>
          <w:spacing w:val="38"/>
          <w:u w:val="single"/>
        </w:rPr>
        <w:t xml:space="preserve"> </w:t>
      </w:r>
      <w:r>
        <w:rPr>
          <w:u w:val="single"/>
        </w:rPr>
        <w:t>a</w:t>
      </w:r>
      <w:proofErr w:type="gramEnd"/>
      <w:r>
        <w:rPr>
          <w:u w:val="single"/>
        </w:rPr>
        <w:t xml:space="preserve"> </w:t>
      </w:r>
      <w:r>
        <w:rPr>
          <w:spacing w:val="37"/>
          <w:u w:val="single"/>
        </w:rPr>
        <w:t xml:space="preserve"> </w:t>
      </w:r>
      <w:proofErr w:type="gramStart"/>
      <w:r>
        <w:rPr>
          <w:u w:val="single"/>
        </w:rPr>
        <w:t xml:space="preserve">jiná </w:t>
      </w:r>
      <w:r>
        <w:rPr>
          <w:spacing w:val="36"/>
          <w:u w:val="single"/>
        </w:rPr>
        <w:t xml:space="preserve"> </w:t>
      </w:r>
      <w:r>
        <w:rPr>
          <w:u w:val="single"/>
        </w:rPr>
        <w:t>opatření</w:t>
      </w:r>
      <w:proofErr w:type="gramEnd"/>
      <w:r>
        <w:rPr>
          <w:u w:val="single"/>
        </w:rPr>
        <w:t xml:space="preserve"> </w:t>
      </w:r>
      <w:r>
        <w:rPr>
          <w:spacing w:val="38"/>
          <w:u w:val="single"/>
        </w:rPr>
        <w:t xml:space="preserve"> </w:t>
      </w:r>
      <w:r>
        <w:rPr>
          <w:u w:val="single"/>
        </w:rPr>
        <w:t>vedoucí</w:t>
      </w:r>
    </w:p>
    <w:p w14:paraId="29E17BD1" w14:textId="77777777" w:rsidR="00F61595" w:rsidRDefault="00191247">
      <w:pPr>
        <w:pStyle w:val="Zkladntext"/>
        <w:tabs>
          <w:tab w:val="left" w:pos="3464"/>
        </w:tabs>
        <w:spacing w:before="49" w:line="288" w:lineRule="auto"/>
        <w:ind w:right="3568"/>
      </w:pPr>
      <w:r>
        <w:rPr>
          <w:u w:val="single"/>
        </w:rPr>
        <w:t>k zamezování vzniklého nebo hrozícího poškození životního prostředí</w:t>
      </w:r>
      <w:r>
        <w:t xml:space="preserve"> </w:t>
      </w:r>
      <w:proofErr w:type="spellStart"/>
      <w:r>
        <w:t>Sublimit</w:t>
      </w:r>
      <w:proofErr w:type="spellEnd"/>
      <w:r>
        <w:t xml:space="preserve"> plnění</w:t>
      </w:r>
      <w:r>
        <w:rPr>
          <w:spacing w:val="-1"/>
        </w:rPr>
        <w:t xml:space="preserve"> </w:t>
      </w:r>
      <w:r>
        <w:t>v</w:t>
      </w:r>
      <w:r>
        <w:rPr>
          <w:spacing w:val="-4"/>
        </w:rPr>
        <w:t xml:space="preserve"> </w:t>
      </w:r>
      <w:r>
        <w:t>Kč:</w:t>
      </w:r>
      <w:r>
        <w:tab/>
        <w:t>5.000.000</w:t>
      </w:r>
    </w:p>
    <w:p w14:paraId="4A57CAA8" w14:textId="77777777" w:rsidR="00F61595" w:rsidRDefault="00191247">
      <w:pPr>
        <w:pStyle w:val="Zkladntext"/>
        <w:tabs>
          <w:tab w:val="left" w:pos="3464"/>
        </w:tabs>
      </w:pPr>
      <w:r>
        <w:t>Spoluúčast v</w:t>
      </w:r>
      <w:r>
        <w:rPr>
          <w:spacing w:val="-3"/>
        </w:rPr>
        <w:t xml:space="preserve"> </w:t>
      </w:r>
      <w:r>
        <w:t>Kč:</w:t>
      </w:r>
      <w:r>
        <w:tab/>
        <w:t>1.000</w:t>
      </w:r>
    </w:p>
    <w:p w14:paraId="25065EAF" w14:textId="77777777" w:rsidR="00F61595" w:rsidRDefault="00191247">
      <w:pPr>
        <w:pStyle w:val="Zkladntext"/>
        <w:tabs>
          <w:tab w:val="left" w:pos="3464"/>
        </w:tabs>
        <w:spacing w:before="52"/>
      </w:pPr>
      <w:r>
        <w:t>Územní</w:t>
      </w:r>
      <w:r>
        <w:rPr>
          <w:spacing w:val="-3"/>
        </w:rPr>
        <w:t xml:space="preserve"> </w:t>
      </w:r>
      <w:r>
        <w:t>platnost:</w:t>
      </w:r>
      <w:r>
        <w:tab/>
        <w:t>Svět vyjma USA, Kanady a</w:t>
      </w:r>
      <w:r>
        <w:rPr>
          <w:spacing w:val="-1"/>
        </w:rPr>
        <w:t xml:space="preserve"> </w:t>
      </w:r>
      <w:r>
        <w:t>Austrálie</w:t>
      </w:r>
    </w:p>
    <w:p w14:paraId="006B1647" w14:textId="77777777" w:rsidR="00F61595" w:rsidRDefault="00191247">
      <w:pPr>
        <w:pStyle w:val="Zkladntext"/>
        <w:tabs>
          <w:tab w:val="left" w:pos="3464"/>
        </w:tabs>
        <w:spacing w:before="50"/>
      </w:pPr>
      <w:r>
        <w:t>Roční pojistné</w:t>
      </w:r>
      <w:r>
        <w:rPr>
          <w:spacing w:val="-4"/>
        </w:rPr>
        <w:t xml:space="preserve"> </w:t>
      </w:r>
      <w:r>
        <w:t>v</w:t>
      </w:r>
      <w:r>
        <w:rPr>
          <w:spacing w:val="-1"/>
        </w:rPr>
        <w:t xml:space="preserve"> </w:t>
      </w:r>
      <w:r>
        <w:t>Kč:</w:t>
      </w:r>
      <w:r>
        <w:tab/>
        <w:t>27.000</w:t>
      </w:r>
    </w:p>
    <w:p w14:paraId="274245D6" w14:textId="77777777" w:rsidR="00F61595" w:rsidRDefault="00191247">
      <w:pPr>
        <w:pStyle w:val="Zkladntext"/>
        <w:spacing w:before="93" w:line="288" w:lineRule="auto"/>
        <w:ind w:right="148"/>
        <w:jc w:val="both"/>
      </w:pPr>
      <w:r>
        <w:t>Odchylně od článku 4 bodu 7 UCZ/</w:t>
      </w:r>
      <w:proofErr w:type="spellStart"/>
      <w:r>
        <w:t>Odp</w:t>
      </w:r>
      <w:proofErr w:type="spellEnd"/>
      <w:r>
        <w:t xml:space="preserve">-P/14 se </w:t>
      </w:r>
      <w:proofErr w:type="gramStart"/>
      <w:r>
        <w:t>pojištění  vztahuje</w:t>
      </w:r>
      <w:proofErr w:type="gramEnd"/>
      <w:r>
        <w:t xml:space="preserve"> i na narušení životního prostředí       v důsledku poruchy zařízení k čištění odpadních vod a zpracování odpadů, čističek vod, jakož i na skladování nebezpečných odpadů.</w:t>
      </w:r>
    </w:p>
    <w:p w14:paraId="347DE462" w14:textId="77777777" w:rsidR="00F61595" w:rsidRDefault="00F61595">
      <w:pPr>
        <w:pStyle w:val="Zkladntext"/>
        <w:spacing w:before="2"/>
        <w:ind w:left="0"/>
        <w:rPr>
          <w:sz w:val="26"/>
        </w:rPr>
      </w:pPr>
    </w:p>
    <w:p w14:paraId="5CAF4713" w14:textId="77777777" w:rsidR="00F61595" w:rsidRDefault="00191247">
      <w:pPr>
        <w:pStyle w:val="Zkladntext"/>
      </w:pPr>
      <w:r>
        <w:rPr>
          <w:rFonts w:ascii="Times New Roman" w:hAnsi="Times New Roman"/>
          <w:spacing w:val="-56"/>
          <w:u w:val="single"/>
        </w:rPr>
        <w:t xml:space="preserve"> </w:t>
      </w:r>
      <w:r>
        <w:rPr>
          <w:u w:val="single"/>
        </w:rPr>
        <w:t>Odpovědnost za škodu na věcech zaměstnanců (11) - včetně vozidel na hlídaném parkovišti, jízdních</w:t>
      </w:r>
    </w:p>
    <w:p w14:paraId="4B468053" w14:textId="77777777" w:rsidR="00F61595" w:rsidRDefault="00191247">
      <w:pPr>
        <w:pStyle w:val="Zkladntext"/>
        <w:spacing w:before="52" w:after="59"/>
      </w:pPr>
      <w:r>
        <w:rPr>
          <w:rFonts w:ascii="Times New Roman" w:hAnsi="Times New Roman"/>
          <w:spacing w:val="-56"/>
          <w:u w:val="single"/>
        </w:rPr>
        <w:t xml:space="preserve"> </w:t>
      </w:r>
      <w:r>
        <w:rPr>
          <w:u w:val="single"/>
        </w:rPr>
        <w:t>kol a koloběžek, mobilních telefonů, notebooků a ostatních elektronických zařízení</w:t>
      </w:r>
    </w:p>
    <w:tbl>
      <w:tblPr>
        <w:tblStyle w:val="TableNormal"/>
        <w:tblW w:w="0" w:type="auto"/>
        <w:tblInd w:w="109" w:type="dxa"/>
        <w:tblLayout w:type="fixed"/>
        <w:tblLook w:val="01E0" w:firstRow="1" w:lastRow="1" w:firstColumn="1" w:lastColumn="1" w:noHBand="0" w:noVBand="0"/>
      </w:tblPr>
      <w:tblGrid>
        <w:gridCol w:w="2701"/>
        <w:gridCol w:w="4339"/>
      </w:tblGrid>
      <w:tr w:rsidR="00F61595" w14:paraId="6709BA5C" w14:textId="77777777">
        <w:trPr>
          <w:trHeight w:val="275"/>
        </w:trPr>
        <w:tc>
          <w:tcPr>
            <w:tcW w:w="2701" w:type="dxa"/>
          </w:tcPr>
          <w:p w14:paraId="6AB5DF32" w14:textId="77777777" w:rsidR="00F61595" w:rsidRDefault="00191247">
            <w:pPr>
              <w:pStyle w:val="TableParagraph"/>
              <w:spacing w:line="247" w:lineRule="exact"/>
            </w:pPr>
            <w:proofErr w:type="spellStart"/>
            <w:r>
              <w:t>Sublimit</w:t>
            </w:r>
            <w:proofErr w:type="spellEnd"/>
            <w:r>
              <w:t xml:space="preserve"> plnění v Kč:</w:t>
            </w:r>
          </w:p>
        </w:tc>
        <w:tc>
          <w:tcPr>
            <w:tcW w:w="4339" w:type="dxa"/>
          </w:tcPr>
          <w:p w14:paraId="5E406258" w14:textId="77777777" w:rsidR="00F61595" w:rsidRDefault="00191247">
            <w:pPr>
              <w:pStyle w:val="TableParagraph"/>
              <w:spacing w:line="247" w:lineRule="exact"/>
              <w:ind w:left="661"/>
            </w:pPr>
            <w:r>
              <w:t>500.000</w:t>
            </w:r>
          </w:p>
        </w:tc>
      </w:tr>
      <w:tr w:rsidR="00F61595" w14:paraId="79AE73D3" w14:textId="77777777">
        <w:trPr>
          <w:trHeight w:val="302"/>
        </w:trPr>
        <w:tc>
          <w:tcPr>
            <w:tcW w:w="2701" w:type="dxa"/>
          </w:tcPr>
          <w:p w14:paraId="7B3F46F1" w14:textId="77777777" w:rsidR="00F61595" w:rsidRDefault="00191247">
            <w:pPr>
              <w:pStyle w:val="TableParagraph"/>
              <w:spacing w:before="22"/>
            </w:pPr>
            <w:r>
              <w:t>Spoluúčast v Kč:</w:t>
            </w:r>
          </w:p>
        </w:tc>
        <w:tc>
          <w:tcPr>
            <w:tcW w:w="4339" w:type="dxa"/>
          </w:tcPr>
          <w:p w14:paraId="45917E7E" w14:textId="77777777" w:rsidR="00F61595" w:rsidRDefault="00191247">
            <w:pPr>
              <w:pStyle w:val="TableParagraph"/>
              <w:spacing w:before="22"/>
              <w:ind w:left="661"/>
            </w:pPr>
            <w:r>
              <w:t>1.000</w:t>
            </w:r>
          </w:p>
        </w:tc>
      </w:tr>
      <w:tr w:rsidR="00F61595" w14:paraId="5D6B8619" w14:textId="77777777">
        <w:trPr>
          <w:trHeight w:val="302"/>
        </w:trPr>
        <w:tc>
          <w:tcPr>
            <w:tcW w:w="2701" w:type="dxa"/>
          </w:tcPr>
          <w:p w14:paraId="349E4D81" w14:textId="77777777" w:rsidR="00F61595" w:rsidRDefault="00191247">
            <w:pPr>
              <w:pStyle w:val="TableParagraph"/>
              <w:spacing w:before="20"/>
            </w:pPr>
            <w:r>
              <w:t>Územní platnost:</w:t>
            </w:r>
          </w:p>
        </w:tc>
        <w:tc>
          <w:tcPr>
            <w:tcW w:w="4339" w:type="dxa"/>
          </w:tcPr>
          <w:p w14:paraId="38101E69" w14:textId="77777777" w:rsidR="00F61595" w:rsidRDefault="00191247">
            <w:pPr>
              <w:pStyle w:val="TableParagraph"/>
              <w:spacing w:before="20"/>
              <w:ind w:left="659"/>
            </w:pPr>
            <w:r>
              <w:t>Svět včetně USA, Kanady a Austrálie</w:t>
            </w:r>
          </w:p>
        </w:tc>
      </w:tr>
      <w:tr w:rsidR="00F61595" w14:paraId="6015D2E5" w14:textId="77777777">
        <w:trPr>
          <w:trHeight w:val="275"/>
        </w:trPr>
        <w:tc>
          <w:tcPr>
            <w:tcW w:w="2701" w:type="dxa"/>
          </w:tcPr>
          <w:p w14:paraId="010452C4" w14:textId="77777777" w:rsidR="00F61595" w:rsidRDefault="00191247">
            <w:pPr>
              <w:pStyle w:val="TableParagraph"/>
              <w:spacing w:before="22" w:line="233" w:lineRule="exact"/>
            </w:pPr>
            <w:r>
              <w:t>Roční pojistné v Kč:</w:t>
            </w:r>
          </w:p>
        </w:tc>
        <w:tc>
          <w:tcPr>
            <w:tcW w:w="4339" w:type="dxa"/>
          </w:tcPr>
          <w:p w14:paraId="1DE7C8FA" w14:textId="77777777" w:rsidR="00F61595" w:rsidRDefault="00191247">
            <w:pPr>
              <w:pStyle w:val="TableParagraph"/>
              <w:spacing w:before="22" w:line="233" w:lineRule="exact"/>
              <w:ind w:left="659"/>
            </w:pPr>
            <w:r>
              <w:t>7.500</w:t>
            </w:r>
          </w:p>
        </w:tc>
      </w:tr>
    </w:tbl>
    <w:p w14:paraId="404889C0" w14:textId="77777777" w:rsidR="00F61595" w:rsidRDefault="00F61595">
      <w:pPr>
        <w:pStyle w:val="Zkladntext"/>
        <w:spacing w:before="9"/>
        <w:ind w:left="0"/>
        <w:rPr>
          <w:sz w:val="30"/>
        </w:rPr>
      </w:pPr>
    </w:p>
    <w:p w14:paraId="39D951C8" w14:textId="77777777" w:rsidR="00F61595" w:rsidRDefault="00191247">
      <w:pPr>
        <w:pStyle w:val="Zkladntext"/>
      </w:pPr>
      <w:r>
        <w:rPr>
          <w:rFonts w:ascii="Times New Roman" w:hAnsi="Times New Roman"/>
          <w:spacing w:val="-56"/>
          <w:u w:val="single"/>
        </w:rPr>
        <w:t xml:space="preserve"> </w:t>
      </w:r>
      <w:r>
        <w:rPr>
          <w:u w:val="single"/>
        </w:rPr>
        <w:t>Odpovědnost za újmy způsobené účastníky vzdělávacích akcí pořádaných koordinačním centrem</w:t>
      </w:r>
    </w:p>
    <w:p w14:paraId="612346FD" w14:textId="77777777" w:rsidR="00F61595" w:rsidRDefault="00191247">
      <w:pPr>
        <w:pStyle w:val="Zkladntext"/>
        <w:spacing w:before="50"/>
      </w:pPr>
      <w:r>
        <w:rPr>
          <w:rFonts w:ascii="Times New Roman" w:hAnsi="Times New Roman"/>
          <w:spacing w:val="-56"/>
          <w:u w:val="single"/>
        </w:rPr>
        <w:t xml:space="preserve"> </w:t>
      </w:r>
      <w:r>
        <w:rPr>
          <w:u w:val="single"/>
        </w:rPr>
        <w:t>česko-německých výměn mládeže TANDEM (včetně účastníků z Německa)</w:t>
      </w:r>
    </w:p>
    <w:p w14:paraId="21672FE1" w14:textId="77777777" w:rsidR="00F61595" w:rsidRDefault="00F61595">
      <w:pPr>
        <w:pStyle w:val="Zkladntext"/>
        <w:spacing w:before="3"/>
        <w:ind w:left="0"/>
        <w:rPr>
          <w:sz w:val="5"/>
        </w:rPr>
      </w:pPr>
    </w:p>
    <w:tbl>
      <w:tblPr>
        <w:tblStyle w:val="TableNormal"/>
        <w:tblW w:w="0" w:type="auto"/>
        <w:tblInd w:w="109" w:type="dxa"/>
        <w:tblLayout w:type="fixed"/>
        <w:tblLook w:val="01E0" w:firstRow="1" w:lastRow="1" w:firstColumn="1" w:lastColumn="1" w:noHBand="0" w:noVBand="0"/>
      </w:tblPr>
      <w:tblGrid>
        <w:gridCol w:w="2701"/>
        <w:gridCol w:w="4339"/>
      </w:tblGrid>
      <w:tr w:rsidR="00F61595" w14:paraId="4ADB5F48" w14:textId="77777777">
        <w:trPr>
          <w:trHeight w:val="274"/>
        </w:trPr>
        <w:tc>
          <w:tcPr>
            <w:tcW w:w="2701" w:type="dxa"/>
          </w:tcPr>
          <w:p w14:paraId="0EA487A9" w14:textId="77777777" w:rsidR="00F61595" w:rsidRDefault="00191247">
            <w:pPr>
              <w:pStyle w:val="TableParagraph"/>
              <w:spacing w:line="247" w:lineRule="exact"/>
            </w:pPr>
            <w:proofErr w:type="spellStart"/>
            <w:r>
              <w:t>Sublimit</w:t>
            </w:r>
            <w:proofErr w:type="spellEnd"/>
            <w:r>
              <w:t xml:space="preserve"> plnění v Kč:</w:t>
            </w:r>
          </w:p>
        </w:tc>
        <w:tc>
          <w:tcPr>
            <w:tcW w:w="4339" w:type="dxa"/>
          </w:tcPr>
          <w:p w14:paraId="58F5055B" w14:textId="77777777" w:rsidR="00F61595" w:rsidRDefault="00191247">
            <w:pPr>
              <w:pStyle w:val="TableParagraph"/>
              <w:spacing w:line="247" w:lineRule="exact"/>
              <w:ind w:left="661"/>
            </w:pPr>
            <w:r>
              <w:t>1.000.000</w:t>
            </w:r>
          </w:p>
        </w:tc>
      </w:tr>
      <w:tr w:rsidR="00F61595" w14:paraId="1B0C2023" w14:textId="77777777">
        <w:trPr>
          <w:trHeight w:val="302"/>
        </w:trPr>
        <w:tc>
          <w:tcPr>
            <w:tcW w:w="2701" w:type="dxa"/>
          </w:tcPr>
          <w:p w14:paraId="5CE32439" w14:textId="77777777" w:rsidR="00F61595" w:rsidRDefault="00191247">
            <w:pPr>
              <w:pStyle w:val="TableParagraph"/>
              <w:spacing w:before="21"/>
            </w:pPr>
            <w:r>
              <w:t>Spoluúčast v Kč:</w:t>
            </w:r>
          </w:p>
        </w:tc>
        <w:tc>
          <w:tcPr>
            <w:tcW w:w="4339" w:type="dxa"/>
          </w:tcPr>
          <w:p w14:paraId="10F17B19" w14:textId="77777777" w:rsidR="00F61595" w:rsidRDefault="00191247">
            <w:pPr>
              <w:pStyle w:val="TableParagraph"/>
              <w:spacing w:before="21"/>
              <w:ind w:left="661"/>
            </w:pPr>
            <w:r>
              <w:t>1.000</w:t>
            </w:r>
          </w:p>
        </w:tc>
      </w:tr>
      <w:tr w:rsidR="00F61595" w14:paraId="75D4A78A" w14:textId="77777777">
        <w:trPr>
          <w:trHeight w:val="302"/>
        </w:trPr>
        <w:tc>
          <w:tcPr>
            <w:tcW w:w="2701" w:type="dxa"/>
          </w:tcPr>
          <w:p w14:paraId="3B399F14" w14:textId="77777777" w:rsidR="00F61595" w:rsidRDefault="00191247">
            <w:pPr>
              <w:pStyle w:val="TableParagraph"/>
              <w:spacing w:before="21"/>
            </w:pPr>
            <w:r>
              <w:t>Územní platnost:</w:t>
            </w:r>
          </w:p>
        </w:tc>
        <w:tc>
          <w:tcPr>
            <w:tcW w:w="4339" w:type="dxa"/>
          </w:tcPr>
          <w:p w14:paraId="2C989D3B" w14:textId="77777777" w:rsidR="00F61595" w:rsidRDefault="00191247">
            <w:pPr>
              <w:pStyle w:val="TableParagraph"/>
              <w:spacing w:before="21"/>
              <w:ind w:left="659"/>
            </w:pPr>
            <w:r>
              <w:t>Svět včetně USA, Kanady a Austrálie</w:t>
            </w:r>
          </w:p>
        </w:tc>
      </w:tr>
      <w:tr w:rsidR="00F61595" w14:paraId="6C073C59" w14:textId="77777777">
        <w:trPr>
          <w:trHeight w:val="274"/>
        </w:trPr>
        <w:tc>
          <w:tcPr>
            <w:tcW w:w="2701" w:type="dxa"/>
          </w:tcPr>
          <w:p w14:paraId="7A2C416E" w14:textId="77777777" w:rsidR="00F61595" w:rsidRDefault="00191247">
            <w:pPr>
              <w:pStyle w:val="TableParagraph"/>
              <w:spacing w:before="21" w:line="233" w:lineRule="exact"/>
            </w:pPr>
            <w:r>
              <w:t>Roční pojistné v Kč:</w:t>
            </w:r>
          </w:p>
        </w:tc>
        <w:tc>
          <w:tcPr>
            <w:tcW w:w="4339" w:type="dxa"/>
          </w:tcPr>
          <w:p w14:paraId="0ED7132C" w14:textId="77777777" w:rsidR="00F61595" w:rsidRDefault="00191247">
            <w:pPr>
              <w:pStyle w:val="TableParagraph"/>
              <w:spacing w:before="21" w:line="233" w:lineRule="exact"/>
              <w:ind w:left="659"/>
            </w:pPr>
            <w:r>
              <w:t>19.900</w:t>
            </w:r>
          </w:p>
        </w:tc>
      </w:tr>
    </w:tbl>
    <w:p w14:paraId="6CA31977" w14:textId="77777777" w:rsidR="00F61595" w:rsidRDefault="00F61595">
      <w:pPr>
        <w:pStyle w:val="Zkladntext"/>
        <w:spacing w:before="9"/>
        <w:ind w:left="0"/>
        <w:rPr>
          <w:sz w:val="30"/>
        </w:rPr>
      </w:pPr>
    </w:p>
    <w:p w14:paraId="4814E33D" w14:textId="77777777" w:rsidR="00F61595" w:rsidRDefault="00191247">
      <w:pPr>
        <w:pStyle w:val="Zkladntext"/>
      </w:pPr>
      <w:r>
        <w:rPr>
          <w:rFonts w:ascii="Times New Roman" w:hAnsi="Times New Roman"/>
          <w:spacing w:val="-56"/>
          <w:u w:val="single"/>
        </w:rPr>
        <w:t xml:space="preserve"> </w:t>
      </w:r>
      <w:r>
        <w:rPr>
          <w:u w:val="single"/>
        </w:rPr>
        <w:t>Nemajetková újma (spočívající v jiném zásahu do přirozených práv člověka než ublížení na zdraví nebo</w:t>
      </w:r>
    </w:p>
    <w:p w14:paraId="645E827C" w14:textId="77777777" w:rsidR="00F61595" w:rsidRDefault="00191247">
      <w:pPr>
        <w:pStyle w:val="Zkladntext"/>
        <w:spacing w:before="52" w:after="58"/>
      </w:pPr>
      <w:r>
        <w:rPr>
          <w:rFonts w:ascii="Times New Roman" w:hAnsi="Times New Roman"/>
          <w:spacing w:val="-56"/>
          <w:u w:val="single"/>
        </w:rPr>
        <w:t xml:space="preserve"> </w:t>
      </w:r>
      <w:r>
        <w:rPr>
          <w:u w:val="single"/>
        </w:rPr>
        <w:t>usmrcení – osobnostní nemajetková újma)</w:t>
      </w:r>
    </w:p>
    <w:tbl>
      <w:tblPr>
        <w:tblStyle w:val="TableNormal"/>
        <w:tblW w:w="0" w:type="auto"/>
        <w:tblInd w:w="109" w:type="dxa"/>
        <w:tblLayout w:type="fixed"/>
        <w:tblLook w:val="01E0" w:firstRow="1" w:lastRow="1" w:firstColumn="1" w:lastColumn="1" w:noHBand="0" w:noVBand="0"/>
      </w:tblPr>
      <w:tblGrid>
        <w:gridCol w:w="2701"/>
        <w:gridCol w:w="4267"/>
      </w:tblGrid>
      <w:tr w:rsidR="00F61595" w14:paraId="5815E919" w14:textId="77777777">
        <w:trPr>
          <w:trHeight w:val="275"/>
        </w:trPr>
        <w:tc>
          <w:tcPr>
            <w:tcW w:w="2701" w:type="dxa"/>
          </w:tcPr>
          <w:p w14:paraId="18C0BB65" w14:textId="77777777" w:rsidR="00F61595" w:rsidRDefault="00191247">
            <w:pPr>
              <w:pStyle w:val="TableParagraph"/>
              <w:spacing w:line="247" w:lineRule="exact"/>
            </w:pPr>
            <w:proofErr w:type="spellStart"/>
            <w:r>
              <w:t>Sublimit</w:t>
            </w:r>
            <w:proofErr w:type="spellEnd"/>
            <w:r>
              <w:t xml:space="preserve"> plnění v Kč:</w:t>
            </w:r>
          </w:p>
        </w:tc>
        <w:tc>
          <w:tcPr>
            <w:tcW w:w="4267" w:type="dxa"/>
          </w:tcPr>
          <w:p w14:paraId="34E1DE32" w14:textId="77777777" w:rsidR="00F61595" w:rsidRDefault="00191247">
            <w:pPr>
              <w:pStyle w:val="TableParagraph"/>
              <w:spacing w:line="247" w:lineRule="exact"/>
              <w:ind w:left="661"/>
            </w:pPr>
            <w:r>
              <w:t>5.000.000</w:t>
            </w:r>
          </w:p>
        </w:tc>
      </w:tr>
      <w:tr w:rsidR="00F61595" w14:paraId="0BB3910D" w14:textId="77777777">
        <w:trPr>
          <w:trHeight w:val="302"/>
        </w:trPr>
        <w:tc>
          <w:tcPr>
            <w:tcW w:w="2701" w:type="dxa"/>
          </w:tcPr>
          <w:p w14:paraId="5B9C421E" w14:textId="77777777" w:rsidR="00F61595" w:rsidRDefault="00191247">
            <w:pPr>
              <w:pStyle w:val="TableParagraph"/>
              <w:spacing w:before="22"/>
            </w:pPr>
            <w:r>
              <w:t>Spoluúčast v Kč:</w:t>
            </w:r>
          </w:p>
        </w:tc>
        <w:tc>
          <w:tcPr>
            <w:tcW w:w="4267" w:type="dxa"/>
          </w:tcPr>
          <w:p w14:paraId="14A1512B" w14:textId="77777777" w:rsidR="00F61595" w:rsidRDefault="00191247">
            <w:pPr>
              <w:pStyle w:val="TableParagraph"/>
              <w:spacing w:before="22"/>
              <w:ind w:left="661"/>
            </w:pPr>
            <w:r>
              <w:t>1.000</w:t>
            </w:r>
          </w:p>
        </w:tc>
      </w:tr>
      <w:tr w:rsidR="00F61595" w14:paraId="43413B41" w14:textId="77777777">
        <w:trPr>
          <w:trHeight w:val="302"/>
        </w:trPr>
        <w:tc>
          <w:tcPr>
            <w:tcW w:w="2701" w:type="dxa"/>
          </w:tcPr>
          <w:p w14:paraId="02D05C92" w14:textId="77777777" w:rsidR="00F61595" w:rsidRDefault="00191247">
            <w:pPr>
              <w:pStyle w:val="TableParagraph"/>
              <w:spacing w:before="20"/>
            </w:pPr>
            <w:r>
              <w:t>Územní platnost:</w:t>
            </w:r>
          </w:p>
        </w:tc>
        <w:tc>
          <w:tcPr>
            <w:tcW w:w="4267" w:type="dxa"/>
          </w:tcPr>
          <w:p w14:paraId="0E7BED09" w14:textId="77777777" w:rsidR="00F61595" w:rsidRDefault="00191247">
            <w:pPr>
              <w:pStyle w:val="TableParagraph"/>
              <w:spacing w:before="20"/>
              <w:ind w:left="659"/>
            </w:pPr>
            <w:r>
              <w:t>Svět vyjma USA, Kanady a Austrálie</w:t>
            </w:r>
          </w:p>
        </w:tc>
      </w:tr>
      <w:tr w:rsidR="00F61595" w14:paraId="0D5C16F6" w14:textId="77777777">
        <w:trPr>
          <w:trHeight w:val="275"/>
        </w:trPr>
        <w:tc>
          <w:tcPr>
            <w:tcW w:w="2701" w:type="dxa"/>
          </w:tcPr>
          <w:p w14:paraId="388AF3F2" w14:textId="77777777" w:rsidR="00F61595" w:rsidRDefault="00191247">
            <w:pPr>
              <w:pStyle w:val="TableParagraph"/>
              <w:spacing w:before="22" w:line="233" w:lineRule="exact"/>
            </w:pPr>
            <w:r>
              <w:t>Roční pojistné v Kč:</w:t>
            </w:r>
          </w:p>
        </w:tc>
        <w:tc>
          <w:tcPr>
            <w:tcW w:w="4267" w:type="dxa"/>
          </w:tcPr>
          <w:p w14:paraId="45BD61C2" w14:textId="77777777" w:rsidR="00F61595" w:rsidRDefault="00191247">
            <w:pPr>
              <w:pStyle w:val="TableParagraph"/>
              <w:spacing w:before="22" w:line="233" w:lineRule="exact"/>
              <w:ind w:left="659"/>
            </w:pPr>
            <w:r>
              <w:t>8.000</w:t>
            </w:r>
          </w:p>
        </w:tc>
      </w:tr>
    </w:tbl>
    <w:p w14:paraId="20E999C9" w14:textId="77777777" w:rsidR="00F61595" w:rsidRDefault="00F61595">
      <w:pPr>
        <w:pStyle w:val="Zkladntext"/>
        <w:spacing w:before="9"/>
        <w:ind w:left="0"/>
        <w:rPr>
          <w:sz w:val="30"/>
        </w:rPr>
      </w:pPr>
    </w:p>
    <w:p w14:paraId="3CBD7342" w14:textId="77777777" w:rsidR="00F61595" w:rsidRDefault="00191247">
      <w:pPr>
        <w:pStyle w:val="Zkladntext"/>
      </w:pPr>
      <w:r>
        <w:rPr>
          <w:rFonts w:ascii="Times New Roman" w:hAnsi="Times New Roman"/>
          <w:spacing w:val="-56"/>
          <w:u w:val="single"/>
        </w:rPr>
        <w:t xml:space="preserve"> </w:t>
      </w:r>
      <w:r>
        <w:rPr>
          <w:u w:val="single"/>
        </w:rPr>
        <w:t>Odpovědnost správce osobních údajů za škody způsobené v souvislosti s ochranou osobních údajů dle</w:t>
      </w:r>
    </w:p>
    <w:p w14:paraId="4AFB9081" w14:textId="77777777" w:rsidR="00F61595" w:rsidRDefault="00191247">
      <w:pPr>
        <w:pStyle w:val="Zkladntext"/>
        <w:spacing w:before="49"/>
      </w:pPr>
      <w:r>
        <w:rPr>
          <w:rFonts w:ascii="Times New Roman" w:hAnsi="Times New Roman"/>
          <w:spacing w:val="-56"/>
          <w:u w:val="single"/>
        </w:rPr>
        <w:t xml:space="preserve"> </w:t>
      </w:r>
      <w:r>
        <w:rPr>
          <w:u w:val="single"/>
        </w:rPr>
        <w:t>nařízení GDPR</w:t>
      </w:r>
    </w:p>
    <w:p w14:paraId="2FE3836D" w14:textId="77777777" w:rsidR="00F61595" w:rsidRDefault="00F61595">
      <w:pPr>
        <w:pStyle w:val="Zkladntext"/>
        <w:spacing w:before="3"/>
        <w:ind w:left="0"/>
        <w:rPr>
          <w:sz w:val="5"/>
        </w:rPr>
      </w:pPr>
    </w:p>
    <w:tbl>
      <w:tblPr>
        <w:tblStyle w:val="TableNormal"/>
        <w:tblW w:w="0" w:type="auto"/>
        <w:tblInd w:w="109" w:type="dxa"/>
        <w:tblLayout w:type="fixed"/>
        <w:tblLook w:val="01E0" w:firstRow="1" w:lastRow="1" w:firstColumn="1" w:lastColumn="1" w:noHBand="0" w:noVBand="0"/>
      </w:tblPr>
      <w:tblGrid>
        <w:gridCol w:w="2701"/>
        <w:gridCol w:w="4267"/>
      </w:tblGrid>
      <w:tr w:rsidR="00F61595" w14:paraId="2EBF11E4" w14:textId="77777777">
        <w:trPr>
          <w:trHeight w:val="274"/>
        </w:trPr>
        <w:tc>
          <w:tcPr>
            <w:tcW w:w="2701" w:type="dxa"/>
          </w:tcPr>
          <w:p w14:paraId="4635A8EA" w14:textId="77777777" w:rsidR="00F61595" w:rsidRDefault="00191247">
            <w:pPr>
              <w:pStyle w:val="TableParagraph"/>
              <w:spacing w:line="247" w:lineRule="exact"/>
            </w:pPr>
            <w:proofErr w:type="spellStart"/>
            <w:r>
              <w:t>Sublimit</w:t>
            </w:r>
            <w:proofErr w:type="spellEnd"/>
            <w:r>
              <w:t xml:space="preserve"> plnění v Kč:</w:t>
            </w:r>
          </w:p>
        </w:tc>
        <w:tc>
          <w:tcPr>
            <w:tcW w:w="4267" w:type="dxa"/>
          </w:tcPr>
          <w:p w14:paraId="139DFB51" w14:textId="77777777" w:rsidR="00F61595" w:rsidRDefault="00191247">
            <w:pPr>
              <w:pStyle w:val="TableParagraph"/>
              <w:spacing w:line="247" w:lineRule="exact"/>
              <w:ind w:left="661"/>
            </w:pPr>
            <w:r>
              <w:t>500.000</w:t>
            </w:r>
          </w:p>
        </w:tc>
      </w:tr>
      <w:tr w:rsidR="00F61595" w14:paraId="3D9BF1A1" w14:textId="77777777">
        <w:trPr>
          <w:trHeight w:val="302"/>
        </w:trPr>
        <w:tc>
          <w:tcPr>
            <w:tcW w:w="2701" w:type="dxa"/>
          </w:tcPr>
          <w:p w14:paraId="731E2BE5" w14:textId="77777777" w:rsidR="00F61595" w:rsidRDefault="00191247">
            <w:pPr>
              <w:pStyle w:val="TableParagraph"/>
              <w:spacing w:before="21"/>
            </w:pPr>
            <w:r>
              <w:t>Spoluúčast v Kč:</w:t>
            </w:r>
          </w:p>
        </w:tc>
        <w:tc>
          <w:tcPr>
            <w:tcW w:w="4267" w:type="dxa"/>
          </w:tcPr>
          <w:p w14:paraId="6786E8C0" w14:textId="77777777" w:rsidR="00F61595" w:rsidRDefault="00191247">
            <w:pPr>
              <w:pStyle w:val="TableParagraph"/>
              <w:spacing w:before="21"/>
              <w:ind w:left="661"/>
            </w:pPr>
            <w:r>
              <w:t>1.000</w:t>
            </w:r>
          </w:p>
        </w:tc>
      </w:tr>
      <w:tr w:rsidR="00F61595" w14:paraId="068DB4B9" w14:textId="77777777">
        <w:trPr>
          <w:trHeight w:val="302"/>
        </w:trPr>
        <w:tc>
          <w:tcPr>
            <w:tcW w:w="2701" w:type="dxa"/>
          </w:tcPr>
          <w:p w14:paraId="22918C33" w14:textId="77777777" w:rsidR="00F61595" w:rsidRDefault="00191247">
            <w:pPr>
              <w:pStyle w:val="TableParagraph"/>
              <w:spacing w:before="21"/>
            </w:pPr>
            <w:r>
              <w:t>Územní platnost:</w:t>
            </w:r>
          </w:p>
        </w:tc>
        <w:tc>
          <w:tcPr>
            <w:tcW w:w="4267" w:type="dxa"/>
          </w:tcPr>
          <w:p w14:paraId="44BC4AC8" w14:textId="77777777" w:rsidR="00F61595" w:rsidRDefault="00191247">
            <w:pPr>
              <w:pStyle w:val="TableParagraph"/>
              <w:spacing w:before="21"/>
              <w:ind w:left="659"/>
            </w:pPr>
            <w:r>
              <w:t>Svět vyjma USA, Kanady a Austrálie</w:t>
            </w:r>
          </w:p>
        </w:tc>
      </w:tr>
      <w:tr w:rsidR="00F61595" w14:paraId="6E86EAB0" w14:textId="77777777">
        <w:trPr>
          <w:trHeight w:val="274"/>
        </w:trPr>
        <w:tc>
          <w:tcPr>
            <w:tcW w:w="2701" w:type="dxa"/>
          </w:tcPr>
          <w:p w14:paraId="055ADD6D" w14:textId="77777777" w:rsidR="00F61595" w:rsidRDefault="00191247">
            <w:pPr>
              <w:pStyle w:val="TableParagraph"/>
              <w:spacing w:before="21" w:line="233" w:lineRule="exact"/>
            </w:pPr>
            <w:r>
              <w:t>Roční pojistné v Kč:</w:t>
            </w:r>
          </w:p>
        </w:tc>
        <w:tc>
          <w:tcPr>
            <w:tcW w:w="4267" w:type="dxa"/>
          </w:tcPr>
          <w:p w14:paraId="09ED4544" w14:textId="77777777" w:rsidR="00F61595" w:rsidRDefault="00191247">
            <w:pPr>
              <w:pStyle w:val="TableParagraph"/>
              <w:spacing w:before="21" w:line="233" w:lineRule="exact"/>
              <w:ind w:left="659"/>
            </w:pPr>
            <w:r>
              <w:t>5.000</w:t>
            </w:r>
          </w:p>
        </w:tc>
      </w:tr>
    </w:tbl>
    <w:p w14:paraId="48E6497D" w14:textId="77777777" w:rsidR="00F61595" w:rsidRDefault="00F61595">
      <w:pPr>
        <w:spacing w:line="233" w:lineRule="exact"/>
        <w:sectPr w:rsidR="00F61595">
          <w:pgSz w:w="11920" w:h="16840"/>
          <w:pgMar w:top="2600" w:right="700" w:bottom="1420" w:left="700" w:header="2050" w:footer="1232" w:gutter="0"/>
          <w:cols w:space="708"/>
        </w:sectPr>
      </w:pPr>
    </w:p>
    <w:p w14:paraId="459E1B73" w14:textId="77777777" w:rsidR="00F61595" w:rsidRDefault="00191247">
      <w:pPr>
        <w:pStyle w:val="Zkladntext"/>
      </w:pPr>
      <w:r>
        <w:rPr>
          <w:rFonts w:ascii="Times New Roman" w:hAnsi="Times New Roman"/>
          <w:spacing w:val="-56"/>
          <w:u w:val="single"/>
        </w:rPr>
        <w:lastRenderedPageBreak/>
        <w:t xml:space="preserve"> </w:t>
      </w:r>
      <w:r>
        <w:rPr>
          <w:u w:val="single"/>
        </w:rPr>
        <w:t>Odpovědnost za újmy způsobené provozem bezpilotních letadel nebo bezpilotních podvodních plavidel</w:t>
      </w:r>
    </w:p>
    <w:p w14:paraId="5D8FD8DA" w14:textId="77777777" w:rsidR="00F61595" w:rsidRDefault="00191247">
      <w:pPr>
        <w:pStyle w:val="Zkladntext"/>
        <w:spacing w:before="52" w:after="59"/>
      </w:pPr>
      <w:r>
        <w:rPr>
          <w:rFonts w:ascii="Times New Roman" w:hAnsi="Times New Roman"/>
          <w:spacing w:val="-56"/>
          <w:u w:val="single"/>
        </w:rPr>
        <w:t xml:space="preserve"> </w:t>
      </w:r>
      <w:r>
        <w:rPr>
          <w:u w:val="single"/>
        </w:rPr>
        <w:t>bez přidělené registrační značky</w:t>
      </w:r>
    </w:p>
    <w:tbl>
      <w:tblPr>
        <w:tblStyle w:val="TableNormal"/>
        <w:tblW w:w="0" w:type="auto"/>
        <w:tblInd w:w="109" w:type="dxa"/>
        <w:tblLayout w:type="fixed"/>
        <w:tblLook w:val="01E0" w:firstRow="1" w:lastRow="1" w:firstColumn="1" w:lastColumn="1" w:noHBand="0" w:noVBand="0"/>
      </w:tblPr>
      <w:tblGrid>
        <w:gridCol w:w="2701"/>
        <w:gridCol w:w="4267"/>
      </w:tblGrid>
      <w:tr w:rsidR="00F61595" w14:paraId="6504F2DA" w14:textId="77777777">
        <w:trPr>
          <w:trHeight w:val="275"/>
        </w:trPr>
        <w:tc>
          <w:tcPr>
            <w:tcW w:w="2701" w:type="dxa"/>
          </w:tcPr>
          <w:p w14:paraId="727F075F" w14:textId="77777777" w:rsidR="00F61595" w:rsidRDefault="00191247">
            <w:pPr>
              <w:pStyle w:val="TableParagraph"/>
              <w:spacing w:line="247" w:lineRule="exact"/>
            </w:pPr>
            <w:proofErr w:type="spellStart"/>
            <w:r>
              <w:t>Sublimit</w:t>
            </w:r>
            <w:proofErr w:type="spellEnd"/>
            <w:r>
              <w:t xml:space="preserve"> plnění v Kč:</w:t>
            </w:r>
          </w:p>
        </w:tc>
        <w:tc>
          <w:tcPr>
            <w:tcW w:w="4267" w:type="dxa"/>
          </w:tcPr>
          <w:p w14:paraId="0E4AC219" w14:textId="77777777" w:rsidR="00F61595" w:rsidRDefault="00191247">
            <w:pPr>
              <w:pStyle w:val="TableParagraph"/>
              <w:spacing w:line="247" w:lineRule="exact"/>
              <w:ind w:left="661"/>
            </w:pPr>
            <w:r>
              <w:t>5.000.000</w:t>
            </w:r>
          </w:p>
        </w:tc>
      </w:tr>
      <w:tr w:rsidR="00F61595" w14:paraId="6AFCE36C" w14:textId="77777777">
        <w:trPr>
          <w:trHeight w:val="302"/>
        </w:trPr>
        <w:tc>
          <w:tcPr>
            <w:tcW w:w="2701" w:type="dxa"/>
          </w:tcPr>
          <w:p w14:paraId="09E570C3" w14:textId="77777777" w:rsidR="00F61595" w:rsidRDefault="00191247">
            <w:pPr>
              <w:pStyle w:val="TableParagraph"/>
              <w:spacing w:before="22"/>
            </w:pPr>
            <w:r>
              <w:t>Spoluúčast v Kč:</w:t>
            </w:r>
          </w:p>
        </w:tc>
        <w:tc>
          <w:tcPr>
            <w:tcW w:w="4267" w:type="dxa"/>
          </w:tcPr>
          <w:p w14:paraId="42239AF8" w14:textId="77777777" w:rsidR="00F61595" w:rsidRDefault="00191247">
            <w:pPr>
              <w:pStyle w:val="TableParagraph"/>
              <w:spacing w:before="22"/>
              <w:ind w:left="661"/>
            </w:pPr>
            <w:r>
              <w:t>1.000</w:t>
            </w:r>
          </w:p>
        </w:tc>
      </w:tr>
      <w:tr w:rsidR="00F61595" w14:paraId="469F3F0F" w14:textId="77777777">
        <w:trPr>
          <w:trHeight w:val="302"/>
        </w:trPr>
        <w:tc>
          <w:tcPr>
            <w:tcW w:w="2701" w:type="dxa"/>
          </w:tcPr>
          <w:p w14:paraId="02ADA372" w14:textId="77777777" w:rsidR="00F61595" w:rsidRDefault="00191247">
            <w:pPr>
              <w:pStyle w:val="TableParagraph"/>
              <w:spacing w:before="20"/>
            </w:pPr>
            <w:r>
              <w:t>Územní platnost:</w:t>
            </w:r>
          </w:p>
        </w:tc>
        <w:tc>
          <w:tcPr>
            <w:tcW w:w="4267" w:type="dxa"/>
          </w:tcPr>
          <w:p w14:paraId="5A63ED9B" w14:textId="77777777" w:rsidR="00F61595" w:rsidRDefault="00191247">
            <w:pPr>
              <w:pStyle w:val="TableParagraph"/>
              <w:spacing w:before="20"/>
              <w:ind w:left="659"/>
            </w:pPr>
            <w:r>
              <w:t>Svět vyjma USA, Kanady a Austrálie</w:t>
            </w:r>
          </w:p>
        </w:tc>
      </w:tr>
      <w:tr w:rsidR="00F61595" w14:paraId="6390AA3C" w14:textId="77777777">
        <w:trPr>
          <w:trHeight w:val="275"/>
        </w:trPr>
        <w:tc>
          <w:tcPr>
            <w:tcW w:w="2701" w:type="dxa"/>
          </w:tcPr>
          <w:p w14:paraId="6642F492" w14:textId="77777777" w:rsidR="00F61595" w:rsidRDefault="00191247">
            <w:pPr>
              <w:pStyle w:val="TableParagraph"/>
              <w:spacing w:before="22" w:line="233" w:lineRule="exact"/>
            </w:pPr>
            <w:r>
              <w:t>Roční pojistné v Kč:</w:t>
            </w:r>
          </w:p>
        </w:tc>
        <w:tc>
          <w:tcPr>
            <w:tcW w:w="4267" w:type="dxa"/>
          </w:tcPr>
          <w:p w14:paraId="31AD61E0" w14:textId="77777777" w:rsidR="00F61595" w:rsidRDefault="00191247">
            <w:pPr>
              <w:pStyle w:val="TableParagraph"/>
              <w:spacing w:before="22" w:line="233" w:lineRule="exact"/>
              <w:ind w:left="659"/>
            </w:pPr>
            <w:r>
              <w:t>100.000</w:t>
            </w:r>
          </w:p>
        </w:tc>
      </w:tr>
    </w:tbl>
    <w:p w14:paraId="3FDFB429" w14:textId="77777777" w:rsidR="00F61595" w:rsidRDefault="00191247">
      <w:pPr>
        <w:pStyle w:val="Zkladntext"/>
        <w:spacing w:before="49" w:line="290" w:lineRule="auto"/>
        <w:ind w:right="859"/>
      </w:pPr>
      <w:r>
        <w:t>Výluka z pojištění uvedená v čl. 8 odst. 2 písm. b) UCZ/</w:t>
      </w:r>
      <w:proofErr w:type="spellStart"/>
      <w:r>
        <w:t>Odp</w:t>
      </w:r>
      <w:proofErr w:type="spellEnd"/>
      <w:r>
        <w:t>/14 se pro účely této pojistné smlouvy neuplatní.</w:t>
      </w:r>
    </w:p>
    <w:p w14:paraId="040F661C" w14:textId="77777777" w:rsidR="00F61595" w:rsidRDefault="00F61595">
      <w:pPr>
        <w:pStyle w:val="Zkladntext"/>
        <w:spacing w:before="1"/>
        <w:ind w:left="0"/>
        <w:rPr>
          <w:sz w:val="26"/>
        </w:rPr>
      </w:pPr>
    </w:p>
    <w:p w14:paraId="5DCCF226" w14:textId="77777777" w:rsidR="00F61595" w:rsidRDefault="00191247">
      <w:pPr>
        <w:pStyle w:val="Zkladntext"/>
      </w:pPr>
      <w:r>
        <w:rPr>
          <w:rFonts w:ascii="Times New Roman" w:hAnsi="Times New Roman"/>
          <w:spacing w:val="-56"/>
          <w:u w:val="single"/>
        </w:rPr>
        <w:t xml:space="preserve"> </w:t>
      </w:r>
      <w:r>
        <w:rPr>
          <w:u w:val="single"/>
        </w:rPr>
        <w:t>Zvláštní ujednání:</w:t>
      </w:r>
    </w:p>
    <w:p w14:paraId="1A727B91" w14:textId="77777777" w:rsidR="00F61595" w:rsidRDefault="00F61595">
      <w:pPr>
        <w:pStyle w:val="Zkladntext"/>
        <w:spacing w:before="10"/>
        <w:ind w:left="0"/>
      </w:pPr>
    </w:p>
    <w:p w14:paraId="34FB2266" w14:textId="77777777" w:rsidR="00F61595" w:rsidRDefault="00191247">
      <w:pPr>
        <w:pStyle w:val="Odstavecseseznamem"/>
        <w:numPr>
          <w:ilvl w:val="0"/>
          <w:numId w:val="4"/>
        </w:numPr>
        <w:tabs>
          <w:tab w:val="left" w:pos="513"/>
        </w:tabs>
        <w:spacing w:before="94" w:line="288" w:lineRule="auto"/>
        <w:ind w:right="144"/>
        <w:jc w:val="both"/>
      </w:pPr>
      <w:r>
        <w:t>Předpokladem pro vznik práva na pojistné plnění je, že ke vzniku škody nebo újmy došlo v době trvání</w:t>
      </w:r>
      <w:r>
        <w:rPr>
          <w:spacing w:val="1"/>
        </w:rPr>
        <w:t xml:space="preserve"> </w:t>
      </w:r>
      <w:r>
        <w:t>pojištění.</w:t>
      </w:r>
    </w:p>
    <w:p w14:paraId="216369CA" w14:textId="77777777" w:rsidR="00F61595" w:rsidRDefault="00191247">
      <w:pPr>
        <w:pStyle w:val="Odstavecseseznamem"/>
        <w:numPr>
          <w:ilvl w:val="0"/>
          <w:numId w:val="4"/>
        </w:numPr>
        <w:tabs>
          <w:tab w:val="left" w:pos="436"/>
        </w:tabs>
        <w:spacing w:line="288" w:lineRule="auto"/>
        <w:ind w:left="435" w:right="152" w:hanging="284"/>
        <w:jc w:val="both"/>
      </w:pPr>
      <w:r>
        <w:t>Pojištění odpovědnosti se vztahuje i na odpovědnost za škody vzniklé studentům odcizením věcí krádeží</w:t>
      </w:r>
      <w:r>
        <w:rPr>
          <w:spacing w:val="-2"/>
        </w:rPr>
        <w:t xml:space="preserve"> </w:t>
      </w:r>
      <w:r>
        <w:t>vloupáním.</w:t>
      </w:r>
    </w:p>
    <w:p w14:paraId="7DDE2FD7" w14:textId="77777777" w:rsidR="00F61595" w:rsidRDefault="00191247">
      <w:pPr>
        <w:pStyle w:val="Odstavecseseznamem"/>
        <w:numPr>
          <w:ilvl w:val="0"/>
          <w:numId w:val="4"/>
        </w:numPr>
        <w:tabs>
          <w:tab w:val="left" w:pos="436"/>
        </w:tabs>
        <w:spacing w:line="288" w:lineRule="auto"/>
        <w:ind w:left="435" w:right="151" w:hanging="284"/>
        <w:jc w:val="both"/>
      </w:pPr>
      <w:r>
        <w:t>Pojištěna je i odpovědnost za škody vzniklé veškerou činností ZČU, včetně odpovědnosti za újmy způsobené účastníky nebo účastníkům akcí pořádaných ZČU a ubytovaným v zařízeních</w:t>
      </w:r>
      <w:r>
        <w:rPr>
          <w:spacing w:val="-17"/>
        </w:rPr>
        <w:t xml:space="preserve"> </w:t>
      </w:r>
      <w:r>
        <w:t>ZČU.</w:t>
      </w:r>
    </w:p>
    <w:p w14:paraId="4FDE338E" w14:textId="77777777" w:rsidR="00F61595" w:rsidRDefault="00191247">
      <w:pPr>
        <w:pStyle w:val="Odstavecseseznamem"/>
        <w:numPr>
          <w:ilvl w:val="0"/>
          <w:numId w:val="4"/>
        </w:numPr>
        <w:tabs>
          <w:tab w:val="left" w:pos="436"/>
        </w:tabs>
        <w:spacing w:line="288" w:lineRule="auto"/>
        <w:ind w:left="435" w:right="144" w:hanging="284"/>
        <w:jc w:val="both"/>
      </w:pPr>
      <w:r>
        <w:t xml:space="preserve">V rámci čistých finančních škod je pojištěna i finanční škoda způsobená vadou výrobku, která vznikla v důsledku montáže, umístění nebo položení dodaných </w:t>
      </w:r>
      <w:proofErr w:type="spellStart"/>
      <w:r>
        <w:t>vadých</w:t>
      </w:r>
      <w:proofErr w:type="spellEnd"/>
      <w:r>
        <w:t xml:space="preserve"> výrobků a odpovědnost za finanční škodu vzniklou jeho smísením, spojením nebo zpracováním s vadným výrobkem vyrobeným pojištěným.</w:t>
      </w:r>
    </w:p>
    <w:p w14:paraId="1A6CB085" w14:textId="77777777" w:rsidR="00F61595" w:rsidRDefault="00191247">
      <w:pPr>
        <w:pStyle w:val="Odstavecseseznamem"/>
        <w:numPr>
          <w:ilvl w:val="0"/>
          <w:numId w:val="4"/>
        </w:numPr>
        <w:tabs>
          <w:tab w:val="left" w:pos="436"/>
        </w:tabs>
        <w:spacing w:before="1"/>
        <w:ind w:left="435" w:hanging="284"/>
        <w:jc w:val="both"/>
      </w:pPr>
      <w:r>
        <w:t>Pojištěna je i odpovědnost za škody vzniklé laboratorní činností, zkouškami a testy</w:t>
      </w:r>
      <w:r>
        <w:rPr>
          <w:spacing w:val="43"/>
        </w:rPr>
        <w:t xml:space="preserve"> </w:t>
      </w:r>
      <w:r>
        <w:t>prováděnými</w:t>
      </w:r>
    </w:p>
    <w:p w14:paraId="56BCA14D" w14:textId="77777777" w:rsidR="00F61595" w:rsidRDefault="00191247">
      <w:pPr>
        <w:pStyle w:val="Zkladntext"/>
        <w:spacing w:before="49"/>
        <w:ind w:left="435"/>
        <w:jc w:val="both"/>
      </w:pPr>
      <w:r>
        <w:t>v rámci výuky nebo vědecké činnosti.</w:t>
      </w:r>
    </w:p>
    <w:p w14:paraId="1D84EFA6" w14:textId="77777777" w:rsidR="00F61595" w:rsidRDefault="00191247">
      <w:pPr>
        <w:pStyle w:val="Odstavecseseznamem"/>
        <w:numPr>
          <w:ilvl w:val="0"/>
          <w:numId w:val="4"/>
        </w:numPr>
        <w:tabs>
          <w:tab w:val="left" w:pos="436"/>
        </w:tabs>
        <w:spacing w:before="52" w:line="288" w:lineRule="auto"/>
        <w:ind w:left="435" w:right="151" w:hanging="284"/>
        <w:jc w:val="both"/>
      </w:pPr>
      <w:r>
        <w:t>V rámci čistých finančních škod je pojištěna i poradenská a konzultační činnost, zpracování odborných studií a posudků, včetně poskytnutí neúplné a nesprávné informace nebo škodlivé</w:t>
      </w:r>
      <w:r>
        <w:rPr>
          <w:spacing w:val="-35"/>
        </w:rPr>
        <w:t xml:space="preserve"> </w:t>
      </w:r>
      <w:r>
        <w:t>rady.</w:t>
      </w:r>
    </w:p>
    <w:p w14:paraId="0FEA83A2" w14:textId="77777777" w:rsidR="00F61595" w:rsidRDefault="00191247">
      <w:pPr>
        <w:pStyle w:val="Odstavecseseznamem"/>
        <w:numPr>
          <w:ilvl w:val="0"/>
          <w:numId w:val="4"/>
        </w:numPr>
        <w:tabs>
          <w:tab w:val="left" w:pos="436"/>
        </w:tabs>
        <w:ind w:left="435" w:hanging="284"/>
        <w:jc w:val="both"/>
      </w:pPr>
      <w:r>
        <w:t>V rámci obecné odpovědnosti i čistých finančních škod jsou pojištěním kryty i tyto</w:t>
      </w:r>
      <w:r>
        <w:rPr>
          <w:spacing w:val="-20"/>
        </w:rPr>
        <w:t xml:space="preserve"> </w:t>
      </w:r>
      <w:r>
        <w:t>činnosti:</w:t>
      </w:r>
    </w:p>
    <w:p w14:paraId="32C8868A" w14:textId="77777777" w:rsidR="00F61595" w:rsidRDefault="00191247">
      <w:pPr>
        <w:pStyle w:val="Odstavecseseznamem"/>
        <w:numPr>
          <w:ilvl w:val="1"/>
          <w:numId w:val="4"/>
        </w:numPr>
        <w:tabs>
          <w:tab w:val="left" w:pos="872"/>
          <w:tab w:val="left" w:pos="873"/>
        </w:tabs>
        <w:spacing w:before="49"/>
        <w:ind w:hanging="361"/>
        <w:jc w:val="left"/>
      </w:pPr>
      <w:r>
        <w:t>zpracování technických návrhů, grafické a kresličské</w:t>
      </w:r>
      <w:r>
        <w:rPr>
          <w:spacing w:val="-10"/>
        </w:rPr>
        <w:t xml:space="preserve"> </w:t>
      </w:r>
      <w:r>
        <w:t>práce</w:t>
      </w:r>
    </w:p>
    <w:p w14:paraId="51DE27CF" w14:textId="77777777" w:rsidR="00F61595" w:rsidRDefault="00191247">
      <w:pPr>
        <w:pStyle w:val="Odstavecseseznamem"/>
        <w:numPr>
          <w:ilvl w:val="1"/>
          <w:numId w:val="4"/>
        </w:numPr>
        <w:tabs>
          <w:tab w:val="left" w:pos="872"/>
          <w:tab w:val="left" w:pos="873"/>
        </w:tabs>
        <w:spacing w:before="52"/>
        <w:ind w:hanging="361"/>
        <w:jc w:val="left"/>
      </w:pPr>
      <w:r>
        <w:t>testování, měření, analýzy a</w:t>
      </w:r>
      <w:r>
        <w:rPr>
          <w:spacing w:val="-4"/>
        </w:rPr>
        <w:t xml:space="preserve"> </w:t>
      </w:r>
      <w:r>
        <w:t>kontroly</w:t>
      </w:r>
    </w:p>
    <w:p w14:paraId="52AA1B92" w14:textId="77777777" w:rsidR="00F61595" w:rsidRDefault="00191247">
      <w:pPr>
        <w:pStyle w:val="Odstavecseseznamem"/>
        <w:numPr>
          <w:ilvl w:val="1"/>
          <w:numId w:val="4"/>
        </w:numPr>
        <w:tabs>
          <w:tab w:val="left" w:pos="872"/>
          <w:tab w:val="left" w:pos="873"/>
        </w:tabs>
        <w:spacing w:before="50"/>
        <w:ind w:hanging="361"/>
        <w:jc w:val="left"/>
      </w:pPr>
      <w:r>
        <w:t>výzkum a vývoj v oblasti přírodních, technických a společenských</w:t>
      </w:r>
      <w:r>
        <w:rPr>
          <w:spacing w:val="-14"/>
        </w:rPr>
        <w:t xml:space="preserve"> </w:t>
      </w:r>
      <w:r>
        <w:t>věd</w:t>
      </w:r>
    </w:p>
    <w:p w14:paraId="62F0950A" w14:textId="77777777" w:rsidR="00F61595" w:rsidRDefault="00191247">
      <w:pPr>
        <w:pStyle w:val="Odstavecseseznamem"/>
        <w:numPr>
          <w:ilvl w:val="1"/>
          <w:numId w:val="4"/>
        </w:numPr>
        <w:tabs>
          <w:tab w:val="left" w:pos="872"/>
          <w:tab w:val="left" w:pos="873"/>
        </w:tabs>
        <w:spacing w:before="52"/>
        <w:ind w:hanging="361"/>
        <w:jc w:val="left"/>
      </w:pPr>
      <w:r>
        <w:t>překladatelská</w:t>
      </w:r>
      <w:r>
        <w:rPr>
          <w:spacing w:val="-3"/>
        </w:rPr>
        <w:t xml:space="preserve"> </w:t>
      </w:r>
      <w:r>
        <w:t>činnost</w:t>
      </w:r>
    </w:p>
    <w:p w14:paraId="42929B24" w14:textId="77777777" w:rsidR="00F61595" w:rsidRDefault="00191247">
      <w:pPr>
        <w:pStyle w:val="Odstavecseseznamem"/>
        <w:numPr>
          <w:ilvl w:val="1"/>
          <w:numId w:val="4"/>
        </w:numPr>
        <w:tabs>
          <w:tab w:val="left" w:pos="872"/>
          <w:tab w:val="left" w:pos="873"/>
        </w:tabs>
        <w:spacing w:before="49"/>
        <w:ind w:hanging="361"/>
        <w:jc w:val="left"/>
      </w:pPr>
      <w:r>
        <w:t>modelování dynamických systémů, termomechaniky, chemie a</w:t>
      </w:r>
      <w:r>
        <w:rPr>
          <w:spacing w:val="-7"/>
        </w:rPr>
        <w:t xml:space="preserve"> </w:t>
      </w:r>
      <w:r>
        <w:t>materiálů</w:t>
      </w:r>
    </w:p>
    <w:p w14:paraId="0D568D3F" w14:textId="77777777" w:rsidR="00F61595" w:rsidRDefault="00191247">
      <w:pPr>
        <w:pStyle w:val="Odstavecseseznamem"/>
        <w:numPr>
          <w:ilvl w:val="1"/>
          <w:numId w:val="4"/>
        </w:numPr>
        <w:tabs>
          <w:tab w:val="left" w:pos="872"/>
          <w:tab w:val="left" w:pos="873"/>
        </w:tabs>
        <w:spacing w:before="52" w:line="288" w:lineRule="auto"/>
        <w:ind w:right="151"/>
        <w:jc w:val="left"/>
      </w:pPr>
      <w:r>
        <w:t>zjišťovací, záchranné a předstihové archeologické výzkumy, ochrana a dokumentace movitých a nemovitých</w:t>
      </w:r>
      <w:r>
        <w:rPr>
          <w:spacing w:val="-3"/>
        </w:rPr>
        <w:t xml:space="preserve"> </w:t>
      </w:r>
      <w:r>
        <w:t>památek</w:t>
      </w:r>
    </w:p>
    <w:p w14:paraId="4C756335" w14:textId="77777777" w:rsidR="00F61595" w:rsidRDefault="00191247">
      <w:pPr>
        <w:pStyle w:val="Odstavecseseznamem"/>
        <w:numPr>
          <w:ilvl w:val="0"/>
          <w:numId w:val="4"/>
        </w:numPr>
        <w:tabs>
          <w:tab w:val="left" w:pos="436"/>
        </w:tabs>
        <w:spacing w:line="288" w:lineRule="auto"/>
        <w:ind w:left="435" w:right="147" w:hanging="284"/>
        <w:rPr>
          <w:b/>
        </w:rPr>
      </w:pPr>
      <w:r>
        <w:t xml:space="preserve">V odpovědnosti za škodu z výkonu činnosti znalce, znalecké kanceláře a znaleckého ústavu dle zákona č. 254/2019 Sb. </w:t>
      </w:r>
      <w:r>
        <w:rPr>
          <w:b/>
        </w:rPr>
        <w:t>Je pojištěn 1 znalecký ústav na 5 mil</w:t>
      </w:r>
      <w:r>
        <w:rPr>
          <w:b/>
          <w:spacing w:val="-9"/>
        </w:rPr>
        <w:t xml:space="preserve"> </w:t>
      </w:r>
      <w:r>
        <w:rPr>
          <w:b/>
        </w:rPr>
        <w:t>Kč.</w:t>
      </w:r>
    </w:p>
    <w:p w14:paraId="4E6BC05E" w14:textId="77777777" w:rsidR="00F61595" w:rsidRDefault="00191247">
      <w:pPr>
        <w:pStyle w:val="Odstavecseseznamem"/>
        <w:numPr>
          <w:ilvl w:val="0"/>
          <w:numId w:val="4"/>
        </w:numPr>
        <w:tabs>
          <w:tab w:val="left" w:pos="436"/>
        </w:tabs>
        <w:spacing w:line="288" w:lineRule="auto"/>
        <w:ind w:left="435" w:right="146" w:hanging="284"/>
      </w:pPr>
      <w:r>
        <w:t>Pojištění se vztahuje i na narušení životního prostředí v důsledku poruchy zařízení k čištění odpadních vod a zpracování odpadů, čističek vod, jakož i na skladování nebezpečných</w:t>
      </w:r>
      <w:r>
        <w:rPr>
          <w:spacing w:val="-26"/>
        </w:rPr>
        <w:t xml:space="preserve"> </w:t>
      </w:r>
      <w:r>
        <w:t>odpadů.</w:t>
      </w:r>
    </w:p>
    <w:p w14:paraId="16BFC75E" w14:textId="77777777" w:rsidR="00F61595" w:rsidRDefault="00F61595">
      <w:pPr>
        <w:pStyle w:val="Zkladntext"/>
        <w:ind w:left="0"/>
        <w:rPr>
          <w:sz w:val="20"/>
        </w:rPr>
      </w:pPr>
    </w:p>
    <w:p w14:paraId="5650263B" w14:textId="77777777" w:rsidR="00F61595" w:rsidRDefault="00000000">
      <w:pPr>
        <w:pStyle w:val="Zkladntext"/>
        <w:spacing w:before="9"/>
        <w:ind w:left="0"/>
        <w:rPr>
          <w:sz w:val="14"/>
        </w:rPr>
      </w:pPr>
      <w:r>
        <w:pict w14:anchorId="73DA444A">
          <v:group id="_x0000_s2054" style="position:absolute;margin-left:42.6pt;margin-top:10.5pt;width:509.3pt;height:1pt;z-index:-251652096;mso-wrap-distance-left:0;mso-wrap-distance-right:0;mso-position-horizontal-relative:page" coordorigin="852,210" coordsize="10186,20">
            <v:line id="_x0000_s2056" style="position:absolute" from="852,220" to="9995,220" strokeweight=".34272mm">
              <v:stroke dashstyle="3 1"/>
            </v:line>
            <v:line id="_x0000_s2055" style="position:absolute" from="10010,220" to="11038,220" strokeweight=".34272mm">
              <v:stroke dashstyle="3 1"/>
            </v:line>
            <w10:wrap type="topAndBottom" anchorx="page"/>
          </v:group>
        </w:pict>
      </w:r>
    </w:p>
    <w:p w14:paraId="5BD79167" w14:textId="77777777" w:rsidR="00F61595" w:rsidRDefault="00F61595">
      <w:pPr>
        <w:rPr>
          <w:sz w:val="14"/>
        </w:rPr>
        <w:sectPr w:rsidR="00F61595">
          <w:pgSz w:w="11920" w:h="16840"/>
          <w:pgMar w:top="2600" w:right="700" w:bottom="1420" w:left="700" w:header="2050" w:footer="1232" w:gutter="0"/>
          <w:cols w:space="708"/>
        </w:sectPr>
      </w:pPr>
    </w:p>
    <w:p w14:paraId="77F212CD" w14:textId="77777777" w:rsidR="00F61595" w:rsidRDefault="00191247">
      <w:pPr>
        <w:pStyle w:val="Nadpis1"/>
        <w:rPr>
          <w:u w:val="none"/>
        </w:rPr>
      </w:pPr>
      <w:r>
        <w:rPr>
          <w:u w:val="none"/>
        </w:rPr>
        <w:lastRenderedPageBreak/>
        <w:t>Celkové roční pojistné</w:t>
      </w:r>
    </w:p>
    <w:p w14:paraId="1CC84261" w14:textId="77777777" w:rsidR="00F61595" w:rsidRDefault="00F61595">
      <w:pPr>
        <w:pStyle w:val="Zkladntext"/>
        <w:ind w:left="0"/>
        <w:rPr>
          <w:b/>
          <w:sz w:val="20"/>
        </w:rPr>
      </w:pPr>
    </w:p>
    <w:p w14:paraId="49A7391D" w14:textId="77777777" w:rsidR="00F61595" w:rsidRDefault="00F61595">
      <w:pPr>
        <w:pStyle w:val="Zkladntext"/>
        <w:spacing w:before="7"/>
        <w:ind w:left="0"/>
        <w:rPr>
          <w:b/>
          <w:sz w:val="14"/>
        </w:rPr>
      </w:pPr>
    </w:p>
    <w:tbl>
      <w:tblPr>
        <w:tblStyle w:val="TableNormal"/>
        <w:tblW w:w="0" w:type="auto"/>
        <w:tblInd w:w="159" w:type="dxa"/>
        <w:tblLayout w:type="fixed"/>
        <w:tblLook w:val="01E0" w:firstRow="1" w:lastRow="1" w:firstColumn="1" w:lastColumn="1" w:noHBand="0" w:noVBand="0"/>
      </w:tblPr>
      <w:tblGrid>
        <w:gridCol w:w="3185"/>
        <w:gridCol w:w="7000"/>
      </w:tblGrid>
      <w:tr w:rsidR="00F61595" w14:paraId="7F8F4BA9" w14:textId="77777777">
        <w:trPr>
          <w:trHeight w:val="428"/>
        </w:trPr>
        <w:tc>
          <w:tcPr>
            <w:tcW w:w="3185" w:type="dxa"/>
          </w:tcPr>
          <w:p w14:paraId="2F46D804" w14:textId="77777777" w:rsidR="00F61595" w:rsidRDefault="00191247">
            <w:pPr>
              <w:pStyle w:val="TableParagraph"/>
              <w:spacing w:line="247" w:lineRule="exact"/>
              <w:ind w:left="0"/>
              <w:rPr>
                <w:b/>
              </w:rPr>
            </w:pPr>
            <w:r>
              <w:rPr>
                <w:b/>
              </w:rPr>
              <w:t>Živelní pojištění:</w:t>
            </w:r>
          </w:p>
        </w:tc>
        <w:tc>
          <w:tcPr>
            <w:tcW w:w="7000" w:type="dxa"/>
          </w:tcPr>
          <w:p w14:paraId="4BD9DA0F" w14:textId="77777777" w:rsidR="00F61595" w:rsidRDefault="00191247">
            <w:pPr>
              <w:pStyle w:val="TableParagraph"/>
              <w:spacing w:line="247" w:lineRule="exact"/>
              <w:ind w:left="0" w:right="4592"/>
              <w:jc w:val="right"/>
            </w:pPr>
            <w:proofErr w:type="gramStart"/>
            <w:r>
              <w:t>3.975.315,-</w:t>
            </w:r>
            <w:proofErr w:type="gramEnd"/>
            <w:r>
              <w:t xml:space="preserve"> Kč</w:t>
            </w:r>
          </w:p>
        </w:tc>
      </w:tr>
      <w:tr w:rsidR="00F61595" w14:paraId="5D49F4EE" w14:textId="77777777">
        <w:trPr>
          <w:trHeight w:val="607"/>
        </w:trPr>
        <w:tc>
          <w:tcPr>
            <w:tcW w:w="3185" w:type="dxa"/>
          </w:tcPr>
          <w:p w14:paraId="375686E9" w14:textId="77777777" w:rsidR="00F61595" w:rsidRDefault="00191247">
            <w:pPr>
              <w:pStyle w:val="TableParagraph"/>
              <w:spacing w:before="175"/>
              <w:ind w:left="0"/>
              <w:rPr>
                <w:b/>
              </w:rPr>
            </w:pPr>
            <w:r>
              <w:rPr>
                <w:b/>
              </w:rPr>
              <w:t>Odcizení:</w:t>
            </w:r>
          </w:p>
        </w:tc>
        <w:tc>
          <w:tcPr>
            <w:tcW w:w="7000" w:type="dxa"/>
          </w:tcPr>
          <w:p w14:paraId="0D825D82" w14:textId="77777777" w:rsidR="00F61595" w:rsidRDefault="00191247">
            <w:pPr>
              <w:pStyle w:val="TableParagraph"/>
              <w:spacing w:before="175"/>
              <w:ind w:left="0" w:right="4592"/>
              <w:jc w:val="right"/>
            </w:pPr>
            <w:proofErr w:type="gramStart"/>
            <w:r>
              <w:t>89.000,-</w:t>
            </w:r>
            <w:proofErr w:type="gramEnd"/>
            <w:r>
              <w:t xml:space="preserve"> Kč</w:t>
            </w:r>
          </w:p>
        </w:tc>
      </w:tr>
      <w:tr w:rsidR="00F61595" w14:paraId="11781A9E" w14:textId="77777777">
        <w:trPr>
          <w:trHeight w:val="581"/>
        </w:trPr>
        <w:tc>
          <w:tcPr>
            <w:tcW w:w="3185" w:type="dxa"/>
          </w:tcPr>
          <w:p w14:paraId="79462AD8" w14:textId="77777777" w:rsidR="00F61595" w:rsidRDefault="00191247">
            <w:pPr>
              <w:pStyle w:val="TableParagraph"/>
              <w:spacing w:before="172"/>
              <w:ind w:left="0"/>
              <w:rPr>
                <w:b/>
              </w:rPr>
            </w:pPr>
            <w:r>
              <w:rPr>
                <w:b/>
              </w:rPr>
              <w:t>Vandalismus:</w:t>
            </w:r>
          </w:p>
        </w:tc>
        <w:tc>
          <w:tcPr>
            <w:tcW w:w="7000" w:type="dxa"/>
          </w:tcPr>
          <w:p w14:paraId="13E69F40" w14:textId="77777777" w:rsidR="00F61595" w:rsidRDefault="00191247">
            <w:pPr>
              <w:pStyle w:val="TableParagraph"/>
              <w:spacing w:before="172"/>
              <w:ind w:left="0" w:right="4592"/>
              <w:jc w:val="right"/>
            </w:pPr>
            <w:proofErr w:type="gramStart"/>
            <w:r>
              <w:t>40.000,-</w:t>
            </w:r>
            <w:proofErr w:type="gramEnd"/>
            <w:r>
              <w:t xml:space="preserve"> Kč</w:t>
            </w:r>
          </w:p>
        </w:tc>
      </w:tr>
      <w:tr w:rsidR="00F61595" w14:paraId="37D2B31C" w14:textId="77777777">
        <w:trPr>
          <w:trHeight w:val="531"/>
        </w:trPr>
        <w:tc>
          <w:tcPr>
            <w:tcW w:w="3185" w:type="dxa"/>
          </w:tcPr>
          <w:p w14:paraId="47A1D3FF" w14:textId="77777777" w:rsidR="00F61595" w:rsidRDefault="00191247">
            <w:pPr>
              <w:pStyle w:val="TableParagraph"/>
              <w:spacing w:before="149"/>
              <w:ind w:left="0"/>
              <w:rPr>
                <w:b/>
              </w:rPr>
            </w:pPr>
            <w:r>
              <w:rPr>
                <w:b/>
              </w:rPr>
              <w:t>Pojištění skla:</w:t>
            </w:r>
          </w:p>
        </w:tc>
        <w:tc>
          <w:tcPr>
            <w:tcW w:w="7000" w:type="dxa"/>
          </w:tcPr>
          <w:p w14:paraId="264ECB1C" w14:textId="77777777" w:rsidR="00F61595" w:rsidRDefault="00191247">
            <w:pPr>
              <w:pStyle w:val="TableParagraph"/>
              <w:spacing w:before="149"/>
              <w:ind w:left="0" w:right="4640"/>
              <w:jc w:val="right"/>
            </w:pPr>
            <w:proofErr w:type="gramStart"/>
            <w:r>
              <w:t>50.000,-</w:t>
            </w:r>
            <w:proofErr w:type="gramEnd"/>
            <w:r>
              <w:t xml:space="preserve"> Kč</w:t>
            </w:r>
          </w:p>
        </w:tc>
      </w:tr>
      <w:tr w:rsidR="00F61595" w14:paraId="774699F9" w14:textId="77777777">
        <w:trPr>
          <w:trHeight w:val="505"/>
        </w:trPr>
        <w:tc>
          <w:tcPr>
            <w:tcW w:w="3185" w:type="dxa"/>
          </w:tcPr>
          <w:p w14:paraId="292E0D05" w14:textId="77777777" w:rsidR="00F61595" w:rsidRDefault="00191247">
            <w:pPr>
              <w:pStyle w:val="TableParagraph"/>
              <w:spacing w:before="123"/>
              <w:ind w:left="0"/>
              <w:rPr>
                <w:b/>
              </w:rPr>
            </w:pPr>
            <w:r>
              <w:rPr>
                <w:b/>
              </w:rPr>
              <w:t>Pojištění strojní:</w:t>
            </w:r>
          </w:p>
        </w:tc>
        <w:tc>
          <w:tcPr>
            <w:tcW w:w="7000" w:type="dxa"/>
          </w:tcPr>
          <w:p w14:paraId="66B6361B" w14:textId="77777777" w:rsidR="00F61595" w:rsidRDefault="00191247">
            <w:pPr>
              <w:pStyle w:val="TableParagraph"/>
              <w:spacing w:before="123"/>
              <w:ind w:left="0" w:right="4612"/>
              <w:jc w:val="right"/>
            </w:pPr>
            <w:proofErr w:type="gramStart"/>
            <w:r>
              <w:t>583.477,-</w:t>
            </w:r>
            <w:proofErr w:type="gramEnd"/>
            <w:r>
              <w:t xml:space="preserve"> Kč</w:t>
            </w:r>
          </w:p>
        </w:tc>
      </w:tr>
      <w:tr w:rsidR="00F61595" w14:paraId="620EDA44" w14:textId="77777777">
        <w:trPr>
          <w:trHeight w:val="505"/>
        </w:trPr>
        <w:tc>
          <w:tcPr>
            <w:tcW w:w="3185" w:type="dxa"/>
          </w:tcPr>
          <w:p w14:paraId="6A8DE26F" w14:textId="77777777" w:rsidR="00F61595" w:rsidRDefault="00191247">
            <w:pPr>
              <w:pStyle w:val="TableParagraph"/>
              <w:spacing w:before="122"/>
              <w:ind w:left="0"/>
              <w:rPr>
                <w:b/>
              </w:rPr>
            </w:pPr>
            <w:r>
              <w:rPr>
                <w:b/>
              </w:rPr>
              <w:t>Pojištění elektroniky:</w:t>
            </w:r>
          </w:p>
        </w:tc>
        <w:tc>
          <w:tcPr>
            <w:tcW w:w="7000" w:type="dxa"/>
          </w:tcPr>
          <w:p w14:paraId="6034BBA0" w14:textId="77777777" w:rsidR="00F61595" w:rsidRDefault="00191247">
            <w:pPr>
              <w:pStyle w:val="TableParagraph"/>
              <w:spacing w:before="122"/>
              <w:ind w:left="0" w:right="4612"/>
              <w:jc w:val="right"/>
            </w:pPr>
            <w:proofErr w:type="gramStart"/>
            <w:r>
              <w:t>612.406,-</w:t>
            </w:r>
            <w:proofErr w:type="gramEnd"/>
            <w:r>
              <w:t xml:space="preserve"> Kč</w:t>
            </w:r>
          </w:p>
        </w:tc>
      </w:tr>
      <w:tr w:rsidR="00F61595" w14:paraId="1012717D" w14:textId="77777777">
        <w:trPr>
          <w:trHeight w:val="567"/>
        </w:trPr>
        <w:tc>
          <w:tcPr>
            <w:tcW w:w="3185" w:type="dxa"/>
            <w:tcBorders>
              <w:bottom w:val="dashSmallGap" w:sz="8" w:space="0" w:color="000000"/>
            </w:tcBorders>
          </w:tcPr>
          <w:p w14:paraId="6ED8472E" w14:textId="77777777" w:rsidR="00F61595" w:rsidRDefault="00191247">
            <w:pPr>
              <w:pStyle w:val="TableParagraph"/>
              <w:spacing w:before="123"/>
              <w:ind w:left="0"/>
              <w:rPr>
                <w:b/>
              </w:rPr>
            </w:pPr>
            <w:r>
              <w:rPr>
                <w:b/>
              </w:rPr>
              <w:t>Odpovědnost:</w:t>
            </w:r>
          </w:p>
        </w:tc>
        <w:tc>
          <w:tcPr>
            <w:tcW w:w="7000" w:type="dxa"/>
            <w:tcBorders>
              <w:bottom w:val="dashSmallGap" w:sz="8" w:space="0" w:color="000000"/>
            </w:tcBorders>
          </w:tcPr>
          <w:p w14:paraId="7A2F9FCD" w14:textId="77777777" w:rsidR="00F61595" w:rsidRDefault="00191247">
            <w:pPr>
              <w:pStyle w:val="TableParagraph"/>
              <w:spacing w:before="123"/>
              <w:ind w:left="0" w:right="4592"/>
              <w:jc w:val="right"/>
              <w:rPr>
                <w:b/>
              </w:rPr>
            </w:pPr>
            <w:proofErr w:type="gramStart"/>
            <w:r>
              <w:rPr>
                <w:b/>
              </w:rPr>
              <w:t>776.200,-</w:t>
            </w:r>
            <w:proofErr w:type="gramEnd"/>
            <w:r>
              <w:rPr>
                <w:b/>
              </w:rPr>
              <w:t xml:space="preserve"> Kč</w:t>
            </w:r>
          </w:p>
        </w:tc>
      </w:tr>
    </w:tbl>
    <w:p w14:paraId="2E987F2F" w14:textId="77777777" w:rsidR="00F61595" w:rsidRDefault="00F61595">
      <w:pPr>
        <w:pStyle w:val="Zkladntext"/>
        <w:ind w:left="0"/>
        <w:rPr>
          <w:b/>
          <w:sz w:val="28"/>
        </w:rPr>
      </w:pPr>
    </w:p>
    <w:p w14:paraId="2B53FF73" w14:textId="77777777" w:rsidR="00F61595" w:rsidRDefault="00191247">
      <w:pPr>
        <w:spacing w:before="172"/>
        <w:ind w:left="5"/>
        <w:jc w:val="center"/>
        <w:rPr>
          <w:b/>
          <w:sz w:val="26"/>
        </w:rPr>
      </w:pPr>
      <w:r>
        <w:rPr>
          <w:rFonts w:ascii="Times New Roman" w:hAnsi="Times New Roman"/>
          <w:spacing w:val="-65"/>
          <w:w w:val="99"/>
          <w:sz w:val="26"/>
          <w:u w:val="thick"/>
        </w:rPr>
        <w:t xml:space="preserve"> </w:t>
      </w:r>
      <w:r>
        <w:rPr>
          <w:b/>
          <w:sz w:val="26"/>
          <w:u w:val="thick"/>
        </w:rPr>
        <w:t>Společná a závěrečná ustanovení</w:t>
      </w:r>
    </w:p>
    <w:p w14:paraId="507B9C4B" w14:textId="77777777" w:rsidR="00F61595" w:rsidRDefault="00F61595">
      <w:pPr>
        <w:pStyle w:val="Zkladntext"/>
        <w:ind w:left="0"/>
        <w:rPr>
          <w:b/>
          <w:sz w:val="20"/>
        </w:rPr>
      </w:pPr>
    </w:p>
    <w:p w14:paraId="3127C7F5" w14:textId="77777777" w:rsidR="00F61595" w:rsidRDefault="00F61595">
      <w:pPr>
        <w:pStyle w:val="Zkladntext"/>
        <w:spacing w:before="1"/>
        <w:ind w:left="0"/>
        <w:rPr>
          <w:b/>
          <w:sz w:val="23"/>
        </w:rPr>
      </w:pPr>
    </w:p>
    <w:p w14:paraId="5E2ECC42" w14:textId="77777777" w:rsidR="00F61595" w:rsidRDefault="00191247">
      <w:pPr>
        <w:tabs>
          <w:tab w:val="left" w:pos="4972"/>
        </w:tabs>
        <w:spacing w:before="93" w:line="252" w:lineRule="exact"/>
        <w:ind w:left="152"/>
        <w:rPr>
          <w:b/>
        </w:rPr>
      </w:pPr>
      <w:r>
        <w:t>Roční</w:t>
      </w:r>
      <w:r>
        <w:rPr>
          <w:spacing w:val="-2"/>
        </w:rPr>
        <w:t xml:space="preserve"> </w:t>
      </w:r>
      <w:r>
        <w:t>pojistné:</w:t>
      </w:r>
      <w:r>
        <w:tab/>
      </w:r>
      <w:r>
        <w:rPr>
          <w:b/>
        </w:rPr>
        <w:t>6.126.398</w:t>
      </w:r>
      <w:r>
        <w:rPr>
          <w:b/>
          <w:spacing w:val="-2"/>
        </w:rPr>
        <w:t xml:space="preserve"> </w:t>
      </w:r>
      <w:r>
        <w:rPr>
          <w:b/>
        </w:rPr>
        <w:t>Kč</w:t>
      </w:r>
    </w:p>
    <w:p w14:paraId="445EDA0A" w14:textId="77777777" w:rsidR="00F61595" w:rsidRDefault="00191247">
      <w:pPr>
        <w:tabs>
          <w:tab w:val="left" w:pos="4972"/>
        </w:tabs>
        <w:spacing w:line="252" w:lineRule="exact"/>
        <w:ind w:left="152"/>
        <w:rPr>
          <w:b/>
        </w:rPr>
      </w:pPr>
      <w:r>
        <w:t>Pojistné za období 1.1.2026</w:t>
      </w:r>
      <w:r>
        <w:rPr>
          <w:spacing w:val="-11"/>
        </w:rPr>
        <w:t xml:space="preserve"> </w:t>
      </w:r>
      <w:r>
        <w:t>–</w:t>
      </w:r>
      <w:r>
        <w:rPr>
          <w:spacing w:val="-3"/>
        </w:rPr>
        <w:t xml:space="preserve"> </w:t>
      </w:r>
      <w:r>
        <w:t>31.12.2028:</w:t>
      </w:r>
      <w:r>
        <w:tab/>
      </w:r>
      <w:r>
        <w:rPr>
          <w:b/>
        </w:rPr>
        <w:t>18.379.194</w:t>
      </w:r>
      <w:r>
        <w:rPr>
          <w:b/>
          <w:spacing w:val="-2"/>
        </w:rPr>
        <w:t xml:space="preserve"> </w:t>
      </w:r>
      <w:r>
        <w:rPr>
          <w:b/>
        </w:rPr>
        <w:t>Kč</w:t>
      </w:r>
    </w:p>
    <w:p w14:paraId="05DF9837" w14:textId="77777777" w:rsidR="00F61595" w:rsidRDefault="00191247">
      <w:pPr>
        <w:pStyle w:val="Zkladntext"/>
        <w:tabs>
          <w:tab w:val="left" w:pos="4972"/>
        </w:tabs>
        <w:spacing w:line="252" w:lineRule="exact"/>
      </w:pPr>
      <w:r>
        <w:t>Způsob</w:t>
      </w:r>
      <w:r>
        <w:rPr>
          <w:spacing w:val="-3"/>
        </w:rPr>
        <w:t xml:space="preserve"> </w:t>
      </w:r>
      <w:r>
        <w:t>placení:</w:t>
      </w:r>
      <w:r>
        <w:tab/>
        <w:t>ročně</w:t>
      </w:r>
    </w:p>
    <w:p w14:paraId="6DDF1CA4" w14:textId="77777777" w:rsidR="00F61595" w:rsidRDefault="00191247">
      <w:pPr>
        <w:tabs>
          <w:tab w:val="left" w:pos="4972"/>
        </w:tabs>
        <w:spacing w:before="2"/>
        <w:ind w:left="152"/>
        <w:rPr>
          <w:b/>
        </w:rPr>
      </w:pPr>
      <w:r>
        <w:t>Splátka</w:t>
      </w:r>
      <w:r>
        <w:rPr>
          <w:spacing w:val="-3"/>
        </w:rPr>
        <w:t xml:space="preserve"> </w:t>
      </w:r>
      <w:r>
        <w:t>pojistného:</w:t>
      </w:r>
      <w:r>
        <w:tab/>
      </w:r>
      <w:r>
        <w:rPr>
          <w:b/>
        </w:rPr>
        <w:t>6.126.398</w:t>
      </w:r>
      <w:r>
        <w:rPr>
          <w:b/>
          <w:spacing w:val="-2"/>
        </w:rPr>
        <w:t xml:space="preserve"> </w:t>
      </w:r>
      <w:r>
        <w:rPr>
          <w:b/>
        </w:rPr>
        <w:t>Kč</w:t>
      </w:r>
    </w:p>
    <w:p w14:paraId="235AB54B" w14:textId="77777777" w:rsidR="00F61595" w:rsidRDefault="00F61595">
      <w:pPr>
        <w:pStyle w:val="Zkladntext"/>
        <w:ind w:left="0"/>
        <w:rPr>
          <w:b/>
          <w:sz w:val="24"/>
        </w:rPr>
      </w:pPr>
    </w:p>
    <w:p w14:paraId="69E9BF82" w14:textId="77777777" w:rsidR="00F61595" w:rsidRDefault="00F61595">
      <w:pPr>
        <w:pStyle w:val="Zkladntext"/>
        <w:spacing w:before="4"/>
        <w:ind w:left="0"/>
        <w:rPr>
          <w:b/>
          <w:sz w:val="29"/>
        </w:rPr>
      </w:pPr>
    </w:p>
    <w:p w14:paraId="4764C015" w14:textId="77777777" w:rsidR="00F61595" w:rsidRDefault="00191247">
      <w:pPr>
        <w:pStyle w:val="Nadpis2"/>
        <w:spacing w:line="252" w:lineRule="exact"/>
      </w:pPr>
      <w:r>
        <w:t>Nespotřebované pojistné za tento dodatek za období od 13.1.2026 – 1.1.2027 činí 9.667 Kč a bude</w:t>
      </w:r>
    </w:p>
    <w:p w14:paraId="7F29C802" w14:textId="77777777" w:rsidR="00F61595" w:rsidRDefault="00191247">
      <w:pPr>
        <w:spacing w:line="252" w:lineRule="exact"/>
        <w:ind w:left="152"/>
        <w:rPr>
          <w:b/>
        </w:rPr>
      </w:pPr>
      <w:r>
        <w:rPr>
          <w:b/>
        </w:rPr>
        <w:t>vráceno.</w:t>
      </w:r>
    </w:p>
    <w:p w14:paraId="00EAE187" w14:textId="77777777" w:rsidR="00F61595" w:rsidRDefault="00F61595">
      <w:pPr>
        <w:pStyle w:val="Zkladntext"/>
        <w:spacing w:before="9"/>
        <w:ind w:left="0"/>
        <w:rPr>
          <w:b/>
          <w:sz w:val="20"/>
        </w:rPr>
      </w:pPr>
    </w:p>
    <w:p w14:paraId="4DDAA1A1" w14:textId="77777777" w:rsidR="00F61595" w:rsidRDefault="00191247">
      <w:pPr>
        <w:pStyle w:val="Zkladntext"/>
        <w:ind w:right="147"/>
        <w:jc w:val="both"/>
      </w:pPr>
      <w:r>
        <w:t>Pojistník nebude poskytovat pojistiteli jakékoli zálohy. Pojistné bude sjednáno jako běžné. Platby budou probíhat výhradně v korunách českých (Kč). Rovněž veškeré cenové údaje budou uváděny v korunách českých (Kč).</w:t>
      </w:r>
    </w:p>
    <w:p w14:paraId="5777700F" w14:textId="77777777" w:rsidR="00F61595" w:rsidRDefault="00F61595">
      <w:pPr>
        <w:pStyle w:val="Zkladntext"/>
        <w:spacing w:before="7"/>
        <w:ind w:left="0"/>
        <w:rPr>
          <w:sz w:val="34"/>
        </w:rPr>
      </w:pPr>
    </w:p>
    <w:p w14:paraId="1C12DB33" w14:textId="77777777" w:rsidR="00F61595" w:rsidRDefault="00191247">
      <w:pPr>
        <w:pStyle w:val="Zkladntext"/>
        <w:ind w:right="144"/>
        <w:jc w:val="both"/>
      </w:pPr>
      <w:proofErr w:type="gramStart"/>
      <w:r>
        <w:t>Cena - pojistné</w:t>
      </w:r>
      <w:proofErr w:type="gramEnd"/>
      <w:r>
        <w:t xml:space="preserve"> za pojištění majetku a odpovědnosti za újmu bude uhrazena Pojistníkem ve třech (3) splátkách, vždy za příslušné pojistné období (rok). Výše splátek musí odpovídat délce jednotlivých pojistných období. Pojistné bude uhrazeno vždy na začátku příslušného pojistného období. Předpis pojistného musí být Pojistníkovi doručen nejpozději do konce předchozího pojistného období, resp. kalendářního roku.</w:t>
      </w:r>
    </w:p>
    <w:p w14:paraId="1A6FEEA6" w14:textId="77777777" w:rsidR="00F61595" w:rsidRDefault="00F61595">
      <w:pPr>
        <w:pStyle w:val="Zkladntext"/>
        <w:spacing w:before="4"/>
        <w:ind w:left="0"/>
        <w:rPr>
          <w:sz w:val="26"/>
        </w:rPr>
      </w:pPr>
    </w:p>
    <w:p w14:paraId="532315D8" w14:textId="77777777" w:rsidR="00F61595" w:rsidRDefault="00191247">
      <w:pPr>
        <w:pStyle w:val="Zkladntext"/>
        <w:spacing w:after="58"/>
        <w:jc w:val="both"/>
      </w:pPr>
      <w:r>
        <w:t>Splátky pojistného pro jednotlivá pojistná období:</w:t>
      </w:r>
    </w:p>
    <w:tbl>
      <w:tblPr>
        <w:tblStyle w:val="TableNormal"/>
        <w:tblW w:w="0" w:type="auto"/>
        <w:tblInd w:w="109" w:type="dxa"/>
        <w:tblLayout w:type="fixed"/>
        <w:tblLook w:val="01E0" w:firstRow="1" w:lastRow="1" w:firstColumn="1" w:lastColumn="1" w:noHBand="0" w:noVBand="0"/>
      </w:tblPr>
      <w:tblGrid>
        <w:gridCol w:w="726"/>
        <w:gridCol w:w="1745"/>
        <w:gridCol w:w="1992"/>
      </w:tblGrid>
      <w:tr w:rsidR="00F61595" w14:paraId="21063564" w14:textId="77777777">
        <w:trPr>
          <w:trHeight w:val="274"/>
        </w:trPr>
        <w:tc>
          <w:tcPr>
            <w:tcW w:w="726" w:type="dxa"/>
          </w:tcPr>
          <w:p w14:paraId="0409DA83" w14:textId="77777777" w:rsidR="00F61595" w:rsidRDefault="00191247">
            <w:pPr>
              <w:pStyle w:val="TableParagraph"/>
              <w:spacing w:line="247" w:lineRule="exact"/>
              <w:ind w:left="33" w:right="41"/>
              <w:jc w:val="center"/>
            </w:pPr>
            <w:r>
              <w:t>1. 1. –</w:t>
            </w:r>
          </w:p>
        </w:tc>
        <w:tc>
          <w:tcPr>
            <w:tcW w:w="1745" w:type="dxa"/>
          </w:tcPr>
          <w:p w14:paraId="09107B4E" w14:textId="77777777" w:rsidR="00F61595" w:rsidRDefault="00191247">
            <w:pPr>
              <w:pStyle w:val="TableParagraph"/>
              <w:spacing w:line="247" w:lineRule="exact"/>
              <w:ind w:left="61"/>
            </w:pPr>
            <w:r>
              <w:t>31. 12. 2026</w:t>
            </w:r>
          </w:p>
        </w:tc>
        <w:tc>
          <w:tcPr>
            <w:tcW w:w="1992" w:type="dxa"/>
          </w:tcPr>
          <w:p w14:paraId="58571D27" w14:textId="77777777" w:rsidR="00F61595" w:rsidRDefault="00191247">
            <w:pPr>
              <w:pStyle w:val="TableParagraph"/>
              <w:spacing w:line="247" w:lineRule="exact"/>
              <w:ind w:left="0" w:right="98"/>
              <w:jc w:val="right"/>
            </w:pPr>
            <w:proofErr w:type="gramStart"/>
            <w:r>
              <w:t>6.136.398,-</w:t>
            </w:r>
            <w:proofErr w:type="gramEnd"/>
            <w:r>
              <w:t xml:space="preserve"> Kč</w:t>
            </w:r>
          </w:p>
        </w:tc>
      </w:tr>
      <w:tr w:rsidR="00F61595" w14:paraId="384930A8" w14:textId="77777777">
        <w:trPr>
          <w:trHeight w:val="303"/>
        </w:trPr>
        <w:tc>
          <w:tcPr>
            <w:tcW w:w="726" w:type="dxa"/>
          </w:tcPr>
          <w:p w14:paraId="063AF71A" w14:textId="77777777" w:rsidR="00F61595" w:rsidRDefault="00191247">
            <w:pPr>
              <w:pStyle w:val="TableParagraph"/>
              <w:spacing w:before="21"/>
              <w:ind w:left="33" w:right="41"/>
              <w:jc w:val="center"/>
              <w:rPr>
                <w:b/>
              </w:rPr>
            </w:pPr>
            <w:r>
              <w:rPr>
                <w:b/>
              </w:rPr>
              <w:t>1. 1. –</w:t>
            </w:r>
          </w:p>
        </w:tc>
        <w:tc>
          <w:tcPr>
            <w:tcW w:w="1745" w:type="dxa"/>
          </w:tcPr>
          <w:p w14:paraId="1F2655A6" w14:textId="77777777" w:rsidR="00F61595" w:rsidRDefault="00191247">
            <w:pPr>
              <w:pStyle w:val="TableParagraph"/>
              <w:spacing w:before="21"/>
              <w:ind w:left="61"/>
              <w:rPr>
                <w:b/>
              </w:rPr>
            </w:pPr>
            <w:r>
              <w:rPr>
                <w:b/>
              </w:rPr>
              <w:t>31. 12. 2027</w:t>
            </w:r>
          </w:p>
        </w:tc>
        <w:tc>
          <w:tcPr>
            <w:tcW w:w="1992" w:type="dxa"/>
          </w:tcPr>
          <w:p w14:paraId="1CB0736F" w14:textId="77777777" w:rsidR="00F61595" w:rsidRDefault="00191247">
            <w:pPr>
              <w:pStyle w:val="TableParagraph"/>
              <w:spacing w:before="21"/>
              <w:ind w:left="0" w:right="73"/>
              <w:jc w:val="right"/>
              <w:rPr>
                <w:b/>
              </w:rPr>
            </w:pPr>
            <w:proofErr w:type="gramStart"/>
            <w:r>
              <w:rPr>
                <w:b/>
              </w:rPr>
              <w:t>6.126.398,-</w:t>
            </w:r>
            <w:proofErr w:type="gramEnd"/>
            <w:r>
              <w:rPr>
                <w:b/>
              </w:rPr>
              <w:t xml:space="preserve"> Kč</w:t>
            </w:r>
          </w:p>
        </w:tc>
      </w:tr>
      <w:tr w:rsidR="00F61595" w14:paraId="133FFD97" w14:textId="77777777">
        <w:trPr>
          <w:trHeight w:val="275"/>
        </w:trPr>
        <w:tc>
          <w:tcPr>
            <w:tcW w:w="726" w:type="dxa"/>
          </w:tcPr>
          <w:p w14:paraId="6ADC73DF" w14:textId="77777777" w:rsidR="00F61595" w:rsidRDefault="00191247">
            <w:pPr>
              <w:pStyle w:val="TableParagraph"/>
              <w:spacing w:before="22" w:line="233" w:lineRule="exact"/>
              <w:ind w:left="33" w:right="41"/>
              <w:jc w:val="center"/>
              <w:rPr>
                <w:b/>
              </w:rPr>
            </w:pPr>
            <w:r>
              <w:rPr>
                <w:b/>
              </w:rPr>
              <w:t>1. 1. –</w:t>
            </w:r>
          </w:p>
        </w:tc>
        <w:tc>
          <w:tcPr>
            <w:tcW w:w="1745" w:type="dxa"/>
          </w:tcPr>
          <w:p w14:paraId="26561FDC" w14:textId="77777777" w:rsidR="00F61595" w:rsidRDefault="00191247">
            <w:pPr>
              <w:pStyle w:val="TableParagraph"/>
              <w:spacing w:before="22" w:line="233" w:lineRule="exact"/>
              <w:ind w:left="61"/>
              <w:rPr>
                <w:b/>
              </w:rPr>
            </w:pPr>
            <w:r>
              <w:rPr>
                <w:b/>
              </w:rPr>
              <w:t>31. 12. 2028</w:t>
            </w:r>
          </w:p>
        </w:tc>
        <w:tc>
          <w:tcPr>
            <w:tcW w:w="1992" w:type="dxa"/>
          </w:tcPr>
          <w:p w14:paraId="5110F97C" w14:textId="77777777" w:rsidR="00F61595" w:rsidRDefault="00191247">
            <w:pPr>
              <w:pStyle w:val="TableParagraph"/>
              <w:spacing w:before="22" w:line="233" w:lineRule="exact"/>
              <w:ind w:left="0" w:right="47"/>
              <w:jc w:val="right"/>
              <w:rPr>
                <w:b/>
              </w:rPr>
            </w:pPr>
            <w:proofErr w:type="gramStart"/>
            <w:r>
              <w:rPr>
                <w:b/>
              </w:rPr>
              <w:t>6.126.398,-</w:t>
            </w:r>
            <w:proofErr w:type="gramEnd"/>
            <w:r>
              <w:rPr>
                <w:b/>
              </w:rPr>
              <w:t xml:space="preserve"> Kč</w:t>
            </w:r>
          </w:p>
        </w:tc>
      </w:tr>
    </w:tbl>
    <w:p w14:paraId="18F040C8" w14:textId="77777777" w:rsidR="00F61595" w:rsidRDefault="00F61595">
      <w:pPr>
        <w:spacing w:line="233" w:lineRule="exact"/>
        <w:jc w:val="right"/>
        <w:sectPr w:rsidR="00F61595">
          <w:pgSz w:w="11920" w:h="16840"/>
          <w:pgMar w:top="2600" w:right="700" w:bottom="1420" w:left="700" w:header="2050" w:footer="1232" w:gutter="0"/>
          <w:cols w:space="708"/>
        </w:sectPr>
      </w:pPr>
    </w:p>
    <w:p w14:paraId="53F1F19A" w14:textId="77777777" w:rsidR="00F61595" w:rsidRDefault="00F61595">
      <w:pPr>
        <w:pStyle w:val="Zkladntext"/>
        <w:spacing w:before="10"/>
        <w:ind w:left="0"/>
        <w:rPr>
          <w:sz w:val="15"/>
        </w:rPr>
      </w:pPr>
    </w:p>
    <w:p w14:paraId="03CE7C96" w14:textId="77777777" w:rsidR="00F61595" w:rsidRDefault="00191247">
      <w:pPr>
        <w:pStyle w:val="Nadpis2"/>
        <w:spacing w:before="94" w:after="58"/>
      </w:pPr>
      <w:r>
        <w:t>Pojistné bude placeno na účet pojistitele.</w:t>
      </w:r>
    </w:p>
    <w:tbl>
      <w:tblPr>
        <w:tblStyle w:val="TableNormal"/>
        <w:tblW w:w="0" w:type="auto"/>
        <w:tblInd w:w="109" w:type="dxa"/>
        <w:tblLayout w:type="fixed"/>
        <w:tblLook w:val="01E0" w:firstRow="1" w:lastRow="1" w:firstColumn="1" w:lastColumn="1" w:noHBand="0" w:noVBand="0"/>
      </w:tblPr>
      <w:tblGrid>
        <w:gridCol w:w="2427"/>
        <w:gridCol w:w="6073"/>
      </w:tblGrid>
      <w:tr w:rsidR="00F61595" w14:paraId="27F52E65" w14:textId="77777777">
        <w:trPr>
          <w:trHeight w:val="274"/>
        </w:trPr>
        <w:tc>
          <w:tcPr>
            <w:tcW w:w="2427" w:type="dxa"/>
          </w:tcPr>
          <w:p w14:paraId="238E3F97" w14:textId="77777777" w:rsidR="00F61595" w:rsidRDefault="00191247">
            <w:pPr>
              <w:pStyle w:val="TableParagraph"/>
              <w:spacing w:line="247" w:lineRule="exact"/>
            </w:pPr>
            <w:r>
              <w:t>Peněžní ústav:</w:t>
            </w:r>
          </w:p>
        </w:tc>
        <w:tc>
          <w:tcPr>
            <w:tcW w:w="6073" w:type="dxa"/>
          </w:tcPr>
          <w:p w14:paraId="232A4711" w14:textId="77777777" w:rsidR="00F61595" w:rsidRDefault="00191247">
            <w:pPr>
              <w:pStyle w:val="TableParagraph"/>
              <w:spacing w:line="247" w:lineRule="exact"/>
              <w:ind w:left="504"/>
            </w:pPr>
            <w:r>
              <w:t>Raiffeisenbank a.s., Hvězdova 1716/</w:t>
            </w:r>
            <w:proofErr w:type="gramStart"/>
            <w:r>
              <w:t>2b</w:t>
            </w:r>
            <w:proofErr w:type="gramEnd"/>
            <w:r>
              <w:t>, 140 78 Praha 4</w:t>
            </w:r>
          </w:p>
        </w:tc>
      </w:tr>
      <w:tr w:rsidR="00F61595" w14:paraId="4F1F5995" w14:textId="77777777">
        <w:trPr>
          <w:trHeight w:val="303"/>
        </w:trPr>
        <w:tc>
          <w:tcPr>
            <w:tcW w:w="2427" w:type="dxa"/>
          </w:tcPr>
          <w:p w14:paraId="04019CA8" w14:textId="77777777" w:rsidR="00F61595" w:rsidRDefault="00191247">
            <w:pPr>
              <w:pStyle w:val="TableParagraph"/>
              <w:spacing w:before="21"/>
            </w:pPr>
            <w:r>
              <w:t>Číslo účtu:</w:t>
            </w:r>
          </w:p>
        </w:tc>
        <w:tc>
          <w:tcPr>
            <w:tcW w:w="6073" w:type="dxa"/>
          </w:tcPr>
          <w:p w14:paraId="4CE382D7" w14:textId="77777777" w:rsidR="00F61595" w:rsidRDefault="00191247">
            <w:pPr>
              <w:pStyle w:val="TableParagraph"/>
              <w:spacing w:before="21"/>
              <w:ind w:left="504"/>
            </w:pPr>
            <w:r>
              <w:t>1071001005</w:t>
            </w:r>
          </w:p>
        </w:tc>
      </w:tr>
      <w:tr w:rsidR="00F61595" w14:paraId="1DD5CC3C" w14:textId="77777777">
        <w:trPr>
          <w:trHeight w:val="303"/>
        </w:trPr>
        <w:tc>
          <w:tcPr>
            <w:tcW w:w="2427" w:type="dxa"/>
          </w:tcPr>
          <w:p w14:paraId="00BC7D0E" w14:textId="77777777" w:rsidR="00F61595" w:rsidRDefault="00191247">
            <w:pPr>
              <w:pStyle w:val="TableParagraph"/>
              <w:spacing w:before="22"/>
            </w:pPr>
            <w:r>
              <w:t>Kód banky:</w:t>
            </w:r>
          </w:p>
        </w:tc>
        <w:tc>
          <w:tcPr>
            <w:tcW w:w="6073" w:type="dxa"/>
          </w:tcPr>
          <w:p w14:paraId="5A161FFB" w14:textId="77777777" w:rsidR="00F61595" w:rsidRDefault="00191247">
            <w:pPr>
              <w:pStyle w:val="TableParagraph"/>
              <w:spacing w:before="22"/>
              <w:ind w:left="504"/>
            </w:pPr>
            <w:r>
              <w:t>5500</w:t>
            </w:r>
          </w:p>
        </w:tc>
      </w:tr>
      <w:tr w:rsidR="00F61595" w14:paraId="0925F844" w14:textId="77777777">
        <w:trPr>
          <w:trHeight w:val="303"/>
        </w:trPr>
        <w:tc>
          <w:tcPr>
            <w:tcW w:w="2427" w:type="dxa"/>
          </w:tcPr>
          <w:p w14:paraId="2E08D5E4" w14:textId="77777777" w:rsidR="00F61595" w:rsidRDefault="00191247">
            <w:pPr>
              <w:pStyle w:val="TableParagraph"/>
              <w:spacing w:before="21"/>
            </w:pPr>
            <w:r>
              <w:t>Konstantní symbol:</w:t>
            </w:r>
          </w:p>
        </w:tc>
        <w:tc>
          <w:tcPr>
            <w:tcW w:w="6073" w:type="dxa"/>
          </w:tcPr>
          <w:p w14:paraId="2402593B" w14:textId="77777777" w:rsidR="00F61595" w:rsidRDefault="00191247">
            <w:pPr>
              <w:pStyle w:val="TableParagraph"/>
              <w:spacing w:before="21"/>
              <w:ind w:left="504"/>
            </w:pPr>
            <w:r>
              <w:t>3558</w:t>
            </w:r>
          </w:p>
        </w:tc>
      </w:tr>
      <w:tr w:rsidR="00F61595" w14:paraId="43C5750D" w14:textId="77777777">
        <w:trPr>
          <w:trHeight w:val="275"/>
        </w:trPr>
        <w:tc>
          <w:tcPr>
            <w:tcW w:w="2427" w:type="dxa"/>
          </w:tcPr>
          <w:p w14:paraId="10B1F54A" w14:textId="77777777" w:rsidR="00F61595" w:rsidRDefault="00191247">
            <w:pPr>
              <w:pStyle w:val="TableParagraph"/>
              <w:spacing w:before="22" w:line="233" w:lineRule="exact"/>
            </w:pPr>
            <w:r>
              <w:t>Variabilní symbol:</w:t>
            </w:r>
          </w:p>
        </w:tc>
        <w:tc>
          <w:tcPr>
            <w:tcW w:w="6073" w:type="dxa"/>
          </w:tcPr>
          <w:p w14:paraId="161BCE49" w14:textId="77777777" w:rsidR="00F61595" w:rsidRDefault="00191247">
            <w:pPr>
              <w:pStyle w:val="TableParagraph"/>
              <w:spacing w:before="22" w:line="233" w:lineRule="exact"/>
              <w:ind w:left="504"/>
            </w:pPr>
            <w:r>
              <w:t>2731329245</w:t>
            </w:r>
          </w:p>
        </w:tc>
      </w:tr>
    </w:tbl>
    <w:p w14:paraId="092845D9" w14:textId="77777777" w:rsidR="00F61595" w:rsidRDefault="00191247">
      <w:pPr>
        <w:pStyle w:val="Zkladntext"/>
        <w:spacing w:before="50"/>
      </w:pPr>
      <w:r>
        <w:t>Za termín úhrady se považuje den, kdy byla částka připsána na účet pojistitele.</w:t>
      </w:r>
    </w:p>
    <w:p w14:paraId="690C4C4D" w14:textId="77777777" w:rsidR="00F61595" w:rsidRDefault="00191247">
      <w:pPr>
        <w:pStyle w:val="Zkladntext"/>
        <w:spacing w:before="171"/>
        <w:ind w:right="144"/>
        <w:jc w:val="both"/>
      </w:pPr>
      <w:r>
        <w:t>Všechny daňové doklady a předpisy pojistného musí obsahovat náležitosti řádného účetního a daňového dokladu ve smyslu příslušných právních předpisů, zejména zákona č. 235/2004 Sb., o dani     z přidané hodnoty, ve znění pozdějších předpisů. Splatnost daňových dokladů vč. předpisu pojistného se sjednává na 30 kalendářních dnů od jejich obdržení Pojistníkem. V případě, že daňový doklad nebo předpis pojistného nebude mít odpovídající náležitosti, je Pojistník oprávněn jej vrátit ve lhůtě splatnosti zpět Pojistiteli k doplnění či opravě, aniž se tak dostane do prodlení se splatností. Lhůta splatnosti počíná běžet znovu od zaslání náležitě doplněného či opraveného předpisu</w:t>
      </w:r>
      <w:r>
        <w:rPr>
          <w:spacing w:val="-11"/>
        </w:rPr>
        <w:t xml:space="preserve"> </w:t>
      </w:r>
      <w:r>
        <w:t>pojistného.</w:t>
      </w:r>
    </w:p>
    <w:p w14:paraId="17D82833" w14:textId="77777777" w:rsidR="00F61595" w:rsidRDefault="00F61595">
      <w:pPr>
        <w:pStyle w:val="Zkladntext"/>
        <w:spacing w:before="11"/>
        <w:ind w:left="0"/>
        <w:rPr>
          <w:sz w:val="20"/>
        </w:rPr>
      </w:pPr>
    </w:p>
    <w:p w14:paraId="5A8AFA87" w14:textId="77777777" w:rsidR="00F61595" w:rsidRDefault="00191247">
      <w:pPr>
        <w:pStyle w:val="Zkladntext"/>
        <w:spacing w:line="252" w:lineRule="exact"/>
        <w:jc w:val="both"/>
      </w:pPr>
      <w:r>
        <w:t>Cena nebude měněna v souvislosti s hodnotou kurzu české koruny vůči zahraničním měnám či jinými</w:t>
      </w:r>
    </w:p>
    <w:p w14:paraId="20B9EA42" w14:textId="77777777" w:rsidR="00F61595" w:rsidRDefault="00191247">
      <w:pPr>
        <w:pStyle w:val="Zkladntext"/>
        <w:spacing w:line="252" w:lineRule="exact"/>
        <w:jc w:val="both"/>
      </w:pPr>
      <w:r>
        <w:t>faktory s vlivem na měnový kurz a stabilitu měny.</w:t>
      </w:r>
    </w:p>
    <w:p w14:paraId="175C97F5" w14:textId="77777777" w:rsidR="00F61595" w:rsidRDefault="00F61595">
      <w:pPr>
        <w:pStyle w:val="Zkladntext"/>
        <w:spacing w:before="9"/>
        <w:ind w:left="0"/>
        <w:rPr>
          <w:sz w:val="20"/>
        </w:rPr>
      </w:pPr>
    </w:p>
    <w:p w14:paraId="563E4B66" w14:textId="77777777" w:rsidR="00F61595" w:rsidRDefault="00191247">
      <w:pPr>
        <w:pStyle w:val="Zkladntext"/>
        <w:ind w:right="144"/>
        <w:jc w:val="both"/>
      </w:pPr>
      <w:r>
        <w:t>Za příznivý škodní průběh u pojištění majetku a odpovědnosti za újmu bude Pojistníkovi Pojistitelem poskytnuta sleva na pojistném (tzv. bonifikace). Bonifikace (sleva) bude poskytnuta v níže uvedené výši, pokud plnění Pojistitele z příslušné pojistné smlouvy nepřesáhne stanovený poměr z celkového ročního pojistného:</w:t>
      </w:r>
    </w:p>
    <w:p w14:paraId="2EDF6724" w14:textId="77777777" w:rsidR="00F61595" w:rsidRDefault="00F61595">
      <w:pPr>
        <w:pStyle w:val="Zkladntext"/>
        <w:spacing w:before="3"/>
        <w:ind w:left="0"/>
        <w:rPr>
          <w:sz w:val="11"/>
        </w:rPr>
      </w:pPr>
    </w:p>
    <w:tbl>
      <w:tblPr>
        <w:tblStyle w:val="TableNormal"/>
        <w:tblW w:w="0" w:type="auto"/>
        <w:tblInd w:w="109" w:type="dxa"/>
        <w:tblLayout w:type="fixed"/>
        <w:tblLook w:val="01E0" w:firstRow="1" w:lastRow="1" w:firstColumn="1" w:lastColumn="1" w:noHBand="0" w:noVBand="0"/>
      </w:tblPr>
      <w:tblGrid>
        <w:gridCol w:w="1829"/>
        <w:gridCol w:w="1836"/>
        <w:gridCol w:w="1773"/>
      </w:tblGrid>
      <w:tr w:rsidR="00F61595" w14:paraId="3C31417C" w14:textId="77777777">
        <w:trPr>
          <w:trHeight w:val="260"/>
        </w:trPr>
        <w:tc>
          <w:tcPr>
            <w:tcW w:w="1829" w:type="dxa"/>
          </w:tcPr>
          <w:p w14:paraId="4B8496CF" w14:textId="77777777" w:rsidR="00F61595" w:rsidRDefault="00191247">
            <w:pPr>
              <w:pStyle w:val="TableParagraph"/>
              <w:spacing w:line="240" w:lineRule="exact"/>
            </w:pPr>
            <w:r>
              <w:t>škodní průběh</w:t>
            </w:r>
          </w:p>
        </w:tc>
        <w:tc>
          <w:tcPr>
            <w:tcW w:w="1836" w:type="dxa"/>
          </w:tcPr>
          <w:p w14:paraId="389A6F06" w14:textId="77777777" w:rsidR="00F61595" w:rsidRDefault="00191247">
            <w:pPr>
              <w:pStyle w:val="TableParagraph"/>
              <w:spacing w:line="240" w:lineRule="exact"/>
              <w:ind w:left="381"/>
            </w:pPr>
            <w:r>
              <w:t xml:space="preserve">do </w:t>
            </w:r>
            <w:proofErr w:type="gramStart"/>
            <w:r>
              <w:t>10%</w:t>
            </w:r>
            <w:proofErr w:type="gramEnd"/>
          </w:p>
        </w:tc>
        <w:tc>
          <w:tcPr>
            <w:tcW w:w="1773" w:type="dxa"/>
          </w:tcPr>
          <w:p w14:paraId="17A1FB45" w14:textId="77777777" w:rsidR="00F61595" w:rsidRDefault="00191247">
            <w:pPr>
              <w:pStyle w:val="TableParagraph"/>
              <w:spacing w:line="240" w:lineRule="exact"/>
              <w:ind w:left="705"/>
            </w:pPr>
            <w:r>
              <w:t xml:space="preserve">sleva </w:t>
            </w:r>
            <w:proofErr w:type="gramStart"/>
            <w:r>
              <w:t>25%</w:t>
            </w:r>
            <w:proofErr w:type="gramEnd"/>
          </w:p>
        </w:tc>
      </w:tr>
      <w:tr w:rsidR="00F61595" w14:paraId="2B312732" w14:textId="77777777">
        <w:trPr>
          <w:trHeight w:val="531"/>
        </w:trPr>
        <w:tc>
          <w:tcPr>
            <w:tcW w:w="1829" w:type="dxa"/>
          </w:tcPr>
          <w:p w14:paraId="48AA0D76" w14:textId="77777777" w:rsidR="00F61595" w:rsidRDefault="00F61595">
            <w:pPr>
              <w:pStyle w:val="TableParagraph"/>
              <w:ind w:left="0"/>
              <w:rPr>
                <w:rFonts w:ascii="Times New Roman"/>
              </w:rPr>
            </w:pPr>
          </w:p>
        </w:tc>
        <w:tc>
          <w:tcPr>
            <w:tcW w:w="1836" w:type="dxa"/>
          </w:tcPr>
          <w:p w14:paraId="3ED3326C" w14:textId="77777777" w:rsidR="00F61595" w:rsidRDefault="00191247">
            <w:pPr>
              <w:pStyle w:val="TableParagraph"/>
              <w:spacing w:before="7"/>
              <w:ind w:left="381"/>
            </w:pPr>
            <w:r>
              <w:t>do</w:t>
            </w:r>
            <w:r>
              <w:rPr>
                <w:spacing w:val="-1"/>
              </w:rPr>
              <w:t xml:space="preserve"> </w:t>
            </w:r>
            <w:r>
              <w:t>20%</w:t>
            </w:r>
          </w:p>
          <w:p w14:paraId="474228CF" w14:textId="77777777" w:rsidR="00F61595" w:rsidRDefault="00191247">
            <w:pPr>
              <w:pStyle w:val="TableParagraph"/>
              <w:spacing w:before="18" w:line="233" w:lineRule="exact"/>
              <w:ind w:left="381"/>
            </w:pPr>
            <w:r>
              <w:t>do</w:t>
            </w:r>
            <w:r>
              <w:rPr>
                <w:spacing w:val="-1"/>
              </w:rPr>
              <w:t xml:space="preserve"> </w:t>
            </w:r>
            <w:proofErr w:type="gramStart"/>
            <w:r>
              <w:t>30%</w:t>
            </w:r>
            <w:proofErr w:type="gramEnd"/>
          </w:p>
        </w:tc>
        <w:tc>
          <w:tcPr>
            <w:tcW w:w="1773" w:type="dxa"/>
          </w:tcPr>
          <w:p w14:paraId="5024634B" w14:textId="77777777" w:rsidR="00F61595" w:rsidRDefault="00191247">
            <w:pPr>
              <w:pStyle w:val="TableParagraph"/>
              <w:spacing w:before="7"/>
              <w:ind w:left="705"/>
            </w:pPr>
            <w:r>
              <w:t>sleva 15%</w:t>
            </w:r>
          </w:p>
          <w:p w14:paraId="1F0202C6" w14:textId="77777777" w:rsidR="00F61595" w:rsidRDefault="00191247">
            <w:pPr>
              <w:pStyle w:val="TableParagraph"/>
              <w:spacing w:before="18" w:line="233" w:lineRule="exact"/>
              <w:ind w:left="705"/>
            </w:pPr>
            <w:r>
              <w:t xml:space="preserve">sleva </w:t>
            </w:r>
            <w:proofErr w:type="gramStart"/>
            <w:r>
              <w:t>5%</w:t>
            </w:r>
            <w:proofErr w:type="gramEnd"/>
          </w:p>
        </w:tc>
      </w:tr>
    </w:tbl>
    <w:p w14:paraId="17B964A9" w14:textId="77777777" w:rsidR="00F61595" w:rsidRDefault="00F61595">
      <w:pPr>
        <w:pStyle w:val="Zkladntext"/>
        <w:ind w:left="0"/>
        <w:rPr>
          <w:sz w:val="24"/>
        </w:rPr>
      </w:pPr>
    </w:p>
    <w:p w14:paraId="3E57636A" w14:textId="77777777" w:rsidR="00F61595" w:rsidRDefault="00191247">
      <w:pPr>
        <w:pStyle w:val="Zkladntext"/>
        <w:spacing w:before="179"/>
        <w:ind w:right="102"/>
      </w:pPr>
      <w:r>
        <w:t>Pojistitel provede vyhodnocení škodného průběhu pojistné smlouvy za hodnocené období, kterým je jeden pojistný rok. Výpočet výše popsané bonifikace provede pojistitel a zašle Pojistníkovi nejpozději</w:t>
      </w:r>
      <w:r>
        <w:rPr>
          <w:spacing w:val="58"/>
        </w:rPr>
        <w:t xml:space="preserve"> </w:t>
      </w:r>
      <w:r>
        <w:t>do</w:t>
      </w:r>
    </w:p>
    <w:p w14:paraId="398D9FF1" w14:textId="77777777" w:rsidR="00F61595" w:rsidRDefault="00191247">
      <w:pPr>
        <w:pStyle w:val="Odstavecseseznamem"/>
        <w:numPr>
          <w:ilvl w:val="0"/>
          <w:numId w:val="3"/>
        </w:numPr>
        <w:tabs>
          <w:tab w:val="left" w:pos="522"/>
        </w:tabs>
        <w:spacing w:line="252" w:lineRule="exact"/>
      </w:pPr>
      <w:r>
        <w:t>března následujícího po skončení příslušného pojistného</w:t>
      </w:r>
      <w:r>
        <w:rPr>
          <w:spacing w:val="-8"/>
        </w:rPr>
        <w:t xml:space="preserve"> </w:t>
      </w:r>
      <w:r>
        <w:t>období.</w:t>
      </w:r>
    </w:p>
    <w:p w14:paraId="093DB081" w14:textId="77777777" w:rsidR="00F61595" w:rsidRDefault="00191247">
      <w:pPr>
        <w:pStyle w:val="Zkladntext"/>
        <w:spacing w:line="242" w:lineRule="auto"/>
      </w:pPr>
      <w:r>
        <w:t>Vypočítaná částka (bonifikace) bude Pojistitelem uhrazena na základě daňového dokladu (faktury) vystaveného Pojistníkem.</w:t>
      </w:r>
    </w:p>
    <w:p w14:paraId="1EA8F113" w14:textId="77777777" w:rsidR="00F61595" w:rsidRDefault="00191247">
      <w:pPr>
        <w:pStyle w:val="Zkladntext"/>
        <w:spacing w:before="116"/>
      </w:pPr>
      <w:r>
        <w:t>Navýšení pojistného při nepříznivém škodním průběhu se nepřipouští.</w:t>
      </w:r>
    </w:p>
    <w:p w14:paraId="52351FD2" w14:textId="77777777" w:rsidR="00F61595" w:rsidRDefault="00F61595">
      <w:pPr>
        <w:pStyle w:val="Zkladntext"/>
        <w:ind w:left="0"/>
        <w:rPr>
          <w:sz w:val="24"/>
        </w:rPr>
      </w:pPr>
    </w:p>
    <w:p w14:paraId="5B12A4C9" w14:textId="77777777" w:rsidR="00F61595" w:rsidRDefault="00191247">
      <w:pPr>
        <w:pStyle w:val="Zkladntext"/>
        <w:spacing w:before="147"/>
      </w:pPr>
      <w:r>
        <w:rPr>
          <w:rFonts w:ascii="Times New Roman" w:hAnsi="Times New Roman"/>
          <w:spacing w:val="-56"/>
          <w:u w:val="single"/>
        </w:rPr>
        <w:t xml:space="preserve"> </w:t>
      </w:r>
      <w:r>
        <w:rPr>
          <w:u w:val="single"/>
        </w:rPr>
        <w:t>Další společná ujednání:</w:t>
      </w:r>
    </w:p>
    <w:p w14:paraId="7548A9A1" w14:textId="77777777" w:rsidR="00F61595" w:rsidRDefault="00191247">
      <w:pPr>
        <w:pStyle w:val="Zkladntext"/>
        <w:spacing w:before="50" w:line="288" w:lineRule="auto"/>
        <w:ind w:right="143"/>
        <w:jc w:val="both"/>
      </w:pPr>
      <w:r>
        <w:t>Pojistné smlouvy se uzavírají na dobu 3 (tří) let, přičemž pojistné období se sjednává na dobu 1 (jednoho) kalendářního roku. Ze strany pojistitele je možné pojistnou smlouvu vypovědět pouze ke konci každého ročního pojistného období, tedy vždy až po uplynutí 12 (dvanácti) měsíců. Výpověď musí být doručena pojistníkovi nejpozději 6 (šest) měsíců přede dnem, ve kterém uplyne pojistné období.  Pojistník má právo pojistnou smlouvu vypovědět kdykoliv, pokud k její výpovědi budou dány zákonné nebo smluvní výpovědní důvody. Smluvními výpovědními důvody, pro které může být smlouva vypovězena,</w:t>
      </w:r>
      <w:r>
        <w:rPr>
          <w:spacing w:val="32"/>
        </w:rPr>
        <w:t xml:space="preserve"> </w:t>
      </w:r>
      <w:r>
        <w:t>jsou</w:t>
      </w:r>
      <w:r>
        <w:rPr>
          <w:spacing w:val="33"/>
        </w:rPr>
        <w:t xml:space="preserve"> </w:t>
      </w:r>
      <w:r>
        <w:t>zejména</w:t>
      </w:r>
      <w:r>
        <w:rPr>
          <w:spacing w:val="35"/>
        </w:rPr>
        <w:t xml:space="preserve"> </w:t>
      </w:r>
      <w:r>
        <w:t>opakovaná</w:t>
      </w:r>
      <w:r>
        <w:rPr>
          <w:spacing w:val="33"/>
        </w:rPr>
        <w:t xml:space="preserve"> </w:t>
      </w:r>
      <w:r>
        <w:t>porušení</w:t>
      </w:r>
      <w:r>
        <w:rPr>
          <w:spacing w:val="35"/>
        </w:rPr>
        <w:t xml:space="preserve"> </w:t>
      </w:r>
      <w:r>
        <w:t>smlouvy</w:t>
      </w:r>
      <w:r>
        <w:rPr>
          <w:spacing w:val="34"/>
        </w:rPr>
        <w:t xml:space="preserve"> </w:t>
      </w:r>
      <w:r>
        <w:t>a</w:t>
      </w:r>
      <w:r>
        <w:rPr>
          <w:spacing w:val="33"/>
        </w:rPr>
        <w:t xml:space="preserve"> </w:t>
      </w:r>
      <w:r>
        <w:t>smluvních</w:t>
      </w:r>
      <w:r>
        <w:rPr>
          <w:spacing w:val="33"/>
        </w:rPr>
        <w:t xml:space="preserve"> </w:t>
      </w:r>
      <w:r>
        <w:t>podmínek</w:t>
      </w:r>
      <w:r>
        <w:rPr>
          <w:spacing w:val="34"/>
        </w:rPr>
        <w:t xml:space="preserve"> </w:t>
      </w:r>
      <w:r>
        <w:t>ze</w:t>
      </w:r>
      <w:r>
        <w:rPr>
          <w:spacing w:val="34"/>
        </w:rPr>
        <w:t xml:space="preserve"> </w:t>
      </w:r>
      <w:r>
        <w:t>strany</w:t>
      </w:r>
      <w:r>
        <w:rPr>
          <w:spacing w:val="41"/>
        </w:rPr>
        <w:t xml:space="preserve"> </w:t>
      </w:r>
      <w:r>
        <w:t>Pojistitele.</w:t>
      </w:r>
    </w:p>
    <w:p w14:paraId="7FA073EE" w14:textId="77777777" w:rsidR="00F61595" w:rsidRDefault="00F61595">
      <w:pPr>
        <w:spacing w:line="288" w:lineRule="auto"/>
        <w:jc w:val="both"/>
        <w:sectPr w:rsidR="00F61595">
          <w:pgSz w:w="11920" w:h="16840"/>
          <w:pgMar w:top="2600" w:right="700" w:bottom="1420" w:left="700" w:header="2050" w:footer="1232" w:gutter="0"/>
          <w:cols w:space="708"/>
        </w:sectPr>
      </w:pPr>
    </w:p>
    <w:p w14:paraId="498C67C6" w14:textId="77777777" w:rsidR="00F61595" w:rsidRDefault="00191247">
      <w:pPr>
        <w:pStyle w:val="Zkladntext"/>
        <w:spacing w:line="288" w:lineRule="auto"/>
        <w:ind w:right="142"/>
        <w:jc w:val="both"/>
      </w:pPr>
      <w:r>
        <w:lastRenderedPageBreak/>
        <w:t xml:space="preserve">Výpovědní lhůta (v případě výpovědi ze strany Pojistníka) činí minimálně 3 (tři) měsíce a začíná běžet první den následujícího kalendářního měsíce po doručení výpovědi pojistiteli. Obě smluvní strany vylučují aplikaci výpovědi pojistné smlouvy dle </w:t>
      </w:r>
      <w:proofErr w:type="spellStart"/>
      <w:r>
        <w:t>ust</w:t>
      </w:r>
      <w:proofErr w:type="spellEnd"/>
      <w:r>
        <w:t>. § 2805 zákona č. 89/2012 Sb., občanský zákoník, ve znění pozdějších předpisů. Pojistník může odstoupit od smlouvy z důvodů závažného porušení smluvní povinnosti stanovené v jednotlivých smlouvách nebo z důvodů stanovených v zákoně. Pojistitel může odstoupit od smlouvy pouze z důvodů stanovených v zákoně. Účinky odstoupení od této smlouvy nastanou dnem, kdy bude písemné odstoupení smluvní strany odstupující doručeno druhé smluvní straně.</w:t>
      </w:r>
    </w:p>
    <w:p w14:paraId="2A75E994" w14:textId="77777777" w:rsidR="00F61595" w:rsidRDefault="00191247">
      <w:pPr>
        <w:pStyle w:val="Zkladntext"/>
        <w:spacing w:before="121"/>
        <w:ind w:right="143"/>
        <w:jc w:val="both"/>
      </w:pPr>
      <w:r>
        <w:t>Smlouvy na plnění veřejné zakázky, jakož i případné spory z nich, budou řešeny v souladu s právním řádem České republiky. Místní příslušnost soudu pro všechny spory vzniklé z uzavřené pojistné smlouvy se bude řídit podle sídla Pojistníka. Rozhodčí řízení je vyloučeno.</w:t>
      </w:r>
    </w:p>
    <w:p w14:paraId="088E93A8" w14:textId="77777777" w:rsidR="00F61595" w:rsidRDefault="00F61595">
      <w:pPr>
        <w:pStyle w:val="Zkladntext"/>
        <w:ind w:left="0"/>
        <w:rPr>
          <w:sz w:val="21"/>
        </w:rPr>
      </w:pPr>
    </w:p>
    <w:p w14:paraId="60C3530B" w14:textId="77777777" w:rsidR="00F61595" w:rsidRDefault="00191247">
      <w:pPr>
        <w:pStyle w:val="Zkladntext"/>
        <w:ind w:right="148"/>
        <w:jc w:val="both"/>
      </w:pPr>
      <w:proofErr w:type="gramStart"/>
      <w:r>
        <w:t>Pojistitel  bere</w:t>
      </w:r>
      <w:proofErr w:type="gramEnd"/>
      <w:r>
        <w:t xml:space="preserve">  </w:t>
      </w:r>
      <w:proofErr w:type="gramStart"/>
      <w:r>
        <w:t>na  vědomí,  že</w:t>
      </w:r>
      <w:proofErr w:type="gramEnd"/>
      <w:r>
        <w:t xml:space="preserve">  </w:t>
      </w:r>
      <w:proofErr w:type="gramStart"/>
      <w:r>
        <w:t>Pojistník  je</w:t>
      </w:r>
      <w:proofErr w:type="gramEnd"/>
      <w:r>
        <w:t xml:space="preserve">  </w:t>
      </w:r>
      <w:proofErr w:type="gramStart"/>
      <w:r>
        <w:t>subjektem  povinným</w:t>
      </w:r>
      <w:proofErr w:type="gramEnd"/>
      <w:r>
        <w:t xml:space="preserve">  </w:t>
      </w:r>
      <w:proofErr w:type="gramStart"/>
      <w:r>
        <w:t>zveřejňovat  smlouvy</w:t>
      </w:r>
      <w:proofErr w:type="gramEnd"/>
      <w:r>
        <w:t xml:space="preserve">  </w:t>
      </w:r>
      <w:proofErr w:type="gramStart"/>
      <w:r>
        <w:t>dle  zákona</w:t>
      </w:r>
      <w:proofErr w:type="gramEnd"/>
      <w:r>
        <w:t xml:space="preserve">   č. 340/2015 Sb.</w:t>
      </w:r>
      <w:proofErr w:type="gramStart"/>
      <w:r>
        <w:t>,  o</w:t>
      </w:r>
      <w:proofErr w:type="gramEnd"/>
      <w:r>
        <w:t xml:space="preserve"> </w:t>
      </w:r>
      <w:proofErr w:type="gramStart"/>
      <w:r>
        <w:t>zvláštních  podmínkách</w:t>
      </w:r>
      <w:proofErr w:type="gramEnd"/>
      <w:r>
        <w:t xml:space="preserve">  </w:t>
      </w:r>
      <w:proofErr w:type="gramStart"/>
      <w:r>
        <w:t>účinnosti  některých</w:t>
      </w:r>
      <w:proofErr w:type="gramEnd"/>
      <w:r>
        <w:t xml:space="preserve">  </w:t>
      </w:r>
      <w:proofErr w:type="gramStart"/>
      <w:r>
        <w:t>smluv,  uveřejňování</w:t>
      </w:r>
      <w:proofErr w:type="gramEnd"/>
      <w:r>
        <w:t xml:space="preserve">  </w:t>
      </w:r>
      <w:proofErr w:type="gramStart"/>
      <w:r>
        <w:t>těchto  smluv</w:t>
      </w:r>
      <w:proofErr w:type="gramEnd"/>
      <w:r>
        <w:t xml:space="preserve">  a o registru smluv, a že Pojistník tyto smlouvy uveřejní v registru</w:t>
      </w:r>
      <w:r>
        <w:rPr>
          <w:spacing w:val="-8"/>
        </w:rPr>
        <w:t xml:space="preserve"> </w:t>
      </w:r>
      <w:r>
        <w:t>smluv.</w:t>
      </w:r>
    </w:p>
    <w:p w14:paraId="4055C3FC" w14:textId="77777777" w:rsidR="00F61595" w:rsidRDefault="00F61595">
      <w:pPr>
        <w:pStyle w:val="Zkladntext"/>
        <w:spacing w:before="10"/>
        <w:ind w:left="0"/>
        <w:rPr>
          <w:sz w:val="20"/>
        </w:rPr>
      </w:pPr>
    </w:p>
    <w:p w14:paraId="354C5F1B" w14:textId="77777777" w:rsidR="00F61595" w:rsidRDefault="00191247">
      <w:pPr>
        <w:pStyle w:val="Zkladntext"/>
        <w:ind w:right="143"/>
        <w:jc w:val="both"/>
      </w:pPr>
      <w:r>
        <w:t xml:space="preserve">Smluvní vztah mezi Pojistníkem a Pojistitelem se dále bude řídit ustanoveními obchodních podmínek Pojistitele (za předpokladu jejich existence). V případě, že smlouva bude odkazovat na všeobecné obchodní podmínky Pojistitele, musí být tyto součástí Návrhu smlouvy v nabídce Pojistitele, přičemž ustanovení smlouvy bude mít vždy přednost před ustanoveními obsaženými ve všeobecných obchodních   podmínkách.   </w:t>
      </w:r>
      <w:r>
        <w:rPr>
          <w:u w:val="single"/>
        </w:rPr>
        <w:t xml:space="preserve">V případě   </w:t>
      </w:r>
      <w:proofErr w:type="gramStart"/>
      <w:r>
        <w:rPr>
          <w:u w:val="single"/>
        </w:rPr>
        <w:t xml:space="preserve">nejasnosti,   </w:t>
      </w:r>
      <w:proofErr w:type="gramEnd"/>
      <w:r>
        <w:rPr>
          <w:u w:val="single"/>
        </w:rPr>
        <w:t xml:space="preserve">neurčitosti   či   vzájemného  </w:t>
      </w:r>
      <w:r>
        <w:rPr>
          <w:spacing w:val="54"/>
          <w:u w:val="single"/>
        </w:rPr>
        <w:t xml:space="preserve"> </w:t>
      </w:r>
      <w:r>
        <w:rPr>
          <w:u w:val="single"/>
        </w:rPr>
        <w:t>rozporu   jednotlivých</w:t>
      </w:r>
    </w:p>
    <w:p w14:paraId="4DE9705D" w14:textId="77777777" w:rsidR="00F61595" w:rsidRDefault="00191247">
      <w:pPr>
        <w:pStyle w:val="Zkladntext"/>
        <w:spacing w:line="252" w:lineRule="exact"/>
      </w:pPr>
      <w:r>
        <w:rPr>
          <w:rFonts w:ascii="Times New Roman" w:hAnsi="Times New Roman"/>
          <w:spacing w:val="-56"/>
          <w:u w:val="single"/>
        </w:rPr>
        <w:t xml:space="preserve"> </w:t>
      </w:r>
      <w:proofErr w:type="gramStart"/>
      <w:r>
        <w:rPr>
          <w:u w:val="single"/>
        </w:rPr>
        <w:t>dokumentů,  které</w:t>
      </w:r>
      <w:proofErr w:type="gramEnd"/>
      <w:r>
        <w:rPr>
          <w:u w:val="single"/>
        </w:rPr>
        <w:t xml:space="preserve">  </w:t>
      </w:r>
      <w:proofErr w:type="gramStart"/>
      <w:r>
        <w:rPr>
          <w:u w:val="single"/>
        </w:rPr>
        <w:t>jsou  součástí</w:t>
      </w:r>
      <w:proofErr w:type="gramEnd"/>
      <w:r>
        <w:rPr>
          <w:u w:val="single"/>
        </w:rPr>
        <w:t xml:space="preserve">  </w:t>
      </w:r>
      <w:proofErr w:type="gramStart"/>
      <w:r>
        <w:rPr>
          <w:u w:val="single"/>
        </w:rPr>
        <w:t>smlouvy,  mají</w:t>
      </w:r>
      <w:proofErr w:type="gramEnd"/>
      <w:r>
        <w:rPr>
          <w:u w:val="single"/>
        </w:rPr>
        <w:t xml:space="preserve">  </w:t>
      </w:r>
      <w:proofErr w:type="gramStart"/>
      <w:r>
        <w:rPr>
          <w:u w:val="single"/>
        </w:rPr>
        <w:t>při  výkladu</w:t>
      </w:r>
      <w:proofErr w:type="gramEnd"/>
      <w:r>
        <w:rPr>
          <w:u w:val="single"/>
        </w:rPr>
        <w:t xml:space="preserve">  </w:t>
      </w:r>
      <w:proofErr w:type="gramStart"/>
      <w:r>
        <w:rPr>
          <w:u w:val="single"/>
        </w:rPr>
        <w:t>přednost,  a</w:t>
      </w:r>
      <w:proofErr w:type="gramEnd"/>
      <w:r>
        <w:rPr>
          <w:u w:val="single"/>
        </w:rPr>
        <w:t xml:space="preserve">  </w:t>
      </w:r>
      <w:proofErr w:type="gramStart"/>
      <w:r>
        <w:rPr>
          <w:u w:val="single"/>
        </w:rPr>
        <w:t>to  v</w:t>
      </w:r>
      <w:proofErr w:type="gramEnd"/>
      <w:r>
        <w:rPr>
          <w:u w:val="single"/>
        </w:rPr>
        <w:t xml:space="preserve"> </w:t>
      </w:r>
      <w:proofErr w:type="gramStart"/>
      <w:r>
        <w:rPr>
          <w:u w:val="single"/>
        </w:rPr>
        <w:t>tomto  pořadí</w:t>
      </w:r>
      <w:proofErr w:type="gramEnd"/>
      <w:r>
        <w:rPr>
          <w:u w:val="single"/>
        </w:rPr>
        <w:t>:</w:t>
      </w:r>
      <w:r>
        <w:rPr>
          <w:spacing w:val="-2"/>
          <w:u w:val="single"/>
        </w:rPr>
        <w:t xml:space="preserve"> </w:t>
      </w:r>
      <w:r>
        <w:rPr>
          <w:u w:val="single"/>
        </w:rPr>
        <w:t>zadávací</w:t>
      </w:r>
    </w:p>
    <w:p w14:paraId="0F888CA9" w14:textId="77777777" w:rsidR="00F61595" w:rsidRDefault="00191247">
      <w:pPr>
        <w:pStyle w:val="Zkladntext"/>
        <w:spacing w:line="252" w:lineRule="exact"/>
      </w:pPr>
      <w:r>
        <w:rPr>
          <w:rFonts w:ascii="Times New Roman" w:hAnsi="Times New Roman"/>
          <w:spacing w:val="-56"/>
          <w:u w:val="single"/>
        </w:rPr>
        <w:t xml:space="preserve"> </w:t>
      </w:r>
      <w:r>
        <w:rPr>
          <w:u w:val="single"/>
        </w:rPr>
        <w:t>dokumentace, která je nedílnou součástí smlouvy jako jedna z jejích příloh, pojistná smlouva,</w:t>
      </w:r>
      <w:r>
        <w:rPr>
          <w:spacing w:val="-14"/>
          <w:u w:val="single"/>
        </w:rPr>
        <w:t xml:space="preserve"> </w:t>
      </w:r>
      <w:r>
        <w:rPr>
          <w:u w:val="single"/>
        </w:rPr>
        <w:t>všeobecné</w:t>
      </w:r>
    </w:p>
    <w:p w14:paraId="0488DFF4" w14:textId="77777777" w:rsidR="00F61595" w:rsidRDefault="00191247">
      <w:pPr>
        <w:pStyle w:val="Zkladntext"/>
        <w:spacing w:before="2"/>
        <w:ind w:right="143"/>
        <w:jc w:val="both"/>
      </w:pPr>
      <w:r>
        <w:rPr>
          <w:rFonts w:ascii="Times New Roman" w:hAnsi="Times New Roman"/>
          <w:spacing w:val="-56"/>
          <w:u w:val="single"/>
        </w:rPr>
        <w:t xml:space="preserve"> </w:t>
      </w:r>
      <w:r>
        <w:rPr>
          <w:u w:val="single"/>
        </w:rPr>
        <w:t>pojistné či obchodní podmínky a ostatní dokumenty</w:t>
      </w:r>
      <w:r>
        <w:t>. V případě změny všeobecných obchodních podmínek Pojistitele je Pojistitel povinen změny oznámit Pojistníkovi bez zbytečného odkladu před nabytím účinnosti aktualizace nebo změny. Jakákoliv změna všeobecných obchodních podmínek Pojistitele, která zhorší postavení Pojistníka, je neúčinná.</w:t>
      </w:r>
    </w:p>
    <w:p w14:paraId="12043BBB" w14:textId="77777777" w:rsidR="00F61595" w:rsidRDefault="00F61595">
      <w:pPr>
        <w:pStyle w:val="Zkladntext"/>
        <w:spacing w:before="8"/>
        <w:ind w:left="0"/>
        <w:rPr>
          <w:sz w:val="20"/>
        </w:rPr>
      </w:pPr>
    </w:p>
    <w:p w14:paraId="47742F3A" w14:textId="77777777" w:rsidR="00F61595" w:rsidRDefault="00191247">
      <w:pPr>
        <w:pStyle w:val="Zkladntext"/>
        <w:ind w:right="145"/>
        <w:jc w:val="both"/>
      </w:pPr>
      <w:r>
        <w:t>Pojistitel se zavazuje během plnění smlouvy i po jejím ukončení zachovávat mlčenlivost o všech skutečnostech, o kterých se dozví od pojistníka v souvislosti s jejím plněním. Tím není dotčena možnost Pojistitele uvádět činnost podle této smlouvy jako svou referenci ve svých nabídkách v rozsahu stanoveném právními předpisy (zejm. ZZVZ), popřípadě rozsahu stanoveném Pojistníkem či organizátorem konkrétního poptávkového, výběrového nebo zadávacího řízení.</w:t>
      </w:r>
    </w:p>
    <w:p w14:paraId="4F44AA0C" w14:textId="77777777" w:rsidR="00F61595" w:rsidRDefault="00F61595">
      <w:pPr>
        <w:pStyle w:val="Zkladntext"/>
        <w:spacing w:before="10"/>
        <w:ind w:left="0"/>
        <w:rPr>
          <w:sz w:val="20"/>
        </w:rPr>
      </w:pPr>
    </w:p>
    <w:p w14:paraId="183C705E" w14:textId="77777777" w:rsidR="00F61595" w:rsidRDefault="00191247">
      <w:pPr>
        <w:pStyle w:val="Zkladntext"/>
        <w:spacing w:before="1"/>
        <w:ind w:right="140"/>
        <w:jc w:val="both"/>
      </w:pPr>
      <w:r>
        <w:t>Pojistitel se zavazuje, že pokud v souvislosti s plněním této veřejné zakázky při plnění svých povinností přijdou jeho pověření subdodavatelé, zaměstnanci či jiní zástupci do styku s osobními, citlivými nebo citlivými osobními údaji ve smyslu zákona č. 110/2019 Sb., o zpracování osobních údajů, a podle nařízení Evropského parlamentu a Rady EU 2016/679 o ochraně fyzických osob v souvislosti se zpracováním osobních údajů „nařízení GDPR“, učiní veškerá opatření, aby nedošlo k neoprávněnému nebo nahodilému přístupu k těmto údajům, k jejich změně, zničení či ztrátě, neoprávněným přenosům,   k jejich jinému neoprávněnému zpracování, ani jinému porušení tohoto zákona. Pojistitel nese plnou odpovědnost a právní důsledky za případné porušení zákona a sjednané povinnosti mlčenlivosti z jeho strany.</w:t>
      </w:r>
    </w:p>
    <w:p w14:paraId="61AF901A" w14:textId="77777777" w:rsidR="00F61595" w:rsidRDefault="00F61595">
      <w:pPr>
        <w:jc w:val="both"/>
        <w:sectPr w:rsidR="00F61595">
          <w:pgSz w:w="11920" w:h="16840"/>
          <w:pgMar w:top="2600" w:right="700" w:bottom="1420" w:left="700" w:header="2050" w:footer="1232" w:gutter="0"/>
          <w:cols w:space="708"/>
        </w:sectPr>
      </w:pPr>
    </w:p>
    <w:p w14:paraId="27381A00" w14:textId="77777777" w:rsidR="00F61595" w:rsidRDefault="00191247">
      <w:pPr>
        <w:pStyle w:val="Zkladntext"/>
        <w:ind w:right="144"/>
        <w:jc w:val="both"/>
      </w:pPr>
      <w:r>
        <w:lastRenderedPageBreak/>
        <w:t xml:space="preserve">Pokud se Pojistitel při plnění veřejné zakázky dostane do kontaktu s osobními údaji, citlivými a citlivými osobními údaji je povinen o nich zachovávat naprostou mlčenlivost, a to i po ukončení plnění </w:t>
      </w:r>
      <w:proofErr w:type="gramStart"/>
      <w:r>
        <w:t xml:space="preserve">smlouvy,   </w:t>
      </w:r>
      <w:proofErr w:type="gramEnd"/>
      <w:r>
        <w:t xml:space="preserve">v případě jejího zrušení, odstoupení od ní či její výpovědi. V případě porušení této povinnosti je Pojistník oprávněn uplatnit na Pojistiteli smluvní pokutu ve výši </w:t>
      </w:r>
      <w:proofErr w:type="gramStart"/>
      <w:r>
        <w:t>1.000.000,-</w:t>
      </w:r>
      <w:proofErr w:type="gramEnd"/>
      <w:r>
        <w:t xml:space="preserve"> Kč (slovy: jeden milion korun českých) se splatností do 30 kalendářních dní od doručení výzvy Pojistníka Pojistiteli. Sjednáním ani zaplacením smluvní pokuty dle předchozí věty není dotčen nárok Pojistníka na náhradu škody v celém</w:t>
      </w:r>
      <w:r>
        <w:rPr>
          <w:spacing w:val="-23"/>
        </w:rPr>
        <w:t xml:space="preserve"> </w:t>
      </w:r>
      <w:r>
        <w:t>rozsahu.</w:t>
      </w:r>
    </w:p>
    <w:p w14:paraId="2E4A42B3" w14:textId="77777777" w:rsidR="00F61595" w:rsidRDefault="00191247">
      <w:pPr>
        <w:pStyle w:val="Zkladntext"/>
        <w:spacing w:before="121" w:line="276" w:lineRule="auto"/>
        <w:ind w:right="149"/>
        <w:jc w:val="both"/>
      </w:pPr>
      <w:r>
        <w:t>Jakékoliv změny či doplnění uzavřené pojistné smlouvy, včetně změny cen (s výjimkou případné bonifikace (viz čl. 19.6 až 19.8 ZD) či jiných změn, které smlouva výslovně upravuje), mohou být učiněny výhradně písemnými dodatky k pojistným smlouvám schválenými oběma smluvními stranami. Takové změny či doplnění však musí být v souladu s relevantními ustanoveními ZZVZ.</w:t>
      </w:r>
    </w:p>
    <w:p w14:paraId="71ED988D" w14:textId="77777777" w:rsidR="00F61595" w:rsidRDefault="00191247">
      <w:pPr>
        <w:pStyle w:val="Zkladntext"/>
        <w:spacing w:before="121"/>
        <w:ind w:right="142"/>
        <w:jc w:val="both"/>
      </w:pPr>
      <w:r>
        <w:t>Pojistitel se zavazuje jednat ve věci plnění uzavřené pojistné smlouvy po nabytí její účinnosti se samostatným zprostředkovatelem Pojistníka. Pojistiteli bude vždy předem identifikován samostatný zprostředkovatel Pojistníka spolu s předložením kopie jeho zplnomocnění k zastupování Pojistníka. Pojistitel bere na vědomí, že po dobu od 1. 1. 2026 do 31. 12. 2028 bude samostatným zprostředkovatelem Pojistníka společnost OK Group a. s., IČO: 255 61 804, se sídlem Mánesova 3014/16, Královo Pole, 612 00 Brno, případnou změnu samostatného zprostředkovatele oznámí Pojistník Pojistiteli</w:t>
      </w:r>
      <w:r>
        <w:rPr>
          <w:spacing w:val="2"/>
        </w:rPr>
        <w:t xml:space="preserve"> </w:t>
      </w:r>
      <w:r>
        <w:t>předem.</w:t>
      </w:r>
    </w:p>
    <w:p w14:paraId="43025D06" w14:textId="77777777" w:rsidR="00F61595" w:rsidRDefault="00191247">
      <w:pPr>
        <w:pStyle w:val="Zkladntext"/>
        <w:spacing w:before="121"/>
        <w:ind w:right="141"/>
        <w:jc w:val="both"/>
      </w:pPr>
      <w:r>
        <w:t>Pojistitel je povinen sdělit Pojistníkovi ve lhůtě nejpozději 30 dnů po skončení kalendářního roku, v němž trvala účinnost smluv na plnění veřejné zakázky, v jaké souhrnné výši byla z jeho strany poskytnuta úplata samostatnému zprostředkovateli Pojistníka za plnění přímo související s plněním této veřejné zakázky, resp. všech pojistných smluv uzavřených na základě zadávacího řízení, za předcházející kalendářní rok.</w:t>
      </w:r>
    </w:p>
    <w:p w14:paraId="4CB77623" w14:textId="77777777" w:rsidR="00F61595" w:rsidRDefault="00F61595">
      <w:pPr>
        <w:pStyle w:val="Zkladntext"/>
        <w:spacing w:before="10"/>
        <w:ind w:left="0"/>
        <w:rPr>
          <w:sz w:val="20"/>
        </w:rPr>
      </w:pPr>
    </w:p>
    <w:p w14:paraId="353BF714" w14:textId="77777777" w:rsidR="00F61595" w:rsidRDefault="00191247">
      <w:pPr>
        <w:pStyle w:val="Zkladntext"/>
        <w:ind w:right="146"/>
        <w:jc w:val="both"/>
      </w:pPr>
      <w:r>
        <w:t>Vznik škodné události bude Pojistníkem Pojistiteli oznamován prostřednictvím samostatného zprostředkovatele bez zbytečného odkladu na příslušném tiskopisu, elektronicky, dopisem, popř. telefonem.</w:t>
      </w:r>
    </w:p>
    <w:p w14:paraId="5882965A" w14:textId="77777777" w:rsidR="00F61595" w:rsidRDefault="00F61595">
      <w:pPr>
        <w:pStyle w:val="Zkladntext"/>
        <w:spacing w:before="9"/>
        <w:ind w:left="0"/>
        <w:rPr>
          <w:sz w:val="20"/>
        </w:rPr>
      </w:pPr>
    </w:p>
    <w:p w14:paraId="24CEDD9A" w14:textId="77777777" w:rsidR="00F61595" w:rsidRDefault="00191247">
      <w:pPr>
        <w:pStyle w:val="Zkladntext"/>
        <w:spacing w:before="1"/>
        <w:ind w:right="145"/>
        <w:jc w:val="both"/>
      </w:pPr>
      <w:r>
        <w:t>Smlouvy uzavřené mezi Pojistníkem a Pojistitelem na plnění veřejné zakázky se po uplynutí sjednané doby účinnosti nebudou prodlužovat.</w:t>
      </w:r>
    </w:p>
    <w:p w14:paraId="2F182DCB" w14:textId="77777777" w:rsidR="00F61595" w:rsidRDefault="00F61595">
      <w:pPr>
        <w:pStyle w:val="Zkladntext"/>
        <w:spacing w:before="10"/>
        <w:ind w:left="0"/>
        <w:rPr>
          <w:sz w:val="20"/>
        </w:rPr>
      </w:pPr>
    </w:p>
    <w:p w14:paraId="4DA19E36" w14:textId="77777777" w:rsidR="00F61595" w:rsidRDefault="00191247">
      <w:pPr>
        <w:pStyle w:val="Zkladntext"/>
        <w:jc w:val="both"/>
      </w:pPr>
      <w:r>
        <w:t>Způsob likvidace pojistných událostí, bude probíhat následujícím způsobem:</w:t>
      </w:r>
    </w:p>
    <w:p w14:paraId="4C3F52CF" w14:textId="77777777" w:rsidR="00F61595" w:rsidRDefault="00191247">
      <w:pPr>
        <w:pStyle w:val="Odstavecseseznamem"/>
        <w:numPr>
          <w:ilvl w:val="1"/>
          <w:numId w:val="3"/>
        </w:numPr>
        <w:tabs>
          <w:tab w:val="left" w:pos="1161"/>
        </w:tabs>
        <w:spacing w:before="119"/>
        <w:ind w:right="145" w:firstLine="720"/>
        <w:jc w:val="both"/>
      </w:pPr>
      <w:r>
        <w:t>Prohlídky věcí postižených pojistnou událostí musí ze strany Pojistitele proběhnout tak, aby mohly být co nejdříve zahájeny práce s opravou poškozené věci s cílem zabránění šíření vzniklé</w:t>
      </w:r>
      <w:r>
        <w:rPr>
          <w:spacing w:val="-36"/>
        </w:rPr>
        <w:t xml:space="preserve"> </w:t>
      </w:r>
      <w:r>
        <w:t>újmy.</w:t>
      </w:r>
    </w:p>
    <w:p w14:paraId="3458BD32" w14:textId="77777777" w:rsidR="00F61595" w:rsidRDefault="00191247">
      <w:pPr>
        <w:pStyle w:val="Odstavecseseznamem"/>
        <w:numPr>
          <w:ilvl w:val="1"/>
          <w:numId w:val="3"/>
        </w:numPr>
        <w:tabs>
          <w:tab w:val="left" w:pos="1185"/>
        </w:tabs>
        <w:spacing w:before="56"/>
        <w:ind w:right="147" w:firstLine="720"/>
        <w:jc w:val="both"/>
      </w:pPr>
      <w:r>
        <w:t>V případě nesplnění podmínky uvedené v čl. 18.23 písm. a) ZD nebo v případě, kdy to vyžaduje situace, je Pojistník oprávněn si k provedení prohlídky najmout jím zvolenou třetí osobu, ale pouze takovou, která disponuje příslušnou licencí (SLPU) vydanou Českou národní</w:t>
      </w:r>
      <w:r>
        <w:rPr>
          <w:spacing w:val="-15"/>
        </w:rPr>
        <w:t xml:space="preserve"> </w:t>
      </w:r>
      <w:r>
        <w:t>bankou.</w:t>
      </w:r>
    </w:p>
    <w:p w14:paraId="4B5EF384" w14:textId="77777777" w:rsidR="00F61595" w:rsidRDefault="00191247">
      <w:pPr>
        <w:pStyle w:val="Odstavecseseznamem"/>
        <w:numPr>
          <w:ilvl w:val="1"/>
          <w:numId w:val="3"/>
        </w:numPr>
        <w:tabs>
          <w:tab w:val="left" w:pos="1185"/>
        </w:tabs>
        <w:spacing w:before="55"/>
        <w:ind w:right="143" w:firstLine="720"/>
        <w:jc w:val="both"/>
      </w:pPr>
      <w:r>
        <w:t>Po nabytí účinnosti pojistných smluv sdělí Pojistitel Pojistníkovi rozsah oprávnění svého pracoviště, které bude oprávněno provádět prohlídky pojistných událostí. Pokud si pro provádění prohlídek najme Pojistitel externí společnost, sdělí Pojistníkovi její identifikační údaje, tj. adresu pracoviště a jména konkrétních techniků likvidace, kteří budou prohlídky případných pojistných událostí provádět.</w:t>
      </w:r>
    </w:p>
    <w:p w14:paraId="14B0EC51" w14:textId="77777777" w:rsidR="00F61595" w:rsidRDefault="00191247">
      <w:pPr>
        <w:pStyle w:val="Odstavecseseznamem"/>
        <w:numPr>
          <w:ilvl w:val="1"/>
          <w:numId w:val="3"/>
        </w:numPr>
        <w:tabs>
          <w:tab w:val="left" w:pos="1146"/>
        </w:tabs>
        <w:spacing w:before="55"/>
        <w:ind w:right="150" w:firstLine="720"/>
        <w:jc w:val="both"/>
      </w:pPr>
      <w:r>
        <w:t>Asistenční služba pro případ pomoci bude dostupná 24 hodin denně, 7 dní v týdnu na území celého</w:t>
      </w:r>
      <w:r>
        <w:rPr>
          <w:spacing w:val="-1"/>
        </w:rPr>
        <w:t xml:space="preserve"> </w:t>
      </w:r>
      <w:r>
        <w:t>světa.</w:t>
      </w:r>
    </w:p>
    <w:p w14:paraId="62669F56" w14:textId="77777777" w:rsidR="00F61595" w:rsidRDefault="00191247">
      <w:pPr>
        <w:pStyle w:val="Odstavecseseznamem"/>
        <w:numPr>
          <w:ilvl w:val="1"/>
          <w:numId w:val="3"/>
        </w:numPr>
        <w:tabs>
          <w:tab w:val="left" w:pos="1250"/>
        </w:tabs>
        <w:spacing w:before="56"/>
        <w:ind w:right="142" w:firstLine="720"/>
        <w:jc w:val="both"/>
      </w:pPr>
      <w:r>
        <w:t>Pojistné události se budou nahlašovat zpravidla on-line na internetových stránkách dodavatele,</w:t>
      </w:r>
      <w:r>
        <w:rPr>
          <w:spacing w:val="8"/>
        </w:rPr>
        <w:t xml:space="preserve"> </w:t>
      </w:r>
      <w:r>
        <w:t>popř.</w:t>
      </w:r>
      <w:r>
        <w:rPr>
          <w:spacing w:val="10"/>
        </w:rPr>
        <w:t xml:space="preserve"> </w:t>
      </w:r>
      <w:r>
        <w:t>e-mailem,</w:t>
      </w:r>
      <w:r>
        <w:rPr>
          <w:spacing w:val="9"/>
        </w:rPr>
        <w:t xml:space="preserve"> </w:t>
      </w:r>
      <w:r>
        <w:t>prostřednictvím</w:t>
      </w:r>
      <w:r>
        <w:rPr>
          <w:spacing w:val="9"/>
        </w:rPr>
        <w:t xml:space="preserve"> </w:t>
      </w:r>
      <w:r>
        <w:t>mobilní</w:t>
      </w:r>
      <w:r>
        <w:rPr>
          <w:spacing w:val="11"/>
        </w:rPr>
        <w:t xml:space="preserve"> </w:t>
      </w:r>
      <w:r>
        <w:t>aplikace</w:t>
      </w:r>
      <w:r>
        <w:rPr>
          <w:spacing w:val="8"/>
        </w:rPr>
        <w:t xml:space="preserve"> </w:t>
      </w:r>
      <w:r>
        <w:t>či</w:t>
      </w:r>
      <w:r>
        <w:rPr>
          <w:spacing w:val="6"/>
        </w:rPr>
        <w:t xml:space="preserve"> </w:t>
      </w:r>
      <w:r>
        <w:t>jiným</w:t>
      </w:r>
      <w:r>
        <w:rPr>
          <w:spacing w:val="9"/>
        </w:rPr>
        <w:t xml:space="preserve"> </w:t>
      </w:r>
      <w:r>
        <w:t>vhodným</w:t>
      </w:r>
      <w:r>
        <w:rPr>
          <w:spacing w:val="8"/>
        </w:rPr>
        <w:t xml:space="preserve"> </w:t>
      </w:r>
      <w:r>
        <w:t>způsobem.</w:t>
      </w:r>
      <w:r>
        <w:rPr>
          <w:spacing w:val="10"/>
        </w:rPr>
        <w:t xml:space="preserve"> </w:t>
      </w:r>
      <w:r>
        <w:t>Automaticky</w:t>
      </w:r>
    </w:p>
    <w:p w14:paraId="15FBA420" w14:textId="77777777" w:rsidR="00F61595" w:rsidRDefault="00F61595">
      <w:pPr>
        <w:jc w:val="both"/>
        <w:sectPr w:rsidR="00F61595">
          <w:pgSz w:w="11920" w:h="16840"/>
          <w:pgMar w:top="2600" w:right="700" w:bottom="1420" w:left="700" w:header="2050" w:footer="1232" w:gutter="0"/>
          <w:cols w:space="708"/>
        </w:sectPr>
      </w:pPr>
    </w:p>
    <w:p w14:paraId="71D41918" w14:textId="77777777" w:rsidR="00F61595" w:rsidRDefault="00191247">
      <w:pPr>
        <w:pStyle w:val="Zkladntext"/>
        <w:ind w:right="143"/>
        <w:jc w:val="both"/>
      </w:pPr>
      <w:r>
        <w:lastRenderedPageBreak/>
        <w:t>po nahlášení bude Pojistníkovi, případně samostatnému zprostředkovateli Pojistníka elektronicky oznámeno přidělené číslo pojistné události a požadované doklady. Dokumenty ke škodě se přikládají elektronicky.</w:t>
      </w:r>
    </w:p>
    <w:p w14:paraId="70D393C5" w14:textId="77777777" w:rsidR="00F61595" w:rsidRDefault="00191247">
      <w:pPr>
        <w:pStyle w:val="Odstavecseseznamem"/>
        <w:numPr>
          <w:ilvl w:val="1"/>
          <w:numId w:val="3"/>
        </w:numPr>
        <w:tabs>
          <w:tab w:val="left" w:pos="1112"/>
        </w:tabs>
        <w:spacing w:before="57" w:line="252" w:lineRule="exact"/>
        <w:ind w:left="1111" w:hanging="240"/>
        <w:jc w:val="both"/>
      </w:pPr>
      <w:r>
        <w:t>Pojistná</w:t>
      </w:r>
      <w:r>
        <w:rPr>
          <w:spacing w:val="36"/>
        </w:rPr>
        <w:t xml:space="preserve"> </w:t>
      </w:r>
      <w:r>
        <w:t>událost</w:t>
      </w:r>
      <w:r>
        <w:rPr>
          <w:spacing w:val="39"/>
        </w:rPr>
        <w:t xml:space="preserve"> </w:t>
      </w:r>
      <w:r>
        <w:t>bude</w:t>
      </w:r>
      <w:r>
        <w:rPr>
          <w:spacing w:val="37"/>
        </w:rPr>
        <w:t xml:space="preserve"> </w:t>
      </w:r>
      <w:r>
        <w:t>vyřízena</w:t>
      </w:r>
      <w:r>
        <w:rPr>
          <w:spacing w:val="38"/>
        </w:rPr>
        <w:t xml:space="preserve"> </w:t>
      </w:r>
      <w:r>
        <w:t>a</w:t>
      </w:r>
      <w:r>
        <w:rPr>
          <w:spacing w:val="37"/>
        </w:rPr>
        <w:t xml:space="preserve"> </w:t>
      </w:r>
      <w:r>
        <w:t>uhrazena</w:t>
      </w:r>
      <w:r>
        <w:rPr>
          <w:spacing w:val="36"/>
        </w:rPr>
        <w:t xml:space="preserve"> </w:t>
      </w:r>
      <w:r>
        <w:t>na</w:t>
      </w:r>
      <w:r>
        <w:rPr>
          <w:spacing w:val="39"/>
        </w:rPr>
        <w:t xml:space="preserve"> </w:t>
      </w:r>
      <w:r>
        <w:t>účet</w:t>
      </w:r>
      <w:r>
        <w:rPr>
          <w:spacing w:val="44"/>
        </w:rPr>
        <w:t xml:space="preserve"> </w:t>
      </w:r>
      <w:r>
        <w:t>Pojistníkovi</w:t>
      </w:r>
      <w:r>
        <w:rPr>
          <w:spacing w:val="39"/>
        </w:rPr>
        <w:t xml:space="preserve"> </w:t>
      </w:r>
      <w:r>
        <w:t>nejpozději</w:t>
      </w:r>
      <w:r>
        <w:rPr>
          <w:spacing w:val="38"/>
        </w:rPr>
        <w:t xml:space="preserve"> </w:t>
      </w:r>
      <w:r>
        <w:t>do</w:t>
      </w:r>
      <w:r>
        <w:rPr>
          <w:spacing w:val="40"/>
        </w:rPr>
        <w:t xml:space="preserve"> </w:t>
      </w:r>
      <w:r>
        <w:t>15</w:t>
      </w:r>
      <w:r>
        <w:rPr>
          <w:spacing w:val="37"/>
        </w:rPr>
        <w:t xml:space="preserve"> </w:t>
      </w:r>
      <w:r>
        <w:t>(patnácti)</w:t>
      </w:r>
    </w:p>
    <w:p w14:paraId="7FD8D5B0" w14:textId="77777777" w:rsidR="00F61595" w:rsidRDefault="00191247">
      <w:pPr>
        <w:pStyle w:val="Zkladntext"/>
        <w:spacing w:line="252" w:lineRule="exact"/>
        <w:jc w:val="both"/>
      </w:pPr>
      <w:r>
        <w:t>pracovních dnů od dodání všech dokumentů.</w:t>
      </w:r>
    </w:p>
    <w:p w14:paraId="3C8ABB25" w14:textId="77777777" w:rsidR="00F61595" w:rsidRDefault="00191247">
      <w:pPr>
        <w:pStyle w:val="Zkladntext"/>
        <w:spacing w:before="119"/>
        <w:ind w:right="140"/>
        <w:jc w:val="both"/>
      </w:pPr>
      <w:proofErr w:type="gramStart"/>
      <w:r>
        <w:t>Pojistník  upozorňuje,  že</w:t>
      </w:r>
      <w:proofErr w:type="gramEnd"/>
      <w:r>
        <w:t xml:space="preserve">   </w:t>
      </w:r>
      <w:proofErr w:type="gramStart"/>
      <w:r>
        <w:t>smlouvy  na</w:t>
      </w:r>
      <w:proofErr w:type="gramEnd"/>
      <w:r>
        <w:t xml:space="preserve">  </w:t>
      </w:r>
      <w:proofErr w:type="gramStart"/>
      <w:r>
        <w:t>plnění  této</w:t>
      </w:r>
      <w:proofErr w:type="gramEnd"/>
      <w:r>
        <w:t xml:space="preserve">  </w:t>
      </w:r>
      <w:proofErr w:type="gramStart"/>
      <w:r>
        <w:t>veřejné  zakázky</w:t>
      </w:r>
      <w:proofErr w:type="gramEnd"/>
      <w:r>
        <w:t xml:space="preserve">  budou   Pojistníkem   uveřejněny v registru smluv včetně všech jejich příloh, tj. v podobě obsahující i případné údaje naplňující parametry obchodního tajemství nebo důvěrné informace ve smyslu </w:t>
      </w:r>
      <w:proofErr w:type="spellStart"/>
      <w:r>
        <w:t>ust</w:t>
      </w:r>
      <w:proofErr w:type="spellEnd"/>
      <w:r>
        <w:t xml:space="preserve">. § 218 ZZVZ, pokud vybraný Pojistitel nejpozději v nabídce nesdělí Pojistníkovi ty údaje, resp. části návrhu smlouvy (příloh), jejichž uveřejnění je zvláštním právním předpisem vyloučeno spolu s odkazem na konkrétní normu takového právního předpisu a konkrétní důvody zákazu uveřejnění těchto částí. Řádně a důvodně označené části smlouvy nebudou uveřejněny, popř. budou před uveřejněním Pojistníkem znečitelněny. Pojistník před zveřejněním smlouvy znečitelní osobní údaje v souladu s </w:t>
      </w:r>
      <w:hyperlink r:id="rId10">
        <w:r>
          <w:t xml:space="preserve">metodickým návodem </w:t>
        </w:r>
        <w:r>
          <w:rPr>
            <w:sz w:val="24"/>
          </w:rPr>
          <w:t xml:space="preserve">k aplikaci </w:t>
        </w:r>
        <w:r>
          <w:t>zákona o</w:t>
        </w:r>
      </w:hyperlink>
      <w:r>
        <w:t xml:space="preserve"> </w:t>
      </w:r>
      <w:hyperlink r:id="rId11">
        <w:r>
          <w:t xml:space="preserve">registru smluv </w:t>
        </w:r>
      </w:hyperlink>
      <w:r>
        <w:t>(viz</w:t>
      </w:r>
      <w:r>
        <w:rPr>
          <w:spacing w:val="-10"/>
        </w:rPr>
        <w:t xml:space="preserve"> </w:t>
      </w:r>
      <w:r>
        <w:rPr>
          <w:sz w:val="24"/>
        </w:rPr>
        <w:t>https://</w:t>
      </w:r>
      <w:hyperlink r:id="rId12">
        <w:r>
          <w:rPr>
            <w:sz w:val="24"/>
          </w:rPr>
          <w:t>www.dia.gov.cz/egovernment/registr-smluv/metodicke-dokumenty/</w:t>
        </w:r>
        <w:r>
          <w:t>).</w:t>
        </w:r>
      </w:hyperlink>
    </w:p>
    <w:p w14:paraId="313A5E2C" w14:textId="77777777" w:rsidR="00F61595" w:rsidRDefault="00F61595">
      <w:pPr>
        <w:pStyle w:val="Zkladntext"/>
        <w:ind w:left="0"/>
        <w:rPr>
          <w:sz w:val="21"/>
        </w:rPr>
      </w:pPr>
    </w:p>
    <w:p w14:paraId="273B8EC2" w14:textId="77777777" w:rsidR="00F61595" w:rsidRDefault="00191247">
      <w:pPr>
        <w:pStyle w:val="Zkladntext"/>
        <w:spacing w:line="276" w:lineRule="auto"/>
        <w:ind w:right="149"/>
        <w:jc w:val="both"/>
      </w:pPr>
      <w:r>
        <w:t>Pojistitel je oprávněn využít při plnění veřejné zakázky pouze těch poddodavatelů a pouze v rozsahu, který uvedl v jím předložené nabídce. Plnění pomocí jiných poddodavatelů či plnění nad rámec činností uvedených v nabídce je podmíněno předchozím písemným souhlasem Pojistníka.</w:t>
      </w:r>
    </w:p>
    <w:p w14:paraId="32E07AF9" w14:textId="77777777" w:rsidR="00F61595" w:rsidRDefault="00F61595">
      <w:pPr>
        <w:pStyle w:val="Zkladntext"/>
        <w:spacing w:before="10"/>
        <w:ind w:left="0"/>
        <w:rPr>
          <w:sz w:val="20"/>
        </w:rPr>
      </w:pPr>
    </w:p>
    <w:p w14:paraId="68DA7BC5" w14:textId="77777777" w:rsidR="00F61595" w:rsidRDefault="00191247">
      <w:pPr>
        <w:pStyle w:val="Zkladntext"/>
        <w:spacing w:before="1"/>
        <w:ind w:right="150"/>
        <w:jc w:val="both"/>
      </w:pPr>
      <w:r>
        <w:t>Smluvní cena sjednaná v pojistné smlouvě je stanovena jako nejvýše přípustná a nesmí být v průběhu jejího plnění zvýšena jinak něž písemnou dohodou smluvních stran.</w:t>
      </w:r>
    </w:p>
    <w:p w14:paraId="20CB2230" w14:textId="77777777" w:rsidR="00F61595" w:rsidRDefault="00191247">
      <w:pPr>
        <w:pStyle w:val="Zkladntext"/>
        <w:spacing w:before="120"/>
        <w:ind w:right="146"/>
        <w:jc w:val="both"/>
      </w:pPr>
      <w:r>
        <w:t>Pojistná smlouva obsahuje 30 stran, Zadávací dokumentaci a její přílohu č. 3.1., níže uvedené obchodní (pojistné) podmínky pojistitele, informace o zpracování osobních údajů a je na základě dohody smluvních stran vyhotovena v elektronické podobě ve formátu PDF, přičemž původ a integrita elektronického vyhotovení této smlouvy, jakož i totožnost jednajících osob, jsou zaručeny elektronickými podpisy smluvních stran, resp. osob oprávněných za smluvní stranu tuto smlouvu uzavřít. Každá ze smluvních stran obdrží originál pojistné smlouvy v elektronické</w:t>
      </w:r>
      <w:r>
        <w:rPr>
          <w:spacing w:val="-14"/>
        </w:rPr>
        <w:t xml:space="preserve"> </w:t>
      </w:r>
      <w:r>
        <w:t>podobě.</w:t>
      </w:r>
    </w:p>
    <w:p w14:paraId="2BEB5B50" w14:textId="77777777" w:rsidR="00F61595" w:rsidRDefault="00191247">
      <w:pPr>
        <w:pStyle w:val="Zkladntext"/>
        <w:ind w:right="148"/>
        <w:jc w:val="both"/>
      </w:pPr>
      <w:r>
        <w:t>Veškeré změny a doplňky pojistné smlouvy lze činit pouze formou písemných číslovaných dodatků, a to v elektronické podobě ve formátu PDF, který bude opatřen elektronickými podpisy smluvních stran, resp. osob oprávněných za smluvní stranu dodatek</w:t>
      </w:r>
      <w:r>
        <w:rPr>
          <w:spacing w:val="-6"/>
        </w:rPr>
        <w:t xml:space="preserve"> </w:t>
      </w:r>
      <w:r>
        <w:t>uzavřít.</w:t>
      </w:r>
    </w:p>
    <w:p w14:paraId="7F1AD7A9" w14:textId="77777777" w:rsidR="00F61595" w:rsidRDefault="00191247">
      <w:pPr>
        <w:pStyle w:val="Zkladntext"/>
        <w:spacing w:before="119" w:line="229" w:lineRule="exact"/>
        <w:jc w:val="both"/>
      </w:pPr>
      <w:r>
        <w:t>Za Pojistitele:</w:t>
      </w:r>
    </w:p>
    <w:p w14:paraId="43D07929" w14:textId="77777777" w:rsidR="00F61595" w:rsidRDefault="00F61595">
      <w:pPr>
        <w:spacing w:line="229" w:lineRule="exact"/>
        <w:jc w:val="both"/>
        <w:sectPr w:rsidR="00F61595">
          <w:pgSz w:w="11920" w:h="16840"/>
          <w:pgMar w:top="2600" w:right="700" w:bottom="1420" w:left="700" w:header="2050" w:footer="1232" w:gutter="0"/>
          <w:cols w:space="708"/>
        </w:sectPr>
      </w:pPr>
    </w:p>
    <w:p w14:paraId="2FC50305" w14:textId="77777777" w:rsidR="00F61595" w:rsidRDefault="00191247">
      <w:pPr>
        <w:pStyle w:val="Zkladntext"/>
        <w:spacing w:before="26"/>
      </w:pPr>
      <w:r>
        <w:t>V Praze, dne (viz elektronický podpis)</w:t>
      </w:r>
    </w:p>
    <w:p w14:paraId="3411AA96" w14:textId="43797AA0" w:rsidR="00F61595" w:rsidRDefault="00191247">
      <w:pPr>
        <w:spacing w:before="5" w:line="249" w:lineRule="auto"/>
        <w:ind w:left="1302"/>
        <w:rPr>
          <w:rFonts w:ascii="Calibri" w:hAnsi="Calibri"/>
          <w:sz w:val="16"/>
        </w:rPr>
      </w:pPr>
      <w:r>
        <w:br w:type="column"/>
      </w:r>
      <w:r>
        <w:rPr>
          <w:rFonts w:ascii="Calibri" w:hAnsi="Calibri"/>
          <w:w w:val="110"/>
          <w:sz w:val="16"/>
        </w:rPr>
        <w:t xml:space="preserve">Digitálně podepsal </w:t>
      </w:r>
      <w:proofErr w:type="spellStart"/>
      <w:r w:rsidR="00683A61">
        <w:rPr>
          <w:rFonts w:ascii="Calibri" w:hAnsi="Calibri"/>
          <w:w w:val="110"/>
          <w:sz w:val="16"/>
        </w:rPr>
        <w:t>xxxx</w:t>
      </w:r>
      <w:proofErr w:type="spellEnd"/>
    </w:p>
    <w:p w14:paraId="24CA192E" w14:textId="77777777" w:rsidR="00F61595" w:rsidRDefault="00191247">
      <w:pPr>
        <w:spacing w:line="244" w:lineRule="auto"/>
        <w:ind w:left="1302"/>
        <w:rPr>
          <w:rFonts w:ascii="Calibri"/>
          <w:sz w:val="16"/>
        </w:rPr>
      </w:pPr>
      <w:r>
        <w:rPr>
          <w:noProof/>
        </w:rPr>
        <w:drawing>
          <wp:anchor distT="0" distB="0" distL="0" distR="0" simplePos="0" relativeHeight="251665408" behindDoc="0" locked="0" layoutInCell="1" allowOverlap="1" wp14:anchorId="177ACB8A" wp14:editId="5CDF1BF6">
            <wp:simplePos x="0" y="0"/>
            <wp:positionH relativeFrom="page">
              <wp:posOffset>3329504</wp:posOffset>
            </wp:positionH>
            <wp:positionV relativeFrom="paragraph">
              <wp:posOffset>-102342</wp:posOffset>
            </wp:positionV>
            <wp:extent cx="688689" cy="158923"/>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3" cstate="print"/>
                    <a:stretch>
                      <a:fillRect/>
                    </a:stretch>
                  </pic:blipFill>
                  <pic:spPr>
                    <a:xfrm>
                      <a:off x="0" y="0"/>
                      <a:ext cx="688689" cy="158923"/>
                    </a:xfrm>
                    <a:prstGeom prst="rect">
                      <a:avLst/>
                    </a:prstGeom>
                  </pic:spPr>
                </pic:pic>
              </a:graphicData>
            </a:graphic>
          </wp:anchor>
        </w:drawing>
      </w:r>
      <w:r w:rsidR="00000000">
        <w:pict w14:anchorId="76409A5C">
          <v:group id="_x0000_s2051" style="position:absolute;left:0;text-align:left;margin-left:409.7pt;margin-top:-1.1pt;width:55.4pt;height:18.55pt;z-index:251666432;mso-position-horizontal-relative:page;mso-position-vertical-relative:text" coordorigin="8194,-22" coordsize="1108,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8193;top:-22;width:1108;height:195">
              <v:imagedata r:id="rId14" o:title=""/>
            </v:shape>
            <v:shape id="_x0000_s2052" type="#_x0000_t75" style="position:absolute;left:8256;top:88;width:922;height:261">
              <v:imagedata r:id="rId15" o:title=""/>
            </v:shape>
            <w10:wrap anchorx="page"/>
          </v:group>
        </w:pict>
      </w:r>
      <w:r>
        <w:rPr>
          <w:rFonts w:ascii="Calibri"/>
          <w:w w:val="105"/>
          <w:sz w:val="16"/>
        </w:rPr>
        <w:t xml:space="preserve">Datum: </w:t>
      </w:r>
      <w:r>
        <w:rPr>
          <w:rFonts w:ascii="Calibri"/>
          <w:sz w:val="16"/>
        </w:rPr>
        <w:t>2026.01.16</w:t>
      </w:r>
    </w:p>
    <w:p w14:paraId="7834C7A2" w14:textId="77777777" w:rsidR="00F61595" w:rsidRDefault="00191247">
      <w:pPr>
        <w:pStyle w:val="Zkladntext"/>
        <w:spacing w:before="4"/>
        <w:ind w:left="0"/>
        <w:rPr>
          <w:rFonts w:ascii="Calibri"/>
          <w:sz w:val="21"/>
        </w:rPr>
      </w:pPr>
      <w:r>
        <w:br w:type="column"/>
      </w:r>
    </w:p>
    <w:p w14:paraId="1BDB8E76" w14:textId="6D609AA6" w:rsidR="00F61595" w:rsidRDefault="00191247">
      <w:pPr>
        <w:spacing w:line="244" w:lineRule="auto"/>
        <w:ind w:left="152" w:right="299"/>
        <w:rPr>
          <w:rFonts w:ascii="Calibri" w:hAnsi="Calibri"/>
          <w:sz w:val="17"/>
        </w:rPr>
      </w:pPr>
      <w:proofErr w:type="spellStart"/>
      <w:r>
        <w:rPr>
          <w:rFonts w:ascii="Calibri" w:hAnsi="Calibri"/>
          <w:w w:val="105"/>
          <w:sz w:val="17"/>
        </w:rPr>
        <w:t>Digitálne</w:t>
      </w:r>
      <w:proofErr w:type="spellEnd"/>
      <w:r>
        <w:rPr>
          <w:rFonts w:ascii="Calibri" w:hAnsi="Calibri"/>
          <w:w w:val="105"/>
          <w:sz w:val="17"/>
        </w:rPr>
        <w:t xml:space="preserve"> </w:t>
      </w:r>
      <w:proofErr w:type="spellStart"/>
      <w:r>
        <w:rPr>
          <w:rFonts w:ascii="Calibri" w:hAnsi="Calibri"/>
          <w:w w:val="105"/>
          <w:sz w:val="17"/>
        </w:rPr>
        <w:t>podpísal</w:t>
      </w:r>
      <w:proofErr w:type="spellEnd"/>
      <w:r>
        <w:rPr>
          <w:rFonts w:ascii="Calibri" w:hAnsi="Calibri"/>
          <w:w w:val="105"/>
          <w:sz w:val="17"/>
        </w:rPr>
        <w:t xml:space="preserve"> </w:t>
      </w:r>
      <w:proofErr w:type="spellStart"/>
      <w:r w:rsidR="00683A61">
        <w:rPr>
          <w:rFonts w:ascii="Calibri" w:hAnsi="Calibri"/>
          <w:w w:val="105"/>
          <w:sz w:val="17"/>
        </w:rPr>
        <w:t>xxxx</w:t>
      </w:r>
      <w:proofErr w:type="spellEnd"/>
      <w:r>
        <w:rPr>
          <w:rFonts w:ascii="Calibri" w:hAnsi="Calibri"/>
          <w:w w:val="105"/>
          <w:sz w:val="17"/>
        </w:rPr>
        <w:t xml:space="preserve"> </w:t>
      </w:r>
      <w:proofErr w:type="spellStart"/>
      <w:r>
        <w:rPr>
          <w:rFonts w:ascii="Calibri" w:hAnsi="Calibri"/>
          <w:w w:val="105"/>
          <w:sz w:val="17"/>
        </w:rPr>
        <w:t>Dátum</w:t>
      </w:r>
      <w:proofErr w:type="spellEnd"/>
      <w:r>
        <w:rPr>
          <w:rFonts w:ascii="Calibri" w:hAnsi="Calibri"/>
          <w:w w:val="105"/>
          <w:sz w:val="17"/>
        </w:rPr>
        <w:t>:</w:t>
      </w:r>
      <w:r>
        <w:rPr>
          <w:rFonts w:ascii="Calibri" w:hAnsi="Calibri"/>
          <w:spacing w:val="-20"/>
          <w:w w:val="105"/>
          <w:sz w:val="17"/>
        </w:rPr>
        <w:t xml:space="preserve"> </w:t>
      </w:r>
      <w:r>
        <w:rPr>
          <w:rFonts w:ascii="Calibri" w:hAnsi="Calibri"/>
          <w:w w:val="105"/>
          <w:sz w:val="17"/>
        </w:rPr>
        <w:t>2026.01.16</w:t>
      </w:r>
    </w:p>
    <w:p w14:paraId="50F4FB0A" w14:textId="77777777" w:rsidR="00F61595" w:rsidRDefault="00191247">
      <w:pPr>
        <w:spacing w:before="2" w:line="105" w:lineRule="exact"/>
        <w:ind w:left="152"/>
        <w:rPr>
          <w:rFonts w:ascii="Calibri"/>
          <w:sz w:val="17"/>
        </w:rPr>
      </w:pPr>
      <w:r>
        <w:rPr>
          <w:rFonts w:ascii="Calibri"/>
          <w:w w:val="105"/>
          <w:sz w:val="17"/>
        </w:rPr>
        <w:t>12:03:11 +01'00'</w:t>
      </w:r>
    </w:p>
    <w:p w14:paraId="614F94FC" w14:textId="77777777" w:rsidR="00F61595" w:rsidRDefault="00F61595">
      <w:pPr>
        <w:spacing w:line="105" w:lineRule="exact"/>
        <w:rPr>
          <w:rFonts w:ascii="Calibri"/>
          <w:sz w:val="17"/>
        </w:rPr>
        <w:sectPr w:rsidR="00F61595">
          <w:type w:val="continuous"/>
          <w:pgSz w:w="11920" w:h="16840"/>
          <w:pgMar w:top="1600" w:right="700" w:bottom="280" w:left="700" w:header="708" w:footer="708" w:gutter="0"/>
          <w:cols w:num="3" w:space="708" w:equalWidth="0">
            <w:col w:w="3875" w:space="516"/>
            <w:col w:w="2413" w:space="1875"/>
            <w:col w:w="1841"/>
          </w:cols>
        </w:sectPr>
      </w:pPr>
    </w:p>
    <w:p w14:paraId="45136608" w14:textId="77777777" w:rsidR="00F61595" w:rsidRDefault="00191247">
      <w:pPr>
        <w:pStyle w:val="Zkladntext"/>
        <w:spacing w:before="71" w:line="263" w:lineRule="exact"/>
        <w:ind w:left="4122"/>
      </w:pPr>
      <w:r>
        <w:rPr>
          <w:spacing w:val="-11"/>
        </w:rPr>
        <w:t>..........................</w:t>
      </w:r>
      <w:proofErr w:type="gramStart"/>
      <w:r>
        <w:rPr>
          <w:rFonts w:ascii="Calibri"/>
          <w:spacing w:val="-11"/>
          <w:vertAlign w:val="superscript"/>
        </w:rPr>
        <w:t>1</w:t>
      </w:r>
      <w:r>
        <w:rPr>
          <w:spacing w:val="-11"/>
        </w:rPr>
        <w:t>..</w:t>
      </w:r>
      <w:r>
        <w:rPr>
          <w:rFonts w:ascii="Calibri"/>
          <w:spacing w:val="-11"/>
          <w:vertAlign w:val="superscript"/>
        </w:rPr>
        <w:t>1</w:t>
      </w:r>
      <w:r>
        <w:rPr>
          <w:spacing w:val="-11"/>
        </w:rPr>
        <w:t>.</w:t>
      </w:r>
      <w:r>
        <w:rPr>
          <w:rFonts w:ascii="Calibri"/>
          <w:spacing w:val="-11"/>
          <w:vertAlign w:val="superscript"/>
        </w:rPr>
        <w:t>:</w:t>
      </w:r>
      <w:r>
        <w:rPr>
          <w:spacing w:val="-11"/>
        </w:rPr>
        <w:t>.</w:t>
      </w:r>
      <w:proofErr w:type="gramEnd"/>
      <w:r>
        <w:rPr>
          <w:rFonts w:ascii="Calibri"/>
          <w:spacing w:val="-11"/>
          <w:vertAlign w:val="superscript"/>
        </w:rPr>
        <w:t>3</w:t>
      </w:r>
      <w:r>
        <w:rPr>
          <w:spacing w:val="-11"/>
        </w:rPr>
        <w:t>.</w:t>
      </w:r>
      <w:proofErr w:type="gramStart"/>
      <w:r>
        <w:rPr>
          <w:rFonts w:ascii="Calibri"/>
          <w:spacing w:val="-11"/>
          <w:vertAlign w:val="superscript"/>
        </w:rPr>
        <w:t>3</w:t>
      </w:r>
      <w:r>
        <w:rPr>
          <w:spacing w:val="-11"/>
        </w:rPr>
        <w:t>.</w:t>
      </w:r>
      <w:r>
        <w:rPr>
          <w:rFonts w:ascii="Calibri"/>
          <w:spacing w:val="-11"/>
          <w:vertAlign w:val="superscript"/>
        </w:rPr>
        <w:t>:</w:t>
      </w:r>
      <w:r>
        <w:rPr>
          <w:spacing w:val="-11"/>
        </w:rPr>
        <w:t>.</w:t>
      </w:r>
      <w:proofErr w:type="gramEnd"/>
      <w:r>
        <w:rPr>
          <w:rFonts w:ascii="Calibri"/>
          <w:spacing w:val="-11"/>
          <w:vertAlign w:val="superscript"/>
        </w:rPr>
        <w:t>5</w:t>
      </w:r>
      <w:r>
        <w:rPr>
          <w:spacing w:val="-11"/>
        </w:rPr>
        <w:t>.</w:t>
      </w:r>
      <w:proofErr w:type="gramStart"/>
      <w:r>
        <w:rPr>
          <w:rFonts w:ascii="Calibri"/>
          <w:spacing w:val="-11"/>
          <w:vertAlign w:val="superscript"/>
        </w:rPr>
        <w:t>2</w:t>
      </w:r>
      <w:r>
        <w:rPr>
          <w:spacing w:val="-11"/>
        </w:rPr>
        <w:t>..</w:t>
      </w:r>
      <w:r>
        <w:rPr>
          <w:rFonts w:ascii="Calibri"/>
          <w:spacing w:val="-11"/>
          <w:vertAlign w:val="superscript"/>
        </w:rPr>
        <w:t>+</w:t>
      </w:r>
      <w:r>
        <w:rPr>
          <w:spacing w:val="-11"/>
        </w:rPr>
        <w:t>..</w:t>
      </w:r>
      <w:proofErr w:type="gramEnd"/>
      <w:r>
        <w:rPr>
          <w:rFonts w:ascii="Calibri"/>
          <w:spacing w:val="-11"/>
          <w:vertAlign w:val="superscript"/>
        </w:rPr>
        <w:t>0</w:t>
      </w:r>
      <w:r>
        <w:rPr>
          <w:spacing w:val="-11"/>
        </w:rPr>
        <w:t>.</w:t>
      </w:r>
      <w:proofErr w:type="gramStart"/>
      <w:r>
        <w:rPr>
          <w:rFonts w:ascii="Calibri"/>
          <w:spacing w:val="-11"/>
          <w:vertAlign w:val="superscript"/>
        </w:rPr>
        <w:t>1</w:t>
      </w:r>
      <w:r>
        <w:rPr>
          <w:spacing w:val="-11"/>
        </w:rPr>
        <w:t>..</w:t>
      </w:r>
      <w:proofErr w:type="gramEnd"/>
      <w:r>
        <w:rPr>
          <w:rFonts w:ascii="Calibri"/>
          <w:spacing w:val="-11"/>
          <w:vertAlign w:val="superscript"/>
        </w:rPr>
        <w:t>'</w:t>
      </w:r>
      <w:proofErr w:type="gramStart"/>
      <w:r>
        <w:rPr>
          <w:rFonts w:ascii="Calibri"/>
          <w:spacing w:val="-11"/>
          <w:vertAlign w:val="superscript"/>
        </w:rPr>
        <w:t>0</w:t>
      </w:r>
      <w:r>
        <w:rPr>
          <w:spacing w:val="-11"/>
        </w:rPr>
        <w:t>..</w:t>
      </w:r>
      <w:proofErr w:type="gramEnd"/>
      <w:r>
        <w:rPr>
          <w:rFonts w:ascii="Calibri"/>
          <w:spacing w:val="-11"/>
          <w:vertAlign w:val="superscript"/>
        </w:rPr>
        <w:t>0</w:t>
      </w:r>
      <w:r>
        <w:rPr>
          <w:spacing w:val="-11"/>
        </w:rPr>
        <w:t>.</w:t>
      </w:r>
      <w:r>
        <w:rPr>
          <w:rFonts w:ascii="Calibri"/>
          <w:spacing w:val="-11"/>
          <w:vertAlign w:val="superscript"/>
        </w:rPr>
        <w:t>'</w:t>
      </w:r>
      <w:r>
        <w:rPr>
          <w:spacing w:val="-11"/>
        </w:rPr>
        <w:t>...............................................</w:t>
      </w:r>
    </w:p>
    <w:p w14:paraId="143E1C9F" w14:textId="77777777" w:rsidR="00F61595" w:rsidRDefault="00191247">
      <w:pPr>
        <w:pStyle w:val="Zkladntext"/>
        <w:spacing w:line="247" w:lineRule="exact"/>
        <w:ind w:left="5455"/>
      </w:pPr>
      <w:r>
        <w:t>UNIQA pojišťovna, a.s.</w:t>
      </w:r>
    </w:p>
    <w:p w14:paraId="48E1E593" w14:textId="77777777" w:rsidR="00683A61" w:rsidRDefault="00683A61">
      <w:pPr>
        <w:pStyle w:val="Zkladntext"/>
        <w:tabs>
          <w:tab w:val="left" w:pos="7195"/>
        </w:tabs>
        <w:ind w:left="4590" w:right="1626" w:hanging="118"/>
      </w:pPr>
      <w:proofErr w:type="spellStart"/>
      <w:r>
        <w:t>xxxx</w:t>
      </w:r>
      <w:proofErr w:type="spellEnd"/>
      <w:r w:rsidR="00191247">
        <w:tab/>
      </w:r>
      <w:proofErr w:type="spellStart"/>
      <w:r>
        <w:t>xxxx</w:t>
      </w:r>
      <w:proofErr w:type="spellEnd"/>
      <w:r w:rsidR="00191247">
        <w:t xml:space="preserve"> </w:t>
      </w:r>
      <w:r>
        <w:tab/>
      </w:r>
    </w:p>
    <w:p w14:paraId="2DDCBFD4" w14:textId="2F82D2E8" w:rsidR="00F61595" w:rsidRDefault="00683A61">
      <w:pPr>
        <w:pStyle w:val="Zkladntext"/>
        <w:tabs>
          <w:tab w:val="left" w:pos="7195"/>
        </w:tabs>
        <w:ind w:left="4590" w:right="1626" w:hanging="118"/>
      </w:pPr>
      <w:proofErr w:type="spellStart"/>
      <w:r>
        <w:t>xxxx</w:t>
      </w:r>
      <w:proofErr w:type="spellEnd"/>
      <w:r w:rsidR="00191247">
        <w:tab/>
      </w:r>
      <w:proofErr w:type="spellStart"/>
      <w:r>
        <w:t>xxxx</w:t>
      </w:r>
      <w:proofErr w:type="spellEnd"/>
    </w:p>
    <w:p w14:paraId="08B7E71C" w14:textId="77777777" w:rsidR="00F61595" w:rsidRDefault="00F61595">
      <w:pPr>
        <w:pStyle w:val="Zkladntext"/>
        <w:spacing w:before="1"/>
        <w:ind w:left="0"/>
      </w:pPr>
    </w:p>
    <w:p w14:paraId="1229CE67" w14:textId="77777777" w:rsidR="00F61595" w:rsidRDefault="00191247">
      <w:pPr>
        <w:pStyle w:val="Zkladntext"/>
        <w:spacing w:line="288" w:lineRule="auto"/>
        <w:ind w:right="146"/>
        <w:jc w:val="both"/>
      </w:pPr>
      <w:r>
        <w:t>Prohlašuji, že mi byly poskytnuty v dostatečném předstihu před uzavřením pojistné smlouvy přesným, jasným a srozumitelným způsobem, písemně a v českém jazyce informace o pojistném vztahu a o zpracování osobních údajů pro účely tohoto pojistného vztahu, že jsem byl seznámen s obsahem všech souvisejících pojistných podmínek (viz výše), které jsem převzal. Prohlašuji, že pojistná smlouva na uzavření pojištění odpovídá mému pojistnému zájmu, mým pojistným potřebám a požadavkům, že</w:t>
      </w:r>
    </w:p>
    <w:p w14:paraId="68E005DB" w14:textId="77777777" w:rsidR="00F61595" w:rsidRDefault="00F61595">
      <w:pPr>
        <w:spacing w:line="288" w:lineRule="auto"/>
        <w:jc w:val="both"/>
        <w:sectPr w:rsidR="00F61595">
          <w:type w:val="continuous"/>
          <w:pgSz w:w="11920" w:h="16840"/>
          <w:pgMar w:top="1600" w:right="700" w:bottom="280" w:left="700" w:header="708" w:footer="708" w:gutter="0"/>
          <w:cols w:space="708"/>
        </w:sectPr>
      </w:pPr>
    </w:p>
    <w:p w14:paraId="754D847D" w14:textId="77777777" w:rsidR="00F61595" w:rsidRDefault="00191247">
      <w:pPr>
        <w:pStyle w:val="Zkladntext"/>
        <w:spacing w:line="288" w:lineRule="auto"/>
        <w:ind w:right="155"/>
        <w:jc w:val="both"/>
      </w:pPr>
      <w:r>
        <w:lastRenderedPageBreak/>
        <w:t>všechny mé dotazy, které jsem položil pojistiteli nebo jím pověřenému zástupci, byly náležitě zodpovězeny a že s rozsahem a podmínkami pojištění jsem srozuměn/a.</w:t>
      </w:r>
    </w:p>
    <w:p w14:paraId="39E098C3" w14:textId="77777777" w:rsidR="00F61595" w:rsidRDefault="00191247">
      <w:pPr>
        <w:pStyle w:val="Zkladntext"/>
        <w:spacing w:line="288" w:lineRule="auto"/>
        <w:ind w:right="149" w:firstLine="307"/>
        <w:jc w:val="both"/>
      </w:pPr>
      <w:r>
        <w:t>Ochrana osobních údajů získaných v souvislosti s uzavřením a plněním této smlouvy se řídí nařízením Evropského parlamentu a Rady (EU) 2016/679 ze dne 27. dubna 2016, o ochraně fyzických osob v souvislosti se zpracováním osobních údajů a o volném pohybu těchto údajů a o zrušení směrnice 95/46/ES (obecné nařízení o ochraně osobních údajů). Pojistník je povinen pojištěného, resp. pojištěné, jakož i všechny další oprávněné třetí osoby, řádně a včas informovat o zpracování jejich osobních údajů v souvislosti s uzavřením a plněním této smlouvy, o jejich souvisejících právech a dalších relevantních skutečnostech vymezených v článku 13, resp. v článku 14 obecného nařízení o ochraně osobních údajů, a sice poskytnutím samostatné listiny obsahující informace o zpracování osobních údajů dle článku 13, resp. článku 14 obecného nařízení o ochraně osobních údajů, a to poskytnutím stejnopisu listiny označené jako „Informace o zpracování osobních údajů“ nebo jiným vhodným způsobem.</w:t>
      </w:r>
    </w:p>
    <w:p w14:paraId="7851334C" w14:textId="77777777" w:rsidR="00F61595" w:rsidRDefault="00191247">
      <w:pPr>
        <w:pStyle w:val="Zkladntext"/>
        <w:spacing w:before="1" w:line="288" w:lineRule="auto"/>
        <w:ind w:right="152"/>
        <w:jc w:val="both"/>
      </w:pPr>
      <w:r>
        <w:t>Souhlasím s tím, aby pojistitel uvedl mé jméno/název v seznamu významných klientů, se kterými uzavřel příslušná pojištění (bez uvedení další specifikace pojištění). Toto prohlášení je činěno pro účely § 128 zákona č. 277/2009 Sb. v platném znění.</w:t>
      </w:r>
    </w:p>
    <w:p w14:paraId="5E29EF3B" w14:textId="77777777" w:rsidR="00F61595" w:rsidRDefault="00191247">
      <w:pPr>
        <w:pStyle w:val="Zkladntext"/>
        <w:spacing w:before="1" w:line="288" w:lineRule="auto"/>
        <w:ind w:right="150"/>
        <w:jc w:val="both"/>
      </w:pPr>
      <w:r>
        <w:t>Potvrzuji, že souhlasím s níže uvedenými všeobecnými pojistnými podmínkami, a že jsem převzal níže uvedené dokumenty, které tvoří nedílnou součást této pojistné smlouvy:</w:t>
      </w:r>
    </w:p>
    <w:p w14:paraId="09CB97C2" w14:textId="77777777" w:rsidR="00F61595" w:rsidRDefault="00191247">
      <w:pPr>
        <w:pStyle w:val="Odstavecseseznamem"/>
        <w:numPr>
          <w:ilvl w:val="0"/>
          <w:numId w:val="2"/>
        </w:numPr>
        <w:tabs>
          <w:tab w:val="left" w:pos="872"/>
          <w:tab w:val="left" w:pos="873"/>
        </w:tabs>
        <w:ind w:hanging="361"/>
        <w:jc w:val="left"/>
      </w:pPr>
      <w:r>
        <w:t>Zadávací dokumentace včetně technických podmínek pro poskytování</w:t>
      </w:r>
      <w:r>
        <w:rPr>
          <w:spacing w:val="-13"/>
        </w:rPr>
        <w:t xml:space="preserve"> </w:t>
      </w:r>
      <w:r>
        <w:t>služby</w:t>
      </w:r>
    </w:p>
    <w:p w14:paraId="6289A17A" w14:textId="77777777" w:rsidR="00F61595" w:rsidRDefault="00191247">
      <w:pPr>
        <w:pStyle w:val="Odstavecseseznamem"/>
        <w:numPr>
          <w:ilvl w:val="0"/>
          <w:numId w:val="2"/>
        </w:numPr>
        <w:tabs>
          <w:tab w:val="left" w:pos="872"/>
          <w:tab w:val="left" w:pos="873"/>
        </w:tabs>
        <w:spacing w:before="50"/>
        <w:ind w:hanging="361"/>
        <w:jc w:val="left"/>
      </w:pPr>
      <w:r>
        <w:t>Informace o zpracování osobních</w:t>
      </w:r>
      <w:r>
        <w:rPr>
          <w:spacing w:val="-8"/>
        </w:rPr>
        <w:t xml:space="preserve"> </w:t>
      </w:r>
      <w:r>
        <w:t>údajů</w:t>
      </w:r>
    </w:p>
    <w:p w14:paraId="5504A168" w14:textId="77777777" w:rsidR="00F61595" w:rsidRDefault="00191247">
      <w:pPr>
        <w:pStyle w:val="Odstavecseseznamem"/>
        <w:numPr>
          <w:ilvl w:val="0"/>
          <w:numId w:val="2"/>
        </w:numPr>
        <w:tabs>
          <w:tab w:val="left" w:pos="872"/>
          <w:tab w:val="left" w:pos="873"/>
        </w:tabs>
        <w:spacing w:before="52"/>
        <w:ind w:hanging="361"/>
        <w:jc w:val="left"/>
      </w:pPr>
      <w:r>
        <w:t>Pojistné</w:t>
      </w:r>
      <w:r>
        <w:rPr>
          <w:spacing w:val="-1"/>
        </w:rPr>
        <w:t xml:space="preserve"> </w:t>
      </w:r>
      <w:r>
        <w:t>podmínky:</w:t>
      </w:r>
    </w:p>
    <w:p w14:paraId="2DB0F5B0" w14:textId="77777777" w:rsidR="00F61595" w:rsidRDefault="00F61595">
      <w:pPr>
        <w:pStyle w:val="Zkladntext"/>
        <w:spacing w:before="5"/>
        <w:ind w:left="0"/>
        <w:rPr>
          <w:sz w:val="26"/>
        </w:rPr>
      </w:pPr>
    </w:p>
    <w:p w14:paraId="78CE31C8" w14:textId="77777777" w:rsidR="00F61595" w:rsidRDefault="00191247">
      <w:pPr>
        <w:pStyle w:val="Zkladntext"/>
        <w:tabs>
          <w:tab w:val="left" w:pos="1592"/>
          <w:tab w:val="left" w:pos="3032"/>
          <w:tab w:val="left" w:pos="4535"/>
          <w:tab w:val="left" w:pos="6220"/>
          <w:tab w:val="left" w:pos="7591"/>
          <w:tab w:val="left" w:pos="8970"/>
        </w:tabs>
        <w:ind w:right="436"/>
      </w:pPr>
      <w:r>
        <w:t>UCZ/14</w:t>
      </w:r>
      <w:r>
        <w:tab/>
        <w:t>UCZ/Živ/14</w:t>
      </w:r>
      <w:r>
        <w:tab/>
        <w:t>UCZ/</w:t>
      </w:r>
      <w:proofErr w:type="spellStart"/>
      <w:r>
        <w:t>Odc</w:t>
      </w:r>
      <w:proofErr w:type="spellEnd"/>
      <w:r>
        <w:t>/14</w:t>
      </w:r>
      <w:r>
        <w:tab/>
        <w:t>DPP</w:t>
      </w:r>
      <w:r>
        <w:rPr>
          <w:spacing w:val="-1"/>
        </w:rPr>
        <w:t xml:space="preserve"> </w:t>
      </w:r>
      <w:r>
        <w:t>LIM/14</w:t>
      </w:r>
      <w:r>
        <w:tab/>
        <w:t>UCZ/</w:t>
      </w:r>
      <w:proofErr w:type="spellStart"/>
      <w:r>
        <w:t>Skl</w:t>
      </w:r>
      <w:proofErr w:type="spellEnd"/>
      <w:r>
        <w:t>/14</w:t>
      </w:r>
      <w:r>
        <w:tab/>
        <w:t>UCZ/Ele/14</w:t>
      </w:r>
      <w:r>
        <w:tab/>
      </w:r>
      <w:r>
        <w:rPr>
          <w:spacing w:val="-3"/>
        </w:rPr>
        <w:t xml:space="preserve">UCZ/Str/14 </w:t>
      </w:r>
      <w:r>
        <w:t>UCZ/</w:t>
      </w:r>
      <w:proofErr w:type="spellStart"/>
      <w:r>
        <w:t>Odp</w:t>
      </w:r>
      <w:proofErr w:type="spellEnd"/>
      <w:r>
        <w:t>/14</w:t>
      </w:r>
      <w:r>
        <w:rPr>
          <w:spacing w:val="59"/>
        </w:rPr>
        <w:t xml:space="preserve"> </w:t>
      </w:r>
      <w:r>
        <w:t>UCZ/</w:t>
      </w:r>
      <w:proofErr w:type="spellStart"/>
      <w:r>
        <w:t>Odp</w:t>
      </w:r>
      <w:proofErr w:type="spellEnd"/>
      <w:r>
        <w:t>-P/14</w:t>
      </w:r>
    </w:p>
    <w:p w14:paraId="1958C57D" w14:textId="77777777" w:rsidR="00F61595" w:rsidRDefault="00F61595">
      <w:pPr>
        <w:pStyle w:val="Zkladntext"/>
        <w:spacing w:before="4"/>
        <w:ind w:left="0"/>
        <w:rPr>
          <w:sz w:val="26"/>
        </w:rPr>
      </w:pPr>
    </w:p>
    <w:p w14:paraId="7D9CFB63" w14:textId="77777777" w:rsidR="00F61595" w:rsidRDefault="00000000">
      <w:pPr>
        <w:pStyle w:val="Zkladntext"/>
        <w:spacing w:line="288" w:lineRule="auto"/>
        <w:ind w:right="146"/>
        <w:jc w:val="both"/>
      </w:pPr>
      <w:r>
        <w:pict w14:anchorId="276EAE24">
          <v:shape id="_x0000_s2050" style="position:absolute;left:0;text-align:left;margin-left:397.4pt;margin-top:95.3pt;width:48.7pt;height:48.35pt;z-index:-253349888;mso-position-horizontal-relative:page" coordorigin="7948,1906" coordsize="974,967" o:spt="100" adj="0,,0" path="m8123,2668r-84,55l7985,2776r-29,46l7948,2856r6,13l7960,2872r65,l8028,2870r-61,l7975,2834r32,-51l8058,2725r65,-57xm8364,1906r-19,13l8335,1949r-4,34l8330,2007r1,22l8333,2052r3,25l8340,2103r5,26l8351,2157r6,26l8364,2210r-6,28l8341,2288r-27,66l8280,2433r-40,84l8195,2603r-47,83l8100,2759r-48,58l8008,2856r-41,14l8028,2870r33,-24l8106,2797r53,-72l8219,2628r9,-3l8219,2625r58,-105l8319,2434r30,-69l8369,2310r13,-45l8417,2265r-22,-58l8402,2157r-20,l8371,2113r-8,-42l8359,2032r-2,-36l8358,1981r2,-25l8366,1930r12,-18l8402,1912r-13,-5l8364,1906xm8911,2623r-28,l8873,2633r,27l8883,2670r28,l8916,2665r-30,l8878,2657r,-21l8886,2628r30,l8911,2623xm8916,2628r-8,l8915,2636r,21l8908,2665r8,l8921,2660r,-27l8916,2628xm8903,2631r-16,l8887,2660r5,l8892,2649r13,l8904,2648r-3,-1l8907,2645r-15,l8892,2637r15,l8906,2635r-3,-4xm8905,2649r-7,l8900,2652r1,3l8902,2660r5,l8906,2655r,-4l8905,2649xm8907,2637r-8,l8901,2638r,6l8898,2645r9,l8907,2641r,-4xm8417,2265r-35,l8436,2372r55,73l8543,2492r42,27l8514,2533r-73,17l8366,2572r-75,24l8219,2625r9,l8292,2605r79,-20l8455,2568r84,-14l8622,2544r74,l8680,2537r68,-3l8901,2534r-26,-14l8838,2512r-201,l8614,2499r-23,-14l8569,2470r-21,-15l8498,2405r-42,-60l8422,2278r-5,-13xm8696,2544r-74,l8687,2574r64,22l8810,2610r50,4l8880,2613r15,-4l8906,2602r2,-3l8880,2599r-39,-5l8793,2582r-55,-20l8696,2544xm8911,2592r-7,3l8893,2599r15,l8911,2592xm8901,2534r-153,l8826,2536r64,14l8915,2581r3,-7l8921,2571r,-7l8909,2538r-8,-4xm8756,2505r-27,1l8700,2508r-63,4l8838,2512r-15,-3l8756,2505xm8412,1987r-6,29l8400,2054r-8,47l8382,2157r20,l8403,2150r4,-54l8410,2042r2,-55xm8402,1912r-24,l8389,1919r10,10l8407,1946r5,23l8415,1933r-8,-19l8402,1912xe" fillcolor="#ffd8d8" stroked="f">
            <v:stroke joinstyle="round"/>
            <v:formulas/>
            <v:path arrowok="t" o:connecttype="segments"/>
            <w10:wrap anchorx="page"/>
          </v:shape>
        </w:pict>
      </w:r>
      <w:r w:rsidR="00191247">
        <w:t xml:space="preserve">Smluvní strany ujednávají, že veškeré vztahy upravené smlouvou a vzniklé mezi stranami </w:t>
      </w:r>
      <w:proofErr w:type="gramStart"/>
      <w:r w:rsidR="00191247">
        <w:t>od  data</w:t>
      </w:r>
      <w:proofErr w:type="gramEnd"/>
      <w:r w:rsidR="00191247">
        <w:t xml:space="preserve"> vzniku pojištění, které bylo sjednáno touto smlouvou, do doby nabytí účinnosti této smlouvy, se této smlouvě podřizují s výjimkou případů, kdy pojistník v době nabytí účinnosti smlouvy věděl nebo vědět měl a mohl, že pojistná událost již</w:t>
      </w:r>
      <w:r w:rsidR="00191247">
        <w:rPr>
          <w:spacing w:val="-8"/>
        </w:rPr>
        <w:t xml:space="preserve"> </w:t>
      </w:r>
      <w:r w:rsidR="00191247">
        <w:t>nastala.</w:t>
      </w:r>
    </w:p>
    <w:p w14:paraId="0A6500E6" w14:textId="77777777" w:rsidR="00F61595" w:rsidRDefault="00F61595">
      <w:pPr>
        <w:pStyle w:val="Zkladntext"/>
        <w:spacing w:before="7"/>
        <w:ind w:left="0"/>
        <w:rPr>
          <w:sz w:val="28"/>
        </w:rPr>
      </w:pPr>
    </w:p>
    <w:p w14:paraId="5FE03BD0" w14:textId="77777777" w:rsidR="00F61595" w:rsidRDefault="00F61595">
      <w:pPr>
        <w:rPr>
          <w:sz w:val="28"/>
        </w:rPr>
        <w:sectPr w:rsidR="00F61595">
          <w:pgSz w:w="11920" w:h="16840"/>
          <w:pgMar w:top="2600" w:right="700" w:bottom="1420" w:left="700" w:header="2050" w:footer="1232" w:gutter="0"/>
          <w:cols w:space="708"/>
        </w:sectPr>
      </w:pPr>
    </w:p>
    <w:p w14:paraId="3863869C" w14:textId="77777777" w:rsidR="00F61595" w:rsidRDefault="00191247">
      <w:pPr>
        <w:pStyle w:val="Zkladntext"/>
        <w:spacing w:before="94"/>
      </w:pPr>
      <w:r>
        <w:t>Za Pojistníka:</w:t>
      </w:r>
    </w:p>
    <w:p w14:paraId="5D2FE5AA" w14:textId="77777777" w:rsidR="00F61595" w:rsidRDefault="00F61595">
      <w:pPr>
        <w:pStyle w:val="Zkladntext"/>
        <w:spacing w:before="5"/>
        <w:ind w:left="0"/>
        <w:rPr>
          <w:sz w:val="32"/>
        </w:rPr>
      </w:pPr>
    </w:p>
    <w:p w14:paraId="118A802E" w14:textId="77777777" w:rsidR="00F61595" w:rsidRDefault="00191247">
      <w:pPr>
        <w:pStyle w:val="Zkladntext"/>
      </w:pPr>
      <w:r>
        <w:t>V Plzni dne (viz elektronický podpis)</w:t>
      </w:r>
    </w:p>
    <w:p w14:paraId="09641AE3" w14:textId="77777777" w:rsidR="00F61595" w:rsidRDefault="00191247">
      <w:pPr>
        <w:pStyle w:val="Zkladntext"/>
        <w:spacing w:before="4"/>
        <w:ind w:left="0"/>
        <w:rPr>
          <w:sz w:val="30"/>
        </w:rPr>
      </w:pPr>
      <w:r>
        <w:br w:type="column"/>
      </w:r>
    </w:p>
    <w:p w14:paraId="60683674" w14:textId="77777777" w:rsidR="00F61595" w:rsidRDefault="00191247">
      <w:pPr>
        <w:spacing w:line="237" w:lineRule="auto"/>
        <w:ind w:left="152"/>
        <w:rPr>
          <w:rFonts w:ascii="Calibri" w:hAnsi="Calibri"/>
          <w:sz w:val="26"/>
        </w:rPr>
      </w:pPr>
      <w:r>
        <w:rPr>
          <w:rFonts w:ascii="Calibri" w:hAnsi="Calibri"/>
          <w:sz w:val="26"/>
        </w:rPr>
        <w:t>prof. RNDr. Miroslav Lávička, Ph.D.</w:t>
      </w:r>
    </w:p>
    <w:p w14:paraId="18FDDEA1" w14:textId="77777777" w:rsidR="00F61595" w:rsidRDefault="00191247">
      <w:pPr>
        <w:pStyle w:val="Zkladntext"/>
        <w:ind w:left="0"/>
        <w:rPr>
          <w:rFonts w:ascii="Calibri"/>
          <w:sz w:val="18"/>
        </w:rPr>
      </w:pPr>
      <w:r>
        <w:br w:type="column"/>
      </w:r>
    </w:p>
    <w:p w14:paraId="5E527BD6" w14:textId="77777777" w:rsidR="00F61595" w:rsidRDefault="00191247">
      <w:pPr>
        <w:spacing w:before="140" w:line="254" w:lineRule="auto"/>
        <w:ind w:left="152" w:right="930"/>
        <w:rPr>
          <w:rFonts w:ascii="Calibri" w:hAnsi="Calibri"/>
          <w:sz w:val="15"/>
        </w:rPr>
      </w:pPr>
      <w:r>
        <w:rPr>
          <w:rFonts w:ascii="Calibri" w:hAnsi="Calibri"/>
          <w:w w:val="105"/>
          <w:sz w:val="15"/>
        </w:rPr>
        <w:t>Digitálně podepsal prof. RNDr. Miroslav Lávička, Ph.D.</w:t>
      </w:r>
    </w:p>
    <w:p w14:paraId="1D65A72C" w14:textId="77777777" w:rsidR="00F61595" w:rsidRDefault="00191247">
      <w:pPr>
        <w:spacing w:line="176" w:lineRule="exact"/>
        <w:ind w:left="152"/>
        <w:rPr>
          <w:rFonts w:ascii="Calibri"/>
          <w:sz w:val="15"/>
        </w:rPr>
      </w:pPr>
      <w:r>
        <w:rPr>
          <w:rFonts w:ascii="Calibri"/>
          <w:w w:val="105"/>
          <w:sz w:val="15"/>
        </w:rPr>
        <w:t>Datum: 2026.01.19</w:t>
      </w:r>
    </w:p>
    <w:p w14:paraId="5FCB0213" w14:textId="77777777" w:rsidR="00F61595" w:rsidRDefault="00191247">
      <w:pPr>
        <w:spacing w:before="4" w:line="111" w:lineRule="exact"/>
        <w:ind w:left="152"/>
        <w:rPr>
          <w:rFonts w:ascii="Calibri"/>
          <w:sz w:val="15"/>
        </w:rPr>
      </w:pPr>
      <w:r>
        <w:rPr>
          <w:rFonts w:ascii="Calibri"/>
          <w:w w:val="105"/>
          <w:sz w:val="15"/>
        </w:rPr>
        <w:t>14:36:26 +01'00'</w:t>
      </w:r>
    </w:p>
    <w:p w14:paraId="0A1B6A7F" w14:textId="77777777" w:rsidR="00F61595" w:rsidRDefault="00F61595">
      <w:pPr>
        <w:spacing w:line="111" w:lineRule="exact"/>
        <w:rPr>
          <w:rFonts w:ascii="Calibri"/>
          <w:sz w:val="15"/>
        </w:rPr>
        <w:sectPr w:rsidR="00F61595">
          <w:type w:val="continuous"/>
          <w:pgSz w:w="11920" w:h="16840"/>
          <w:pgMar w:top="1600" w:right="700" w:bottom="280" w:left="700" w:header="708" w:footer="708" w:gutter="0"/>
          <w:cols w:num="3" w:space="708" w:equalWidth="0">
            <w:col w:w="3717" w:space="2193"/>
            <w:col w:w="1637" w:space="65"/>
            <w:col w:w="2908"/>
          </w:cols>
        </w:sectPr>
      </w:pPr>
    </w:p>
    <w:p w14:paraId="58D14A93" w14:textId="77777777" w:rsidR="00F61595" w:rsidRDefault="00191247">
      <w:pPr>
        <w:pStyle w:val="Zkladntext"/>
        <w:spacing w:line="188" w:lineRule="exact"/>
        <w:ind w:left="5800"/>
      </w:pPr>
      <w:r>
        <w:t>………….……………………………………</w:t>
      </w:r>
    </w:p>
    <w:p w14:paraId="7026CB55" w14:textId="77777777" w:rsidR="00F61595" w:rsidRDefault="00191247">
      <w:pPr>
        <w:pStyle w:val="Nadpis2"/>
        <w:spacing w:line="252" w:lineRule="exact"/>
        <w:ind w:left="0" w:right="895"/>
        <w:jc w:val="right"/>
      </w:pPr>
      <w:r>
        <w:t>Západočeská univerzita v Plzni</w:t>
      </w:r>
    </w:p>
    <w:p w14:paraId="1B53653B" w14:textId="77777777" w:rsidR="00F61595" w:rsidRDefault="00191247">
      <w:pPr>
        <w:pStyle w:val="Zkladntext"/>
        <w:spacing w:before="52" w:line="252" w:lineRule="exact"/>
        <w:ind w:left="0" w:right="963"/>
        <w:jc w:val="right"/>
      </w:pPr>
      <w:r>
        <w:t>prof. RNDr. Miroslav Lávička, Ph.D.</w:t>
      </w:r>
    </w:p>
    <w:p w14:paraId="695F4AE5" w14:textId="77777777" w:rsidR="00F61595" w:rsidRDefault="00191247">
      <w:pPr>
        <w:pStyle w:val="Zkladntext"/>
        <w:spacing w:line="252" w:lineRule="exact"/>
        <w:ind w:left="0" w:right="1872"/>
        <w:jc w:val="right"/>
      </w:pPr>
      <w:r>
        <w:t>rektor</w:t>
      </w:r>
    </w:p>
    <w:p w14:paraId="07C91174" w14:textId="77777777" w:rsidR="00F61595" w:rsidRDefault="00F61595">
      <w:pPr>
        <w:pStyle w:val="Zkladntext"/>
        <w:spacing w:before="3"/>
        <w:ind w:left="0"/>
        <w:rPr>
          <w:sz w:val="18"/>
        </w:rPr>
      </w:pPr>
    </w:p>
    <w:p w14:paraId="47AF55F3" w14:textId="15547983" w:rsidR="00F61595" w:rsidRDefault="00191247">
      <w:pPr>
        <w:tabs>
          <w:tab w:val="left" w:pos="2420"/>
        </w:tabs>
        <w:spacing w:before="93" w:line="288" w:lineRule="auto"/>
        <w:ind w:left="2420" w:right="5944" w:hanging="2269"/>
      </w:pPr>
      <w:r>
        <w:rPr>
          <w:b/>
        </w:rPr>
        <w:t>Zpracoval:</w:t>
      </w:r>
      <w:r>
        <w:rPr>
          <w:b/>
        </w:rPr>
        <w:tab/>
      </w:r>
      <w:proofErr w:type="spellStart"/>
      <w:r w:rsidR="00683A61">
        <w:t>xxxx</w:t>
      </w:r>
      <w:proofErr w:type="spellEnd"/>
      <w:r>
        <w:t xml:space="preserve"> </w:t>
      </w:r>
    </w:p>
    <w:sectPr w:rsidR="00F61595">
      <w:type w:val="continuous"/>
      <w:pgSz w:w="11920" w:h="16840"/>
      <w:pgMar w:top="1600" w:right="700" w:bottom="280" w:left="7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39171" w14:textId="77777777" w:rsidR="00EC57F4" w:rsidRDefault="00EC57F4">
      <w:r>
        <w:separator/>
      </w:r>
    </w:p>
  </w:endnote>
  <w:endnote w:type="continuationSeparator" w:id="0">
    <w:p w14:paraId="471E3F80" w14:textId="77777777" w:rsidR="00EC57F4" w:rsidRDefault="00EC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17A6" w14:textId="77777777" w:rsidR="00F61595" w:rsidRDefault="00000000">
    <w:pPr>
      <w:pStyle w:val="Zkladntext"/>
      <w:spacing w:line="14" w:lineRule="auto"/>
      <w:ind w:left="0"/>
      <w:rPr>
        <w:sz w:val="20"/>
      </w:rPr>
    </w:pPr>
    <w:r>
      <w:pict w14:anchorId="59E40EC6">
        <v:shapetype id="_x0000_t202" coordsize="21600,21600" o:spt="202" path="m,l,21600r21600,l21600,xe">
          <v:stroke joinstyle="miter"/>
          <v:path gradientshapeok="t" o:connecttype="rect"/>
        </v:shapetype>
        <v:shape id="_x0000_s1025" type="#_x0000_t202" style="position:absolute;margin-left:239.05pt;margin-top:768.95pt;width:117.7pt;height:20.25pt;z-index:-251658240;mso-position-horizontal-relative:page;mso-position-vertical-relative:page" filled="f" stroked="f">
          <v:textbox inset="0,0,0,0">
            <w:txbxContent>
              <w:p w14:paraId="1D17B536" w14:textId="77777777" w:rsidR="00F61595" w:rsidRDefault="00191247">
                <w:pPr>
                  <w:spacing w:before="15"/>
                  <w:ind w:left="3"/>
                  <w:jc w:val="center"/>
                  <w:rPr>
                    <w:sz w:val="16"/>
                  </w:rPr>
                </w:pPr>
                <w:r>
                  <w:rPr>
                    <w:sz w:val="16"/>
                  </w:rPr>
                  <w:t xml:space="preserve">Strana </w:t>
                </w:r>
                <w:r>
                  <w:fldChar w:fldCharType="begin"/>
                </w:r>
                <w:r>
                  <w:rPr>
                    <w:sz w:val="16"/>
                  </w:rPr>
                  <w:instrText xml:space="preserve"> PAGE </w:instrText>
                </w:r>
                <w:r>
                  <w:fldChar w:fldCharType="separate"/>
                </w:r>
                <w:r>
                  <w:t>10</w:t>
                </w:r>
                <w:r>
                  <w:fldChar w:fldCharType="end"/>
                </w:r>
                <w:r>
                  <w:rPr>
                    <w:sz w:val="16"/>
                  </w:rPr>
                  <w:t xml:space="preserve"> (celkem 30)</w:t>
                </w:r>
              </w:p>
              <w:p w14:paraId="318F8A5F" w14:textId="77777777" w:rsidR="00F61595" w:rsidRDefault="00191247">
                <w:pPr>
                  <w:spacing w:before="1"/>
                  <w:jc w:val="center"/>
                  <w:rPr>
                    <w:sz w:val="16"/>
                  </w:rPr>
                </w:pPr>
                <w:r>
                  <w:rPr>
                    <w:sz w:val="16"/>
                  </w:rPr>
                  <w:t>Pojistná smlouva č. 2731329245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25DB" w14:textId="77777777" w:rsidR="00EC57F4" w:rsidRDefault="00EC57F4">
      <w:r>
        <w:separator/>
      </w:r>
    </w:p>
  </w:footnote>
  <w:footnote w:type="continuationSeparator" w:id="0">
    <w:p w14:paraId="2B48B8D1" w14:textId="77777777" w:rsidR="00EC57F4" w:rsidRDefault="00EC5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CC1E" w14:textId="77777777" w:rsidR="00F61595" w:rsidRDefault="00191247">
    <w:pPr>
      <w:pStyle w:val="Zkladntext"/>
      <w:spacing w:line="14" w:lineRule="auto"/>
      <w:ind w:left="0"/>
      <w:rPr>
        <w:sz w:val="20"/>
      </w:rPr>
    </w:pPr>
    <w:r>
      <w:rPr>
        <w:noProof/>
      </w:rPr>
      <w:drawing>
        <wp:anchor distT="0" distB="0" distL="0" distR="0" simplePos="0" relativeHeight="251657216" behindDoc="1" locked="0" layoutInCell="1" allowOverlap="1" wp14:anchorId="0EBD2E9B" wp14:editId="0AB1966A">
          <wp:simplePos x="0" y="0"/>
          <wp:positionH relativeFrom="page">
            <wp:posOffset>541019</wp:posOffset>
          </wp:positionH>
          <wp:positionV relativeFrom="page">
            <wp:posOffset>1301750</wp:posOffset>
          </wp:positionV>
          <wp:extent cx="1924685" cy="35179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924685" cy="3517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645A3"/>
    <w:multiLevelType w:val="hybridMultilevel"/>
    <w:tmpl w:val="86E6CA36"/>
    <w:lvl w:ilvl="0" w:tplc="2AA67812">
      <w:start w:val="1"/>
      <w:numFmt w:val="decimal"/>
      <w:lvlText w:val="%1)"/>
      <w:lvlJc w:val="left"/>
      <w:pPr>
        <w:ind w:left="872" w:hanging="360"/>
        <w:jc w:val="left"/>
      </w:pPr>
      <w:rPr>
        <w:rFonts w:ascii="Arial" w:eastAsia="Arial" w:hAnsi="Arial" w:cs="Arial" w:hint="default"/>
        <w:spacing w:val="-1"/>
        <w:w w:val="100"/>
        <w:sz w:val="22"/>
        <w:szCs w:val="22"/>
        <w:lang w:val="cs-CZ" w:eastAsia="cs-CZ" w:bidi="cs-CZ"/>
      </w:rPr>
    </w:lvl>
    <w:lvl w:ilvl="1" w:tplc="AFC225E8">
      <w:numFmt w:val="bullet"/>
      <w:lvlText w:val="•"/>
      <w:lvlJc w:val="left"/>
      <w:pPr>
        <w:ind w:left="1843" w:hanging="360"/>
      </w:pPr>
      <w:rPr>
        <w:rFonts w:hint="default"/>
        <w:lang w:val="cs-CZ" w:eastAsia="cs-CZ" w:bidi="cs-CZ"/>
      </w:rPr>
    </w:lvl>
    <w:lvl w:ilvl="2" w:tplc="8EE6A8E0">
      <w:numFmt w:val="bullet"/>
      <w:lvlText w:val="•"/>
      <w:lvlJc w:val="left"/>
      <w:pPr>
        <w:ind w:left="2806" w:hanging="360"/>
      </w:pPr>
      <w:rPr>
        <w:rFonts w:hint="default"/>
        <w:lang w:val="cs-CZ" w:eastAsia="cs-CZ" w:bidi="cs-CZ"/>
      </w:rPr>
    </w:lvl>
    <w:lvl w:ilvl="3" w:tplc="0608D1B6">
      <w:numFmt w:val="bullet"/>
      <w:lvlText w:val="•"/>
      <w:lvlJc w:val="left"/>
      <w:pPr>
        <w:ind w:left="3769" w:hanging="360"/>
      </w:pPr>
      <w:rPr>
        <w:rFonts w:hint="default"/>
        <w:lang w:val="cs-CZ" w:eastAsia="cs-CZ" w:bidi="cs-CZ"/>
      </w:rPr>
    </w:lvl>
    <w:lvl w:ilvl="4" w:tplc="C2BC56C8">
      <w:numFmt w:val="bullet"/>
      <w:lvlText w:val="•"/>
      <w:lvlJc w:val="left"/>
      <w:pPr>
        <w:ind w:left="4732" w:hanging="360"/>
      </w:pPr>
      <w:rPr>
        <w:rFonts w:hint="default"/>
        <w:lang w:val="cs-CZ" w:eastAsia="cs-CZ" w:bidi="cs-CZ"/>
      </w:rPr>
    </w:lvl>
    <w:lvl w:ilvl="5" w:tplc="A5EE26B8">
      <w:numFmt w:val="bullet"/>
      <w:lvlText w:val="•"/>
      <w:lvlJc w:val="left"/>
      <w:pPr>
        <w:ind w:left="5695" w:hanging="360"/>
      </w:pPr>
      <w:rPr>
        <w:rFonts w:hint="default"/>
        <w:lang w:val="cs-CZ" w:eastAsia="cs-CZ" w:bidi="cs-CZ"/>
      </w:rPr>
    </w:lvl>
    <w:lvl w:ilvl="6" w:tplc="E2C43A06">
      <w:numFmt w:val="bullet"/>
      <w:lvlText w:val="•"/>
      <w:lvlJc w:val="left"/>
      <w:pPr>
        <w:ind w:left="6658" w:hanging="360"/>
      </w:pPr>
      <w:rPr>
        <w:rFonts w:hint="default"/>
        <w:lang w:val="cs-CZ" w:eastAsia="cs-CZ" w:bidi="cs-CZ"/>
      </w:rPr>
    </w:lvl>
    <w:lvl w:ilvl="7" w:tplc="5AFCEBAC">
      <w:numFmt w:val="bullet"/>
      <w:lvlText w:val="•"/>
      <w:lvlJc w:val="left"/>
      <w:pPr>
        <w:ind w:left="7621" w:hanging="360"/>
      </w:pPr>
      <w:rPr>
        <w:rFonts w:hint="default"/>
        <w:lang w:val="cs-CZ" w:eastAsia="cs-CZ" w:bidi="cs-CZ"/>
      </w:rPr>
    </w:lvl>
    <w:lvl w:ilvl="8" w:tplc="D0C00456">
      <w:numFmt w:val="bullet"/>
      <w:lvlText w:val="•"/>
      <w:lvlJc w:val="left"/>
      <w:pPr>
        <w:ind w:left="8584" w:hanging="360"/>
      </w:pPr>
      <w:rPr>
        <w:rFonts w:hint="default"/>
        <w:lang w:val="cs-CZ" w:eastAsia="cs-CZ" w:bidi="cs-CZ"/>
      </w:rPr>
    </w:lvl>
  </w:abstractNum>
  <w:abstractNum w:abstractNumId="1" w15:restartNumberingAfterBreak="0">
    <w:nsid w:val="0F847A58"/>
    <w:multiLevelType w:val="hybridMultilevel"/>
    <w:tmpl w:val="B874D6A0"/>
    <w:lvl w:ilvl="0" w:tplc="4300B64E">
      <w:numFmt w:val="bullet"/>
      <w:lvlText w:val="-"/>
      <w:lvlJc w:val="left"/>
      <w:pPr>
        <w:ind w:left="872" w:hanging="346"/>
      </w:pPr>
      <w:rPr>
        <w:rFonts w:ascii="Garamond" w:eastAsia="Garamond" w:hAnsi="Garamond" w:cs="Garamond" w:hint="default"/>
        <w:w w:val="100"/>
        <w:sz w:val="22"/>
        <w:szCs w:val="22"/>
        <w:lang w:val="cs-CZ" w:eastAsia="cs-CZ" w:bidi="cs-CZ"/>
      </w:rPr>
    </w:lvl>
    <w:lvl w:ilvl="1" w:tplc="7A4C16D8">
      <w:numFmt w:val="bullet"/>
      <w:lvlText w:val="•"/>
      <w:lvlJc w:val="left"/>
      <w:pPr>
        <w:ind w:left="1843" w:hanging="346"/>
      </w:pPr>
      <w:rPr>
        <w:rFonts w:hint="default"/>
        <w:lang w:val="cs-CZ" w:eastAsia="cs-CZ" w:bidi="cs-CZ"/>
      </w:rPr>
    </w:lvl>
    <w:lvl w:ilvl="2" w:tplc="B16CFB1A">
      <w:numFmt w:val="bullet"/>
      <w:lvlText w:val="•"/>
      <w:lvlJc w:val="left"/>
      <w:pPr>
        <w:ind w:left="2806" w:hanging="346"/>
      </w:pPr>
      <w:rPr>
        <w:rFonts w:hint="default"/>
        <w:lang w:val="cs-CZ" w:eastAsia="cs-CZ" w:bidi="cs-CZ"/>
      </w:rPr>
    </w:lvl>
    <w:lvl w:ilvl="3" w:tplc="DBF27612">
      <w:numFmt w:val="bullet"/>
      <w:lvlText w:val="•"/>
      <w:lvlJc w:val="left"/>
      <w:pPr>
        <w:ind w:left="3769" w:hanging="346"/>
      </w:pPr>
      <w:rPr>
        <w:rFonts w:hint="default"/>
        <w:lang w:val="cs-CZ" w:eastAsia="cs-CZ" w:bidi="cs-CZ"/>
      </w:rPr>
    </w:lvl>
    <w:lvl w:ilvl="4" w:tplc="29529C7A">
      <w:numFmt w:val="bullet"/>
      <w:lvlText w:val="•"/>
      <w:lvlJc w:val="left"/>
      <w:pPr>
        <w:ind w:left="4732" w:hanging="346"/>
      </w:pPr>
      <w:rPr>
        <w:rFonts w:hint="default"/>
        <w:lang w:val="cs-CZ" w:eastAsia="cs-CZ" w:bidi="cs-CZ"/>
      </w:rPr>
    </w:lvl>
    <w:lvl w:ilvl="5" w:tplc="8F568042">
      <w:numFmt w:val="bullet"/>
      <w:lvlText w:val="•"/>
      <w:lvlJc w:val="left"/>
      <w:pPr>
        <w:ind w:left="5695" w:hanging="346"/>
      </w:pPr>
      <w:rPr>
        <w:rFonts w:hint="default"/>
        <w:lang w:val="cs-CZ" w:eastAsia="cs-CZ" w:bidi="cs-CZ"/>
      </w:rPr>
    </w:lvl>
    <w:lvl w:ilvl="6" w:tplc="EC727DD6">
      <w:numFmt w:val="bullet"/>
      <w:lvlText w:val="•"/>
      <w:lvlJc w:val="left"/>
      <w:pPr>
        <w:ind w:left="6658" w:hanging="346"/>
      </w:pPr>
      <w:rPr>
        <w:rFonts w:hint="default"/>
        <w:lang w:val="cs-CZ" w:eastAsia="cs-CZ" w:bidi="cs-CZ"/>
      </w:rPr>
    </w:lvl>
    <w:lvl w:ilvl="7" w:tplc="133C33E8">
      <w:numFmt w:val="bullet"/>
      <w:lvlText w:val="•"/>
      <w:lvlJc w:val="left"/>
      <w:pPr>
        <w:ind w:left="7621" w:hanging="346"/>
      </w:pPr>
      <w:rPr>
        <w:rFonts w:hint="default"/>
        <w:lang w:val="cs-CZ" w:eastAsia="cs-CZ" w:bidi="cs-CZ"/>
      </w:rPr>
    </w:lvl>
    <w:lvl w:ilvl="8" w:tplc="C3C25F88">
      <w:numFmt w:val="bullet"/>
      <w:lvlText w:val="•"/>
      <w:lvlJc w:val="left"/>
      <w:pPr>
        <w:ind w:left="8584" w:hanging="346"/>
      </w:pPr>
      <w:rPr>
        <w:rFonts w:hint="default"/>
        <w:lang w:val="cs-CZ" w:eastAsia="cs-CZ" w:bidi="cs-CZ"/>
      </w:rPr>
    </w:lvl>
  </w:abstractNum>
  <w:abstractNum w:abstractNumId="2" w15:restartNumberingAfterBreak="0">
    <w:nsid w:val="102C1081"/>
    <w:multiLevelType w:val="hybridMultilevel"/>
    <w:tmpl w:val="8F4868E2"/>
    <w:lvl w:ilvl="0" w:tplc="2E86216C">
      <w:numFmt w:val="bullet"/>
      <w:lvlText w:val="-"/>
      <w:lvlJc w:val="left"/>
      <w:pPr>
        <w:ind w:left="435" w:hanging="284"/>
      </w:pPr>
      <w:rPr>
        <w:rFonts w:ascii="Arial" w:eastAsia="Arial" w:hAnsi="Arial" w:cs="Arial" w:hint="default"/>
        <w:w w:val="100"/>
        <w:sz w:val="22"/>
        <w:szCs w:val="22"/>
        <w:lang w:val="cs-CZ" w:eastAsia="cs-CZ" w:bidi="cs-CZ"/>
      </w:rPr>
    </w:lvl>
    <w:lvl w:ilvl="1" w:tplc="AA84FBF0">
      <w:numFmt w:val="bullet"/>
      <w:lvlText w:val="•"/>
      <w:lvlJc w:val="left"/>
      <w:pPr>
        <w:ind w:left="1447" w:hanging="284"/>
      </w:pPr>
      <w:rPr>
        <w:rFonts w:hint="default"/>
        <w:lang w:val="cs-CZ" w:eastAsia="cs-CZ" w:bidi="cs-CZ"/>
      </w:rPr>
    </w:lvl>
    <w:lvl w:ilvl="2" w:tplc="C938F84C">
      <w:numFmt w:val="bullet"/>
      <w:lvlText w:val="•"/>
      <w:lvlJc w:val="left"/>
      <w:pPr>
        <w:ind w:left="2454" w:hanging="284"/>
      </w:pPr>
      <w:rPr>
        <w:rFonts w:hint="default"/>
        <w:lang w:val="cs-CZ" w:eastAsia="cs-CZ" w:bidi="cs-CZ"/>
      </w:rPr>
    </w:lvl>
    <w:lvl w:ilvl="3" w:tplc="1FE634E2">
      <w:numFmt w:val="bullet"/>
      <w:lvlText w:val="•"/>
      <w:lvlJc w:val="left"/>
      <w:pPr>
        <w:ind w:left="3461" w:hanging="284"/>
      </w:pPr>
      <w:rPr>
        <w:rFonts w:hint="default"/>
        <w:lang w:val="cs-CZ" w:eastAsia="cs-CZ" w:bidi="cs-CZ"/>
      </w:rPr>
    </w:lvl>
    <w:lvl w:ilvl="4" w:tplc="32F0B162">
      <w:numFmt w:val="bullet"/>
      <w:lvlText w:val="•"/>
      <w:lvlJc w:val="left"/>
      <w:pPr>
        <w:ind w:left="4468" w:hanging="284"/>
      </w:pPr>
      <w:rPr>
        <w:rFonts w:hint="default"/>
        <w:lang w:val="cs-CZ" w:eastAsia="cs-CZ" w:bidi="cs-CZ"/>
      </w:rPr>
    </w:lvl>
    <w:lvl w:ilvl="5" w:tplc="8D186026">
      <w:numFmt w:val="bullet"/>
      <w:lvlText w:val="•"/>
      <w:lvlJc w:val="left"/>
      <w:pPr>
        <w:ind w:left="5475" w:hanging="284"/>
      </w:pPr>
      <w:rPr>
        <w:rFonts w:hint="default"/>
        <w:lang w:val="cs-CZ" w:eastAsia="cs-CZ" w:bidi="cs-CZ"/>
      </w:rPr>
    </w:lvl>
    <w:lvl w:ilvl="6" w:tplc="26A627CC">
      <w:numFmt w:val="bullet"/>
      <w:lvlText w:val="•"/>
      <w:lvlJc w:val="left"/>
      <w:pPr>
        <w:ind w:left="6482" w:hanging="284"/>
      </w:pPr>
      <w:rPr>
        <w:rFonts w:hint="default"/>
        <w:lang w:val="cs-CZ" w:eastAsia="cs-CZ" w:bidi="cs-CZ"/>
      </w:rPr>
    </w:lvl>
    <w:lvl w:ilvl="7" w:tplc="45CE519A">
      <w:numFmt w:val="bullet"/>
      <w:lvlText w:val="•"/>
      <w:lvlJc w:val="left"/>
      <w:pPr>
        <w:ind w:left="7489" w:hanging="284"/>
      </w:pPr>
      <w:rPr>
        <w:rFonts w:hint="default"/>
        <w:lang w:val="cs-CZ" w:eastAsia="cs-CZ" w:bidi="cs-CZ"/>
      </w:rPr>
    </w:lvl>
    <w:lvl w:ilvl="8" w:tplc="197AD19E">
      <w:numFmt w:val="bullet"/>
      <w:lvlText w:val="•"/>
      <w:lvlJc w:val="left"/>
      <w:pPr>
        <w:ind w:left="8496" w:hanging="284"/>
      </w:pPr>
      <w:rPr>
        <w:rFonts w:hint="default"/>
        <w:lang w:val="cs-CZ" w:eastAsia="cs-CZ" w:bidi="cs-CZ"/>
      </w:rPr>
    </w:lvl>
  </w:abstractNum>
  <w:abstractNum w:abstractNumId="3" w15:restartNumberingAfterBreak="0">
    <w:nsid w:val="15AF1BD8"/>
    <w:multiLevelType w:val="hybridMultilevel"/>
    <w:tmpl w:val="D8C6D59C"/>
    <w:lvl w:ilvl="0" w:tplc="4D9CAD8E">
      <w:start w:val="31"/>
      <w:numFmt w:val="decimal"/>
      <w:lvlText w:val="%1."/>
      <w:lvlJc w:val="left"/>
      <w:pPr>
        <w:ind w:left="521" w:hanging="370"/>
        <w:jc w:val="left"/>
      </w:pPr>
      <w:rPr>
        <w:rFonts w:ascii="Arial" w:eastAsia="Arial" w:hAnsi="Arial" w:cs="Arial" w:hint="default"/>
        <w:spacing w:val="-1"/>
        <w:w w:val="100"/>
        <w:sz w:val="22"/>
        <w:szCs w:val="22"/>
        <w:lang w:val="cs-CZ" w:eastAsia="cs-CZ" w:bidi="cs-CZ"/>
      </w:rPr>
    </w:lvl>
    <w:lvl w:ilvl="1" w:tplc="C4963C8A">
      <w:start w:val="1"/>
      <w:numFmt w:val="lowerLetter"/>
      <w:lvlText w:val="%2)"/>
      <w:lvlJc w:val="left"/>
      <w:pPr>
        <w:ind w:left="152" w:hanging="288"/>
        <w:jc w:val="left"/>
      </w:pPr>
      <w:rPr>
        <w:rFonts w:ascii="Arial" w:eastAsia="Arial" w:hAnsi="Arial" w:cs="Arial" w:hint="default"/>
        <w:spacing w:val="-1"/>
        <w:w w:val="100"/>
        <w:sz w:val="22"/>
        <w:szCs w:val="22"/>
        <w:lang w:val="cs-CZ" w:eastAsia="cs-CZ" w:bidi="cs-CZ"/>
      </w:rPr>
    </w:lvl>
    <w:lvl w:ilvl="2" w:tplc="0B04E4E8">
      <w:numFmt w:val="bullet"/>
      <w:lvlText w:val="•"/>
      <w:lvlJc w:val="left"/>
      <w:pPr>
        <w:ind w:left="1630" w:hanging="288"/>
      </w:pPr>
      <w:rPr>
        <w:rFonts w:hint="default"/>
        <w:lang w:val="cs-CZ" w:eastAsia="cs-CZ" w:bidi="cs-CZ"/>
      </w:rPr>
    </w:lvl>
    <w:lvl w:ilvl="3" w:tplc="14EAD442">
      <w:numFmt w:val="bullet"/>
      <w:lvlText w:val="•"/>
      <w:lvlJc w:val="left"/>
      <w:pPr>
        <w:ind w:left="2740" w:hanging="288"/>
      </w:pPr>
      <w:rPr>
        <w:rFonts w:hint="default"/>
        <w:lang w:val="cs-CZ" w:eastAsia="cs-CZ" w:bidi="cs-CZ"/>
      </w:rPr>
    </w:lvl>
    <w:lvl w:ilvl="4" w:tplc="825A555A">
      <w:numFmt w:val="bullet"/>
      <w:lvlText w:val="•"/>
      <w:lvlJc w:val="left"/>
      <w:pPr>
        <w:ind w:left="3850" w:hanging="288"/>
      </w:pPr>
      <w:rPr>
        <w:rFonts w:hint="default"/>
        <w:lang w:val="cs-CZ" w:eastAsia="cs-CZ" w:bidi="cs-CZ"/>
      </w:rPr>
    </w:lvl>
    <w:lvl w:ilvl="5" w:tplc="F29AB920">
      <w:numFmt w:val="bullet"/>
      <w:lvlText w:val="•"/>
      <w:lvlJc w:val="left"/>
      <w:pPr>
        <w:ind w:left="4960" w:hanging="288"/>
      </w:pPr>
      <w:rPr>
        <w:rFonts w:hint="default"/>
        <w:lang w:val="cs-CZ" w:eastAsia="cs-CZ" w:bidi="cs-CZ"/>
      </w:rPr>
    </w:lvl>
    <w:lvl w:ilvl="6" w:tplc="ACF010D4">
      <w:numFmt w:val="bullet"/>
      <w:lvlText w:val="•"/>
      <w:lvlJc w:val="left"/>
      <w:pPr>
        <w:ind w:left="6070" w:hanging="288"/>
      </w:pPr>
      <w:rPr>
        <w:rFonts w:hint="default"/>
        <w:lang w:val="cs-CZ" w:eastAsia="cs-CZ" w:bidi="cs-CZ"/>
      </w:rPr>
    </w:lvl>
    <w:lvl w:ilvl="7" w:tplc="048A97EA">
      <w:numFmt w:val="bullet"/>
      <w:lvlText w:val="•"/>
      <w:lvlJc w:val="left"/>
      <w:pPr>
        <w:ind w:left="7180" w:hanging="288"/>
      </w:pPr>
      <w:rPr>
        <w:rFonts w:hint="default"/>
        <w:lang w:val="cs-CZ" w:eastAsia="cs-CZ" w:bidi="cs-CZ"/>
      </w:rPr>
    </w:lvl>
    <w:lvl w:ilvl="8" w:tplc="8ACE60BC">
      <w:numFmt w:val="bullet"/>
      <w:lvlText w:val="•"/>
      <w:lvlJc w:val="left"/>
      <w:pPr>
        <w:ind w:left="8290" w:hanging="288"/>
      </w:pPr>
      <w:rPr>
        <w:rFonts w:hint="default"/>
        <w:lang w:val="cs-CZ" w:eastAsia="cs-CZ" w:bidi="cs-CZ"/>
      </w:rPr>
    </w:lvl>
  </w:abstractNum>
  <w:abstractNum w:abstractNumId="4" w15:restartNumberingAfterBreak="0">
    <w:nsid w:val="16AF693A"/>
    <w:multiLevelType w:val="hybridMultilevel"/>
    <w:tmpl w:val="6B12E850"/>
    <w:lvl w:ilvl="0" w:tplc="C1CE8B06">
      <w:start w:val="1"/>
      <w:numFmt w:val="decimal"/>
      <w:lvlText w:val="%1."/>
      <w:lvlJc w:val="left"/>
      <w:pPr>
        <w:ind w:left="152" w:hanging="263"/>
        <w:jc w:val="left"/>
      </w:pPr>
      <w:rPr>
        <w:rFonts w:ascii="Arial" w:eastAsia="Arial" w:hAnsi="Arial" w:cs="Arial" w:hint="default"/>
        <w:spacing w:val="-1"/>
        <w:w w:val="100"/>
        <w:sz w:val="22"/>
        <w:szCs w:val="22"/>
        <w:lang w:val="cs-CZ" w:eastAsia="cs-CZ" w:bidi="cs-CZ"/>
      </w:rPr>
    </w:lvl>
    <w:lvl w:ilvl="1" w:tplc="EA9CFCC8">
      <w:start w:val="1"/>
      <w:numFmt w:val="lowerLetter"/>
      <w:lvlText w:val="%2)"/>
      <w:lvlJc w:val="left"/>
      <w:pPr>
        <w:ind w:left="872" w:hanging="346"/>
        <w:jc w:val="left"/>
      </w:pPr>
      <w:rPr>
        <w:rFonts w:ascii="Arial" w:eastAsia="Arial" w:hAnsi="Arial" w:cs="Arial" w:hint="default"/>
        <w:spacing w:val="-1"/>
        <w:w w:val="100"/>
        <w:sz w:val="22"/>
        <w:szCs w:val="22"/>
        <w:lang w:val="cs-CZ" w:eastAsia="cs-CZ" w:bidi="cs-CZ"/>
      </w:rPr>
    </w:lvl>
    <w:lvl w:ilvl="2" w:tplc="193ED0D0">
      <w:numFmt w:val="bullet"/>
      <w:lvlText w:val="•"/>
      <w:lvlJc w:val="left"/>
      <w:pPr>
        <w:ind w:left="1950" w:hanging="346"/>
      </w:pPr>
      <w:rPr>
        <w:rFonts w:hint="default"/>
        <w:lang w:val="cs-CZ" w:eastAsia="cs-CZ" w:bidi="cs-CZ"/>
      </w:rPr>
    </w:lvl>
    <w:lvl w:ilvl="3" w:tplc="58CAB8B6">
      <w:numFmt w:val="bullet"/>
      <w:lvlText w:val="•"/>
      <w:lvlJc w:val="left"/>
      <w:pPr>
        <w:ind w:left="3020" w:hanging="346"/>
      </w:pPr>
      <w:rPr>
        <w:rFonts w:hint="default"/>
        <w:lang w:val="cs-CZ" w:eastAsia="cs-CZ" w:bidi="cs-CZ"/>
      </w:rPr>
    </w:lvl>
    <w:lvl w:ilvl="4" w:tplc="B75CBAD0">
      <w:numFmt w:val="bullet"/>
      <w:lvlText w:val="•"/>
      <w:lvlJc w:val="left"/>
      <w:pPr>
        <w:ind w:left="4090" w:hanging="346"/>
      </w:pPr>
      <w:rPr>
        <w:rFonts w:hint="default"/>
        <w:lang w:val="cs-CZ" w:eastAsia="cs-CZ" w:bidi="cs-CZ"/>
      </w:rPr>
    </w:lvl>
    <w:lvl w:ilvl="5" w:tplc="5FE8DA62">
      <w:numFmt w:val="bullet"/>
      <w:lvlText w:val="•"/>
      <w:lvlJc w:val="left"/>
      <w:pPr>
        <w:ind w:left="5160" w:hanging="346"/>
      </w:pPr>
      <w:rPr>
        <w:rFonts w:hint="default"/>
        <w:lang w:val="cs-CZ" w:eastAsia="cs-CZ" w:bidi="cs-CZ"/>
      </w:rPr>
    </w:lvl>
    <w:lvl w:ilvl="6" w:tplc="9C76FAB0">
      <w:numFmt w:val="bullet"/>
      <w:lvlText w:val="•"/>
      <w:lvlJc w:val="left"/>
      <w:pPr>
        <w:ind w:left="6230" w:hanging="346"/>
      </w:pPr>
      <w:rPr>
        <w:rFonts w:hint="default"/>
        <w:lang w:val="cs-CZ" w:eastAsia="cs-CZ" w:bidi="cs-CZ"/>
      </w:rPr>
    </w:lvl>
    <w:lvl w:ilvl="7" w:tplc="B66CDDEC">
      <w:numFmt w:val="bullet"/>
      <w:lvlText w:val="•"/>
      <w:lvlJc w:val="left"/>
      <w:pPr>
        <w:ind w:left="7300" w:hanging="346"/>
      </w:pPr>
      <w:rPr>
        <w:rFonts w:hint="default"/>
        <w:lang w:val="cs-CZ" w:eastAsia="cs-CZ" w:bidi="cs-CZ"/>
      </w:rPr>
    </w:lvl>
    <w:lvl w:ilvl="8" w:tplc="66203E6E">
      <w:numFmt w:val="bullet"/>
      <w:lvlText w:val="•"/>
      <w:lvlJc w:val="left"/>
      <w:pPr>
        <w:ind w:left="8370" w:hanging="346"/>
      </w:pPr>
      <w:rPr>
        <w:rFonts w:hint="default"/>
        <w:lang w:val="cs-CZ" w:eastAsia="cs-CZ" w:bidi="cs-CZ"/>
      </w:rPr>
    </w:lvl>
  </w:abstractNum>
  <w:abstractNum w:abstractNumId="5" w15:restartNumberingAfterBreak="0">
    <w:nsid w:val="1911675A"/>
    <w:multiLevelType w:val="hybridMultilevel"/>
    <w:tmpl w:val="6E44A146"/>
    <w:lvl w:ilvl="0" w:tplc="A38EF052">
      <w:numFmt w:val="bullet"/>
      <w:lvlText w:val=""/>
      <w:lvlJc w:val="left"/>
      <w:pPr>
        <w:ind w:left="787" w:hanging="255"/>
      </w:pPr>
      <w:rPr>
        <w:rFonts w:ascii="Symbol" w:eastAsia="Symbol" w:hAnsi="Symbol" w:cs="Symbol" w:hint="default"/>
        <w:w w:val="100"/>
        <w:sz w:val="22"/>
        <w:szCs w:val="22"/>
        <w:lang w:val="cs-CZ" w:eastAsia="cs-CZ" w:bidi="cs-CZ"/>
      </w:rPr>
    </w:lvl>
    <w:lvl w:ilvl="1" w:tplc="F82C6006">
      <w:numFmt w:val="bullet"/>
      <w:lvlText w:val="•"/>
      <w:lvlJc w:val="left"/>
      <w:pPr>
        <w:ind w:left="1135" w:hanging="255"/>
      </w:pPr>
      <w:rPr>
        <w:rFonts w:hint="default"/>
        <w:lang w:val="cs-CZ" w:eastAsia="cs-CZ" w:bidi="cs-CZ"/>
      </w:rPr>
    </w:lvl>
    <w:lvl w:ilvl="2" w:tplc="5936EAA6">
      <w:numFmt w:val="bullet"/>
      <w:lvlText w:val="•"/>
      <w:lvlJc w:val="left"/>
      <w:pPr>
        <w:ind w:left="1490" w:hanging="255"/>
      </w:pPr>
      <w:rPr>
        <w:rFonts w:hint="default"/>
        <w:lang w:val="cs-CZ" w:eastAsia="cs-CZ" w:bidi="cs-CZ"/>
      </w:rPr>
    </w:lvl>
    <w:lvl w:ilvl="3" w:tplc="8DD0C94A">
      <w:numFmt w:val="bullet"/>
      <w:lvlText w:val="•"/>
      <w:lvlJc w:val="left"/>
      <w:pPr>
        <w:ind w:left="1845" w:hanging="255"/>
      </w:pPr>
      <w:rPr>
        <w:rFonts w:hint="default"/>
        <w:lang w:val="cs-CZ" w:eastAsia="cs-CZ" w:bidi="cs-CZ"/>
      </w:rPr>
    </w:lvl>
    <w:lvl w:ilvl="4" w:tplc="B6380E36">
      <w:numFmt w:val="bullet"/>
      <w:lvlText w:val="•"/>
      <w:lvlJc w:val="left"/>
      <w:pPr>
        <w:ind w:left="2200" w:hanging="255"/>
      </w:pPr>
      <w:rPr>
        <w:rFonts w:hint="default"/>
        <w:lang w:val="cs-CZ" w:eastAsia="cs-CZ" w:bidi="cs-CZ"/>
      </w:rPr>
    </w:lvl>
    <w:lvl w:ilvl="5" w:tplc="79DA40CE">
      <w:numFmt w:val="bullet"/>
      <w:lvlText w:val="•"/>
      <w:lvlJc w:val="left"/>
      <w:pPr>
        <w:ind w:left="2555" w:hanging="255"/>
      </w:pPr>
      <w:rPr>
        <w:rFonts w:hint="default"/>
        <w:lang w:val="cs-CZ" w:eastAsia="cs-CZ" w:bidi="cs-CZ"/>
      </w:rPr>
    </w:lvl>
    <w:lvl w:ilvl="6" w:tplc="6F9291FE">
      <w:numFmt w:val="bullet"/>
      <w:lvlText w:val="•"/>
      <w:lvlJc w:val="left"/>
      <w:pPr>
        <w:ind w:left="2910" w:hanging="255"/>
      </w:pPr>
      <w:rPr>
        <w:rFonts w:hint="default"/>
        <w:lang w:val="cs-CZ" w:eastAsia="cs-CZ" w:bidi="cs-CZ"/>
      </w:rPr>
    </w:lvl>
    <w:lvl w:ilvl="7" w:tplc="6090D8C8">
      <w:numFmt w:val="bullet"/>
      <w:lvlText w:val="•"/>
      <w:lvlJc w:val="left"/>
      <w:pPr>
        <w:ind w:left="3265" w:hanging="255"/>
      </w:pPr>
      <w:rPr>
        <w:rFonts w:hint="default"/>
        <w:lang w:val="cs-CZ" w:eastAsia="cs-CZ" w:bidi="cs-CZ"/>
      </w:rPr>
    </w:lvl>
    <w:lvl w:ilvl="8" w:tplc="14C8B464">
      <w:numFmt w:val="bullet"/>
      <w:lvlText w:val="•"/>
      <w:lvlJc w:val="left"/>
      <w:pPr>
        <w:ind w:left="3620" w:hanging="255"/>
      </w:pPr>
      <w:rPr>
        <w:rFonts w:hint="default"/>
        <w:lang w:val="cs-CZ" w:eastAsia="cs-CZ" w:bidi="cs-CZ"/>
      </w:rPr>
    </w:lvl>
  </w:abstractNum>
  <w:abstractNum w:abstractNumId="6" w15:restartNumberingAfterBreak="0">
    <w:nsid w:val="2119741D"/>
    <w:multiLevelType w:val="hybridMultilevel"/>
    <w:tmpl w:val="BCD0187A"/>
    <w:lvl w:ilvl="0" w:tplc="431A873A">
      <w:start w:val="1"/>
      <w:numFmt w:val="decimal"/>
      <w:lvlText w:val="%1."/>
      <w:lvlJc w:val="left"/>
      <w:pPr>
        <w:ind w:left="152" w:hanging="299"/>
        <w:jc w:val="left"/>
      </w:pPr>
      <w:rPr>
        <w:rFonts w:ascii="Arial" w:eastAsia="Arial" w:hAnsi="Arial" w:cs="Arial" w:hint="default"/>
        <w:spacing w:val="-1"/>
        <w:w w:val="100"/>
        <w:sz w:val="22"/>
        <w:szCs w:val="22"/>
        <w:lang w:val="cs-CZ" w:eastAsia="cs-CZ" w:bidi="cs-CZ"/>
      </w:rPr>
    </w:lvl>
    <w:lvl w:ilvl="1" w:tplc="50B254B8">
      <w:numFmt w:val="bullet"/>
      <w:lvlText w:val="•"/>
      <w:lvlJc w:val="left"/>
      <w:pPr>
        <w:ind w:left="1195" w:hanging="299"/>
      </w:pPr>
      <w:rPr>
        <w:rFonts w:hint="default"/>
        <w:lang w:val="cs-CZ" w:eastAsia="cs-CZ" w:bidi="cs-CZ"/>
      </w:rPr>
    </w:lvl>
    <w:lvl w:ilvl="2" w:tplc="83F2651E">
      <w:numFmt w:val="bullet"/>
      <w:lvlText w:val="•"/>
      <w:lvlJc w:val="left"/>
      <w:pPr>
        <w:ind w:left="2230" w:hanging="299"/>
      </w:pPr>
      <w:rPr>
        <w:rFonts w:hint="default"/>
        <w:lang w:val="cs-CZ" w:eastAsia="cs-CZ" w:bidi="cs-CZ"/>
      </w:rPr>
    </w:lvl>
    <w:lvl w:ilvl="3" w:tplc="932C9584">
      <w:numFmt w:val="bullet"/>
      <w:lvlText w:val="•"/>
      <w:lvlJc w:val="left"/>
      <w:pPr>
        <w:ind w:left="3265" w:hanging="299"/>
      </w:pPr>
      <w:rPr>
        <w:rFonts w:hint="default"/>
        <w:lang w:val="cs-CZ" w:eastAsia="cs-CZ" w:bidi="cs-CZ"/>
      </w:rPr>
    </w:lvl>
    <w:lvl w:ilvl="4" w:tplc="87AA0B5E">
      <w:numFmt w:val="bullet"/>
      <w:lvlText w:val="•"/>
      <w:lvlJc w:val="left"/>
      <w:pPr>
        <w:ind w:left="4300" w:hanging="299"/>
      </w:pPr>
      <w:rPr>
        <w:rFonts w:hint="default"/>
        <w:lang w:val="cs-CZ" w:eastAsia="cs-CZ" w:bidi="cs-CZ"/>
      </w:rPr>
    </w:lvl>
    <w:lvl w:ilvl="5" w:tplc="52E2091E">
      <w:numFmt w:val="bullet"/>
      <w:lvlText w:val="•"/>
      <w:lvlJc w:val="left"/>
      <w:pPr>
        <w:ind w:left="5335" w:hanging="299"/>
      </w:pPr>
      <w:rPr>
        <w:rFonts w:hint="default"/>
        <w:lang w:val="cs-CZ" w:eastAsia="cs-CZ" w:bidi="cs-CZ"/>
      </w:rPr>
    </w:lvl>
    <w:lvl w:ilvl="6" w:tplc="1E723D14">
      <w:numFmt w:val="bullet"/>
      <w:lvlText w:val="•"/>
      <w:lvlJc w:val="left"/>
      <w:pPr>
        <w:ind w:left="6370" w:hanging="299"/>
      </w:pPr>
      <w:rPr>
        <w:rFonts w:hint="default"/>
        <w:lang w:val="cs-CZ" w:eastAsia="cs-CZ" w:bidi="cs-CZ"/>
      </w:rPr>
    </w:lvl>
    <w:lvl w:ilvl="7" w:tplc="819E27D2">
      <w:numFmt w:val="bullet"/>
      <w:lvlText w:val="•"/>
      <w:lvlJc w:val="left"/>
      <w:pPr>
        <w:ind w:left="7405" w:hanging="299"/>
      </w:pPr>
      <w:rPr>
        <w:rFonts w:hint="default"/>
        <w:lang w:val="cs-CZ" w:eastAsia="cs-CZ" w:bidi="cs-CZ"/>
      </w:rPr>
    </w:lvl>
    <w:lvl w:ilvl="8" w:tplc="EA78B562">
      <w:numFmt w:val="bullet"/>
      <w:lvlText w:val="•"/>
      <w:lvlJc w:val="left"/>
      <w:pPr>
        <w:ind w:left="8440" w:hanging="299"/>
      </w:pPr>
      <w:rPr>
        <w:rFonts w:hint="default"/>
        <w:lang w:val="cs-CZ" w:eastAsia="cs-CZ" w:bidi="cs-CZ"/>
      </w:rPr>
    </w:lvl>
  </w:abstractNum>
  <w:abstractNum w:abstractNumId="7" w15:restartNumberingAfterBreak="0">
    <w:nsid w:val="26787D50"/>
    <w:multiLevelType w:val="hybridMultilevel"/>
    <w:tmpl w:val="89E47E32"/>
    <w:lvl w:ilvl="0" w:tplc="A7CCD670">
      <w:start w:val="1"/>
      <w:numFmt w:val="decimal"/>
      <w:lvlText w:val="%1."/>
      <w:lvlJc w:val="left"/>
      <w:pPr>
        <w:ind w:left="152" w:hanging="299"/>
        <w:jc w:val="left"/>
      </w:pPr>
      <w:rPr>
        <w:rFonts w:ascii="Arial" w:eastAsia="Arial" w:hAnsi="Arial" w:cs="Arial" w:hint="default"/>
        <w:spacing w:val="-1"/>
        <w:w w:val="100"/>
        <w:sz w:val="22"/>
        <w:szCs w:val="22"/>
        <w:lang w:val="cs-CZ" w:eastAsia="cs-CZ" w:bidi="cs-CZ"/>
      </w:rPr>
    </w:lvl>
    <w:lvl w:ilvl="1" w:tplc="02364F6A">
      <w:numFmt w:val="bullet"/>
      <w:lvlText w:val="•"/>
      <w:lvlJc w:val="left"/>
      <w:pPr>
        <w:ind w:left="1195" w:hanging="299"/>
      </w:pPr>
      <w:rPr>
        <w:rFonts w:hint="default"/>
        <w:lang w:val="cs-CZ" w:eastAsia="cs-CZ" w:bidi="cs-CZ"/>
      </w:rPr>
    </w:lvl>
    <w:lvl w:ilvl="2" w:tplc="262E181A">
      <w:numFmt w:val="bullet"/>
      <w:lvlText w:val="•"/>
      <w:lvlJc w:val="left"/>
      <w:pPr>
        <w:ind w:left="2230" w:hanging="299"/>
      </w:pPr>
      <w:rPr>
        <w:rFonts w:hint="default"/>
        <w:lang w:val="cs-CZ" w:eastAsia="cs-CZ" w:bidi="cs-CZ"/>
      </w:rPr>
    </w:lvl>
    <w:lvl w:ilvl="3" w:tplc="E7204F52">
      <w:numFmt w:val="bullet"/>
      <w:lvlText w:val="•"/>
      <w:lvlJc w:val="left"/>
      <w:pPr>
        <w:ind w:left="3265" w:hanging="299"/>
      </w:pPr>
      <w:rPr>
        <w:rFonts w:hint="default"/>
        <w:lang w:val="cs-CZ" w:eastAsia="cs-CZ" w:bidi="cs-CZ"/>
      </w:rPr>
    </w:lvl>
    <w:lvl w:ilvl="4" w:tplc="7EB2DB5C">
      <w:numFmt w:val="bullet"/>
      <w:lvlText w:val="•"/>
      <w:lvlJc w:val="left"/>
      <w:pPr>
        <w:ind w:left="4300" w:hanging="299"/>
      </w:pPr>
      <w:rPr>
        <w:rFonts w:hint="default"/>
        <w:lang w:val="cs-CZ" w:eastAsia="cs-CZ" w:bidi="cs-CZ"/>
      </w:rPr>
    </w:lvl>
    <w:lvl w:ilvl="5" w:tplc="0C80DC14">
      <w:numFmt w:val="bullet"/>
      <w:lvlText w:val="•"/>
      <w:lvlJc w:val="left"/>
      <w:pPr>
        <w:ind w:left="5335" w:hanging="299"/>
      </w:pPr>
      <w:rPr>
        <w:rFonts w:hint="default"/>
        <w:lang w:val="cs-CZ" w:eastAsia="cs-CZ" w:bidi="cs-CZ"/>
      </w:rPr>
    </w:lvl>
    <w:lvl w:ilvl="6" w:tplc="99D88F60">
      <w:numFmt w:val="bullet"/>
      <w:lvlText w:val="•"/>
      <w:lvlJc w:val="left"/>
      <w:pPr>
        <w:ind w:left="6370" w:hanging="299"/>
      </w:pPr>
      <w:rPr>
        <w:rFonts w:hint="default"/>
        <w:lang w:val="cs-CZ" w:eastAsia="cs-CZ" w:bidi="cs-CZ"/>
      </w:rPr>
    </w:lvl>
    <w:lvl w:ilvl="7" w:tplc="E2300624">
      <w:numFmt w:val="bullet"/>
      <w:lvlText w:val="•"/>
      <w:lvlJc w:val="left"/>
      <w:pPr>
        <w:ind w:left="7405" w:hanging="299"/>
      </w:pPr>
      <w:rPr>
        <w:rFonts w:hint="default"/>
        <w:lang w:val="cs-CZ" w:eastAsia="cs-CZ" w:bidi="cs-CZ"/>
      </w:rPr>
    </w:lvl>
    <w:lvl w:ilvl="8" w:tplc="E798770A">
      <w:numFmt w:val="bullet"/>
      <w:lvlText w:val="•"/>
      <w:lvlJc w:val="left"/>
      <w:pPr>
        <w:ind w:left="8440" w:hanging="299"/>
      </w:pPr>
      <w:rPr>
        <w:rFonts w:hint="default"/>
        <w:lang w:val="cs-CZ" w:eastAsia="cs-CZ" w:bidi="cs-CZ"/>
      </w:rPr>
    </w:lvl>
  </w:abstractNum>
  <w:abstractNum w:abstractNumId="8" w15:restartNumberingAfterBreak="0">
    <w:nsid w:val="2E8C5ECA"/>
    <w:multiLevelType w:val="hybridMultilevel"/>
    <w:tmpl w:val="88049614"/>
    <w:lvl w:ilvl="0" w:tplc="F648B7A4">
      <w:start w:val="1"/>
      <w:numFmt w:val="decimal"/>
      <w:lvlText w:val="%1."/>
      <w:lvlJc w:val="left"/>
      <w:pPr>
        <w:ind w:left="399" w:hanging="248"/>
        <w:jc w:val="left"/>
      </w:pPr>
      <w:rPr>
        <w:rFonts w:ascii="Arial" w:eastAsia="Arial" w:hAnsi="Arial" w:cs="Arial" w:hint="default"/>
        <w:spacing w:val="-1"/>
        <w:w w:val="100"/>
        <w:sz w:val="22"/>
        <w:szCs w:val="22"/>
        <w:lang w:val="cs-CZ" w:eastAsia="cs-CZ" w:bidi="cs-CZ"/>
      </w:rPr>
    </w:lvl>
    <w:lvl w:ilvl="1" w:tplc="B41415A6">
      <w:start w:val="1"/>
      <w:numFmt w:val="lowerLetter"/>
      <w:lvlText w:val="%2)"/>
      <w:lvlJc w:val="left"/>
      <w:pPr>
        <w:ind w:left="872" w:hanging="346"/>
        <w:jc w:val="left"/>
      </w:pPr>
      <w:rPr>
        <w:rFonts w:ascii="Arial" w:eastAsia="Arial" w:hAnsi="Arial" w:cs="Arial" w:hint="default"/>
        <w:spacing w:val="-1"/>
        <w:w w:val="100"/>
        <w:sz w:val="22"/>
        <w:szCs w:val="22"/>
        <w:lang w:val="cs-CZ" w:eastAsia="cs-CZ" w:bidi="cs-CZ"/>
      </w:rPr>
    </w:lvl>
    <w:lvl w:ilvl="2" w:tplc="D23E1764">
      <w:start w:val="1"/>
      <w:numFmt w:val="decimal"/>
      <w:lvlText w:val="%3)"/>
      <w:lvlJc w:val="left"/>
      <w:pPr>
        <w:ind w:left="872" w:hanging="360"/>
        <w:jc w:val="left"/>
      </w:pPr>
      <w:rPr>
        <w:rFonts w:ascii="Arial" w:eastAsia="Arial" w:hAnsi="Arial" w:cs="Arial" w:hint="default"/>
        <w:spacing w:val="-1"/>
        <w:w w:val="100"/>
        <w:sz w:val="22"/>
        <w:szCs w:val="22"/>
        <w:lang w:val="cs-CZ" w:eastAsia="cs-CZ" w:bidi="cs-CZ"/>
      </w:rPr>
    </w:lvl>
    <w:lvl w:ilvl="3" w:tplc="A7AABC1A">
      <w:start w:val="1"/>
      <w:numFmt w:val="lowerLetter"/>
      <w:lvlText w:val="%4)"/>
      <w:lvlJc w:val="left"/>
      <w:pPr>
        <w:ind w:left="872" w:hanging="360"/>
        <w:jc w:val="left"/>
      </w:pPr>
      <w:rPr>
        <w:rFonts w:ascii="Arial" w:eastAsia="Arial" w:hAnsi="Arial" w:cs="Arial" w:hint="default"/>
        <w:spacing w:val="-1"/>
        <w:w w:val="100"/>
        <w:sz w:val="22"/>
        <w:szCs w:val="22"/>
        <w:lang w:val="cs-CZ" w:eastAsia="cs-CZ" w:bidi="cs-CZ"/>
      </w:rPr>
    </w:lvl>
    <w:lvl w:ilvl="4" w:tplc="DD26877C">
      <w:numFmt w:val="bullet"/>
      <w:lvlText w:val="•"/>
      <w:lvlJc w:val="left"/>
      <w:pPr>
        <w:ind w:left="4090" w:hanging="360"/>
      </w:pPr>
      <w:rPr>
        <w:rFonts w:hint="default"/>
        <w:lang w:val="cs-CZ" w:eastAsia="cs-CZ" w:bidi="cs-CZ"/>
      </w:rPr>
    </w:lvl>
    <w:lvl w:ilvl="5" w:tplc="23748A36">
      <w:numFmt w:val="bullet"/>
      <w:lvlText w:val="•"/>
      <w:lvlJc w:val="left"/>
      <w:pPr>
        <w:ind w:left="5160" w:hanging="360"/>
      </w:pPr>
      <w:rPr>
        <w:rFonts w:hint="default"/>
        <w:lang w:val="cs-CZ" w:eastAsia="cs-CZ" w:bidi="cs-CZ"/>
      </w:rPr>
    </w:lvl>
    <w:lvl w:ilvl="6" w:tplc="C13CA4A0">
      <w:numFmt w:val="bullet"/>
      <w:lvlText w:val="•"/>
      <w:lvlJc w:val="left"/>
      <w:pPr>
        <w:ind w:left="6230" w:hanging="360"/>
      </w:pPr>
      <w:rPr>
        <w:rFonts w:hint="default"/>
        <w:lang w:val="cs-CZ" w:eastAsia="cs-CZ" w:bidi="cs-CZ"/>
      </w:rPr>
    </w:lvl>
    <w:lvl w:ilvl="7" w:tplc="0CAA27FA">
      <w:numFmt w:val="bullet"/>
      <w:lvlText w:val="•"/>
      <w:lvlJc w:val="left"/>
      <w:pPr>
        <w:ind w:left="7300" w:hanging="360"/>
      </w:pPr>
      <w:rPr>
        <w:rFonts w:hint="default"/>
        <w:lang w:val="cs-CZ" w:eastAsia="cs-CZ" w:bidi="cs-CZ"/>
      </w:rPr>
    </w:lvl>
    <w:lvl w:ilvl="8" w:tplc="0240A838">
      <w:numFmt w:val="bullet"/>
      <w:lvlText w:val="•"/>
      <w:lvlJc w:val="left"/>
      <w:pPr>
        <w:ind w:left="8370" w:hanging="360"/>
      </w:pPr>
      <w:rPr>
        <w:rFonts w:hint="default"/>
        <w:lang w:val="cs-CZ" w:eastAsia="cs-CZ" w:bidi="cs-CZ"/>
      </w:rPr>
    </w:lvl>
  </w:abstractNum>
  <w:abstractNum w:abstractNumId="9" w15:restartNumberingAfterBreak="0">
    <w:nsid w:val="3C053D29"/>
    <w:multiLevelType w:val="hybridMultilevel"/>
    <w:tmpl w:val="0F56D728"/>
    <w:lvl w:ilvl="0" w:tplc="CA803732">
      <w:start w:val="1"/>
      <w:numFmt w:val="lowerLetter"/>
      <w:lvlText w:val="%1)"/>
      <w:lvlJc w:val="left"/>
      <w:pPr>
        <w:ind w:left="512" w:hanging="361"/>
        <w:jc w:val="left"/>
      </w:pPr>
      <w:rPr>
        <w:rFonts w:hint="default"/>
        <w:spacing w:val="-1"/>
        <w:w w:val="100"/>
        <w:lang w:val="cs-CZ" w:eastAsia="cs-CZ" w:bidi="cs-CZ"/>
      </w:rPr>
    </w:lvl>
    <w:lvl w:ilvl="1" w:tplc="E700AC4C">
      <w:numFmt w:val="bullet"/>
      <w:lvlText w:val="-"/>
      <w:lvlJc w:val="left"/>
      <w:pPr>
        <w:ind w:left="872" w:hanging="360"/>
      </w:pPr>
      <w:rPr>
        <w:rFonts w:ascii="Arial" w:eastAsia="Arial" w:hAnsi="Arial" w:cs="Arial" w:hint="default"/>
        <w:w w:val="100"/>
        <w:sz w:val="22"/>
        <w:szCs w:val="22"/>
        <w:lang w:val="cs-CZ" w:eastAsia="cs-CZ" w:bidi="cs-CZ"/>
      </w:rPr>
    </w:lvl>
    <w:lvl w:ilvl="2" w:tplc="7DBAEF06">
      <w:numFmt w:val="bullet"/>
      <w:lvlText w:val="•"/>
      <w:lvlJc w:val="left"/>
      <w:pPr>
        <w:ind w:left="1950" w:hanging="360"/>
      </w:pPr>
      <w:rPr>
        <w:rFonts w:hint="default"/>
        <w:lang w:val="cs-CZ" w:eastAsia="cs-CZ" w:bidi="cs-CZ"/>
      </w:rPr>
    </w:lvl>
    <w:lvl w:ilvl="3" w:tplc="83A01C8A">
      <w:numFmt w:val="bullet"/>
      <w:lvlText w:val="•"/>
      <w:lvlJc w:val="left"/>
      <w:pPr>
        <w:ind w:left="3020" w:hanging="360"/>
      </w:pPr>
      <w:rPr>
        <w:rFonts w:hint="default"/>
        <w:lang w:val="cs-CZ" w:eastAsia="cs-CZ" w:bidi="cs-CZ"/>
      </w:rPr>
    </w:lvl>
    <w:lvl w:ilvl="4" w:tplc="5C8E387A">
      <w:numFmt w:val="bullet"/>
      <w:lvlText w:val="•"/>
      <w:lvlJc w:val="left"/>
      <w:pPr>
        <w:ind w:left="4090" w:hanging="360"/>
      </w:pPr>
      <w:rPr>
        <w:rFonts w:hint="default"/>
        <w:lang w:val="cs-CZ" w:eastAsia="cs-CZ" w:bidi="cs-CZ"/>
      </w:rPr>
    </w:lvl>
    <w:lvl w:ilvl="5" w:tplc="33CC7D34">
      <w:numFmt w:val="bullet"/>
      <w:lvlText w:val="•"/>
      <w:lvlJc w:val="left"/>
      <w:pPr>
        <w:ind w:left="5160" w:hanging="360"/>
      </w:pPr>
      <w:rPr>
        <w:rFonts w:hint="default"/>
        <w:lang w:val="cs-CZ" w:eastAsia="cs-CZ" w:bidi="cs-CZ"/>
      </w:rPr>
    </w:lvl>
    <w:lvl w:ilvl="6" w:tplc="ABC0507C">
      <w:numFmt w:val="bullet"/>
      <w:lvlText w:val="•"/>
      <w:lvlJc w:val="left"/>
      <w:pPr>
        <w:ind w:left="6230" w:hanging="360"/>
      </w:pPr>
      <w:rPr>
        <w:rFonts w:hint="default"/>
        <w:lang w:val="cs-CZ" w:eastAsia="cs-CZ" w:bidi="cs-CZ"/>
      </w:rPr>
    </w:lvl>
    <w:lvl w:ilvl="7" w:tplc="1ABAAC16">
      <w:numFmt w:val="bullet"/>
      <w:lvlText w:val="•"/>
      <w:lvlJc w:val="left"/>
      <w:pPr>
        <w:ind w:left="7300" w:hanging="360"/>
      </w:pPr>
      <w:rPr>
        <w:rFonts w:hint="default"/>
        <w:lang w:val="cs-CZ" w:eastAsia="cs-CZ" w:bidi="cs-CZ"/>
      </w:rPr>
    </w:lvl>
    <w:lvl w:ilvl="8" w:tplc="729A0A90">
      <w:numFmt w:val="bullet"/>
      <w:lvlText w:val="•"/>
      <w:lvlJc w:val="left"/>
      <w:pPr>
        <w:ind w:left="8370" w:hanging="360"/>
      </w:pPr>
      <w:rPr>
        <w:rFonts w:hint="default"/>
        <w:lang w:val="cs-CZ" w:eastAsia="cs-CZ" w:bidi="cs-CZ"/>
      </w:rPr>
    </w:lvl>
  </w:abstractNum>
  <w:abstractNum w:abstractNumId="10" w15:restartNumberingAfterBreak="0">
    <w:nsid w:val="4A490BC5"/>
    <w:multiLevelType w:val="hybridMultilevel"/>
    <w:tmpl w:val="8CF624C0"/>
    <w:lvl w:ilvl="0" w:tplc="3ECA294A">
      <w:numFmt w:val="bullet"/>
      <w:lvlText w:val="-"/>
      <w:lvlJc w:val="left"/>
      <w:pPr>
        <w:ind w:left="872" w:hanging="360"/>
      </w:pPr>
      <w:rPr>
        <w:rFonts w:ascii="Arial" w:eastAsia="Arial" w:hAnsi="Arial" w:cs="Arial" w:hint="default"/>
        <w:w w:val="100"/>
        <w:sz w:val="22"/>
        <w:szCs w:val="22"/>
        <w:lang w:val="cs-CZ" w:eastAsia="cs-CZ" w:bidi="cs-CZ"/>
      </w:rPr>
    </w:lvl>
    <w:lvl w:ilvl="1" w:tplc="7050442C">
      <w:numFmt w:val="bullet"/>
      <w:lvlText w:val="•"/>
      <w:lvlJc w:val="left"/>
      <w:pPr>
        <w:ind w:left="1843" w:hanging="360"/>
      </w:pPr>
      <w:rPr>
        <w:rFonts w:hint="default"/>
        <w:lang w:val="cs-CZ" w:eastAsia="cs-CZ" w:bidi="cs-CZ"/>
      </w:rPr>
    </w:lvl>
    <w:lvl w:ilvl="2" w:tplc="D3C8164A">
      <w:numFmt w:val="bullet"/>
      <w:lvlText w:val="•"/>
      <w:lvlJc w:val="left"/>
      <w:pPr>
        <w:ind w:left="2806" w:hanging="360"/>
      </w:pPr>
      <w:rPr>
        <w:rFonts w:hint="default"/>
        <w:lang w:val="cs-CZ" w:eastAsia="cs-CZ" w:bidi="cs-CZ"/>
      </w:rPr>
    </w:lvl>
    <w:lvl w:ilvl="3" w:tplc="8898B276">
      <w:numFmt w:val="bullet"/>
      <w:lvlText w:val="•"/>
      <w:lvlJc w:val="left"/>
      <w:pPr>
        <w:ind w:left="3769" w:hanging="360"/>
      </w:pPr>
      <w:rPr>
        <w:rFonts w:hint="default"/>
        <w:lang w:val="cs-CZ" w:eastAsia="cs-CZ" w:bidi="cs-CZ"/>
      </w:rPr>
    </w:lvl>
    <w:lvl w:ilvl="4" w:tplc="CC9AB2A6">
      <w:numFmt w:val="bullet"/>
      <w:lvlText w:val="•"/>
      <w:lvlJc w:val="left"/>
      <w:pPr>
        <w:ind w:left="4732" w:hanging="360"/>
      </w:pPr>
      <w:rPr>
        <w:rFonts w:hint="default"/>
        <w:lang w:val="cs-CZ" w:eastAsia="cs-CZ" w:bidi="cs-CZ"/>
      </w:rPr>
    </w:lvl>
    <w:lvl w:ilvl="5" w:tplc="2ADA634A">
      <w:numFmt w:val="bullet"/>
      <w:lvlText w:val="•"/>
      <w:lvlJc w:val="left"/>
      <w:pPr>
        <w:ind w:left="5695" w:hanging="360"/>
      </w:pPr>
      <w:rPr>
        <w:rFonts w:hint="default"/>
        <w:lang w:val="cs-CZ" w:eastAsia="cs-CZ" w:bidi="cs-CZ"/>
      </w:rPr>
    </w:lvl>
    <w:lvl w:ilvl="6" w:tplc="994C6D50">
      <w:numFmt w:val="bullet"/>
      <w:lvlText w:val="•"/>
      <w:lvlJc w:val="left"/>
      <w:pPr>
        <w:ind w:left="6658" w:hanging="360"/>
      </w:pPr>
      <w:rPr>
        <w:rFonts w:hint="default"/>
        <w:lang w:val="cs-CZ" w:eastAsia="cs-CZ" w:bidi="cs-CZ"/>
      </w:rPr>
    </w:lvl>
    <w:lvl w:ilvl="7" w:tplc="02B0754E">
      <w:numFmt w:val="bullet"/>
      <w:lvlText w:val="•"/>
      <w:lvlJc w:val="left"/>
      <w:pPr>
        <w:ind w:left="7621" w:hanging="360"/>
      </w:pPr>
      <w:rPr>
        <w:rFonts w:hint="default"/>
        <w:lang w:val="cs-CZ" w:eastAsia="cs-CZ" w:bidi="cs-CZ"/>
      </w:rPr>
    </w:lvl>
    <w:lvl w:ilvl="8" w:tplc="C1D20B38">
      <w:numFmt w:val="bullet"/>
      <w:lvlText w:val="•"/>
      <w:lvlJc w:val="left"/>
      <w:pPr>
        <w:ind w:left="8584" w:hanging="360"/>
      </w:pPr>
      <w:rPr>
        <w:rFonts w:hint="default"/>
        <w:lang w:val="cs-CZ" w:eastAsia="cs-CZ" w:bidi="cs-CZ"/>
      </w:rPr>
    </w:lvl>
  </w:abstractNum>
  <w:abstractNum w:abstractNumId="11" w15:restartNumberingAfterBreak="0">
    <w:nsid w:val="4EE85BFD"/>
    <w:multiLevelType w:val="hybridMultilevel"/>
    <w:tmpl w:val="77E04E64"/>
    <w:lvl w:ilvl="0" w:tplc="C742B7C6">
      <w:numFmt w:val="bullet"/>
      <w:lvlText w:val=""/>
      <w:lvlJc w:val="left"/>
      <w:pPr>
        <w:ind w:left="435" w:hanging="284"/>
      </w:pPr>
      <w:rPr>
        <w:rFonts w:ascii="Symbol" w:eastAsia="Symbol" w:hAnsi="Symbol" w:cs="Symbol" w:hint="default"/>
        <w:w w:val="100"/>
        <w:sz w:val="22"/>
        <w:szCs w:val="22"/>
        <w:lang w:val="cs-CZ" w:eastAsia="cs-CZ" w:bidi="cs-CZ"/>
      </w:rPr>
    </w:lvl>
    <w:lvl w:ilvl="1" w:tplc="9A448E7E">
      <w:numFmt w:val="bullet"/>
      <w:lvlText w:val="•"/>
      <w:lvlJc w:val="left"/>
      <w:pPr>
        <w:ind w:left="1447" w:hanging="284"/>
      </w:pPr>
      <w:rPr>
        <w:rFonts w:hint="default"/>
        <w:lang w:val="cs-CZ" w:eastAsia="cs-CZ" w:bidi="cs-CZ"/>
      </w:rPr>
    </w:lvl>
    <w:lvl w:ilvl="2" w:tplc="11E6E9D6">
      <w:numFmt w:val="bullet"/>
      <w:lvlText w:val="•"/>
      <w:lvlJc w:val="left"/>
      <w:pPr>
        <w:ind w:left="2454" w:hanging="284"/>
      </w:pPr>
      <w:rPr>
        <w:rFonts w:hint="default"/>
        <w:lang w:val="cs-CZ" w:eastAsia="cs-CZ" w:bidi="cs-CZ"/>
      </w:rPr>
    </w:lvl>
    <w:lvl w:ilvl="3" w:tplc="54A84A5E">
      <w:numFmt w:val="bullet"/>
      <w:lvlText w:val="•"/>
      <w:lvlJc w:val="left"/>
      <w:pPr>
        <w:ind w:left="3461" w:hanging="284"/>
      </w:pPr>
      <w:rPr>
        <w:rFonts w:hint="default"/>
        <w:lang w:val="cs-CZ" w:eastAsia="cs-CZ" w:bidi="cs-CZ"/>
      </w:rPr>
    </w:lvl>
    <w:lvl w:ilvl="4" w:tplc="8304CF26">
      <w:numFmt w:val="bullet"/>
      <w:lvlText w:val="•"/>
      <w:lvlJc w:val="left"/>
      <w:pPr>
        <w:ind w:left="4468" w:hanging="284"/>
      </w:pPr>
      <w:rPr>
        <w:rFonts w:hint="default"/>
        <w:lang w:val="cs-CZ" w:eastAsia="cs-CZ" w:bidi="cs-CZ"/>
      </w:rPr>
    </w:lvl>
    <w:lvl w:ilvl="5" w:tplc="6E32FFB6">
      <w:numFmt w:val="bullet"/>
      <w:lvlText w:val="•"/>
      <w:lvlJc w:val="left"/>
      <w:pPr>
        <w:ind w:left="5475" w:hanging="284"/>
      </w:pPr>
      <w:rPr>
        <w:rFonts w:hint="default"/>
        <w:lang w:val="cs-CZ" w:eastAsia="cs-CZ" w:bidi="cs-CZ"/>
      </w:rPr>
    </w:lvl>
    <w:lvl w:ilvl="6" w:tplc="90BA9398">
      <w:numFmt w:val="bullet"/>
      <w:lvlText w:val="•"/>
      <w:lvlJc w:val="left"/>
      <w:pPr>
        <w:ind w:left="6482" w:hanging="284"/>
      </w:pPr>
      <w:rPr>
        <w:rFonts w:hint="default"/>
        <w:lang w:val="cs-CZ" w:eastAsia="cs-CZ" w:bidi="cs-CZ"/>
      </w:rPr>
    </w:lvl>
    <w:lvl w:ilvl="7" w:tplc="AEA44F80">
      <w:numFmt w:val="bullet"/>
      <w:lvlText w:val="•"/>
      <w:lvlJc w:val="left"/>
      <w:pPr>
        <w:ind w:left="7489" w:hanging="284"/>
      </w:pPr>
      <w:rPr>
        <w:rFonts w:hint="default"/>
        <w:lang w:val="cs-CZ" w:eastAsia="cs-CZ" w:bidi="cs-CZ"/>
      </w:rPr>
    </w:lvl>
    <w:lvl w:ilvl="8" w:tplc="41B4ECD4">
      <w:numFmt w:val="bullet"/>
      <w:lvlText w:val="•"/>
      <w:lvlJc w:val="left"/>
      <w:pPr>
        <w:ind w:left="8496" w:hanging="284"/>
      </w:pPr>
      <w:rPr>
        <w:rFonts w:hint="default"/>
        <w:lang w:val="cs-CZ" w:eastAsia="cs-CZ" w:bidi="cs-CZ"/>
      </w:rPr>
    </w:lvl>
  </w:abstractNum>
  <w:abstractNum w:abstractNumId="12" w15:restartNumberingAfterBreak="0">
    <w:nsid w:val="560D005E"/>
    <w:multiLevelType w:val="hybridMultilevel"/>
    <w:tmpl w:val="7F66DBA4"/>
    <w:lvl w:ilvl="0" w:tplc="B2D2B00C">
      <w:numFmt w:val="bullet"/>
      <w:lvlText w:val="-"/>
      <w:lvlJc w:val="left"/>
      <w:pPr>
        <w:ind w:left="872" w:hanging="360"/>
      </w:pPr>
      <w:rPr>
        <w:rFonts w:ascii="Arial" w:eastAsia="Arial" w:hAnsi="Arial" w:cs="Arial" w:hint="default"/>
        <w:w w:val="100"/>
        <w:sz w:val="22"/>
        <w:szCs w:val="22"/>
        <w:lang w:val="cs-CZ" w:eastAsia="cs-CZ" w:bidi="cs-CZ"/>
      </w:rPr>
    </w:lvl>
    <w:lvl w:ilvl="1" w:tplc="6DC23B78">
      <w:numFmt w:val="bullet"/>
      <w:lvlText w:val="•"/>
      <w:lvlJc w:val="left"/>
      <w:pPr>
        <w:ind w:left="1843" w:hanging="360"/>
      </w:pPr>
      <w:rPr>
        <w:rFonts w:hint="default"/>
        <w:lang w:val="cs-CZ" w:eastAsia="cs-CZ" w:bidi="cs-CZ"/>
      </w:rPr>
    </w:lvl>
    <w:lvl w:ilvl="2" w:tplc="CB7844F6">
      <w:numFmt w:val="bullet"/>
      <w:lvlText w:val="•"/>
      <w:lvlJc w:val="left"/>
      <w:pPr>
        <w:ind w:left="2806" w:hanging="360"/>
      </w:pPr>
      <w:rPr>
        <w:rFonts w:hint="default"/>
        <w:lang w:val="cs-CZ" w:eastAsia="cs-CZ" w:bidi="cs-CZ"/>
      </w:rPr>
    </w:lvl>
    <w:lvl w:ilvl="3" w:tplc="28BC046E">
      <w:numFmt w:val="bullet"/>
      <w:lvlText w:val="•"/>
      <w:lvlJc w:val="left"/>
      <w:pPr>
        <w:ind w:left="3769" w:hanging="360"/>
      </w:pPr>
      <w:rPr>
        <w:rFonts w:hint="default"/>
        <w:lang w:val="cs-CZ" w:eastAsia="cs-CZ" w:bidi="cs-CZ"/>
      </w:rPr>
    </w:lvl>
    <w:lvl w:ilvl="4" w:tplc="4D3A2A3C">
      <w:numFmt w:val="bullet"/>
      <w:lvlText w:val="•"/>
      <w:lvlJc w:val="left"/>
      <w:pPr>
        <w:ind w:left="4732" w:hanging="360"/>
      </w:pPr>
      <w:rPr>
        <w:rFonts w:hint="default"/>
        <w:lang w:val="cs-CZ" w:eastAsia="cs-CZ" w:bidi="cs-CZ"/>
      </w:rPr>
    </w:lvl>
    <w:lvl w:ilvl="5" w:tplc="9522E776">
      <w:numFmt w:val="bullet"/>
      <w:lvlText w:val="•"/>
      <w:lvlJc w:val="left"/>
      <w:pPr>
        <w:ind w:left="5695" w:hanging="360"/>
      </w:pPr>
      <w:rPr>
        <w:rFonts w:hint="default"/>
        <w:lang w:val="cs-CZ" w:eastAsia="cs-CZ" w:bidi="cs-CZ"/>
      </w:rPr>
    </w:lvl>
    <w:lvl w:ilvl="6" w:tplc="4D505E58">
      <w:numFmt w:val="bullet"/>
      <w:lvlText w:val="•"/>
      <w:lvlJc w:val="left"/>
      <w:pPr>
        <w:ind w:left="6658" w:hanging="360"/>
      </w:pPr>
      <w:rPr>
        <w:rFonts w:hint="default"/>
        <w:lang w:val="cs-CZ" w:eastAsia="cs-CZ" w:bidi="cs-CZ"/>
      </w:rPr>
    </w:lvl>
    <w:lvl w:ilvl="7" w:tplc="BB483AA8">
      <w:numFmt w:val="bullet"/>
      <w:lvlText w:val="•"/>
      <w:lvlJc w:val="left"/>
      <w:pPr>
        <w:ind w:left="7621" w:hanging="360"/>
      </w:pPr>
      <w:rPr>
        <w:rFonts w:hint="default"/>
        <w:lang w:val="cs-CZ" w:eastAsia="cs-CZ" w:bidi="cs-CZ"/>
      </w:rPr>
    </w:lvl>
    <w:lvl w:ilvl="8" w:tplc="B67E7424">
      <w:numFmt w:val="bullet"/>
      <w:lvlText w:val="•"/>
      <w:lvlJc w:val="left"/>
      <w:pPr>
        <w:ind w:left="8584" w:hanging="360"/>
      </w:pPr>
      <w:rPr>
        <w:rFonts w:hint="default"/>
        <w:lang w:val="cs-CZ" w:eastAsia="cs-CZ" w:bidi="cs-CZ"/>
      </w:rPr>
    </w:lvl>
  </w:abstractNum>
  <w:abstractNum w:abstractNumId="13" w15:restartNumberingAfterBreak="0">
    <w:nsid w:val="744016BD"/>
    <w:multiLevelType w:val="hybridMultilevel"/>
    <w:tmpl w:val="119046EC"/>
    <w:lvl w:ilvl="0" w:tplc="5F34CB92">
      <w:start w:val="1"/>
      <w:numFmt w:val="decimal"/>
      <w:lvlText w:val="%1."/>
      <w:lvlJc w:val="left"/>
      <w:pPr>
        <w:ind w:left="152" w:hanging="299"/>
        <w:jc w:val="left"/>
      </w:pPr>
      <w:rPr>
        <w:rFonts w:ascii="Arial" w:eastAsia="Arial" w:hAnsi="Arial" w:cs="Arial" w:hint="default"/>
        <w:spacing w:val="-1"/>
        <w:w w:val="100"/>
        <w:sz w:val="22"/>
        <w:szCs w:val="22"/>
        <w:lang w:val="cs-CZ" w:eastAsia="cs-CZ" w:bidi="cs-CZ"/>
      </w:rPr>
    </w:lvl>
    <w:lvl w:ilvl="1" w:tplc="53624E04">
      <w:numFmt w:val="bullet"/>
      <w:lvlText w:val="•"/>
      <w:lvlJc w:val="left"/>
      <w:pPr>
        <w:ind w:left="1195" w:hanging="299"/>
      </w:pPr>
      <w:rPr>
        <w:rFonts w:hint="default"/>
        <w:lang w:val="cs-CZ" w:eastAsia="cs-CZ" w:bidi="cs-CZ"/>
      </w:rPr>
    </w:lvl>
    <w:lvl w:ilvl="2" w:tplc="490CCA16">
      <w:numFmt w:val="bullet"/>
      <w:lvlText w:val="•"/>
      <w:lvlJc w:val="left"/>
      <w:pPr>
        <w:ind w:left="2230" w:hanging="299"/>
      </w:pPr>
      <w:rPr>
        <w:rFonts w:hint="default"/>
        <w:lang w:val="cs-CZ" w:eastAsia="cs-CZ" w:bidi="cs-CZ"/>
      </w:rPr>
    </w:lvl>
    <w:lvl w:ilvl="3" w:tplc="50D20B68">
      <w:numFmt w:val="bullet"/>
      <w:lvlText w:val="•"/>
      <w:lvlJc w:val="left"/>
      <w:pPr>
        <w:ind w:left="3265" w:hanging="299"/>
      </w:pPr>
      <w:rPr>
        <w:rFonts w:hint="default"/>
        <w:lang w:val="cs-CZ" w:eastAsia="cs-CZ" w:bidi="cs-CZ"/>
      </w:rPr>
    </w:lvl>
    <w:lvl w:ilvl="4" w:tplc="EDAA5648">
      <w:numFmt w:val="bullet"/>
      <w:lvlText w:val="•"/>
      <w:lvlJc w:val="left"/>
      <w:pPr>
        <w:ind w:left="4300" w:hanging="299"/>
      </w:pPr>
      <w:rPr>
        <w:rFonts w:hint="default"/>
        <w:lang w:val="cs-CZ" w:eastAsia="cs-CZ" w:bidi="cs-CZ"/>
      </w:rPr>
    </w:lvl>
    <w:lvl w:ilvl="5" w:tplc="A202ABA2">
      <w:numFmt w:val="bullet"/>
      <w:lvlText w:val="•"/>
      <w:lvlJc w:val="left"/>
      <w:pPr>
        <w:ind w:left="5335" w:hanging="299"/>
      </w:pPr>
      <w:rPr>
        <w:rFonts w:hint="default"/>
        <w:lang w:val="cs-CZ" w:eastAsia="cs-CZ" w:bidi="cs-CZ"/>
      </w:rPr>
    </w:lvl>
    <w:lvl w:ilvl="6" w:tplc="DBC47F68">
      <w:numFmt w:val="bullet"/>
      <w:lvlText w:val="•"/>
      <w:lvlJc w:val="left"/>
      <w:pPr>
        <w:ind w:left="6370" w:hanging="299"/>
      </w:pPr>
      <w:rPr>
        <w:rFonts w:hint="default"/>
        <w:lang w:val="cs-CZ" w:eastAsia="cs-CZ" w:bidi="cs-CZ"/>
      </w:rPr>
    </w:lvl>
    <w:lvl w:ilvl="7" w:tplc="32AC7D62">
      <w:numFmt w:val="bullet"/>
      <w:lvlText w:val="•"/>
      <w:lvlJc w:val="left"/>
      <w:pPr>
        <w:ind w:left="7405" w:hanging="299"/>
      </w:pPr>
      <w:rPr>
        <w:rFonts w:hint="default"/>
        <w:lang w:val="cs-CZ" w:eastAsia="cs-CZ" w:bidi="cs-CZ"/>
      </w:rPr>
    </w:lvl>
    <w:lvl w:ilvl="8" w:tplc="AAAC26FE">
      <w:numFmt w:val="bullet"/>
      <w:lvlText w:val="•"/>
      <w:lvlJc w:val="left"/>
      <w:pPr>
        <w:ind w:left="8440" w:hanging="299"/>
      </w:pPr>
      <w:rPr>
        <w:rFonts w:hint="default"/>
        <w:lang w:val="cs-CZ" w:eastAsia="cs-CZ" w:bidi="cs-CZ"/>
      </w:rPr>
    </w:lvl>
  </w:abstractNum>
  <w:abstractNum w:abstractNumId="14" w15:restartNumberingAfterBreak="0">
    <w:nsid w:val="7B6B1783"/>
    <w:multiLevelType w:val="hybridMultilevel"/>
    <w:tmpl w:val="7B74828C"/>
    <w:lvl w:ilvl="0" w:tplc="D08E7AC6">
      <w:start w:val="1"/>
      <w:numFmt w:val="decimal"/>
      <w:lvlText w:val="%1."/>
      <w:lvlJc w:val="left"/>
      <w:pPr>
        <w:ind w:left="450" w:hanging="299"/>
        <w:jc w:val="left"/>
      </w:pPr>
      <w:rPr>
        <w:rFonts w:ascii="Arial" w:eastAsia="Arial" w:hAnsi="Arial" w:cs="Arial" w:hint="default"/>
        <w:spacing w:val="-1"/>
        <w:w w:val="100"/>
        <w:sz w:val="22"/>
        <w:szCs w:val="22"/>
        <w:lang w:val="cs-CZ" w:eastAsia="cs-CZ" w:bidi="cs-CZ"/>
      </w:rPr>
    </w:lvl>
    <w:lvl w:ilvl="1" w:tplc="5F70A372">
      <w:numFmt w:val="bullet"/>
      <w:lvlText w:val="•"/>
      <w:lvlJc w:val="left"/>
      <w:pPr>
        <w:ind w:left="1465" w:hanging="299"/>
      </w:pPr>
      <w:rPr>
        <w:rFonts w:hint="default"/>
        <w:lang w:val="cs-CZ" w:eastAsia="cs-CZ" w:bidi="cs-CZ"/>
      </w:rPr>
    </w:lvl>
    <w:lvl w:ilvl="2" w:tplc="E08AB9FA">
      <w:numFmt w:val="bullet"/>
      <w:lvlText w:val="•"/>
      <w:lvlJc w:val="left"/>
      <w:pPr>
        <w:ind w:left="2470" w:hanging="299"/>
      </w:pPr>
      <w:rPr>
        <w:rFonts w:hint="default"/>
        <w:lang w:val="cs-CZ" w:eastAsia="cs-CZ" w:bidi="cs-CZ"/>
      </w:rPr>
    </w:lvl>
    <w:lvl w:ilvl="3" w:tplc="4A4A8852">
      <w:numFmt w:val="bullet"/>
      <w:lvlText w:val="•"/>
      <w:lvlJc w:val="left"/>
      <w:pPr>
        <w:ind w:left="3475" w:hanging="299"/>
      </w:pPr>
      <w:rPr>
        <w:rFonts w:hint="default"/>
        <w:lang w:val="cs-CZ" w:eastAsia="cs-CZ" w:bidi="cs-CZ"/>
      </w:rPr>
    </w:lvl>
    <w:lvl w:ilvl="4" w:tplc="5D646216">
      <w:numFmt w:val="bullet"/>
      <w:lvlText w:val="•"/>
      <w:lvlJc w:val="left"/>
      <w:pPr>
        <w:ind w:left="4480" w:hanging="299"/>
      </w:pPr>
      <w:rPr>
        <w:rFonts w:hint="default"/>
        <w:lang w:val="cs-CZ" w:eastAsia="cs-CZ" w:bidi="cs-CZ"/>
      </w:rPr>
    </w:lvl>
    <w:lvl w:ilvl="5" w:tplc="48E4CE18">
      <w:numFmt w:val="bullet"/>
      <w:lvlText w:val="•"/>
      <w:lvlJc w:val="left"/>
      <w:pPr>
        <w:ind w:left="5485" w:hanging="299"/>
      </w:pPr>
      <w:rPr>
        <w:rFonts w:hint="default"/>
        <w:lang w:val="cs-CZ" w:eastAsia="cs-CZ" w:bidi="cs-CZ"/>
      </w:rPr>
    </w:lvl>
    <w:lvl w:ilvl="6" w:tplc="00DC756E">
      <w:numFmt w:val="bullet"/>
      <w:lvlText w:val="•"/>
      <w:lvlJc w:val="left"/>
      <w:pPr>
        <w:ind w:left="6490" w:hanging="299"/>
      </w:pPr>
      <w:rPr>
        <w:rFonts w:hint="default"/>
        <w:lang w:val="cs-CZ" w:eastAsia="cs-CZ" w:bidi="cs-CZ"/>
      </w:rPr>
    </w:lvl>
    <w:lvl w:ilvl="7" w:tplc="70DE777C">
      <w:numFmt w:val="bullet"/>
      <w:lvlText w:val="•"/>
      <w:lvlJc w:val="left"/>
      <w:pPr>
        <w:ind w:left="7495" w:hanging="299"/>
      </w:pPr>
      <w:rPr>
        <w:rFonts w:hint="default"/>
        <w:lang w:val="cs-CZ" w:eastAsia="cs-CZ" w:bidi="cs-CZ"/>
      </w:rPr>
    </w:lvl>
    <w:lvl w:ilvl="8" w:tplc="59300AB2">
      <w:numFmt w:val="bullet"/>
      <w:lvlText w:val="•"/>
      <w:lvlJc w:val="left"/>
      <w:pPr>
        <w:ind w:left="8500" w:hanging="299"/>
      </w:pPr>
      <w:rPr>
        <w:rFonts w:hint="default"/>
        <w:lang w:val="cs-CZ" w:eastAsia="cs-CZ" w:bidi="cs-CZ"/>
      </w:rPr>
    </w:lvl>
  </w:abstractNum>
  <w:abstractNum w:abstractNumId="15" w15:restartNumberingAfterBreak="0">
    <w:nsid w:val="7E834362"/>
    <w:multiLevelType w:val="hybridMultilevel"/>
    <w:tmpl w:val="943E9C8A"/>
    <w:lvl w:ilvl="0" w:tplc="CF6ACD5A">
      <w:numFmt w:val="bullet"/>
      <w:lvlText w:val="-"/>
      <w:lvlJc w:val="left"/>
      <w:pPr>
        <w:ind w:left="872" w:hanging="346"/>
      </w:pPr>
      <w:rPr>
        <w:rFonts w:ascii="Garamond" w:eastAsia="Garamond" w:hAnsi="Garamond" w:cs="Garamond" w:hint="default"/>
        <w:w w:val="100"/>
        <w:sz w:val="22"/>
        <w:szCs w:val="22"/>
        <w:lang w:val="cs-CZ" w:eastAsia="cs-CZ" w:bidi="cs-CZ"/>
      </w:rPr>
    </w:lvl>
    <w:lvl w:ilvl="1" w:tplc="6AB62226">
      <w:numFmt w:val="bullet"/>
      <w:lvlText w:val="•"/>
      <w:lvlJc w:val="left"/>
      <w:pPr>
        <w:ind w:left="1843" w:hanging="346"/>
      </w:pPr>
      <w:rPr>
        <w:rFonts w:hint="default"/>
        <w:lang w:val="cs-CZ" w:eastAsia="cs-CZ" w:bidi="cs-CZ"/>
      </w:rPr>
    </w:lvl>
    <w:lvl w:ilvl="2" w:tplc="5DDAE458">
      <w:numFmt w:val="bullet"/>
      <w:lvlText w:val="•"/>
      <w:lvlJc w:val="left"/>
      <w:pPr>
        <w:ind w:left="2806" w:hanging="346"/>
      </w:pPr>
      <w:rPr>
        <w:rFonts w:hint="default"/>
        <w:lang w:val="cs-CZ" w:eastAsia="cs-CZ" w:bidi="cs-CZ"/>
      </w:rPr>
    </w:lvl>
    <w:lvl w:ilvl="3" w:tplc="93F6B968">
      <w:numFmt w:val="bullet"/>
      <w:lvlText w:val="•"/>
      <w:lvlJc w:val="left"/>
      <w:pPr>
        <w:ind w:left="3769" w:hanging="346"/>
      </w:pPr>
      <w:rPr>
        <w:rFonts w:hint="default"/>
        <w:lang w:val="cs-CZ" w:eastAsia="cs-CZ" w:bidi="cs-CZ"/>
      </w:rPr>
    </w:lvl>
    <w:lvl w:ilvl="4" w:tplc="6BEA5320">
      <w:numFmt w:val="bullet"/>
      <w:lvlText w:val="•"/>
      <w:lvlJc w:val="left"/>
      <w:pPr>
        <w:ind w:left="4732" w:hanging="346"/>
      </w:pPr>
      <w:rPr>
        <w:rFonts w:hint="default"/>
        <w:lang w:val="cs-CZ" w:eastAsia="cs-CZ" w:bidi="cs-CZ"/>
      </w:rPr>
    </w:lvl>
    <w:lvl w:ilvl="5" w:tplc="7C4ABC8E">
      <w:numFmt w:val="bullet"/>
      <w:lvlText w:val="•"/>
      <w:lvlJc w:val="left"/>
      <w:pPr>
        <w:ind w:left="5695" w:hanging="346"/>
      </w:pPr>
      <w:rPr>
        <w:rFonts w:hint="default"/>
        <w:lang w:val="cs-CZ" w:eastAsia="cs-CZ" w:bidi="cs-CZ"/>
      </w:rPr>
    </w:lvl>
    <w:lvl w:ilvl="6" w:tplc="3CEA499C">
      <w:numFmt w:val="bullet"/>
      <w:lvlText w:val="•"/>
      <w:lvlJc w:val="left"/>
      <w:pPr>
        <w:ind w:left="6658" w:hanging="346"/>
      </w:pPr>
      <w:rPr>
        <w:rFonts w:hint="default"/>
        <w:lang w:val="cs-CZ" w:eastAsia="cs-CZ" w:bidi="cs-CZ"/>
      </w:rPr>
    </w:lvl>
    <w:lvl w:ilvl="7" w:tplc="59AC98B4">
      <w:numFmt w:val="bullet"/>
      <w:lvlText w:val="•"/>
      <w:lvlJc w:val="left"/>
      <w:pPr>
        <w:ind w:left="7621" w:hanging="346"/>
      </w:pPr>
      <w:rPr>
        <w:rFonts w:hint="default"/>
        <w:lang w:val="cs-CZ" w:eastAsia="cs-CZ" w:bidi="cs-CZ"/>
      </w:rPr>
    </w:lvl>
    <w:lvl w:ilvl="8" w:tplc="A6F0EA8A">
      <w:numFmt w:val="bullet"/>
      <w:lvlText w:val="•"/>
      <w:lvlJc w:val="left"/>
      <w:pPr>
        <w:ind w:left="8584" w:hanging="346"/>
      </w:pPr>
      <w:rPr>
        <w:rFonts w:hint="default"/>
        <w:lang w:val="cs-CZ" w:eastAsia="cs-CZ" w:bidi="cs-CZ"/>
      </w:rPr>
    </w:lvl>
  </w:abstractNum>
  <w:num w:numId="1" w16cid:durableId="58987295">
    <w:abstractNumId w:val="0"/>
  </w:num>
  <w:num w:numId="2" w16cid:durableId="1303193901">
    <w:abstractNumId w:val="12"/>
  </w:num>
  <w:num w:numId="3" w16cid:durableId="376667243">
    <w:abstractNumId w:val="3"/>
  </w:num>
  <w:num w:numId="4" w16cid:durableId="1153182754">
    <w:abstractNumId w:val="9"/>
  </w:num>
  <w:num w:numId="5" w16cid:durableId="169636730">
    <w:abstractNumId w:val="10"/>
  </w:num>
  <w:num w:numId="6" w16cid:durableId="1578595579">
    <w:abstractNumId w:val="11"/>
  </w:num>
  <w:num w:numId="7" w16cid:durableId="1776367838">
    <w:abstractNumId w:val="2"/>
  </w:num>
  <w:num w:numId="8" w16cid:durableId="546719440">
    <w:abstractNumId w:val="1"/>
  </w:num>
  <w:num w:numId="9" w16cid:durableId="891774303">
    <w:abstractNumId w:val="8"/>
  </w:num>
  <w:num w:numId="10" w16cid:durableId="1582330324">
    <w:abstractNumId w:val="15"/>
  </w:num>
  <w:num w:numId="11" w16cid:durableId="2089843978">
    <w:abstractNumId w:val="4"/>
  </w:num>
  <w:num w:numId="12" w16cid:durableId="927039259">
    <w:abstractNumId w:val="7"/>
  </w:num>
  <w:num w:numId="13" w16cid:durableId="503277566">
    <w:abstractNumId w:val="5"/>
  </w:num>
  <w:num w:numId="14" w16cid:durableId="1570463806">
    <w:abstractNumId w:val="13"/>
  </w:num>
  <w:num w:numId="15" w16cid:durableId="260575276">
    <w:abstractNumId w:val="6"/>
  </w:num>
  <w:num w:numId="16" w16cid:durableId="16272734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61595"/>
    <w:rsid w:val="00061576"/>
    <w:rsid w:val="00191247"/>
    <w:rsid w:val="00683A61"/>
    <w:rsid w:val="00964C30"/>
    <w:rsid w:val="00EC57F4"/>
    <w:rsid w:val="00F615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0E6FFCCF"/>
  <w15:docId w15:val="{82713DE1-8E9C-4173-94EC-0E392CFA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spacing w:before="1"/>
      <w:jc w:val="center"/>
      <w:outlineLvl w:val="0"/>
    </w:pPr>
    <w:rPr>
      <w:b/>
      <w:bCs/>
      <w:sz w:val="26"/>
      <w:szCs w:val="26"/>
      <w:u w:val="single" w:color="000000"/>
    </w:rPr>
  </w:style>
  <w:style w:type="paragraph" w:styleId="Nadpis2">
    <w:name w:val="heading 2"/>
    <w:basedOn w:val="Normln"/>
    <w:uiPriority w:val="9"/>
    <w:unhideWhenUsed/>
    <w:qFormat/>
    <w:pPr>
      <w:ind w:left="152"/>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52"/>
    </w:pPr>
  </w:style>
  <w:style w:type="paragraph" w:styleId="Odstavecseseznamem">
    <w:name w:val="List Paragraph"/>
    <w:basedOn w:val="Normln"/>
    <w:uiPriority w:val="1"/>
    <w:qFormat/>
    <w:pPr>
      <w:ind w:left="872" w:hanging="360"/>
      <w:jc w:val="both"/>
    </w:pPr>
  </w:style>
  <w:style w:type="paragraph" w:customStyle="1" w:styleId="TableParagraph">
    <w:name w:val="Table Paragraph"/>
    <w:basedOn w:val="Normln"/>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ia.gov.cz/egovernment/registr-smluv/metodicke-dokumen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vcr.cz/soubor/metodicky-navod-k-aplikaci-zakona-o-registru-smluv-jez-slouzi-k-zakladni-orientaci-v-problematice-a-prinasi-zakladni-odpovedi-na-casto-kladene-dotazy.aspx"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www.mvcr.cz/soubor/metodicky-navod-k-aplikaci-zakona-o-registru-smluv-jez-slouzi-k-zakladni-orientaci-v-problematice-a-prinasi-zakladni-odpovedi-na-casto-kladene-dotazy.asp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30</Pages>
  <Words>10628</Words>
  <Characters>62709</Characters>
  <Application>Microsoft Office Word</Application>
  <DocSecurity>0</DocSecurity>
  <Lines>522</Lines>
  <Paragraphs>146</Paragraphs>
  <ScaleCrop>false</ScaleCrop>
  <Company/>
  <LinksUpToDate>false</LinksUpToDate>
  <CharactersWithSpaces>73191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dc:title>
  <dc:creator>CRP</dc:creator>
  <cp:lastModifiedBy>Blanka Grebeňová</cp:lastModifiedBy>
  <cp:revision>2</cp:revision>
  <dcterms:created xsi:type="dcterms:W3CDTF">2026-01-20T12:59:00Z</dcterms:created>
  <dcterms:modified xsi:type="dcterms:W3CDTF">2026-01-20T12:59:00Z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Microsoft® Word pro Microsoft 365</vt:lpwstr>
  </property>
  <property fmtid="{D5CDD505-2E9C-101B-9397-08002B2CF9AE}" pid="4" name="LastSaved">
    <vt:filetime>2026-01-20T00:00:00Z</vt:filetime>
  </property>
</Properties>
</file>