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E4799A8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BE20F8">
        <w:rPr>
          <w:rFonts w:cstheme="minorHAnsi"/>
        </w:rPr>
        <w:t xml:space="preserve">Ing. Jakubem </w:t>
      </w:r>
      <w:proofErr w:type="spellStart"/>
      <w:r w:rsidR="00BE20F8">
        <w:rPr>
          <w:rFonts w:cstheme="minorHAnsi"/>
        </w:rPr>
        <w:t>Kleindienstem</w:t>
      </w:r>
      <w:proofErr w:type="spellEnd"/>
      <w:r w:rsidR="00BE20F8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7CBEEB74" w:rsidR="00AC05F0" w:rsidRPr="000D4F9E" w:rsidRDefault="004859CD" w:rsidP="006076EF">
      <w:pPr>
        <w:pStyle w:val="Nadpis2"/>
        <w:keepNext w:val="0"/>
        <w:keepLines w:val="0"/>
        <w:rPr>
          <w:b/>
          <w:bCs/>
        </w:rPr>
      </w:pPr>
      <w:r w:rsidRPr="004859CD">
        <w:rPr>
          <w:b/>
          <w:bCs/>
        </w:rPr>
        <w:t xml:space="preserve">Sven </w:t>
      </w:r>
      <w:proofErr w:type="spellStart"/>
      <w:r w:rsidRPr="004859CD">
        <w:rPr>
          <w:b/>
          <w:bCs/>
        </w:rPr>
        <w:t>BioLabs</w:t>
      </w:r>
      <w:proofErr w:type="spellEnd"/>
      <w:r w:rsidRPr="004859CD">
        <w:rPr>
          <w:b/>
          <w:bCs/>
        </w:rPr>
        <w:t xml:space="preserve"> s.r.o.</w:t>
      </w:r>
    </w:p>
    <w:p w14:paraId="04FCE35A" w14:textId="5A432BD1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DA7891" w:rsidRPr="00DA7891">
        <w:rPr>
          <w:rFonts w:cstheme="minorHAnsi"/>
        </w:rPr>
        <w:t>Čerpadlová 1034/2, 190 00 Praha 9 - Vysočany</w:t>
      </w:r>
    </w:p>
    <w:p w14:paraId="74AAA884" w14:textId="227C8C14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6641CE" w:rsidRPr="006641CE">
        <w:rPr>
          <w:rFonts w:cstheme="minorHAnsi"/>
        </w:rPr>
        <w:t>Luci</w:t>
      </w:r>
      <w:r w:rsidR="00CF44E5">
        <w:rPr>
          <w:rFonts w:cstheme="minorHAnsi"/>
        </w:rPr>
        <w:t>í</w:t>
      </w:r>
      <w:r w:rsidR="006641CE" w:rsidRPr="006641CE">
        <w:rPr>
          <w:rFonts w:cstheme="minorHAnsi"/>
        </w:rPr>
        <w:t xml:space="preserve"> Zahradníkov</w:t>
      </w:r>
      <w:r w:rsidR="001D48A7">
        <w:rPr>
          <w:rFonts w:cstheme="minorHAnsi"/>
        </w:rPr>
        <w:t>ou</w:t>
      </w:r>
      <w:r w:rsidR="006641CE" w:rsidRPr="006641CE">
        <w:rPr>
          <w:rFonts w:cstheme="minorHAnsi"/>
        </w:rPr>
        <w:t>, jednatelk</w:t>
      </w:r>
      <w:r w:rsidR="001D48A7">
        <w:rPr>
          <w:rFonts w:cstheme="minorHAnsi"/>
        </w:rPr>
        <w:t>ou</w:t>
      </w:r>
    </w:p>
    <w:p w14:paraId="520FD254" w14:textId="5E51C899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E1017" w:rsidRPr="007E1017">
        <w:rPr>
          <w:rFonts w:cstheme="minorHAnsi"/>
        </w:rPr>
        <w:t>24702960</w:t>
      </w:r>
    </w:p>
    <w:p w14:paraId="4404BC74" w14:textId="01577193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E1017" w:rsidRPr="007E1017">
        <w:rPr>
          <w:rFonts w:cstheme="minorHAnsi"/>
        </w:rPr>
        <w:t>CZ24702960</w:t>
      </w:r>
    </w:p>
    <w:p w14:paraId="5E574B1C" w14:textId="30075A9E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2427A8">
        <w:rPr>
          <w:rFonts w:cstheme="minorHAnsi"/>
        </w:rPr>
        <w:t>Městského</w:t>
      </w:r>
      <w:r>
        <w:t xml:space="preserve"> soudu v </w:t>
      </w:r>
      <w:r w:rsidR="002427A8"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CC157D" w:rsidRPr="00CC157D">
        <w:t>C 167345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684DCBE2" w:rsidR="00165EE9" w:rsidRDefault="00165EE9" w:rsidP="002804B0">
      <w:pPr>
        <w:spacing w:after="360"/>
      </w:pPr>
      <w:r w:rsidRPr="00F17AD6">
        <w:t xml:space="preserve">uzavírají na základě výsledku </w:t>
      </w:r>
      <w:r w:rsidR="006E2404" w:rsidRPr="00F17AD6">
        <w:t>zadávacího</w:t>
      </w:r>
      <w:r w:rsidRPr="00F17AD6">
        <w:t xml:space="preserve"> řízení k plnění veřejné zakázky s názvem „</w:t>
      </w:r>
      <w:r w:rsidR="00F17AD6" w:rsidRPr="00F17AD6">
        <w:rPr>
          <w:rFonts w:cstheme="minorHAnsi"/>
          <w:b/>
          <w:bCs/>
          <w:kern w:val="0"/>
          <w14:ligatures w14:val="none"/>
        </w:rPr>
        <w:t>Stereomikroskopy s osvětlením</w:t>
      </w:r>
      <w:r w:rsidRPr="00F17AD6">
        <w:rPr>
          <w:rFonts w:cstheme="minorHAnsi"/>
          <w:kern w:val="0"/>
          <w14:ligatures w14:val="none"/>
        </w:rPr>
        <w:t xml:space="preserve">“ </w:t>
      </w:r>
      <w:r w:rsidR="00FB6375" w:rsidRPr="00F17AD6">
        <w:rPr>
          <w:rFonts w:cstheme="minorHAnsi"/>
          <w:kern w:val="0"/>
          <w14:ligatures w14:val="none"/>
        </w:rPr>
        <w:t>S</w:t>
      </w:r>
      <w:r w:rsidRPr="00F17AD6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5D1243A5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257F5F">
        <w:rPr>
          <w:rFonts w:cstheme="minorHAnsi"/>
        </w:rPr>
        <w:t xml:space="preserve">patnáct kusů </w:t>
      </w:r>
      <w:r w:rsidR="00257F5F" w:rsidRPr="00257F5F">
        <w:rPr>
          <w:rFonts w:cstheme="minorHAnsi"/>
        </w:rPr>
        <w:t>stereomikroskopů s osvětlením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>v</w:t>
      </w:r>
      <w:r w:rsidR="002A1AE5">
        <w:rPr>
          <w:rFonts w:ascii="Calibri" w:hAnsi="Calibri" w:cs="Calibri"/>
          <w:szCs w:val="22"/>
        </w:rPr>
        <w:t> </w:t>
      </w:r>
      <w:r w:rsidR="00FD28CF" w:rsidRPr="002A7B99">
        <w:rPr>
          <w:rFonts w:ascii="Calibri" w:hAnsi="Calibri" w:cs="Calibri"/>
          <w:szCs w:val="22"/>
        </w:rPr>
        <w:t xml:space="preserve">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>“) a s tím spojené služby, a to v rozsahu a za podmínek stano</w:t>
      </w:r>
      <w:r w:rsidRPr="00730EF5">
        <w:t xml:space="preserve">vených </w:t>
      </w:r>
      <w:r w:rsidR="008D5D82" w:rsidRPr="00730EF5">
        <w:t>Smlouv</w:t>
      </w:r>
      <w:r w:rsidRPr="00730EF5">
        <w:t xml:space="preserve">ou, a převést na něj vlastnické právo k tomuto </w:t>
      </w:r>
      <w:r w:rsidR="00C33EE0" w:rsidRPr="00730EF5">
        <w:t>Zboží</w:t>
      </w:r>
      <w:r w:rsidRPr="00730EF5">
        <w:t xml:space="preserve">. </w:t>
      </w:r>
      <w:r w:rsidRPr="00DD35F4">
        <w:t xml:space="preserve">Součástí závazku </w:t>
      </w:r>
      <w:r w:rsidR="002924CB" w:rsidRPr="00DD35F4">
        <w:t>Prodávají</w:t>
      </w:r>
      <w:r w:rsidRPr="00DD35F4">
        <w:t xml:space="preserve">cího je rovněž doprava </w:t>
      </w:r>
      <w:r w:rsidR="00C33EE0" w:rsidRPr="00DD35F4">
        <w:t>Zboží</w:t>
      </w:r>
      <w:r w:rsidRPr="00DD35F4">
        <w:t xml:space="preserve"> </w:t>
      </w:r>
      <w:r w:rsidR="00F033D3" w:rsidRPr="00DD35F4">
        <w:t>Kupujíc</w:t>
      </w:r>
      <w:r w:rsidRPr="00DD35F4">
        <w:t>ímu do místa plnění dle čl.</w:t>
      </w:r>
      <w:r w:rsidR="002A1AE5" w:rsidRPr="00DD35F4">
        <w:t> </w:t>
      </w:r>
      <w:r w:rsidR="00754727" w:rsidRPr="00DD35F4">
        <w:t>3</w:t>
      </w:r>
      <w:r w:rsidRPr="00DD35F4">
        <w:t xml:space="preserve"> </w:t>
      </w:r>
      <w:r w:rsidR="008D5D82" w:rsidRPr="00DD35F4">
        <w:t>Smlouv</w:t>
      </w:r>
      <w:r w:rsidRPr="00DD35F4">
        <w:t xml:space="preserve">y, jeho instalace, uvedení do provozu a zaškolení obsluhy u </w:t>
      </w:r>
      <w:r w:rsidR="00F033D3" w:rsidRPr="00DD35F4">
        <w:t>Kupujíc</w:t>
      </w:r>
      <w:r w:rsidRPr="00DD35F4">
        <w:t>ího</w:t>
      </w:r>
      <w:r w:rsidR="00E31AE6" w:rsidRPr="00DD35F4">
        <w:t xml:space="preserve">, </w:t>
      </w:r>
      <w:r w:rsidR="002E464E" w:rsidRPr="00DD35F4">
        <w:t xml:space="preserve">a dále také </w:t>
      </w:r>
      <w:r w:rsidR="00E31AE6" w:rsidRPr="00DD35F4">
        <w:t>záruční servis</w:t>
      </w:r>
      <w:r w:rsidR="007022C0" w:rsidRPr="00DD35F4">
        <w:t>, zajištění uživatelské podpory</w:t>
      </w:r>
      <w:r w:rsidR="00632B67" w:rsidRPr="00DD35F4">
        <w:t>, provádění údržby zboží</w:t>
      </w:r>
      <w:r w:rsidR="00074A52" w:rsidRPr="00DD35F4">
        <w:t xml:space="preserve"> </w:t>
      </w:r>
      <w:r w:rsidR="00E31AE6" w:rsidRPr="00DD35F4">
        <w:rPr>
          <w:rFonts w:ascii="Calibri" w:hAnsi="Calibri" w:cs="Calibri"/>
          <w:szCs w:val="22"/>
        </w:rPr>
        <w:t>(dále jen „</w:t>
      </w:r>
      <w:r w:rsidR="00E31AE6" w:rsidRPr="00DD35F4">
        <w:rPr>
          <w:rFonts w:ascii="Calibri" w:hAnsi="Calibri" w:cs="Calibri"/>
          <w:b/>
          <w:bCs/>
          <w:szCs w:val="22"/>
        </w:rPr>
        <w:t>Související služby</w:t>
      </w:r>
      <w:r w:rsidR="00E31AE6" w:rsidRPr="00DD35F4">
        <w:rPr>
          <w:rFonts w:ascii="Calibri" w:hAnsi="Calibri" w:cs="Calibri"/>
          <w:szCs w:val="22"/>
        </w:rPr>
        <w:t>“)</w:t>
      </w:r>
      <w:r w:rsidR="001871E7" w:rsidRPr="00DD35F4">
        <w:rPr>
          <w:rFonts w:ascii="Calibri" w:hAnsi="Calibri" w:cs="Calibri"/>
          <w:szCs w:val="22"/>
        </w:rPr>
        <w:t>, blíže specifikované Smlouvou</w:t>
      </w:r>
      <w:r w:rsidRPr="00DD35F4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DD35F4">
      <w:pPr>
        <w:pStyle w:val="Nadpis2"/>
        <w:keepNext w:val="0"/>
        <w:keepLines w:val="0"/>
        <w:ind w:left="578" w:hanging="578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6A4AA0A0" w:rsidR="008E1C71" w:rsidRPr="00730EF5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 w:rsidRPr="00730EF5">
        <w:t>Kupujíc</w:t>
      </w:r>
      <w:r w:rsidRPr="00730EF5">
        <w:t>ímu</w:t>
      </w:r>
      <w:r w:rsidRPr="00DD35F4">
        <w:t xml:space="preserve"> ve lhůtě/nejpozději do </w:t>
      </w:r>
      <w:r w:rsidR="00730EF5" w:rsidRPr="00730EF5">
        <w:rPr>
          <w:rFonts w:cstheme="minorHAnsi"/>
        </w:rPr>
        <w:t>30 dní</w:t>
      </w:r>
      <w:r w:rsidR="00730EF5" w:rsidRPr="00730EF5">
        <w:t xml:space="preserve"> </w:t>
      </w:r>
      <w:r w:rsidRPr="00DD35F4">
        <w:t xml:space="preserve">od </w:t>
      </w:r>
      <w:r w:rsidR="00BC271A" w:rsidRPr="00DD35F4">
        <w:t xml:space="preserve">nabytí účinnosti </w:t>
      </w:r>
      <w:r w:rsidR="008D5D82" w:rsidRPr="00DD35F4">
        <w:t>Smlouv</w:t>
      </w:r>
      <w:r w:rsidRPr="00DD35F4">
        <w:t>y</w:t>
      </w:r>
      <w:r w:rsidRPr="00730EF5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4E1135FA" w14:textId="5601AD8E" w:rsidR="005D7E9E" w:rsidRPr="005D7E9E" w:rsidRDefault="008E1C71" w:rsidP="005D7E9E">
      <w:pPr>
        <w:pStyle w:val="Nadpis2"/>
        <w:keepNext w:val="0"/>
        <w:keepLines w:val="0"/>
      </w:pPr>
      <w:r w:rsidRPr="00237F1B">
        <w:t>Místem plnění je</w:t>
      </w:r>
      <w:r w:rsidR="006C3D18" w:rsidRPr="006C3D18">
        <w:rPr>
          <w:rFonts w:cstheme="minorHAnsi"/>
        </w:rPr>
        <w:t xml:space="preserve"> budova</w:t>
      </w:r>
      <w:r w:rsidR="006C3D18">
        <w:rPr>
          <w:rFonts w:cstheme="minorHAnsi"/>
        </w:rPr>
        <w:t xml:space="preserve"> </w:t>
      </w:r>
      <w:r w:rsidR="005D7E9E" w:rsidRPr="006C3D18">
        <w:rPr>
          <w:rFonts w:ascii="Calibri" w:hAnsi="Calibri" w:cs="Calibri"/>
          <w:szCs w:val="22"/>
        </w:rPr>
        <w:t>Fakult</w:t>
      </w:r>
      <w:r w:rsidR="006C3D18">
        <w:rPr>
          <w:rFonts w:ascii="Calibri" w:hAnsi="Calibri" w:cs="Calibri"/>
          <w:szCs w:val="22"/>
        </w:rPr>
        <w:t>y</w:t>
      </w:r>
      <w:r w:rsidR="005D7E9E" w:rsidRPr="006C3D18">
        <w:rPr>
          <w:rFonts w:ascii="Calibri" w:hAnsi="Calibri" w:cs="Calibri"/>
          <w:szCs w:val="22"/>
        </w:rPr>
        <w:t xml:space="preserve"> lesnick</w:t>
      </w:r>
      <w:r w:rsidR="006C3D18">
        <w:rPr>
          <w:rFonts w:ascii="Calibri" w:hAnsi="Calibri" w:cs="Calibri"/>
          <w:szCs w:val="22"/>
        </w:rPr>
        <w:t>é</w:t>
      </w:r>
      <w:r w:rsidR="005D7E9E" w:rsidRPr="006C3D18">
        <w:rPr>
          <w:rFonts w:ascii="Calibri" w:hAnsi="Calibri" w:cs="Calibri"/>
          <w:szCs w:val="22"/>
        </w:rPr>
        <w:t xml:space="preserve"> a dřevařsk</w:t>
      </w:r>
      <w:r w:rsidR="006C3D18">
        <w:rPr>
          <w:rFonts w:ascii="Calibri" w:hAnsi="Calibri" w:cs="Calibri"/>
          <w:szCs w:val="22"/>
        </w:rPr>
        <w:t>é</w:t>
      </w:r>
      <w:r w:rsidR="005D7E9E" w:rsidRPr="006C3D18">
        <w:rPr>
          <w:rFonts w:ascii="Calibri" w:hAnsi="Calibri" w:cs="Calibri"/>
          <w:szCs w:val="22"/>
        </w:rPr>
        <w:t xml:space="preserve">, místnost L372, </w:t>
      </w:r>
      <w:r w:rsidR="006C3D18">
        <w:rPr>
          <w:rFonts w:ascii="Calibri" w:hAnsi="Calibri" w:cs="Calibri"/>
          <w:szCs w:val="22"/>
        </w:rPr>
        <w:t xml:space="preserve">nacházející se v univerzitním areálu Kupujícího, </w:t>
      </w:r>
      <w:r w:rsidR="005D7E9E" w:rsidRPr="006C3D18">
        <w:rPr>
          <w:rFonts w:ascii="Calibri" w:hAnsi="Calibri" w:cs="Calibri"/>
          <w:szCs w:val="22"/>
        </w:rPr>
        <w:t>na adrese Kamýcká 129, 165 00 Praha – Suchdol.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43143F96" w:rsidR="008E1C71" w:rsidRPr="00DD35F4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5723A7" w:rsidRPr="001A5A55">
        <w:rPr>
          <w:rFonts w:ascii="Calibri" w:hAnsi="Calibri" w:cs="Calibri"/>
          <w:b/>
          <w:szCs w:val="22"/>
        </w:rPr>
        <w:t>778 272,30</w:t>
      </w:r>
      <w:r w:rsidRPr="001A5A55">
        <w:rPr>
          <w:b/>
        </w:rPr>
        <w:t xml:space="preserve">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6C3D18">
        <w:t>“)</w:t>
      </w:r>
      <w:r w:rsidRPr="006C3D18">
        <w:t>.</w:t>
      </w:r>
      <w:r w:rsidR="008662A3" w:rsidRPr="006C3D18">
        <w:t xml:space="preserve"> </w:t>
      </w:r>
      <w:r>
        <w:t xml:space="preserve">Ke </w:t>
      </w:r>
      <w:r w:rsidR="008D53D3">
        <w:t>K</w:t>
      </w:r>
      <w:r>
        <w:t xml:space="preserve">upní ceně bude připočtena DPH dle platných </w:t>
      </w:r>
      <w:r w:rsidRPr="00DD35F4">
        <w:t>právních předpisů.</w:t>
      </w:r>
      <w:r w:rsidR="52868E23" w:rsidRPr="00DD35F4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 w:rsidRPr="00DD35F4">
        <w:t>uvedených v</w:t>
      </w:r>
      <w:r w:rsidR="009C10F7" w:rsidRPr="00DD35F4">
        <w:t>e</w:t>
      </w:r>
      <w:r w:rsidR="008C125A" w:rsidRPr="00DD35F4">
        <w:t xml:space="preserve"> Smlouvě </w:t>
      </w:r>
      <w:r w:rsidR="52868E23" w:rsidRPr="00DD35F4">
        <w:rPr>
          <w:rFonts w:ascii="Calibri" w:eastAsia="Calibri" w:hAnsi="Calibri" w:cs="Calibri"/>
          <w:szCs w:val="22"/>
        </w:rPr>
        <w:t>se nepřihlíží.</w:t>
      </w:r>
    </w:p>
    <w:p w14:paraId="3CCF091C" w14:textId="34FD4391" w:rsidR="00803A83" w:rsidRPr="00DD35F4" w:rsidRDefault="008E1C71" w:rsidP="002E7667">
      <w:pPr>
        <w:pStyle w:val="Nadpis2"/>
        <w:keepNext w:val="0"/>
        <w:keepLines w:val="0"/>
        <w:rPr>
          <w:rFonts w:cstheme="minorHAnsi"/>
          <w:szCs w:val="22"/>
        </w:rPr>
      </w:pPr>
      <w:r w:rsidRPr="00DD35F4">
        <w:t xml:space="preserve">Kupní cena je sjednána jako nejvýše přípustná, včetně všech poplatků a veškerých dalších nákladů spojených s plněním předmětu </w:t>
      </w:r>
      <w:r w:rsidR="008D5D82" w:rsidRPr="00DD35F4">
        <w:t>Smlouv</w:t>
      </w:r>
      <w:r w:rsidRPr="00DD35F4">
        <w:t>y</w:t>
      </w:r>
      <w:r w:rsidR="006076EF" w:rsidRPr="00DD35F4">
        <w:t xml:space="preserve"> včetně Souvisejících služeb</w:t>
      </w:r>
      <w:r w:rsidR="00257F1C" w:rsidRPr="00DD35F4">
        <w:t xml:space="preserve">, pokud není </w:t>
      </w:r>
      <w:r w:rsidR="00185C4F" w:rsidRPr="00DD35F4">
        <w:t>v</w:t>
      </w:r>
      <w:r w:rsidR="009C10F7" w:rsidRPr="00DD35F4">
        <w:t>e</w:t>
      </w:r>
      <w:r w:rsidR="00185C4F" w:rsidRPr="00DD35F4">
        <w:t xml:space="preserve"> Smlouvě uvedeno </w:t>
      </w:r>
      <w:r w:rsidR="007A5631" w:rsidRPr="00DD35F4">
        <w:t>jinak.</w:t>
      </w:r>
      <w:r w:rsidRPr="00DD35F4"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DD35F4">
        <w:rPr>
          <w:rFonts w:cstheme="minorHAnsi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DD35F4">
        <w:rPr>
          <w:rFonts w:cstheme="minorHAnsi"/>
          <w:szCs w:val="22"/>
        </w:rPr>
        <w:t xml:space="preserve">Prodávající podpisem </w:t>
      </w:r>
      <w:r w:rsidR="008C62D7" w:rsidRPr="00DD35F4">
        <w:rPr>
          <w:rFonts w:cstheme="minorHAnsi"/>
          <w:szCs w:val="22"/>
        </w:rPr>
        <w:t>S</w:t>
      </w:r>
      <w:r w:rsidRPr="00DD35F4">
        <w:rPr>
          <w:rFonts w:cstheme="minorHAnsi"/>
          <w:szCs w:val="22"/>
        </w:rPr>
        <w:t>mlouvy prohlašuje, že je plně seznámen s rozsahem</w:t>
      </w:r>
      <w:r w:rsidRPr="00482526">
        <w:rPr>
          <w:rFonts w:cstheme="minorHAnsi"/>
          <w:szCs w:val="22"/>
        </w:rPr>
        <w:t xml:space="preserve">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4AE24D98" w:rsidR="008E1C71" w:rsidRPr="00192830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192830">
        <w:t xml:space="preserve">Daňový doklad </w:t>
      </w:r>
      <w:r w:rsidR="00161985" w:rsidRPr="00192830">
        <w:t>–</w:t>
      </w:r>
      <w:r w:rsidR="00170213" w:rsidRPr="00192830">
        <w:t xml:space="preserve"> faktura</w:t>
      </w:r>
      <w:r w:rsidR="00161985" w:rsidRPr="00192830">
        <w:t xml:space="preserve"> musí dále obsahovat označení projektu, z</w:t>
      </w:r>
      <w:r w:rsidR="00A73E90" w:rsidRPr="00192830">
        <w:t> </w:t>
      </w:r>
      <w:r w:rsidR="00161985" w:rsidRPr="00192830">
        <w:t>něhož</w:t>
      </w:r>
      <w:r w:rsidR="00A73E90" w:rsidRPr="00192830">
        <w:t xml:space="preserve"> j</w:t>
      </w:r>
      <w:r w:rsidR="00F47029" w:rsidRPr="00192830">
        <w:t>e</w:t>
      </w:r>
      <w:r w:rsidR="00A73E90" w:rsidRPr="00192830">
        <w:t xml:space="preserve"> Zboží a Související služby</w:t>
      </w:r>
      <w:r w:rsidR="007C49DC" w:rsidRPr="00192830">
        <w:t xml:space="preserve"> financovány</w:t>
      </w:r>
      <w:r w:rsidR="00984098" w:rsidRPr="00192830">
        <w:t>. Pro potřeby plnění Smlouvy se jedná o projekt s</w:t>
      </w:r>
      <w:r w:rsidR="002C3FAE" w:rsidRPr="00192830">
        <w:t> </w:t>
      </w:r>
      <w:r w:rsidR="00984098" w:rsidRPr="00730EF5">
        <w:t>názvem</w:t>
      </w:r>
      <w:r w:rsidR="002C3FAE" w:rsidRPr="00730EF5">
        <w:t>: „</w:t>
      </w:r>
      <w:r w:rsidR="00192830" w:rsidRPr="00730EF5">
        <w:t xml:space="preserve">Zkvalitnění prostor, přístrojového vybavení pro výuku a strategického software na ČZU v Praze, </w:t>
      </w:r>
      <w:proofErr w:type="spellStart"/>
      <w:r w:rsidR="00192830" w:rsidRPr="00730EF5">
        <w:t>reg</w:t>
      </w:r>
      <w:proofErr w:type="spellEnd"/>
      <w:r w:rsidR="00192830" w:rsidRPr="00730EF5">
        <w:t>. č. CZ.02.02.01/00/23_023/0009070</w:t>
      </w:r>
      <w:r w:rsidR="002C3FAE" w:rsidRPr="00730EF5">
        <w:t>“.</w:t>
      </w:r>
    </w:p>
    <w:p w14:paraId="3C0E5D63" w14:textId="32F008A0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Splatnost faktury je 30 dnů ode dne jejího prokazatelného doručení </w:t>
      </w:r>
      <w:r w:rsidR="00F033D3" w:rsidRPr="00730EF5">
        <w:t>Kupujíc</w:t>
      </w:r>
      <w:r w:rsidRPr="00730EF5">
        <w:t xml:space="preserve">ímu. </w:t>
      </w:r>
      <w:r w:rsidRPr="00DD35F4">
        <w:t xml:space="preserve">Fakturu je </w:t>
      </w:r>
      <w:r w:rsidR="002924CB" w:rsidRPr="00730EF5">
        <w:t>Prodávají</w:t>
      </w:r>
      <w:r w:rsidRPr="00DD35F4">
        <w:t xml:space="preserve">cí povinen doručit </w:t>
      </w:r>
      <w:r w:rsidR="00730EF5" w:rsidRPr="00DD35F4">
        <w:t>v elektronické podobě na e-mail</w:t>
      </w:r>
      <w:r w:rsidR="00730EF5" w:rsidRPr="00730EF5">
        <w:t xml:space="preserve"> </w:t>
      </w:r>
      <w:r w:rsidR="00CE4D6C">
        <w:t xml:space="preserve">XXXXX </w:t>
      </w:r>
      <w:r w:rsidR="0008037E">
        <w:t xml:space="preserve">a </w:t>
      </w:r>
      <w:hyperlink r:id="rId11" w:history="1">
        <w:r w:rsidR="00E13345" w:rsidRPr="0029412D">
          <w:rPr>
            <w:rStyle w:val="Hypertextovodkaz"/>
          </w:rPr>
          <w:t>projekty_fld@fld.czu.cz</w:t>
        </w:r>
      </w:hyperlink>
      <w:r w:rsidRPr="00730EF5">
        <w:rPr>
          <w:snapToGrid w:val="0"/>
        </w:rPr>
        <w:t xml:space="preserve">. </w:t>
      </w:r>
      <w:r w:rsidRPr="00730EF5">
        <w:rPr>
          <w:snapToGrid w:val="0"/>
        </w:rPr>
        <w:lastRenderedPageBreak/>
        <w:t>Jiné doručení nebude považováno za řádné</w:t>
      </w:r>
      <w:r w:rsidRPr="00237F1B">
        <w:rPr>
          <w:snapToGrid w:val="0"/>
        </w:rPr>
        <w:t xml:space="preserve">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lastRenderedPageBreak/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201CAFF4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8A2997">
        <w:t>XXXXX</w:t>
      </w:r>
    </w:p>
    <w:p w14:paraId="3023F66D" w14:textId="132D97E4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8A2997">
        <w:t>XXXXX</w:t>
      </w:r>
    </w:p>
    <w:p w14:paraId="6EB18950" w14:textId="56D4A377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904E49" w:rsidRPr="00904E49">
        <w:t xml:space="preserve">+420 </w:t>
      </w:r>
      <w:r w:rsidR="008A2997"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48889D13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8A2997">
        <w:t>XXXXX</w:t>
      </w:r>
      <w:r w:rsidR="00BC3718" w:rsidRPr="00BC3718">
        <w:t>.</w:t>
      </w:r>
    </w:p>
    <w:p w14:paraId="54122381" w14:textId="3E373787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8A2997">
        <w:t>XXXXX</w:t>
      </w:r>
    </w:p>
    <w:p w14:paraId="56E8FBBB" w14:textId="368678EC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F57E75" w:rsidRPr="00F57E75">
        <w:t>+420 </w:t>
      </w:r>
      <w:r w:rsidR="008A2997">
        <w:t>XXXXX</w:t>
      </w:r>
    </w:p>
    <w:p w14:paraId="7FE5D8BD" w14:textId="677EF958" w:rsidR="00F57E75" w:rsidRDefault="007B3611" w:rsidP="00F57E75">
      <w:r>
        <w:tab/>
        <w:t>a</w:t>
      </w:r>
    </w:p>
    <w:p w14:paraId="4848FA66" w14:textId="0598DD58" w:rsidR="0039674A" w:rsidRPr="00237F1B" w:rsidRDefault="0039674A" w:rsidP="0039674A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8A2997">
        <w:t>XXXXX</w:t>
      </w:r>
    </w:p>
    <w:p w14:paraId="32BAE41C" w14:textId="71234387" w:rsidR="0039674A" w:rsidRPr="00237F1B" w:rsidRDefault="0039674A" w:rsidP="0039674A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8A2997">
        <w:t>XXXXX</w:t>
      </w:r>
    </w:p>
    <w:p w14:paraId="46CDE3D5" w14:textId="7EE2A19D" w:rsidR="0039674A" w:rsidRDefault="0039674A" w:rsidP="0039674A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4109A1" w:rsidRPr="004109A1">
        <w:t>+420</w:t>
      </w:r>
      <w:r w:rsidR="004109A1">
        <w:t> </w:t>
      </w:r>
      <w:r w:rsidR="008A2997"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1DF3E6D7" w14:textId="77777777" w:rsidR="00EE6152" w:rsidRPr="00DD35F4" w:rsidRDefault="00EE6152" w:rsidP="008359AA">
      <w:pPr>
        <w:pStyle w:val="Nadpis2"/>
        <w:keepNext w:val="0"/>
        <w:keepLines w:val="0"/>
      </w:pPr>
      <w:bookmarkStart w:id="3" w:name="_Hlk197956667"/>
      <w:r w:rsidRPr="00DD35F4">
        <w:t xml:space="preserve">V případě, že se na předmět plnění vztahují zásady významně nepoškozovat (dále jen „DNSH“) je Prodávající povinen se při dodání Zboží řídit DNSH a je povinen poskytnout na výzvu Kupujícímu </w:t>
      </w:r>
      <w:r w:rsidRPr="00DD35F4">
        <w:rPr>
          <w:rFonts w:cstheme="minorHAnsi"/>
          <w:szCs w:val="22"/>
        </w:rPr>
        <w:t>plnou</w:t>
      </w:r>
      <w:r w:rsidRPr="00DD35F4">
        <w:t xml:space="preserve"> součinnost včetně doložení všech dokumentů, certifikátů nebo jiných obdobných relevantních dokladů.</w:t>
      </w:r>
    </w:p>
    <w:p w14:paraId="3CD647EB" w14:textId="71265002" w:rsidR="00062354" w:rsidRPr="003D6CAD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4" w:name="_Ref275511911"/>
      <w:bookmarkEnd w:id="3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</w:t>
      </w:r>
      <w:r w:rsidR="00062354" w:rsidRPr="003D6CAD">
        <w:rPr>
          <w:rFonts w:ascii="Calibri" w:hAnsi="Calibri"/>
        </w:rPr>
        <w:t xml:space="preserve">výši 25 % </w:t>
      </w:r>
      <w:r w:rsidR="00E063BD" w:rsidRPr="003D6CAD">
        <w:rPr>
          <w:rFonts w:ascii="Calibri" w:hAnsi="Calibri"/>
        </w:rPr>
        <w:t xml:space="preserve">Kupní </w:t>
      </w:r>
      <w:r w:rsidR="00062354" w:rsidRPr="003D6CAD">
        <w:rPr>
          <w:rFonts w:ascii="Calibri" w:hAnsi="Calibri"/>
        </w:rPr>
        <w:t xml:space="preserve">ceny. Úhradou smluvní pokuty zůstávají nedotčena práva </w:t>
      </w:r>
      <w:r w:rsidR="007A0166" w:rsidRPr="003D6CAD">
        <w:rPr>
          <w:rFonts w:ascii="Calibri" w:hAnsi="Calibri"/>
        </w:rPr>
        <w:t>Kupujícího</w:t>
      </w:r>
      <w:r w:rsidR="00062354" w:rsidRPr="003D6CAD">
        <w:rPr>
          <w:rFonts w:ascii="Calibri" w:hAnsi="Calibri"/>
        </w:rPr>
        <w:t xml:space="preserve"> na náhradu škody v plné výši</w:t>
      </w:r>
      <w:r w:rsidR="007104C3" w:rsidRPr="003D6CAD">
        <w:rPr>
          <w:rFonts w:cstheme="minorHAnsi"/>
          <w:kern w:val="0"/>
          <w14:ligatures w14:val="none"/>
        </w:rPr>
        <w:t xml:space="preserve"> a právo Kupujícího </w:t>
      </w:r>
      <w:r w:rsidR="007104C3" w:rsidRPr="003D6CAD">
        <w:rPr>
          <w:rFonts w:eastAsia="Calibri" w:cstheme="minorHAnsi"/>
          <w:kern w:val="0"/>
          <w14:ligatures w14:val="none"/>
        </w:rPr>
        <w:t xml:space="preserve">ukončit tuto Smlouvu doručením písemného </w:t>
      </w:r>
      <w:r w:rsidR="007104C3" w:rsidRPr="003D6CAD">
        <w:rPr>
          <w:rFonts w:eastAsia="Calibri" w:cstheme="minorHAnsi"/>
          <w:kern w:val="0"/>
          <w14:ligatures w14:val="none"/>
        </w:rPr>
        <w:lastRenderedPageBreak/>
        <w:t>odstoupení od Smlouvy Prodávajícímu</w:t>
      </w:r>
      <w:r w:rsidR="00E063BD" w:rsidRPr="003D6CA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D6CAD">
        <w:rPr>
          <w:rFonts w:ascii="Calibri" w:hAnsi="Calibri"/>
        </w:rPr>
        <w:t>.</w:t>
      </w:r>
    </w:p>
    <w:p w14:paraId="0391D732" w14:textId="0CFB02C0" w:rsidR="00062354" w:rsidRPr="003D6CAD" w:rsidRDefault="007A0166" w:rsidP="008359AA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 w:rsidRPr="003D6CAD">
        <w:rPr>
          <w:rFonts w:ascii="Calibri" w:hAnsi="Calibri"/>
        </w:rPr>
        <w:t xml:space="preserve">Prodávající </w:t>
      </w:r>
      <w:r w:rsidR="00062354" w:rsidRPr="003D6CAD">
        <w:rPr>
          <w:rFonts w:ascii="Calibri" w:hAnsi="Calibri"/>
        </w:rPr>
        <w:t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3D6CAD">
        <w:rPr>
          <w:rFonts w:ascii="Calibri" w:hAnsi="Calibri"/>
        </w:rPr>
        <w:t>e Kupujícímu</w:t>
      </w:r>
      <w:r w:rsidR="00062354" w:rsidRPr="003D6CAD">
        <w:rPr>
          <w:rFonts w:ascii="Calibri" w:hAnsi="Calibri"/>
        </w:rPr>
        <w:t xml:space="preserve"> a jeho zaměstnancům a u dotčených subjektů, které jsou </w:t>
      </w:r>
      <w:r w:rsidR="00125E5C" w:rsidRPr="003D6CAD">
        <w:rPr>
          <w:rFonts w:ascii="Calibri" w:hAnsi="Calibri"/>
        </w:rPr>
        <w:t xml:space="preserve">Prodávajícímu </w:t>
      </w:r>
      <w:r w:rsidR="00062354" w:rsidRPr="003D6CAD">
        <w:rPr>
          <w:rFonts w:ascii="Calibri" w:hAnsi="Calibri"/>
        </w:rPr>
        <w:t xml:space="preserve">ke dni podpisu Smlouvy známy. </w:t>
      </w:r>
      <w:r w:rsidR="00125E5C" w:rsidRPr="003D6CAD">
        <w:rPr>
          <w:rFonts w:ascii="Calibri" w:hAnsi="Calibri"/>
        </w:rPr>
        <w:t xml:space="preserve">Prodávající </w:t>
      </w:r>
      <w:r w:rsidR="00062354" w:rsidRPr="003D6CAD">
        <w:rPr>
          <w:rFonts w:ascii="Calibri" w:hAnsi="Calibri"/>
        </w:rPr>
        <w:t xml:space="preserve">se zavazuje bezodkladně písemně informovat </w:t>
      </w:r>
      <w:r w:rsidR="00125E5C" w:rsidRPr="003D6CAD">
        <w:rPr>
          <w:rFonts w:ascii="Calibri" w:hAnsi="Calibri"/>
        </w:rPr>
        <w:t>Kupujícího</w:t>
      </w:r>
      <w:r w:rsidR="00062354" w:rsidRPr="003D6CAD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3D6CAD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3D6CAD">
        <w:rPr>
          <w:rFonts w:ascii="Calibri" w:hAnsi="Calibri"/>
        </w:rPr>
        <w:t xml:space="preserve">Kupní </w:t>
      </w:r>
      <w:r w:rsidR="002D1B48" w:rsidRPr="003D6CAD">
        <w:rPr>
          <w:rFonts w:ascii="Calibri" w:hAnsi="Calibri"/>
        </w:rPr>
        <w:t>ceny. Úhradou smluvní pokuty zůstávají nedotčena práva Kupujícího na náhradu škody v plné výši</w:t>
      </w:r>
      <w:r w:rsidR="007104C3" w:rsidRPr="003D6CAD">
        <w:rPr>
          <w:rFonts w:ascii="Calibri" w:hAnsi="Calibri"/>
        </w:rPr>
        <w:t xml:space="preserve"> </w:t>
      </w:r>
      <w:r w:rsidR="007104C3" w:rsidRPr="008359AA">
        <w:rPr>
          <w:rFonts w:ascii="Calibri" w:hAnsi="Calibri"/>
        </w:rPr>
        <w:t>a právo Kupujícího ukončit tuto Smlouvu doručením písemného odstoupení od Smlouvy Prodávajícímu</w:t>
      </w:r>
      <w:r w:rsidR="00216EE5" w:rsidRPr="008359AA">
        <w:rPr>
          <w:rFonts w:ascii="Calibri" w:hAnsi="Calibri"/>
        </w:rPr>
        <w:t>, a to s účinností ke dni doručení odstoupení Prodávajícímu</w:t>
      </w:r>
      <w:r w:rsidR="00062354" w:rsidRPr="003D6CAD">
        <w:rPr>
          <w:rFonts w:ascii="Calibri" w:hAnsi="Calibri"/>
        </w:rPr>
        <w:t>.</w:t>
      </w:r>
    </w:p>
    <w:p w14:paraId="0CF93DF5" w14:textId="3C95518A" w:rsidR="00062354" w:rsidRPr="003D6CAD" w:rsidRDefault="00690216" w:rsidP="008359AA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 w:rsidRPr="003D6CAD">
        <w:rPr>
          <w:rFonts w:ascii="Calibri" w:hAnsi="Calibri"/>
        </w:rPr>
        <w:t xml:space="preserve">Prodávající </w:t>
      </w:r>
      <w:r w:rsidR="00062354" w:rsidRPr="008359AA">
        <w:rPr>
          <w:rFonts w:ascii="Calibri" w:hAnsi="Calibri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2A1AE5">
        <w:rPr>
          <w:rFonts w:ascii="Calibri" w:hAnsi="Calibri"/>
          <w:b/>
          <w:bCs/>
          <w:color w:val="000000"/>
        </w:rPr>
        <w:t>AML zákon</w:t>
      </w:r>
      <w:r w:rsidR="00062354" w:rsidRPr="008359AA">
        <w:rPr>
          <w:rFonts w:ascii="Calibri" w:hAnsi="Calibri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3D6CAD">
        <w:rPr>
          <w:rFonts w:ascii="Calibri" w:hAnsi="Calibri"/>
        </w:rPr>
        <w:t xml:space="preserve">Prodávající </w:t>
      </w:r>
      <w:r w:rsidR="00062354" w:rsidRPr="008359AA">
        <w:rPr>
          <w:rFonts w:ascii="Calibri" w:hAnsi="Calibri"/>
        </w:rPr>
        <w:t xml:space="preserve">prohlašuje, že ustanovení předchozí věty platí i pro všechny jeho poddodavatele. </w:t>
      </w:r>
      <w:r w:rsidRPr="003D6CAD">
        <w:rPr>
          <w:rFonts w:ascii="Calibri" w:hAnsi="Calibri"/>
        </w:rPr>
        <w:t xml:space="preserve">Prodávající </w:t>
      </w:r>
      <w:r w:rsidR="00062354" w:rsidRPr="008359AA">
        <w:rPr>
          <w:rFonts w:ascii="Calibri" w:hAnsi="Calibri"/>
        </w:rPr>
        <w:t xml:space="preserve">se zavazuje bezodkladně písemně informovat </w:t>
      </w:r>
      <w:r w:rsidRPr="008359AA">
        <w:rPr>
          <w:rFonts w:ascii="Calibri" w:hAnsi="Calibri"/>
        </w:rPr>
        <w:t>Kupujícího</w:t>
      </w:r>
      <w:r w:rsidR="00062354" w:rsidRPr="008359AA">
        <w:rPr>
          <w:rFonts w:ascii="Calibri" w:hAnsi="Calibri"/>
        </w:rPr>
        <w:t xml:space="preserve"> o jakékoliv změně týkající se výše uvedených prohlášení. </w:t>
      </w:r>
      <w:r w:rsidR="008D5156" w:rsidRPr="003D6CAD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3D6CAD">
        <w:rPr>
          <w:rFonts w:ascii="Calibri" w:hAnsi="Calibri"/>
        </w:rPr>
        <w:t xml:space="preserve">Kupní </w:t>
      </w:r>
      <w:r w:rsidR="008D5156" w:rsidRPr="003D6CAD">
        <w:rPr>
          <w:rFonts w:ascii="Calibri" w:hAnsi="Calibri"/>
        </w:rPr>
        <w:t>ceny. Úhradou smluvní pokuty zůstávají nedotčena práva Kupujícího na náhradu škody v plné výši</w:t>
      </w:r>
      <w:r w:rsidR="00C25A5B" w:rsidRPr="008359AA">
        <w:rPr>
          <w:rFonts w:ascii="Calibri" w:hAnsi="Calibri"/>
        </w:rPr>
        <w:t xml:space="preserve"> a právo Kupujícího ukončit tuto Smlouvu doručením písemného odstoupení od Smlouvy Prodávajícímu</w:t>
      </w:r>
      <w:r w:rsidR="00BF209C" w:rsidRPr="008359AA">
        <w:rPr>
          <w:rFonts w:ascii="Calibri" w:hAnsi="Calibri"/>
        </w:rPr>
        <w:t>, a to s účinností ke dni doručení odstoupení Prodávajícímu</w:t>
      </w:r>
      <w:r w:rsidR="00062354" w:rsidRPr="008359AA">
        <w:rPr>
          <w:rFonts w:ascii="Calibri" w:hAnsi="Calibri"/>
        </w:rPr>
        <w:t>.</w:t>
      </w:r>
    </w:p>
    <w:p w14:paraId="50CA9A99" w14:textId="4765EAEE" w:rsidR="00062354" w:rsidRPr="00C33D6F" w:rsidRDefault="00690216" w:rsidP="008359AA">
      <w:pPr>
        <w:pStyle w:val="Nadpis2"/>
        <w:keepNext w:val="0"/>
        <w:keepLines w:val="0"/>
        <w:ind w:left="578" w:hanging="578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8359AA">
        <w:rPr>
          <w:rFonts w:ascii="Calibri" w:hAnsi="Calibri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</w:t>
      </w:r>
      <w:r w:rsidR="00062354" w:rsidRPr="00C33D6F">
        <w:rPr>
          <w:rFonts w:ascii="Calibri" w:hAnsi="Calibri"/>
          <w:color w:val="000000"/>
        </w:rPr>
        <w:t>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</w:t>
      </w:r>
      <w:r w:rsidR="006F5711" w:rsidRPr="003D6CAD">
        <w:rPr>
          <w:rFonts w:ascii="Calibri" w:hAnsi="Calibri"/>
        </w:rPr>
        <w:t xml:space="preserve">v takovém případě je Kupující oprávněn účtovat Prodávajícímu smluvní pokutu ve výši 25 % </w:t>
      </w:r>
      <w:r w:rsidR="00FD39F5" w:rsidRPr="003D6CAD">
        <w:rPr>
          <w:rFonts w:ascii="Calibri" w:hAnsi="Calibri"/>
        </w:rPr>
        <w:t xml:space="preserve">Kupní </w:t>
      </w:r>
      <w:r w:rsidR="006F5711" w:rsidRPr="003D6CAD">
        <w:rPr>
          <w:rFonts w:ascii="Calibri" w:hAnsi="Calibri"/>
        </w:rPr>
        <w:lastRenderedPageBreak/>
        <w:t>ceny. Úhradou smluvní pokuty zůstávají nedotčena práva 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bookmarkEnd w:id="4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387D4BC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EA19C7">
        <w:t xml:space="preserve">dobu </w:t>
      </w:r>
      <w:r w:rsidR="003D6CAD" w:rsidRPr="00EA19C7">
        <w:t>24</w:t>
      </w:r>
      <w:r w:rsidRPr="00EA19C7">
        <w:t xml:space="preserve"> měsíců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349C99FF" w:rsidR="006331BF" w:rsidRDefault="006331BF" w:rsidP="006076EF">
      <w:pPr>
        <w:pStyle w:val="Nadpis2"/>
        <w:keepNext w:val="0"/>
        <w:keepLines w:val="0"/>
        <w:ind w:left="578" w:hanging="578"/>
      </w:pPr>
      <w:bookmarkStart w:id="5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</w:t>
      </w:r>
      <w:r w:rsidR="00955C08" w:rsidRPr="00EA19C7">
        <w:rPr>
          <w:rFonts w:ascii="Calibri" w:hAnsi="Calibri" w:cs="Calibri"/>
          <w:szCs w:val="22"/>
        </w:rPr>
        <w:t xml:space="preserve">lhůtě do </w:t>
      </w:r>
      <w:r w:rsidR="00955C08" w:rsidRPr="00DD35F4">
        <w:rPr>
          <w:rFonts w:ascii="Calibri" w:hAnsi="Calibri" w:cs="Calibri"/>
          <w:szCs w:val="22"/>
        </w:rPr>
        <w:t>10</w:t>
      </w:r>
      <w:r w:rsidR="00955C08" w:rsidRPr="00EA19C7">
        <w:rPr>
          <w:rFonts w:ascii="Calibri" w:hAnsi="Calibri" w:cs="Calibri"/>
          <w:szCs w:val="22"/>
        </w:rPr>
        <w:t xml:space="preserve"> dnů od</w:t>
      </w:r>
      <w:r w:rsidR="00955C08" w:rsidRPr="008D2F69">
        <w:rPr>
          <w:rFonts w:ascii="Calibri" w:hAnsi="Calibri" w:cs="Calibri"/>
          <w:szCs w:val="22"/>
        </w:rPr>
        <w:t xml:space="preserve">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4857C2FE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hyperlink r:id="rId12" w:history="1">
        <w:r w:rsidR="00DC2A9E" w:rsidRPr="0029412D">
          <w:rPr>
            <w:rStyle w:val="Hypertextovodkaz"/>
            <w:rFonts w:ascii="Calibri" w:hAnsi="Calibri" w:cs="Calibri"/>
            <w:szCs w:val="22"/>
          </w:rPr>
          <w:t>servis@svenbiolabs.cz</w:t>
        </w:r>
      </w:hyperlink>
      <w:r w:rsidR="00914900" w:rsidRPr="006B5D0B" w:rsidDel="00EE2E34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6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6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DD35F4">
        <w:rPr>
          <w:rFonts w:ascii="Calibri" w:hAnsi="Calibri" w:cs="Calibri"/>
          <w:szCs w:val="22"/>
        </w:rPr>
        <w:t>o</w:t>
      </w:r>
      <w:r w:rsidR="00CE530D" w:rsidRPr="00DD35F4">
        <w:rPr>
          <w:rFonts w:ascii="Calibri" w:hAnsi="Calibri" w:cs="Calibri"/>
          <w:szCs w:val="22"/>
        </w:rPr>
        <w:t> </w:t>
      </w:r>
      <w:r w:rsidRPr="00DD35F4">
        <w:rPr>
          <w:rFonts w:ascii="Calibri" w:hAnsi="Calibri" w:cs="Calibri"/>
          <w:szCs w:val="22"/>
        </w:rPr>
        <w:t>12 měsíců</w:t>
      </w:r>
      <w:r>
        <w:rPr>
          <w:rFonts w:ascii="Calibri" w:hAnsi="Calibri" w:cs="Calibri"/>
          <w:szCs w:val="22"/>
        </w:rPr>
        <w:t xml:space="preserve">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5"/>
    </w:p>
    <w:p w14:paraId="0BDF8AE7" w14:textId="67264F24" w:rsidR="008E1C71" w:rsidRPr="00DD35F4" w:rsidRDefault="00F746E6" w:rsidP="00615BB3">
      <w:pPr>
        <w:pStyle w:val="Nadpis1"/>
      </w:pPr>
      <w:r w:rsidRPr="00DD35F4">
        <w:lastRenderedPageBreak/>
        <w:t>Z</w:t>
      </w:r>
      <w:r w:rsidR="00753D91" w:rsidRPr="00DD35F4">
        <w:t>áruční servis</w:t>
      </w:r>
    </w:p>
    <w:p w14:paraId="43C4354B" w14:textId="506EB8BA" w:rsidR="00021F5F" w:rsidRPr="00DD35F4" w:rsidRDefault="00021F5F" w:rsidP="00615BB3">
      <w:pPr>
        <w:pStyle w:val="Nadpis2"/>
        <w:rPr>
          <w:rFonts w:eastAsia="Calibri"/>
        </w:rPr>
      </w:pPr>
      <w:r w:rsidRPr="00DD35F4">
        <w:t>P</w:t>
      </w:r>
      <w:r w:rsidRPr="00DD35F4">
        <w:rPr>
          <w:rFonts w:eastAsia="Calibri"/>
        </w:rPr>
        <w:t xml:space="preserve">rodávající je povinen v průběhu </w:t>
      </w:r>
      <w:r w:rsidR="005F1E7C" w:rsidRPr="00DD35F4">
        <w:rPr>
          <w:rFonts w:eastAsia="Calibri"/>
        </w:rPr>
        <w:t>Z</w:t>
      </w:r>
      <w:r w:rsidRPr="00DD35F4">
        <w:rPr>
          <w:rFonts w:eastAsia="Calibri"/>
        </w:rPr>
        <w:t xml:space="preserve">áruční doby uskutečnit nejméně 1x ročně servisní prohlídku </w:t>
      </w:r>
      <w:r w:rsidR="000517F3" w:rsidRPr="00DD35F4">
        <w:rPr>
          <w:rFonts w:eastAsia="Calibri"/>
        </w:rPr>
        <w:t>Z</w:t>
      </w:r>
      <w:r w:rsidRPr="00DD35F4">
        <w:rPr>
          <w:rFonts w:eastAsia="Calibri"/>
        </w:rPr>
        <w:t xml:space="preserve">boží (či častěji dle případné výrobní specifikace jednotlivých částí </w:t>
      </w:r>
      <w:r w:rsidR="00595EA0" w:rsidRPr="00DD35F4">
        <w:rPr>
          <w:rFonts w:eastAsia="Calibri"/>
        </w:rPr>
        <w:t>Z</w:t>
      </w:r>
      <w:r w:rsidRPr="00DD35F4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DD35F4">
        <w:rPr>
          <w:rFonts w:eastAsia="Calibri"/>
        </w:rPr>
        <w:t>K</w:t>
      </w:r>
      <w:r w:rsidRPr="00DD35F4">
        <w:rPr>
          <w:rFonts w:eastAsia="Calibri"/>
        </w:rPr>
        <w:t xml:space="preserve">upní ceny. </w:t>
      </w:r>
    </w:p>
    <w:p w14:paraId="05041A4D" w14:textId="1E6C1AE0" w:rsidR="00021F5F" w:rsidRPr="00DD35F4" w:rsidRDefault="00021F5F" w:rsidP="006076EF">
      <w:pPr>
        <w:pStyle w:val="Nadpis2"/>
        <w:keepNext w:val="0"/>
        <w:keepLines w:val="0"/>
        <w:rPr>
          <w:rFonts w:eastAsia="Calibri"/>
        </w:rPr>
      </w:pPr>
      <w:r w:rsidRPr="00DD35F4">
        <w:t>Prodávající je povinen po dobu</w:t>
      </w:r>
      <w:r w:rsidRPr="00DD35F4">
        <w:rPr>
          <w:rFonts w:eastAsia="Calibri"/>
        </w:rPr>
        <w:t xml:space="preserve"> 5 let ode dne dodání </w:t>
      </w:r>
      <w:r w:rsidR="000E7E9E" w:rsidRPr="00DD35F4">
        <w:rPr>
          <w:rFonts w:eastAsia="Calibri"/>
        </w:rPr>
        <w:t>Z</w:t>
      </w:r>
      <w:r w:rsidRPr="00DD35F4">
        <w:rPr>
          <w:rFonts w:eastAsia="Calibri"/>
        </w:rPr>
        <w:t xml:space="preserve">boží zajistit pro </w:t>
      </w:r>
      <w:r w:rsidR="000E7E9E" w:rsidRPr="00DD35F4">
        <w:rPr>
          <w:rFonts w:eastAsia="Calibri"/>
        </w:rPr>
        <w:t>K</w:t>
      </w:r>
      <w:r w:rsidRPr="00DD35F4">
        <w:rPr>
          <w:rFonts w:eastAsia="Calibri"/>
        </w:rPr>
        <w:t xml:space="preserve">upujícího dostupnost všech náhradních dílů ke </w:t>
      </w:r>
      <w:r w:rsidR="000E7E9E" w:rsidRPr="00DD35F4">
        <w:rPr>
          <w:rFonts w:eastAsia="Calibri"/>
        </w:rPr>
        <w:t>Z</w:t>
      </w:r>
      <w:r w:rsidRPr="00DD35F4">
        <w:rPr>
          <w:rFonts w:eastAsia="Calibri"/>
        </w:rPr>
        <w:t xml:space="preserve">boží a jejich dodání </w:t>
      </w:r>
      <w:r w:rsidR="000E7E9E" w:rsidRPr="00DD35F4">
        <w:rPr>
          <w:rFonts w:eastAsia="Calibri"/>
        </w:rPr>
        <w:t>K</w:t>
      </w:r>
      <w:r w:rsidRPr="00DD35F4">
        <w:rPr>
          <w:rFonts w:eastAsia="Calibri"/>
        </w:rPr>
        <w:t xml:space="preserve">upujícímu, a to do 21 kalendářních dnů ode dne jejich objednání </w:t>
      </w:r>
      <w:r w:rsidR="000E7E9E" w:rsidRPr="00DD35F4">
        <w:rPr>
          <w:rFonts w:eastAsia="Calibri"/>
        </w:rPr>
        <w:t>K</w:t>
      </w:r>
      <w:r w:rsidRPr="00DD35F4">
        <w:rPr>
          <w:rFonts w:eastAsia="Calibri"/>
        </w:rPr>
        <w:t>upujícím, za cenu v </w:t>
      </w:r>
      <w:r w:rsidR="00895122" w:rsidRPr="00DD35F4">
        <w:rPr>
          <w:rFonts w:eastAsia="Calibri"/>
        </w:rPr>
        <w:t xml:space="preserve">čase </w:t>
      </w:r>
      <w:r w:rsidRPr="00DD35F4">
        <w:rPr>
          <w:rFonts w:eastAsia="Calibri"/>
        </w:rPr>
        <w:t>a místě obvyklou</w:t>
      </w:r>
      <w:r w:rsidR="00DE518B" w:rsidRPr="00DD35F4">
        <w:rPr>
          <w:rFonts w:eastAsia="Calibri"/>
        </w:rPr>
        <w:t xml:space="preserve"> či nižší</w:t>
      </w:r>
      <w:r w:rsidRPr="00DD35F4">
        <w:rPr>
          <w:rFonts w:eastAsia="Calibri"/>
        </w:rPr>
        <w:t>.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EA19C7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smluvní </w:t>
      </w:r>
      <w:r w:rsidRPr="00DD35F4">
        <w:t>pokutu ve výši 0,5</w:t>
      </w:r>
      <w:r w:rsidR="00E174B8" w:rsidRPr="00DD35F4">
        <w:t xml:space="preserve"> </w:t>
      </w:r>
      <w:r w:rsidRPr="00DD35F4">
        <w:t>% z </w:t>
      </w:r>
      <w:r w:rsidR="004A551C" w:rsidRPr="00DD35F4">
        <w:t>K</w:t>
      </w:r>
      <w:r w:rsidRPr="00DD35F4">
        <w:t>upní ceny</w:t>
      </w:r>
      <w:r w:rsidRPr="00EA19C7">
        <w:t xml:space="preserve"> za každý i jen započatý den prodlení.</w:t>
      </w:r>
    </w:p>
    <w:p w14:paraId="09CCF3C1" w14:textId="470DDFC9" w:rsidR="008E1C71" w:rsidRPr="00EA19C7" w:rsidRDefault="008E1C71" w:rsidP="006076EF">
      <w:pPr>
        <w:pStyle w:val="Nadpis2"/>
        <w:keepNext w:val="0"/>
        <w:keepLines w:val="0"/>
      </w:pPr>
      <w:r w:rsidRPr="00EA19C7">
        <w:t xml:space="preserve">Prodávající je povinen </w:t>
      </w:r>
      <w:r w:rsidR="00F033D3" w:rsidRPr="00EA19C7">
        <w:t>Kupujíc</w:t>
      </w:r>
      <w:r w:rsidRPr="00EA19C7">
        <w:t xml:space="preserve">ímu uhradit smluvní </w:t>
      </w:r>
      <w:r w:rsidRPr="00DD35F4">
        <w:t>pokutu ve výši 0,05</w:t>
      </w:r>
      <w:r w:rsidR="00E174B8" w:rsidRPr="00DD35F4">
        <w:t xml:space="preserve"> </w:t>
      </w:r>
      <w:r w:rsidRPr="00DD35F4">
        <w:t>% z </w:t>
      </w:r>
      <w:r w:rsidR="004A551C" w:rsidRPr="00DD35F4">
        <w:t>K</w:t>
      </w:r>
      <w:r w:rsidRPr="00DD35F4">
        <w:t>upní ceny</w:t>
      </w:r>
      <w:r w:rsidRPr="00EA19C7">
        <w:t xml:space="preserve"> za každý započatý den prodlení s odstraněním </w:t>
      </w:r>
      <w:r w:rsidR="000912DD" w:rsidRPr="00EA19C7">
        <w:t xml:space="preserve">Kupujícím uplatněných </w:t>
      </w:r>
      <w:r w:rsidRPr="00EA19C7">
        <w:t xml:space="preserve">vad </w:t>
      </w:r>
      <w:r w:rsidR="00FB6A24" w:rsidRPr="00EA19C7">
        <w:t>a nedodělků</w:t>
      </w:r>
      <w:r w:rsidR="004A2F05" w:rsidRPr="00EA19C7">
        <w:t xml:space="preserve"> zjištěných v předávacím řízení ve lhůtě</w:t>
      </w:r>
      <w:r w:rsidR="0060353B" w:rsidRPr="00EA19C7">
        <w:t xml:space="preserve"> dle Smlouvy</w:t>
      </w:r>
      <w:r w:rsidR="004A2F05" w:rsidRPr="00EA19C7">
        <w:t>.</w:t>
      </w:r>
    </w:p>
    <w:p w14:paraId="16AFEF95" w14:textId="5E5E069C" w:rsidR="008E1C71" w:rsidRPr="00EA19C7" w:rsidRDefault="008E1C71" w:rsidP="006076EF">
      <w:pPr>
        <w:pStyle w:val="Nadpis2"/>
        <w:keepNext w:val="0"/>
        <w:keepLines w:val="0"/>
      </w:pPr>
      <w:r w:rsidRPr="00EA19C7">
        <w:t xml:space="preserve">V případě prodlení </w:t>
      </w:r>
      <w:r w:rsidR="00F033D3" w:rsidRPr="00EA19C7">
        <w:t>Kupujíc</w:t>
      </w:r>
      <w:r w:rsidRPr="00EA19C7">
        <w:t xml:space="preserve">ího s úhradou faktury je </w:t>
      </w:r>
      <w:r w:rsidR="002924CB" w:rsidRPr="00EA19C7">
        <w:t>Prodávají</w:t>
      </w:r>
      <w:r w:rsidRPr="00EA19C7">
        <w:t xml:space="preserve">cí oprávněn uplatnit vůči </w:t>
      </w:r>
      <w:r w:rsidR="00F033D3" w:rsidRPr="00EA19C7">
        <w:t>Kupujíc</w:t>
      </w:r>
      <w:r w:rsidRPr="00EA19C7">
        <w:t xml:space="preserve">ímu </w:t>
      </w:r>
      <w:r w:rsidRPr="00DD35F4">
        <w:t>úrok z prodlení ve výši 0,05</w:t>
      </w:r>
      <w:r w:rsidR="00813A80" w:rsidRPr="00DD35F4">
        <w:t xml:space="preserve"> </w:t>
      </w:r>
      <w:r w:rsidRPr="00DD35F4">
        <w:t>% z dlužné částky</w:t>
      </w:r>
      <w:r w:rsidRPr="00EA19C7">
        <w:t xml:space="preserve">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EA19C7">
        <w:t xml:space="preserve">Prodávající je povinen Kupujícímu uhradit smluvní </w:t>
      </w:r>
      <w:r w:rsidRPr="00DD35F4">
        <w:t>pokutu ve výši 0,05 % z Kupní ceny</w:t>
      </w:r>
      <w:r w:rsidRPr="00EA19C7">
        <w:t xml:space="preserve"> za každý</w:t>
      </w:r>
      <w:r w:rsidRPr="003179F9">
        <w:t xml:space="preserve">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EA19C7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  <w:r w:rsidR="00953D3F" w:rsidRPr="00DD35F4">
        <w:t>Smluvní strany se dohodly, že plnění poskytnutá vzájemně mezi Smluvními stranami dle předmětu Smlouvy před její účinností se započítají na plnění dle Smlouvy</w:t>
      </w:r>
      <w:r w:rsidR="00F82EC7" w:rsidRPr="00DD35F4">
        <w:t xml:space="preserve"> </w:t>
      </w:r>
      <w:r w:rsidR="00F03400" w:rsidRPr="00DD35F4">
        <w:t xml:space="preserve">dnem její účinnosti </w:t>
      </w:r>
      <w:r w:rsidR="00F82EC7" w:rsidRPr="00DD35F4">
        <w:t>a Smluvní strany z tohoto důvodu nebudou vůči sobě uplatňovat žádné nároky z titulu bezdůvodného obohacení</w:t>
      </w:r>
      <w:r w:rsidR="00953D3F" w:rsidRPr="00DD35F4">
        <w:t>.</w:t>
      </w:r>
    </w:p>
    <w:p w14:paraId="25E41AF5" w14:textId="48344814" w:rsidR="008E1C71" w:rsidRPr="00EA19C7" w:rsidRDefault="008E1C71" w:rsidP="006076EF">
      <w:pPr>
        <w:pStyle w:val="Nadpis2"/>
        <w:keepNext w:val="0"/>
        <w:keepLines w:val="0"/>
      </w:pPr>
      <w:r w:rsidRPr="00EA19C7">
        <w:t>Smlouvu je možné ukončit:</w:t>
      </w:r>
    </w:p>
    <w:p w14:paraId="3AEB01B8" w14:textId="5FE25236" w:rsidR="008E1C71" w:rsidRPr="00EA19C7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EA19C7">
        <w:t xml:space="preserve">písemnou dohodu </w:t>
      </w:r>
      <w:r w:rsidR="006F6BEB" w:rsidRPr="00EA19C7">
        <w:t>Smluvní</w:t>
      </w:r>
      <w:r w:rsidRPr="00EA19C7">
        <w:t>ch stran,</w:t>
      </w:r>
    </w:p>
    <w:p w14:paraId="64ADCC14" w14:textId="046E9937" w:rsidR="008E1C71" w:rsidRPr="00DD35F4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DD35F4">
        <w:t>písemnou výpovědí</w:t>
      </w:r>
      <w:r w:rsidR="00953D3F" w:rsidRPr="00DD35F4">
        <w:t>,</w:t>
      </w:r>
    </w:p>
    <w:p w14:paraId="7A7B0C1B" w14:textId="0878D742" w:rsidR="008E1C71" w:rsidRPr="00EA19C7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EA19C7">
        <w:t xml:space="preserve">odstoupením od </w:t>
      </w:r>
      <w:r w:rsidR="008D5D82" w:rsidRPr="00EA19C7">
        <w:t>Smlouv</w:t>
      </w:r>
      <w:r w:rsidRPr="00EA19C7">
        <w:t>y.</w:t>
      </w:r>
    </w:p>
    <w:p w14:paraId="5D8C56C7" w14:textId="46AB3A8D" w:rsidR="008E1C71" w:rsidRPr="00DD35F4" w:rsidRDefault="008E1C71" w:rsidP="006076EF">
      <w:pPr>
        <w:pStyle w:val="Nadpis2"/>
        <w:keepNext w:val="0"/>
        <w:keepLines w:val="0"/>
      </w:pPr>
      <w:r w:rsidRPr="00DD35F4">
        <w:t xml:space="preserve">Smlouvu je možné ukončit výpovědí kterékoliv ze </w:t>
      </w:r>
      <w:r w:rsidR="006F6BEB" w:rsidRPr="00DD35F4">
        <w:t>Smluvní</w:t>
      </w:r>
      <w:r w:rsidRPr="00DD35F4">
        <w:t xml:space="preserve">ch stran, a to i bez udání důvodu. Výpovědní </w:t>
      </w:r>
      <w:r w:rsidR="00953D3F" w:rsidRPr="00DD35F4">
        <w:t xml:space="preserve">doba </w:t>
      </w:r>
      <w:r w:rsidRPr="00DD35F4">
        <w:t xml:space="preserve">činí 1 měsíc a začíná běžet 1. dnem měsíce, který následuje po měsíci, ve kterém obdržela </w:t>
      </w:r>
      <w:r w:rsidR="006F6BEB" w:rsidRPr="00DD35F4">
        <w:t>Smluvní</w:t>
      </w:r>
      <w:r w:rsidRPr="00DD35F4">
        <w:t xml:space="preserve"> strana výpověď</w:t>
      </w:r>
      <w:r w:rsidR="00591C40" w:rsidRPr="00DD35F4">
        <w:t xml:space="preserve"> a končí posledním dnem</w:t>
      </w:r>
      <w:r w:rsidR="00EB10DE" w:rsidRPr="00DD35F4">
        <w:t xml:space="preserve"> tohoto měsíce</w:t>
      </w:r>
      <w:r w:rsidRPr="00DD35F4">
        <w:t>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lastRenderedPageBreak/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EA19C7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EA19C7">
        <w:t xml:space="preserve">na straně </w:t>
      </w:r>
      <w:r w:rsidR="002924CB" w:rsidRPr="00EA19C7">
        <w:t>Prodávají</w:t>
      </w:r>
      <w:r w:rsidRPr="00EA19C7">
        <w:t xml:space="preserve">cího, jestliže nedodá řádně a včas </w:t>
      </w:r>
      <w:r w:rsidR="004A3767" w:rsidRPr="00EA19C7">
        <w:t>Zboží</w:t>
      </w:r>
      <w:r w:rsidRPr="00EA19C7">
        <w:t xml:space="preserve"> </w:t>
      </w:r>
      <w:r w:rsidR="004A3767" w:rsidRPr="00EA19C7">
        <w:t xml:space="preserve">dle </w:t>
      </w:r>
      <w:r w:rsidR="008D5D82" w:rsidRPr="00EA19C7">
        <w:t>Smlouv</w:t>
      </w:r>
      <w:r w:rsidRPr="00EA19C7">
        <w:t xml:space="preserve">y a </w:t>
      </w:r>
      <w:r w:rsidRPr="00DD35F4">
        <w:t xml:space="preserve">nezjedná nápravu </w:t>
      </w:r>
      <w:r w:rsidR="008E6958" w:rsidRPr="00DD35F4">
        <w:t xml:space="preserve">ani </w:t>
      </w:r>
      <w:r w:rsidRPr="00DD35F4">
        <w:t xml:space="preserve">do 5 pracovních dnů od písemného upozornění </w:t>
      </w:r>
      <w:r w:rsidR="00F033D3" w:rsidRPr="00DD35F4">
        <w:t>Kupujíc</w:t>
      </w:r>
      <w:r w:rsidRPr="00DD35F4">
        <w:t>í</w:t>
      </w:r>
      <w:r w:rsidR="00A406B4" w:rsidRPr="00DD35F4">
        <w:t>ho na tuto skutečnost</w:t>
      </w:r>
      <w:r w:rsidR="001A390C" w:rsidRPr="00EA19C7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t>Závěrečná ustanovení</w:t>
      </w:r>
    </w:p>
    <w:p w14:paraId="303CCF8F" w14:textId="5AE867D3" w:rsidR="008E1C71" w:rsidRPr="00237F1B" w:rsidRDefault="008E1C71" w:rsidP="006E0DD0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DD35F4" w:rsidRDefault="00FC423B" w:rsidP="006076EF">
      <w:pPr>
        <w:pStyle w:val="Nadpis2"/>
        <w:keepNext w:val="0"/>
        <w:keepLines w:val="0"/>
      </w:pPr>
      <w:r w:rsidRPr="00DD35F4">
        <w:t xml:space="preserve">Smlouva je uzavírána v elektronické podobě. Pokud je Smlouva uzavírána v listinné podobě, je sepsána v třech vyhotoveních s platností originálu, přičemž </w:t>
      </w:r>
      <w:r w:rsidR="00BF60F9" w:rsidRPr="00DD35F4">
        <w:t>Prodávající</w:t>
      </w:r>
      <w:r w:rsidRPr="00DD35F4">
        <w:t xml:space="preserve"> obdrží jedno a </w:t>
      </w:r>
      <w:r w:rsidR="00BF60F9" w:rsidRPr="00DD35F4">
        <w:t>Kupující</w:t>
      </w:r>
      <w:r w:rsidRPr="00DD35F4">
        <w:t xml:space="preserve"> dvě vyhotovení</w:t>
      </w:r>
      <w:r w:rsidR="00BF60F9" w:rsidRPr="00DD35F4">
        <w:t xml:space="preserve">. </w:t>
      </w:r>
    </w:p>
    <w:p w14:paraId="778496ED" w14:textId="47B98A51" w:rsidR="006520AA" w:rsidRPr="00DD35F4" w:rsidRDefault="006520AA" w:rsidP="006076EF">
      <w:pPr>
        <w:pStyle w:val="Nadpis2"/>
        <w:keepNext w:val="0"/>
        <w:keepLines w:val="0"/>
      </w:pPr>
      <w:r w:rsidRPr="00DD35F4">
        <w:t>Nedílnou součástí Smlouvy jsou následující přílohy:</w:t>
      </w:r>
    </w:p>
    <w:p w14:paraId="040EBBAF" w14:textId="77777777" w:rsidR="006520AA" w:rsidRPr="00DD35F4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DD35F4">
        <w:t>Příloha č. 1 – Specifikace Zboží.</w:t>
      </w:r>
    </w:p>
    <w:p w14:paraId="10EEEEC8" w14:textId="010FA7FE" w:rsidR="008E1C71" w:rsidRPr="00DD35F4" w:rsidRDefault="008E1C71" w:rsidP="006076EF">
      <w:pPr>
        <w:pStyle w:val="Nadpis2"/>
        <w:keepNext w:val="0"/>
        <w:keepLines w:val="0"/>
      </w:pPr>
      <w:r w:rsidRPr="00DD35F4">
        <w:t xml:space="preserve">Prodávající bezvýhradně souhlasí se zveřejněním plného znění </w:t>
      </w:r>
      <w:r w:rsidR="008D5D82" w:rsidRPr="00DD35F4">
        <w:t>Smlouv</w:t>
      </w:r>
      <w:r w:rsidRPr="00DD35F4">
        <w:t xml:space="preserve">y tak, aby </w:t>
      </w:r>
      <w:r w:rsidR="008D5D82" w:rsidRPr="00DD35F4">
        <w:t>Smlouv</w:t>
      </w:r>
      <w:r w:rsidRPr="00DD35F4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DD35F4">
        <w:t>u</w:t>
      </w:r>
      <w:r w:rsidRPr="00DD35F4">
        <w:t xml:space="preserve">veřejněním plného znění </w:t>
      </w:r>
      <w:r w:rsidR="008D5D82" w:rsidRPr="00DD35F4">
        <w:t>Smlouv</w:t>
      </w:r>
      <w:r w:rsidRPr="00DD35F4">
        <w:t xml:space="preserve">y dle § 219 zákona č. 134/2016 Sb., o zadávání veřejných zakázek, ve znění pozdějších předpisů a zákona č. 340/2015 Sb., o zvláštních podmínkách účinnosti některých </w:t>
      </w:r>
      <w:r w:rsidRPr="00DD35F4">
        <w:lastRenderedPageBreak/>
        <w:t>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21D2B6D0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B53EC2">
        <w:rPr>
          <w:rFonts w:cstheme="minorHAnsi"/>
        </w:rPr>
        <w:t>Praze</w:t>
      </w:r>
      <w:r w:rsidR="001924BC" w:rsidRPr="006B5D0B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E6A0677" w:rsidR="00AC05F0" w:rsidRPr="00B47F32" w:rsidRDefault="00CF5517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53EC2" w:rsidRPr="00B53EC2">
        <w:rPr>
          <w:rFonts w:cstheme="minorHAnsi"/>
        </w:rPr>
        <w:t>Lucie Zahradníková</w:t>
      </w:r>
    </w:p>
    <w:p w14:paraId="2627B119" w14:textId="1334DB9D" w:rsidR="00D23A40" w:rsidRDefault="00CF5517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53EC2">
        <w:rPr>
          <w:rFonts w:cstheme="minorHAnsi"/>
        </w:rPr>
        <w:t>jednatelka</w:t>
      </w:r>
    </w:p>
    <w:p w14:paraId="6DD9DC8A" w14:textId="77777777" w:rsidR="00D23A40" w:rsidRDefault="00D23A40">
      <w:pPr>
        <w:spacing w:after="16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9EE9769" w14:textId="77777777" w:rsidR="00D23A40" w:rsidRDefault="00D23A40" w:rsidP="00D23A40">
      <w:pPr>
        <w:pStyle w:val="Nzev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Příloha kupní smlouvy č. 1 – Technická specifikace</w:t>
      </w:r>
    </w:p>
    <w:p w14:paraId="31338BF5" w14:textId="77777777" w:rsidR="00D23A40" w:rsidRDefault="00D23A40" w:rsidP="00D23A40">
      <w:pPr>
        <w:pStyle w:val="Nzev"/>
        <w:rPr>
          <w:rFonts w:ascii="Arial" w:hAnsi="Arial" w:cs="Arial"/>
          <w:b/>
          <w:sz w:val="24"/>
          <w:szCs w:val="24"/>
        </w:rPr>
      </w:pPr>
    </w:p>
    <w:p w14:paraId="218D16AA" w14:textId="77777777" w:rsidR="00D23A40" w:rsidRDefault="00D23A40" w:rsidP="00D23A40">
      <w:pPr>
        <w:pStyle w:val="Nzev"/>
        <w:rPr>
          <w:rFonts w:ascii="Arial" w:hAnsi="Arial" w:cs="Arial"/>
          <w:b/>
          <w:sz w:val="24"/>
          <w:szCs w:val="24"/>
        </w:rPr>
      </w:pPr>
    </w:p>
    <w:p w14:paraId="3CAB375F" w14:textId="77777777" w:rsidR="00D23A40" w:rsidRDefault="00D23A40" w:rsidP="00D23A40">
      <w:pPr>
        <w:pStyle w:val="Nzev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Stereomikroskop </w:t>
      </w:r>
      <w:proofErr w:type="spellStart"/>
      <w:r>
        <w:rPr>
          <w:rFonts w:ascii="Arial" w:hAnsi="Arial" w:cs="Arial"/>
          <w:b/>
          <w:sz w:val="24"/>
          <w:szCs w:val="24"/>
        </w:rPr>
        <w:t>Evident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SZ51 s LED studeným osvětlením</w:t>
      </w:r>
    </w:p>
    <w:p w14:paraId="0F781985" w14:textId="77777777" w:rsidR="00D23A40" w:rsidRPr="005048B1" w:rsidRDefault="00D23A40" w:rsidP="00D23A40">
      <w:pPr>
        <w:pStyle w:val="Nzev"/>
        <w:rPr>
          <w:rFonts w:ascii="Arial" w:hAnsi="Arial" w:cs="Arial"/>
          <w:b/>
          <w:sz w:val="20"/>
        </w:rPr>
      </w:pPr>
      <w:r w:rsidRPr="005048B1">
        <w:rPr>
          <w:rFonts w:ascii="Arial" w:hAnsi="Arial" w:cs="Arial"/>
          <w:b/>
          <w:sz w:val="20"/>
        </w:rPr>
        <w:t xml:space="preserve">(výrobce – </w:t>
      </w:r>
      <w:proofErr w:type="spellStart"/>
      <w:r w:rsidRPr="005048B1">
        <w:rPr>
          <w:rFonts w:ascii="Arial" w:hAnsi="Arial" w:cs="Arial"/>
          <w:b/>
          <w:sz w:val="20"/>
        </w:rPr>
        <w:t>Evident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5048B1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 w:rsidRPr="005048B1">
        <w:rPr>
          <w:rFonts w:ascii="Arial" w:hAnsi="Arial" w:cs="Arial"/>
          <w:b/>
          <w:sz w:val="20"/>
        </w:rPr>
        <w:t>Olympus</w:t>
      </w:r>
      <w:proofErr w:type="spellEnd"/>
      <w:r w:rsidRPr="005048B1">
        <w:rPr>
          <w:rFonts w:ascii="Arial" w:hAnsi="Arial" w:cs="Arial"/>
          <w:b/>
          <w:sz w:val="20"/>
        </w:rPr>
        <w:t>)</w:t>
      </w:r>
    </w:p>
    <w:p w14:paraId="0D77CD46" w14:textId="77777777" w:rsidR="00D23A40" w:rsidRPr="00ED13F2" w:rsidRDefault="00D23A40" w:rsidP="00D23A40">
      <w:pPr>
        <w:pStyle w:val="Nzev"/>
        <w:rPr>
          <w:rFonts w:ascii="Arial" w:hAnsi="Arial" w:cs="Arial"/>
          <w:b/>
          <w:sz w:val="24"/>
          <w:szCs w:val="24"/>
        </w:rPr>
      </w:pPr>
    </w:p>
    <w:p w14:paraId="480AB49F" w14:textId="77777777" w:rsidR="00D23A40" w:rsidRPr="00ED13F2" w:rsidRDefault="00D23A40" w:rsidP="00D23A40">
      <w:pPr>
        <w:pStyle w:val="Nzev"/>
        <w:jc w:val="left"/>
        <w:rPr>
          <w:rFonts w:ascii="Arial" w:hAnsi="Arial" w:cs="Arial"/>
          <w:b/>
          <w:sz w:val="24"/>
          <w:szCs w:val="24"/>
        </w:rPr>
      </w:pPr>
      <w:r w:rsidRPr="00ED13F2">
        <w:rPr>
          <w:rFonts w:ascii="Arial" w:hAnsi="Arial" w:cs="Arial"/>
          <w:b/>
          <w:sz w:val="24"/>
          <w:szCs w:val="24"/>
        </w:rPr>
        <w:t xml:space="preserve">Technický popis: </w:t>
      </w:r>
    </w:p>
    <w:p w14:paraId="5DC00875" w14:textId="77777777" w:rsidR="00D23A40" w:rsidRPr="00ED13F2" w:rsidRDefault="00D23A40" w:rsidP="00D23A40">
      <w:pPr>
        <w:rPr>
          <w:rFonts w:ascii="Arial" w:hAnsi="Arial" w:cs="Arial"/>
          <w:sz w:val="24"/>
          <w:szCs w:val="24"/>
        </w:rPr>
      </w:pPr>
    </w:p>
    <w:p w14:paraId="2B116266" w14:textId="77777777" w:rsidR="00D23A40" w:rsidRPr="00ED13F2" w:rsidRDefault="00D23A40" w:rsidP="00D23A40">
      <w:pPr>
        <w:rPr>
          <w:rFonts w:ascii="Arial" w:hAnsi="Arial" w:cs="Arial"/>
          <w:sz w:val="24"/>
          <w:szCs w:val="24"/>
        </w:rPr>
      </w:pPr>
    </w:p>
    <w:p w14:paraId="54F89A20" w14:textId="77777777" w:rsidR="00D23A40" w:rsidRPr="00ED13F2" w:rsidRDefault="00D23A40" w:rsidP="00D23A40">
      <w:pPr>
        <w:numPr>
          <w:ilvl w:val="0"/>
          <w:numId w:val="55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D13F2">
        <w:rPr>
          <w:rFonts w:ascii="Arial" w:hAnsi="Arial" w:cs="Arial"/>
          <w:sz w:val="24"/>
          <w:szCs w:val="24"/>
        </w:rPr>
        <w:t>Mikroskop – zoom</w:t>
      </w:r>
      <w:r>
        <w:rPr>
          <w:rFonts w:ascii="Arial" w:hAnsi="Arial" w:cs="Arial"/>
          <w:sz w:val="24"/>
          <w:szCs w:val="24"/>
        </w:rPr>
        <w:t xml:space="preserve"> </w:t>
      </w:r>
      <w:r w:rsidRPr="00ED13F2">
        <w:rPr>
          <w:rFonts w:ascii="Arial" w:hAnsi="Arial" w:cs="Arial"/>
          <w:sz w:val="24"/>
          <w:szCs w:val="24"/>
        </w:rPr>
        <w:t>5:1, rozsah zvětšení 0,8x až 4x</w:t>
      </w:r>
    </w:p>
    <w:p w14:paraId="603DAADE" w14:textId="77777777" w:rsidR="00D23A40" w:rsidRPr="00ED13F2" w:rsidRDefault="00D23A40" w:rsidP="00D23A40">
      <w:pPr>
        <w:numPr>
          <w:ilvl w:val="0"/>
          <w:numId w:val="55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D13F2">
        <w:rPr>
          <w:rFonts w:ascii="Arial" w:hAnsi="Arial" w:cs="Arial"/>
          <w:sz w:val="24"/>
          <w:szCs w:val="24"/>
        </w:rPr>
        <w:t xml:space="preserve">Optická soustava </w:t>
      </w:r>
      <w:proofErr w:type="spellStart"/>
      <w:r w:rsidRPr="00ED13F2">
        <w:rPr>
          <w:rFonts w:ascii="Arial" w:hAnsi="Arial" w:cs="Arial"/>
          <w:sz w:val="24"/>
          <w:szCs w:val="24"/>
        </w:rPr>
        <w:t>Greenough</w:t>
      </w:r>
      <w:proofErr w:type="spellEnd"/>
      <w:r w:rsidRPr="00ED13F2">
        <w:rPr>
          <w:rFonts w:ascii="Arial" w:hAnsi="Arial" w:cs="Arial"/>
          <w:sz w:val="24"/>
          <w:szCs w:val="24"/>
        </w:rPr>
        <w:t xml:space="preserve">, kompaktní konstrukce, </w:t>
      </w:r>
      <w:r>
        <w:rPr>
          <w:rFonts w:ascii="Arial" w:hAnsi="Arial" w:cs="Arial"/>
          <w:sz w:val="24"/>
          <w:szCs w:val="24"/>
        </w:rPr>
        <w:br/>
      </w:r>
      <w:r w:rsidRPr="00ED13F2">
        <w:rPr>
          <w:rFonts w:ascii="Arial" w:hAnsi="Arial" w:cs="Arial"/>
          <w:sz w:val="24"/>
          <w:szCs w:val="24"/>
        </w:rPr>
        <w:t>pracovní vzdálenost 110 mm</w:t>
      </w:r>
    </w:p>
    <w:p w14:paraId="38D10068" w14:textId="77777777" w:rsidR="00D23A40" w:rsidRPr="00ED13F2" w:rsidRDefault="00D23A40" w:rsidP="00D23A40">
      <w:pPr>
        <w:numPr>
          <w:ilvl w:val="0"/>
          <w:numId w:val="55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D13F2">
        <w:rPr>
          <w:rFonts w:ascii="Arial" w:hAnsi="Arial" w:cs="Arial"/>
          <w:sz w:val="24"/>
          <w:szCs w:val="24"/>
        </w:rPr>
        <w:t>Celkové zvětšení v okulárech 8x-40x, plynulá změna zvětšení</w:t>
      </w:r>
    </w:p>
    <w:p w14:paraId="450975FD" w14:textId="77777777" w:rsidR="00D23A40" w:rsidRDefault="00D23A40" w:rsidP="00D23A40">
      <w:pPr>
        <w:numPr>
          <w:ilvl w:val="0"/>
          <w:numId w:val="55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ED13F2">
        <w:rPr>
          <w:rFonts w:ascii="Arial" w:hAnsi="Arial" w:cs="Arial"/>
          <w:sz w:val="24"/>
          <w:szCs w:val="24"/>
        </w:rPr>
        <w:t>Binokulární hlavice,</w:t>
      </w:r>
      <w:r>
        <w:rPr>
          <w:rFonts w:ascii="Arial" w:hAnsi="Arial" w:cs="Arial"/>
          <w:sz w:val="24"/>
          <w:szCs w:val="24"/>
        </w:rPr>
        <w:t xml:space="preserve"> otočná 360° s aretací polohy</w:t>
      </w:r>
      <w:r w:rsidRPr="00ED13F2">
        <w:rPr>
          <w:rFonts w:ascii="Arial" w:hAnsi="Arial" w:cs="Arial"/>
          <w:sz w:val="24"/>
          <w:szCs w:val="24"/>
        </w:rPr>
        <w:t xml:space="preserve"> okuláry 10x, zorné pole</w:t>
      </w:r>
      <w:r>
        <w:rPr>
          <w:rFonts w:ascii="Arial" w:hAnsi="Arial" w:cs="Arial"/>
          <w:sz w:val="24"/>
          <w:szCs w:val="24"/>
        </w:rPr>
        <w:t xml:space="preserve"> FN </w:t>
      </w:r>
      <w:r w:rsidRPr="00ED13F2">
        <w:rPr>
          <w:rFonts w:ascii="Arial" w:hAnsi="Arial" w:cs="Arial"/>
          <w:sz w:val="24"/>
          <w:szCs w:val="24"/>
        </w:rPr>
        <w:t xml:space="preserve">22, dioptrická korekce ±5 dioptrií pro oba okuláry, </w:t>
      </w:r>
      <w:r>
        <w:rPr>
          <w:rFonts w:ascii="Arial" w:hAnsi="Arial" w:cs="Arial"/>
          <w:sz w:val="24"/>
          <w:szCs w:val="24"/>
        </w:rPr>
        <w:t xml:space="preserve">úhel vhledu okulárů 45° pro možnost optimálního pozorování vsedě i ve stoje, </w:t>
      </w:r>
      <w:r w:rsidRPr="00ED13F2">
        <w:rPr>
          <w:rFonts w:ascii="Arial" w:hAnsi="Arial" w:cs="Arial"/>
          <w:sz w:val="24"/>
          <w:szCs w:val="24"/>
        </w:rPr>
        <w:t>nastavitelná mezioční vzdálenost</w:t>
      </w:r>
      <w:r>
        <w:rPr>
          <w:rFonts w:ascii="Arial" w:hAnsi="Arial" w:cs="Arial"/>
          <w:sz w:val="24"/>
          <w:szCs w:val="24"/>
        </w:rPr>
        <w:t xml:space="preserve"> v rozsahu</w:t>
      </w:r>
      <w:r w:rsidRPr="00ED13F2">
        <w:rPr>
          <w:rFonts w:ascii="Arial" w:hAnsi="Arial" w:cs="Arial"/>
          <w:sz w:val="24"/>
          <w:szCs w:val="24"/>
        </w:rPr>
        <w:t xml:space="preserve"> 52 až 76 mm, </w:t>
      </w:r>
      <w:r>
        <w:rPr>
          <w:rFonts w:ascii="Arial" w:hAnsi="Arial" w:cs="Arial"/>
          <w:sz w:val="24"/>
          <w:szCs w:val="24"/>
        </w:rPr>
        <w:t xml:space="preserve">možnost fixace okulárů v mikroskopu k zamezení nekvalifikovaného rozebrání, </w:t>
      </w:r>
      <w:r w:rsidRPr="00ED13F2">
        <w:rPr>
          <w:rFonts w:ascii="Arial" w:hAnsi="Arial" w:cs="Arial"/>
          <w:sz w:val="24"/>
          <w:szCs w:val="24"/>
        </w:rPr>
        <w:t>bezolovnaté sklo</w:t>
      </w:r>
    </w:p>
    <w:p w14:paraId="17004D72" w14:textId="77777777" w:rsidR="00D23A40" w:rsidRDefault="00D23A40" w:rsidP="00D23A40">
      <w:pPr>
        <w:numPr>
          <w:ilvl w:val="0"/>
          <w:numId w:val="55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Stativ: celokovový, stabilní, s širokým rozsahem ostření </w:t>
      </w:r>
      <w:proofErr w:type="gramStart"/>
      <w:r>
        <w:rPr>
          <w:rFonts w:ascii="Arial" w:hAnsi="Arial" w:cs="Arial"/>
          <w:sz w:val="24"/>
          <w:szCs w:val="24"/>
        </w:rPr>
        <w:t>120mm</w:t>
      </w:r>
      <w:proofErr w:type="gramEnd"/>
      <w:r>
        <w:rPr>
          <w:rFonts w:ascii="Arial" w:hAnsi="Arial" w:cs="Arial"/>
          <w:sz w:val="24"/>
          <w:szCs w:val="24"/>
        </w:rPr>
        <w:t>, uživatelsky nastavitelná tuhost ostření, černobílá vložka stolku pro optimální kontrast různých typů preparátů</w:t>
      </w:r>
    </w:p>
    <w:p w14:paraId="01A7BC6D" w14:textId="77777777" w:rsidR="00D23A40" w:rsidRDefault="00D23A40" w:rsidP="00D23A40">
      <w:pPr>
        <w:ind w:left="720"/>
        <w:rPr>
          <w:rFonts w:ascii="Arial" w:hAnsi="Arial" w:cs="Arial"/>
          <w:sz w:val="24"/>
          <w:szCs w:val="24"/>
        </w:rPr>
      </w:pPr>
    </w:p>
    <w:p w14:paraId="1AF442F1" w14:textId="77777777" w:rsidR="00D23A40" w:rsidRPr="00A3065D" w:rsidRDefault="00D23A40" w:rsidP="00D23A40">
      <w:pPr>
        <w:numPr>
          <w:ilvl w:val="0"/>
          <w:numId w:val="55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A3065D">
        <w:rPr>
          <w:rFonts w:ascii="Arial" w:hAnsi="Arial" w:cs="Arial"/>
          <w:sz w:val="24"/>
          <w:szCs w:val="24"/>
        </w:rPr>
        <w:t>Osvětlení v dopadajícím světle:</w:t>
      </w:r>
    </w:p>
    <w:p w14:paraId="27B8EAE0" w14:textId="77777777" w:rsidR="00D23A40" w:rsidRPr="00A3065D" w:rsidRDefault="00D23A40" w:rsidP="00D23A40">
      <w:pPr>
        <w:numPr>
          <w:ilvl w:val="0"/>
          <w:numId w:val="55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A3065D">
        <w:rPr>
          <w:rFonts w:ascii="Arial" w:hAnsi="Arial" w:cs="Arial"/>
          <w:sz w:val="24"/>
          <w:szCs w:val="24"/>
        </w:rPr>
        <w:t>Integrovaný zdroj studeného LED světla se dvěma rameny s tvarovou pamětí, plynulá regulace intenzity osvětlení, délka ramen 500 mm, efektivní průměr ramen</w:t>
      </w:r>
      <w:r>
        <w:rPr>
          <w:rFonts w:ascii="Arial" w:hAnsi="Arial" w:cs="Arial"/>
          <w:sz w:val="24"/>
          <w:szCs w:val="24"/>
        </w:rPr>
        <w:t xml:space="preserve"> 3,5 mm, životnost LED</w:t>
      </w:r>
      <w:r w:rsidRPr="00A3065D">
        <w:rPr>
          <w:rFonts w:ascii="Arial" w:hAnsi="Arial" w:cs="Arial"/>
          <w:sz w:val="24"/>
          <w:szCs w:val="24"/>
        </w:rPr>
        <w:t xml:space="preserve"> 50 000 hodin, svítivost ekvivalentní </w:t>
      </w:r>
      <w:proofErr w:type="gramStart"/>
      <w:r w:rsidRPr="00A3065D">
        <w:rPr>
          <w:rFonts w:ascii="Arial" w:hAnsi="Arial" w:cs="Arial"/>
          <w:sz w:val="24"/>
          <w:szCs w:val="24"/>
        </w:rPr>
        <w:t>30W</w:t>
      </w:r>
      <w:proofErr w:type="gramEnd"/>
      <w:r w:rsidRPr="00A3065D">
        <w:rPr>
          <w:rFonts w:ascii="Arial" w:hAnsi="Arial" w:cs="Arial"/>
          <w:sz w:val="24"/>
          <w:szCs w:val="24"/>
        </w:rPr>
        <w:t xml:space="preserve"> halogenovému zdroji.</w:t>
      </w:r>
    </w:p>
    <w:p w14:paraId="516E6566" w14:textId="77777777" w:rsidR="00AC05F0" w:rsidRPr="00B47F32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</w:p>
    <w:sectPr w:rsidR="00AC05F0" w:rsidRPr="00B47F32" w:rsidSect="00DA373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EF59" w14:textId="77777777" w:rsidR="00F34132" w:rsidRDefault="00F34132" w:rsidP="00BA6CA9">
      <w:pPr>
        <w:spacing w:after="0" w:line="240" w:lineRule="auto"/>
      </w:pPr>
      <w:r>
        <w:separator/>
      </w:r>
    </w:p>
  </w:endnote>
  <w:endnote w:type="continuationSeparator" w:id="0">
    <w:p w14:paraId="5A2233ED" w14:textId="77777777" w:rsidR="00F34132" w:rsidRDefault="00F34132" w:rsidP="00BA6CA9">
      <w:pPr>
        <w:spacing w:after="0" w:line="240" w:lineRule="auto"/>
      </w:pPr>
      <w:r>
        <w:continuationSeparator/>
      </w:r>
    </w:p>
  </w:endnote>
  <w:endnote w:type="continuationNotice" w:id="1">
    <w:p w14:paraId="3B08FD3F" w14:textId="77777777" w:rsidR="00F34132" w:rsidRDefault="00F34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4A87" w14:textId="77777777" w:rsidR="00F34132" w:rsidRDefault="00F34132" w:rsidP="00BA6CA9">
      <w:pPr>
        <w:spacing w:after="0" w:line="240" w:lineRule="auto"/>
      </w:pPr>
      <w:r>
        <w:separator/>
      </w:r>
    </w:p>
  </w:footnote>
  <w:footnote w:type="continuationSeparator" w:id="0">
    <w:p w14:paraId="790A908B" w14:textId="77777777" w:rsidR="00F34132" w:rsidRDefault="00F34132" w:rsidP="00BA6CA9">
      <w:pPr>
        <w:spacing w:after="0" w:line="240" w:lineRule="auto"/>
      </w:pPr>
      <w:r>
        <w:continuationSeparator/>
      </w:r>
    </w:p>
  </w:footnote>
  <w:footnote w:type="continuationNotice" w:id="1">
    <w:p w14:paraId="42FA67F6" w14:textId="77777777" w:rsidR="00F34132" w:rsidRDefault="00F34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4A5C0623" w:rsidR="005656CC" w:rsidRDefault="00BD18E8" w:rsidP="005656CC">
    <w:pPr>
      <w:pStyle w:val="Zhlav"/>
      <w:jc w:val="left"/>
    </w:pPr>
    <w:r>
      <w:rPr>
        <w:rFonts w:ascii="Courier New" w:eastAsia="Courier New" w:hAnsi="Courier New" w:cs="Courier New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47643B17" wp14:editId="6322E166">
          <wp:simplePos x="0" y="0"/>
          <wp:positionH relativeFrom="margin">
            <wp:posOffset>867756</wp:posOffset>
          </wp:positionH>
          <wp:positionV relativeFrom="topMargin">
            <wp:posOffset>251372</wp:posOffset>
          </wp:positionV>
          <wp:extent cx="4131945" cy="593725"/>
          <wp:effectExtent l="0" t="0" r="1905" b="0"/>
          <wp:wrapSquare wrapText="bothSides"/>
          <wp:docPr id="1399697867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194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C610F" w14:textId="1996BB75" w:rsidR="005656CC" w:rsidRDefault="005656CC" w:rsidP="005656CC">
    <w:pPr>
      <w:pStyle w:val="Zhlav"/>
      <w:jc w:val="right"/>
    </w:pPr>
    <w:r>
      <w:t>PO</w:t>
    </w:r>
    <w:r w:rsidR="0004286F">
      <w:t>1042</w:t>
    </w:r>
    <w:r>
      <w:t>/20</w:t>
    </w:r>
    <w:r w:rsidR="0004286F">
      <w:t>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674C82"/>
    <w:multiLevelType w:val="hybridMultilevel"/>
    <w:tmpl w:val="D5082A0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25204C2"/>
    <w:multiLevelType w:val="hybridMultilevel"/>
    <w:tmpl w:val="EA462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7"/>
  </w:num>
  <w:num w:numId="4" w16cid:durableId="556475850">
    <w:abstractNumId w:val="12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4"/>
  </w:num>
  <w:num w:numId="9" w16cid:durableId="609094417">
    <w:abstractNumId w:val="1"/>
  </w:num>
  <w:num w:numId="10" w16cid:durableId="940406843">
    <w:abstractNumId w:val="23"/>
  </w:num>
  <w:num w:numId="11" w16cid:durableId="1103038784">
    <w:abstractNumId w:val="22"/>
  </w:num>
  <w:num w:numId="12" w16cid:durableId="395662455">
    <w:abstractNumId w:val="11"/>
  </w:num>
  <w:num w:numId="13" w16cid:durableId="543296154">
    <w:abstractNumId w:val="26"/>
  </w:num>
  <w:num w:numId="14" w16cid:durableId="2043090585">
    <w:abstractNumId w:val="13"/>
  </w:num>
  <w:num w:numId="15" w16cid:durableId="752119666">
    <w:abstractNumId w:val="21"/>
  </w:num>
  <w:num w:numId="16" w16cid:durableId="614559015">
    <w:abstractNumId w:val="19"/>
  </w:num>
  <w:num w:numId="17" w16cid:durableId="1157695285">
    <w:abstractNumId w:val="18"/>
  </w:num>
  <w:num w:numId="18" w16cid:durableId="672801794">
    <w:abstractNumId w:val="10"/>
  </w:num>
  <w:num w:numId="19" w16cid:durableId="1255749304">
    <w:abstractNumId w:val="20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6"/>
  </w:num>
  <w:num w:numId="26" w16cid:durableId="1745880292">
    <w:abstractNumId w:val="15"/>
  </w:num>
  <w:num w:numId="27" w16cid:durableId="1042360626">
    <w:abstractNumId w:val="15"/>
  </w:num>
  <w:num w:numId="28" w16cid:durableId="1046216792">
    <w:abstractNumId w:val="15"/>
  </w:num>
  <w:num w:numId="29" w16cid:durableId="37707308">
    <w:abstractNumId w:val="15"/>
  </w:num>
  <w:num w:numId="30" w16cid:durableId="452094750">
    <w:abstractNumId w:val="15"/>
  </w:num>
  <w:num w:numId="31" w16cid:durableId="307133237">
    <w:abstractNumId w:val="15"/>
  </w:num>
  <w:num w:numId="32" w16cid:durableId="1792244857">
    <w:abstractNumId w:val="15"/>
  </w:num>
  <w:num w:numId="33" w16cid:durableId="370308496">
    <w:abstractNumId w:val="15"/>
  </w:num>
  <w:num w:numId="34" w16cid:durableId="1903825818">
    <w:abstractNumId w:val="15"/>
  </w:num>
  <w:num w:numId="35" w16cid:durableId="1294213948">
    <w:abstractNumId w:val="15"/>
  </w:num>
  <w:num w:numId="36" w16cid:durableId="842864474">
    <w:abstractNumId w:val="15"/>
  </w:num>
  <w:num w:numId="37" w16cid:durableId="1865439893">
    <w:abstractNumId w:val="15"/>
  </w:num>
  <w:num w:numId="38" w16cid:durableId="815148187">
    <w:abstractNumId w:val="15"/>
  </w:num>
  <w:num w:numId="39" w16cid:durableId="1635679091">
    <w:abstractNumId w:val="15"/>
  </w:num>
  <w:num w:numId="40" w16cid:durableId="1756704967">
    <w:abstractNumId w:val="15"/>
  </w:num>
  <w:num w:numId="41" w16cid:durableId="786629993">
    <w:abstractNumId w:val="15"/>
  </w:num>
  <w:num w:numId="42" w16cid:durableId="455956146">
    <w:abstractNumId w:val="15"/>
  </w:num>
  <w:num w:numId="43" w16cid:durableId="1377268557">
    <w:abstractNumId w:val="15"/>
  </w:num>
  <w:num w:numId="44" w16cid:durableId="207306354">
    <w:abstractNumId w:val="15"/>
  </w:num>
  <w:num w:numId="45" w16cid:durableId="2088458376">
    <w:abstractNumId w:val="15"/>
  </w:num>
  <w:num w:numId="46" w16cid:durableId="437141366">
    <w:abstractNumId w:val="15"/>
  </w:num>
  <w:num w:numId="47" w16cid:durableId="2014146205">
    <w:abstractNumId w:val="15"/>
  </w:num>
  <w:num w:numId="48" w16cid:durableId="1682464930">
    <w:abstractNumId w:val="15"/>
  </w:num>
  <w:num w:numId="49" w16cid:durableId="558251078">
    <w:abstractNumId w:val="25"/>
  </w:num>
  <w:num w:numId="50" w16cid:durableId="277373238">
    <w:abstractNumId w:val="15"/>
  </w:num>
  <w:num w:numId="51" w16cid:durableId="1333798384">
    <w:abstractNumId w:val="9"/>
  </w:num>
  <w:num w:numId="52" w16cid:durableId="367417533">
    <w:abstractNumId w:val="15"/>
  </w:num>
  <w:num w:numId="53" w16cid:durableId="277838781">
    <w:abstractNumId w:val="15"/>
  </w:num>
  <w:num w:numId="54" w16cid:durableId="1082027136">
    <w:abstractNumId w:val="15"/>
  </w:num>
  <w:num w:numId="55" w16cid:durableId="173963901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E0C"/>
    <w:rsid w:val="0000462B"/>
    <w:rsid w:val="0001035C"/>
    <w:rsid w:val="00011E5C"/>
    <w:rsid w:val="00012E4C"/>
    <w:rsid w:val="00016BB3"/>
    <w:rsid w:val="00021F5F"/>
    <w:rsid w:val="000227A8"/>
    <w:rsid w:val="00032656"/>
    <w:rsid w:val="00034133"/>
    <w:rsid w:val="000345AB"/>
    <w:rsid w:val="000408B2"/>
    <w:rsid w:val="0004286F"/>
    <w:rsid w:val="000517F3"/>
    <w:rsid w:val="00051DCB"/>
    <w:rsid w:val="0005567C"/>
    <w:rsid w:val="00055AEC"/>
    <w:rsid w:val="00056137"/>
    <w:rsid w:val="00062354"/>
    <w:rsid w:val="00065EE6"/>
    <w:rsid w:val="0007443C"/>
    <w:rsid w:val="00074A52"/>
    <w:rsid w:val="00077F58"/>
    <w:rsid w:val="0008037E"/>
    <w:rsid w:val="000912DD"/>
    <w:rsid w:val="00096530"/>
    <w:rsid w:val="000A1470"/>
    <w:rsid w:val="000A51D0"/>
    <w:rsid w:val="000B050B"/>
    <w:rsid w:val="000C2410"/>
    <w:rsid w:val="000D4F9E"/>
    <w:rsid w:val="000D533E"/>
    <w:rsid w:val="000D6467"/>
    <w:rsid w:val="000E03C5"/>
    <w:rsid w:val="000E1244"/>
    <w:rsid w:val="000E3CDC"/>
    <w:rsid w:val="000E4E4D"/>
    <w:rsid w:val="000E794C"/>
    <w:rsid w:val="000E7B32"/>
    <w:rsid w:val="000E7C2A"/>
    <w:rsid w:val="000E7E9E"/>
    <w:rsid w:val="000F3561"/>
    <w:rsid w:val="000F682F"/>
    <w:rsid w:val="0010101A"/>
    <w:rsid w:val="00106578"/>
    <w:rsid w:val="00110276"/>
    <w:rsid w:val="00111BF3"/>
    <w:rsid w:val="0011334C"/>
    <w:rsid w:val="00124532"/>
    <w:rsid w:val="0012518D"/>
    <w:rsid w:val="00125E5C"/>
    <w:rsid w:val="001271A1"/>
    <w:rsid w:val="00130C38"/>
    <w:rsid w:val="00135EDE"/>
    <w:rsid w:val="00135EE7"/>
    <w:rsid w:val="0014152E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06E1"/>
    <w:rsid w:val="00177651"/>
    <w:rsid w:val="00184477"/>
    <w:rsid w:val="00185112"/>
    <w:rsid w:val="00185C4F"/>
    <w:rsid w:val="001871E7"/>
    <w:rsid w:val="001924BC"/>
    <w:rsid w:val="00192830"/>
    <w:rsid w:val="001973EC"/>
    <w:rsid w:val="001A390C"/>
    <w:rsid w:val="001A5A55"/>
    <w:rsid w:val="001A693F"/>
    <w:rsid w:val="001C0686"/>
    <w:rsid w:val="001C540F"/>
    <w:rsid w:val="001D48A7"/>
    <w:rsid w:val="001D5255"/>
    <w:rsid w:val="001E07D6"/>
    <w:rsid w:val="001F4D44"/>
    <w:rsid w:val="001F6E31"/>
    <w:rsid w:val="001F7A6C"/>
    <w:rsid w:val="00202D78"/>
    <w:rsid w:val="00203087"/>
    <w:rsid w:val="00203751"/>
    <w:rsid w:val="00204542"/>
    <w:rsid w:val="00211132"/>
    <w:rsid w:val="00216EE5"/>
    <w:rsid w:val="00217E20"/>
    <w:rsid w:val="00224F8D"/>
    <w:rsid w:val="00233951"/>
    <w:rsid w:val="002427A8"/>
    <w:rsid w:val="00242F4B"/>
    <w:rsid w:val="00244382"/>
    <w:rsid w:val="00257209"/>
    <w:rsid w:val="002577E2"/>
    <w:rsid w:val="00257F1C"/>
    <w:rsid w:val="00257F5F"/>
    <w:rsid w:val="00260B53"/>
    <w:rsid w:val="00261861"/>
    <w:rsid w:val="00262979"/>
    <w:rsid w:val="00267F15"/>
    <w:rsid w:val="0027688C"/>
    <w:rsid w:val="00277690"/>
    <w:rsid w:val="0028028D"/>
    <w:rsid w:val="002802EB"/>
    <w:rsid w:val="002804B0"/>
    <w:rsid w:val="00281A39"/>
    <w:rsid w:val="00284038"/>
    <w:rsid w:val="00287885"/>
    <w:rsid w:val="002924CB"/>
    <w:rsid w:val="002A1683"/>
    <w:rsid w:val="002A1AE5"/>
    <w:rsid w:val="002B1437"/>
    <w:rsid w:val="002B42E9"/>
    <w:rsid w:val="002C071C"/>
    <w:rsid w:val="002C3FAE"/>
    <w:rsid w:val="002D0CB9"/>
    <w:rsid w:val="002D1B48"/>
    <w:rsid w:val="002D331A"/>
    <w:rsid w:val="002D4FE5"/>
    <w:rsid w:val="002D6727"/>
    <w:rsid w:val="002D6B56"/>
    <w:rsid w:val="002E0BA7"/>
    <w:rsid w:val="002E15A8"/>
    <w:rsid w:val="002E29FA"/>
    <w:rsid w:val="002E464E"/>
    <w:rsid w:val="002E7667"/>
    <w:rsid w:val="002F3AB4"/>
    <w:rsid w:val="00301A42"/>
    <w:rsid w:val="003031CB"/>
    <w:rsid w:val="003066B0"/>
    <w:rsid w:val="003135F6"/>
    <w:rsid w:val="00314A9F"/>
    <w:rsid w:val="003179F9"/>
    <w:rsid w:val="00320088"/>
    <w:rsid w:val="003201DA"/>
    <w:rsid w:val="00323D01"/>
    <w:rsid w:val="00340EEF"/>
    <w:rsid w:val="00352482"/>
    <w:rsid w:val="00365F6A"/>
    <w:rsid w:val="00366E90"/>
    <w:rsid w:val="00370C1C"/>
    <w:rsid w:val="0037764D"/>
    <w:rsid w:val="003777ED"/>
    <w:rsid w:val="0038478D"/>
    <w:rsid w:val="00387A74"/>
    <w:rsid w:val="00394393"/>
    <w:rsid w:val="0039674A"/>
    <w:rsid w:val="003A0711"/>
    <w:rsid w:val="003A2390"/>
    <w:rsid w:val="003B3A17"/>
    <w:rsid w:val="003B47D5"/>
    <w:rsid w:val="003B4AAF"/>
    <w:rsid w:val="003B6F26"/>
    <w:rsid w:val="003C201A"/>
    <w:rsid w:val="003C421B"/>
    <w:rsid w:val="003C5150"/>
    <w:rsid w:val="003D18AE"/>
    <w:rsid w:val="003D3585"/>
    <w:rsid w:val="003D6CAD"/>
    <w:rsid w:val="003E0DC9"/>
    <w:rsid w:val="003E102C"/>
    <w:rsid w:val="003E12E7"/>
    <w:rsid w:val="003E2FDF"/>
    <w:rsid w:val="003E3047"/>
    <w:rsid w:val="003E59D2"/>
    <w:rsid w:val="0040787A"/>
    <w:rsid w:val="004109A1"/>
    <w:rsid w:val="0041401D"/>
    <w:rsid w:val="0042061B"/>
    <w:rsid w:val="0042672C"/>
    <w:rsid w:val="00432D88"/>
    <w:rsid w:val="00434643"/>
    <w:rsid w:val="004440FA"/>
    <w:rsid w:val="00447376"/>
    <w:rsid w:val="00450F62"/>
    <w:rsid w:val="004604AF"/>
    <w:rsid w:val="004611B8"/>
    <w:rsid w:val="004801D6"/>
    <w:rsid w:val="004804BF"/>
    <w:rsid w:val="004859CD"/>
    <w:rsid w:val="00485D3C"/>
    <w:rsid w:val="00490DCC"/>
    <w:rsid w:val="00495C74"/>
    <w:rsid w:val="004A1504"/>
    <w:rsid w:val="004A2F05"/>
    <w:rsid w:val="004A3767"/>
    <w:rsid w:val="004A51AC"/>
    <w:rsid w:val="004A551C"/>
    <w:rsid w:val="004B3E4E"/>
    <w:rsid w:val="004B4570"/>
    <w:rsid w:val="004B50B6"/>
    <w:rsid w:val="004B796B"/>
    <w:rsid w:val="004B7B0F"/>
    <w:rsid w:val="004C2B01"/>
    <w:rsid w:val="004D0FDD"/>
    <w:rsid w:val="004D52F2"/>
    <w:rsid w:val="004D7349"/>
    <w:rsid w:val="004E5A27"/>
    <w:rsid w:val="004E7CEA"/>
    <w:rsid w:val="004F00E9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57498"/>
    <w:rsid w:val="00562B51"/>
    <w:rsid w:val="005651BE"/>
    <w:rsid w:val="005656CC"/>
    <w:rsid w:val="00565E14"/>
    <w:rsid w:val="005664A4"/>
    <w:rsid w:val="005723A7"/>
    <w:rsid w:val="00576AE5"/>
    <w:rsid w:val="00584136"/>
    <w:rsid w:val="00591C40"/>
    <w:rsid w:val="00595EA0"/>
    <w:rsid w:val="005A2E86"/>
    <w:rsid w:val="005A78F0"/>
    <w:rsid w:val="005C7368"/>
    <w:rsid w:val="005D795D"/>
    <w:rsid w:val="005D7E9E"/>
    <w:rsid w:val="005E3477"/>
    <w:rsid w:val="005E39B7"/>
    <w:rsid w:val="005E7694"/>
    <w:rsid w:val="005F1527"/>
    <w:rsid w:val="005F1E7C"/>
    <w:rsid w:val="005F3057"/>
    <w:rsid w:val="005F5024"/>
    <w:rsid w:val="005F5E52"/>
    <w:rsid w:val="005F72E7"/>
    <w:rsid w:val="006012E5"/>
    <w:rsid w:val="00601C12"/>
    <w:rsid w:val="0060353B"/>
    <w:rsid w:val="00603C40"/>
    <w:rsid w:val="006076EF"/>
    <w:rsid w:val="0061460E"/>
    <w:rsid w:val="00615BB3"/>
    <w:rsid w:val="00615DB1"/>
    <w:rsid w:val="00621624"/>
    <w:rsid w:val="00631933"/>
    <w:rsid w:val="00632B67"/>
    <w:rsid w:val="00632E18"/>
    <w:rsid w:val="006331BF"/>
    <w:rsid w:val="00636927"/>
    <w:rsid w:val="006419A6"/>
    <w:rsid w:val="00643D98"/>
    <w:rsid w:val="006451ED"/>
    <w:rsid w:val="006514FD"/>
    <w:rsid w:val="0065153B"/>
    <w:rsid w:val="006520AA"/>
    <w:rsid w:val="00657C88"/>
    <w:rsid w:val="006641CE"/>
    <w:rsid w:val="0066639D"/>
    <w:rsid w:val="006666CE"/>
    <w:rsid w:val="00670254"/>
    <w:rsid w:val="00677FC2"/>
    <w:rsid w:val="00690216"/>
    <w:rsid w:val="006A2548"/>
    <w:rsid w:val="006B37D2"/>
    <w:rsid w:val="006B5D0B"/>
    <w:rsid w:val="006C3D18"/>
    <w:rsid w:val="006C73EA"/>
    <w:rsid w:val="006D0C88"/>
    <w:rsid w:val="006E01D8"/>
    <w:rsid w:val="006E0DD0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42BA"/>
    <w:rsid w:val="00716B84"/>
    <w:rsid w:val="00717357"/>
    <w:rsid w:val="00730EF5"/>
    <w:rsid w:val="00734BD0"/>
    <w:rsid w:val="00741619"/>
    <w:rsid w:val="00744989"/>
    <w:rsid w:val="00751030"/>
    <w:rsid w:val="00753D91"/>
    <w:rsid w:val="00754411"/>
    <w:rsid w:val="00754727"/>
    <w:rsid w:val="0076062B"/>
    <w:rsid w:val="00773183"/>
    <w:rsid w:val="00775AF9"/>
    <w:rsid w:val="00784E27"/>
    <w:rsid w:val="0078627A"/>
    <w:rsid w:val="00790B6A"/>
    <w:rsid w:val="00792D6E"/>
    <w:rsid w:val="00797D14"/>
    <w:rsid w:val="007A0166"/>
    <w:rsid w:val="007A02C9"/>
    <w:rsid w:val="007A5631"/>
    <w:rsid w:val="007B273B"/>
    <w:rsid w:val="007B3611"/>
    <w:rsid w:val="007B3EC4"/>
    <w:rsid w:val="007B4254"/>
    <w:rsid w:val="007B5748"/>
    <w:rsid w:val="007B727E"/>
    <w:rsid w:val="007C1862"/>
    <w:rsid w:val="007C49DC"/>
    <w:rsid w:val="007C5935"/>
    <w:rsid w:val="007C6FCD"/>
    <w:rsid w:val="007C7C0F"/>
    <w:rsid w:val="007C7E8C"/>
    <w:rsid w:val="007D1038"/>
    <w:rsid w:val="007D1DD8"/>
    <w:rsid w:val="007D2E5D"/>
    <w:rsid w:val="007D3C42"/>
    <w:rsid w:val="007D3CFF"/>
    <w:rsid w:val="007D3F7C"/>
    <w:rsid w:val="007D4CFA"/>
    <w:rsid w:val="007D701A"/>
    <w:rsid w:val="007E1017"/>
    <w:rsid w:val="007F3A99"/>
    <w:rsid w:val="007F5058"/>
    <w:rsid w:val="00800F27"/>
    <w:rsid w:val="00803A83"/>
    <w:rsid w:val="00805A63"/>
    <w:rsid w:val="0080683B"/>
    <w:rsid w:val="00810B66"/>
    <w:rsid w:val="00813A80"/>
    <w:rsid w:val="008213E0"/>
    <w:rsid w:val="00824B43"/>
    <w:rsid w:val="008323DF"/>
    <w:rsid w:val="008359AA"/>
    <w:rsid w:val="0084410D"/>
    <w:rsid w:val="00844AD8"/>
    <w:rsid w:val="008533B8"/>
    <w:rsid w:val="00863791"/>
    <w:rsid w:val="00865781"/>
    <w:rsid w:val="008662A3"/>
    <w:rsid w:val="0086685B"/>
    <w:rsid w:val="00877008"/>
    <w:rsid w:val="008835D7"/>
    <w:rsid w:val="00885F10"/>
    <w:rsid w:val="00893A6A"/>
    <w:rsid w:val="00893BC6"/>
    <w:rsid w:val="00894A38"/>
    <w:rsid w:val="00895122"/>
    <w:rsid w:val="008A2997"/>
    <w:rsid w:val="008B0082"/>
    <w:rsid w:val="008C125A"/>
    <w:rsid w:val="008C62D7"/>
    <w:rsid w:val="008D06E5"/>
    <w:rsid w:val="008D1CBF"/>
    <w:rsid w:val="008D2F2C"/>
    <w:rsid w:val="008D5156"/>
    <w:rsid w:val="008D53D3"/>
    <w:rsid w:val="008D5D82"/>
    <w:rsid w:val="008E1C71"/>
    <w:rsid w:val="008E36C6"/>
    <w:rsid w:val="008E4D06"/>
    <w:rsid w:val="008E6958"/>
    <w:rsid w:val="008F01E8"/>
    <w:rsid w:val="008F56C6"/>
    <w:rsid w:val="008F6FF1"/>
    <w:rsid w:val="00903072"/>
    <w:rsid w:val="00904E49"/>
    <w:rsid w:val="00910DAF"/>
    <w:rsid w:val="00911D51"/>
    <w:rsid w:val="00914900"/>
    <w:rsid w:val="00914DC5"/>
    <w:rsid w:val="00916AC0"/>
    <w:rsid w:val="00922A99"/>
    <w:rsid w:val="009308A5"/>
    <w:rsid w:val="00931206"/>
    <w:rsid w:val="009478EC"/>
    <w:rsid w:val="00953D3F"/>
    <w:rsid w:val="00955A4E"/>
    <w:rsid w:val="00955C08"/>
    <w:rsid w:val="00960D8F"/>
    <w:rsid w:val="0096162E"/>
    <w:rsid w:val="009710C9"/>
    <w:rsid w:val="0097256E"/>
    <w:rsid w:val="00980F1D"/>
    <w:rsid w:val="00984098"/>
    <w:rsid w:val="0098674D"/>
    <w:rsid w:val="00990A28"/>
    <w:rsid w:val="00994ADE"/>
    <w:rsid w:val="009A7502"/>
    <w:rsid w:val="009B40A5"/>
    <w:rsid w:val="009B5546"/>
    <w:rsid w:val="009C10F7"/>
    <w:rsid w:val="009C3F4E"/>
    <w:rsid w:val="009C5C2F"/>
    <w:rsid w:val="009C5CFD"/>
    <w:rsid w:val="009C68E3"/>
    <w:rsid w:val="009D22CE"/>
    <w:rsid w:val="009D683D"/>
    <w:rsid w:val="009E0C87"/>
    <w:rsid w:val="009E29B9"/>
    <w:rsid w:val="009E73D4"/>
    <w:rsid w:val="009E741B"/>
    <w:rsid w:val="009F0A91"/>
    <w:rsid w:val="009F2CA0"/>
    <w:rsid w:val="00A01DD9"/>
    <w:rsid w:val="00A06931"/>
    <w:rsid w:val="00A1504F"/>
    <w:rsid w:val="00A213E0"/>
    <w:rsid w:val="00A252AB"/>
    <w:rsid w:val="00A272C6"/>
    <w:rsid w:val="00A371E9"/>
    <w:rsid w:val="00A406B4"/>
    <w:rsid w:val="00A412A0"/>
    <w:rsid w:val="00A41558"/>
    <w:rsid w:val="00A52A7F"/>
    <w:rsid w:val="00A55BBD"/>
    <w:rsid w:val="00A65138"/>
    <w:rsid w:val="00A73E90"/>
    <w:rsid w:val="00A74860"/>
    <w:rsid w:val="00A82464"/>
    <w:rsid w:val="00A83585"/>
    <w:rsid w:val="00A9686A"/>
    <w:rsid w:val="00AA1D83"/>
    <w:rsid w:val="00AB2333"/>
    <w:rsid w:val="00AC05F0"/>
    <w:rsid w:val="00AD10C9"/>
    <w:rsid w:val="00AD24DC"/>
    <w:rsid w:val="00AD348B"/>
    <w:rsid w:val="00AE0B75"/>
    <w:rsid w:val="00AE34FB"/>
    <w:rsid w:val="00AE41F0"/>
    <w:rsid w:val="00AE5D76"/>
    <w:rsid w:val="00AE69F2"/>
    <w:rsid w:val="00AF5768"/>
    <w:rsid w:val="00B0358F"/>
    <w:rsid w:val="00B04822"/>
    <w:rsid w:val="00B06C97"/>
    <w:rsid w:val="00B10A31"/>
    <w:rsid w:val="00B15FDB"/>
    <w:rsid w:val="00B21CD8"/>
    <w:rsid w:val="00B26E36"/>
    <w:rsid w:val="00B27EB4"/>
    <w:rsid w:val="00B3094E"/>
    <w:rsid w:val="00B4727B"/>
    <w:rsid w:val="00B47F32"/>
    <w:rsid w:val="00B526E3"/>
    <w:rsid w:val="00B53EC2"/>
    <w:rsid w:val="00B614CA"/>
    <w:rsid w:val="00B65B1A"/>
    <w:rsid w:val="00B75F97"/>
    <w:rsid w:val="00B82935"/>
    <w:rsid w:val="00B855FC"/>
    <w:rsid w:val="00B8743C"/>
    <w:rsid w:val="00BA227D"/>
    <w:rsid w:val="00BA66C9"/>
    <w:rsid w:val="00BA6CA9"/>
    <w:rsid w:val="00BB06B8"/>
    <w:rsid w:val="00BB1BB8"/>
    <w:rsid w:val="00BB3098"/>
    <w:rsid w:val="00BB6971"/>
    <w:rsid w:val="00BC271A"/>
    <w:rsid w:val="00BC3718"/>
    <w:rsid w:val="00BC492E"/>
    <w:rsid w:val="00BC7196"/>
    <w:rsid w:val="00BD18E8"/>
    <w:rsid w:val="00BD1BA0"/>
    <w:rsid w:val="00BE20F8"/>
    <w:rsid w:val="00BE68D2"/>
    <w:rsid w:val="00BF04C4"/>
    <w:rsid w:val="00BF209C"/>
    <w:rsid w:val="00BF2CA0"/>
    <w:rsid w:val="00BF60F9"/>
    <w:rsid w:val="00BF7FBC"/>
    <w:rsid w:val="00C05584"/>
    <w:rsid w:val="00C16D84"/>
    <w:rsid w:val="00C175B0"/>
    <w:rsid w:val="00C25A5B"/>
    <w:rsid w:val="00C33EE0"/>
    <w:rsid w:val="00C36F46"/>
    <w:rsid w:val="00C379C4"/>
    <w:rsid w:val="00C41962"/>
    <w:rsid w:val="00C43AC8"/>
    <w:rsid w:val="00C53403"/>
    <w:rsid w:val="00C61760"/>
    <w:rsid w:val="00C62D86"/>
    <w:rsid w:val="00C67A49"/>
    <w:rsid w:val="00C70DFC"/>
    <w:rsid w:val="00C7696E"/>
    <w:rsid w:val="00C7768F"/>
    <w:rsid w:val="00C945B9"/>
    <w:rsid w:val="00C9536F"/>
    <w:rsid w:val="00C972EE"/>
    <w:rsid w:val="00CA56D8"/>
    <w:rsid w:val="00CB2334"/>
    <w:rsid w:val="00CB306D"/>
    <w:rsid w:val="00CB4CEB"/>
    <w:rsid w:val="00CB62D7"/>
    <w:rsid w:val="00CB6D37"/>
    <w:rsid w:val="00CC157D"/>
    <w:rsid w:val="00CD6990"/>
    <w:rsid w:val="00CD7597"/>
    <w:rsid w:val="00CE244B"/>
    <w:rsid w:val="00CE430F"/>
    <w:rsid w:val="00CE4D6C"/>
    <w:rsid w:val="00CE530D"/>
    <w:rsid w:val="00CE79FF"/>
    <w:rsid w:val="00CF0CC8"/>
    <w:rsid w:val="00CF11C4"/>
    <w:rsid w:val="00CF44E5"/>
    <w:rsid w:val="00CF5517"/>
    <w:rsid w:val="00CF66AF"/>
    <w:rsid w:val="00D020EA"/>
    <w:rsid w:val="00D02E2F"/>
    <w:rsid w:val="00D040F4"/>
    <w:rsid w:val="00D049F2"/>
    <w:rsid w:val="00D11B83"/>
    <w:rsid w:val="00D13EA8"/>
    <w:rsid w:val="00D23A40"/>
    <w:rsid w:val="00D31344"/>
    <w:rsid w:val="00D314DF"/>
    <w:rsid w:val="00D3725F"/>
    <w:rsid w:val="00D458E0"/>
    <w:rsid w:val="00D572C0"/>
    <w:rsid w:val="00D62062"/>
    <w:rsid w:val="00D6614D"/>
    <w:rsid w:val="00D664C9"/>
    <w:rsid w:val="00D66D9B"/>
    <w:rsid w:val="00D73519"/>
    <w:rsid w:val="00D7775B"/>
    <w:rsid w:val="00D87A5B"/>
    <w:rsid w:val="00D90694"/>
    <w:rsid w:val="00D93B70"/>
    <w:rsid w:val="00D97947"/>
    <w:rsid w:val="00DA0630"/>
    <w:rsid w:val="00DA1EBD"/>
    <w:rsid w:val="00DA373F"/>
    <w:rsid w:val="00DA7891"/>
    <w:rsid w:val="00DA7BEB"/>
    <w:rsid w:val="00DB50CF"/>
    <w:rsid w:val="00DB59C3"/>
    <w:rsid w:val="00DC063D"/>
    <w:rsid w:val="00DC2A9E"/>
    <w:rsid w:val="00DD1436"/>
    <w:rsid w:val="00DD35F4"/>
    <w:rsid w:val="00DD3F63"/>
    <w:rsid w:val="00DD5C23"/>
    <w:rsid w:val="00DE1844"/>
    <w:rsid w:val="00DE518B"/>
    <w:rsid w:val="00DE62D4"/>
    <w:rsid w:val="00DF6D8B"/>
    <w:rsid w:val="00DF7F76"/>
    <w:rsid w:val="00E02B49"/>
    <w:rsid w:val="00E03E01"/>
    <w:rsid w:val="00E063BD"/>
    <w:rsid w:val="00E07853"/>
    <w:rsid w:val="00E07E80"/>
    <w:rsid w:val="00E13345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4D0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86263"/>
    <w:rsid w:val="00E901C6"/>
    <w:rsid w:val="00E90B49"/>
    <w:rsid w:val="00E93BA9"/>
    <w:rsid w:val="00E942AD"/>
    <w:rsid w:val="00E94F5C"/>
    <w:rsid w:val="00EA19C7"/>
    <w:rsid w:val="00EA1C91"/>
    <w:rsid w:val="00EA5B18"/>
    <w:rsid w:val="00EA6282"/>
    <w:rsid w:val="00EB0214"/>
    <w:rsid w:val="00EB10DE"/>
    <w:rsid w:val="00EB1316"/>
    <w:rsid w:val="00EB2F47"/>
    <w:rsid w:val="00EB3FF7"/>
    <w:rsid w:val="00EB435F"/>
    <w:rsid w:val="00EC0FDD"/>
    <w:rsid w:val="00EC167C"/>
    <w:rsid w:val="00EC1EDD"/>
    <w:rsid w:val="00EC3B66"/>
    <w:rsid w:val="00EE2E34"/>
    <w:rsid w:val="00EE526F"/>
    <w:rsid w:val="00EE549A"/>
    <w:rsid w:val="00EE6152"/>
    <w:rsid w:val="00EE6E2B"/>
    <w:rsid w:val="00F033D3"/>
    <w:rsid w:val="00F03400"/>
    <w:rsid w:val="00F10158"/>
    <w:rsid w:val="00F106D3"/>
    <w:rsid w:val="00F13B18"/>
    <w:rsid w:val="00F17AD6"/>
    <w:rsid w:val="00F215A0"/>
    <w:rsid w:val="00F23560"/>
    <w:rsid w:val="00F2421D"/>
    <w:rsid w:val="00F33369"/>
    <w:rsid w:val="00F34132"/>
    <w:rsid w:val="00F34ED9"/>
    <w:rsid w:val="00F35EF4"/>
    <w:rsid w:val="00F36921"/>
    <w:rsid w:val="00F45D93"/>
    <w:rsid w:val="00F47029"/>
    <w:rsid w:val="00F5113F"/>
    <w:rsid w:val="00F5620E"/>
    <w:rsid w:val="00F57E75"/>
    <w:rsid w:val="00F57FBA"/>
    <w:rsid w:val="00F60B3D"/>
    <w:rsid w:val="00F60DAB"/>
    <w:rsid w:val="00F61717"/>
    <w:rsid w:val="00F624C6"/>
    <w:rsid w:val="00F636CE"/>
    <w:rsid w:val="00F65E54"/>
    <w:rsid w:val="00F746E6"/>
    <w:rsid w:val="00F82EC7"/>
    <w:rsid w:val="00F92D89"/>
    <w:rsid w:val="00F95289"/>
    <w:rsid w:val="00FA1329"/>
    <w:rsid w:val="00FA1981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196973A-B256-4165-BCA0-C7D0F9E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30E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19C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D23A40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kern w:val="0"/>
      <w:sz w:val="32"/>
      <w:szCs w:val="20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D23A40"/>
    <w:rPr>
      <w:rFonts w:ascii="Times New Roman" w:eastAsia="Times New Roman" w:hAnsi="Times New Roman" w:cs="Times New Roman"/>
      <w:kern w:val="0"/>
      <w:sz w:val="3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s@svenbiolabs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y_fld@fld.cz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3C823-EFAC-44CE-AEB9-2681DDBA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4053</Words>
  <Characters>23913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46</cp:revision>
  <cp:lastPrinted>2023-09-12T15:24:00Z</cp:lastPrinted>
  <dcterms:created xsi:type="dcterms:W3CDTF">2025-08-15T12:30:00Z</dcterms:created>
  <dcterms:modified xsi:type="dcterms:W3CDTF">2026-01-20T12:33:00Z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