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8650" w14:textId="4A25AC3D" w:rsidR="00B077F1" w:rsidRPr="001B5D3C" w:rsidRDefault="00B077F1" w:rsidP="00B077F1">
      <w:pPr>
        <w:shd w:val="clear" w:color="auto" w:fill="FFFFFF"/>
        <w:spacing w:before="542"/>
        <w:ind w:right="86"/>
        <w:jc w:val="right"/>
        <w:rPr>
          <w:color w:val="000000"/>
          <w:spacing w:val="-3"/>
          <w:sz w:val="18"/>
          <w:szCs w:val="18"/>
        </w:rPr>
      </w:pPr>
      <w:bookmarkStart w:id="0" w:name="_GoBack"/>
      <w:r w:rsidRPr="001B5D3C">
        <w:rPr>
          <w:color w:val="000000"/>
          <w:spacing w:val="-3"/>
          <w:sz w:val="18"/>
          <w:szCs w:val="18"/>
        </w:rPr>
        <w:t>Příloha č. 5 Další poskytované služby</w:t>
      </w:r>
    </w:p>
    <w:bookmarkEnd w:id="0"/>
    <w:p w14:paraId="38724E25" w14:textId="3F8834A5" w:rsidR="00FA3199" w:rsidRPr="00A57ADA" w:rsidRDefault="00B077F1" w:rsidP="00FA3199">
      <w:pPr>
        <w:shd w:val="clear" w:color="auto" w:fill="FFFFFF"/>
        <w:spacing w:before="542"/>
        <w:ind w:right="86"/>
        <w:jc w:val="both"/>
        <w:rPr>
          <w:b/>
          <w:sz w:val="18"/>
          <w:szCs w:val="18"/>
        </w:rPr>
      </w:pPr>
      <w:r w:rsidRPr="00975666">
        <w:rPr>
          <w:b/>
          <w:color w:val="000000"/>
          <w:spacing w:val="-3"/>
          <w:sz w:val="18"/>
          <w:szCs w:val="18"/>
        </w:rPr>
        <w:tab/>
      </w:r>
      <w:r w:rsidRPr="00975666">
        <w:rPr>
          <w:b/>
          <w:color w:val="000000"/>
          <w:spacing w:val="-3"/>
          <w:sz w:val="18"/>
          <w:szCs w:val="18"/>
        </w:rPr>
        <w:tab/>
      </w:r>
      <w:r w:rsidR="00FA3199" w:rsidRPr="00A57ADA">
        <w:rPr>
          <w:b/>
          <w:color w:val="000000"/>
          <w:spacing w:val="-3"/>
          <w:sz w:val="18"/>
          <w:szCs w:val="18"/>
          <w:u w:val="single"/>
        </w:rPr>
        <w:t>Dal</w:t>
      </w:r>
      <w:r w:rsidR="00FA3199" w:rsidRPr="00A57ADA">
        <w:rPr>
          <w:rFonts w:eastAsia="Times New Roman"/>
          <w:b/>
          <w:color w:val="000000"/>
          <w:spacing w:val="-3"/>
          <w:sz w:val="18"/>
          <w:szCs w:val="18"/>
          <w:u w:val="single"/>
        </w:rPr>
        <w:t>ší požadavky na zabezpečení služeb v oblasti pojištění SV</w:t>
      </w:r>
    </w:p>
    <w:p w14:paraId="142CB464" w14:textId="74790AB0" w:rsidR="00FA3199" w:rsidRPr="00F0175F" w:rsidRDefault="00B077F1" w:rsidP="00FA3199">
      <w:pPr>
        <w:shd w:val="clear" w:color="auto" w:fill="FFFFFF"/>
        <w:spacing w:before="216" w:line="278" w:lineRule="exact"/>
        <w:ind w:left="154" w:right="5"/>
        <w:jc w:val="both"/>
        <w:rPr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Pojistitel bude poskytovat i</w:t>
      </w:r>
      <w:r w:rsidR="00FA3199" w:rsidRPr="00F0175F">
        <w:rPr>
          <w:rFonts w:eastAsia="Times New Roman"/>
          <w:color w:val="000000"/>
          <w:sz w:val="18"/>
          <w:szCs w:val="18"/>
        </w:rPr>
        <w:t xml:space="preserve"> níže uveden</w:t>
      </w:r>
      <w:r>
        <w:rPr>
          <w:rFonts w:eastAsia="Times New Roman"/>
          <w:color w:val="000000"/>
          <w:sz w:val="18"/>
          <w:szCs w:val="18"/>
        </w:rPr>
        <w:t>é</w:t>
      </w:r>
      <w:r w:rsidR="00FA3199" w:rsidRPr="00F0175F">
        <w:rPr>
          <w:rFonts w:eastAsia="Times New Roman"/>
          <w:color w:val="000000"/>
          <w:sz w:val="18"/>
          <w:szCs w:val="18"/>
        </w:rPr>
        <w:t xml:space="preserve"> služb</w:t>
      </w:r>
      <w:r>
        <w:rPr>
          <w:rFonts w:eastAsia="Times New Roman"/>
          <w:color w:val="000000"/>
          <w:sz w:val="18"/>
          <w:szCs w:val="18"/>
        </w:rPr>
        <w:t>y</w:t>
      </w:r>
      <w:r w:rsidR="00FA3199" w:rsidRPr="00F0175F">
        <w:rPr>
          <w:rFonts w:eastAsia="Times New Roman"/>
          <w:color w:val="000000"/>
          <w:sz w:val="18"/>
          <w:szCs w:val="18"/>
        </w:rPr>
        <w:t xml:space="preserve">, které jsou v přímé souvislosti se zakázkou, a </w:t>
      </w:r>
      <w:r w:rsidR="00FA3199" w:rsidRPr="00F0175F">
        <w:rPr>
          <w:rFonts w:eastAsia="Times New Roman"/>
          <w:color w:val="000000"/>
          <w:spacing w:val="3"/>
          <w:sz w:val="18"/>
          <w:szCs w:val="18"/>
        </w:rPr>
        <w:t xml:space="preserve">cena nákladů za tyto služby je zahrnuta v nabídkové ceně uvedené v tarifních tabulkách. </w:t>
      </w:r>
    </w:p>
    <w:p w14:paraId="121116BB" w14:textId="77777777" w:rsidR="00FA3199" w:rsidRPr="00B077F1" w:rsidRDefault="00FA3199" w:rsidP="00FA3199">
      <w:pPr>
        <w:shd w:val="clear" w:color="auto" w:fill="FFFFFF"/>
        <w:spacing w:before="259"/>
        <w:ind w:left="163"/>
        <w:jc w:val="both"/>
        <w:rPr>
          <w:sz w:val="18"/>
          <w:szCs w:val="18"/>
          <w:u w:val="single"/>
        </w:rPr>
      </w:pPr>
      <w:r w:rsidRPr="00B077F1">
        <w:rPr>
          <w:color w:val="000000"/>
          <w:sz w:val="18"/>
          <w:szCs w:val="18"/>
          <w:u w:val="single"/>
        </w:rPr>
        <w:t>Komplexn</w:t>
      </w:r>
      <w:r w:rsidRPr="00B077F1">
        <w:rPr>
          <w:rFonts w:eastAsia="Times New Roman"/>
          <w:color w:val="000000"/>
          <w:sz w:val="18"/>
          <w:szCs w:val="18"/>
          <w:u w:val="single"/>
        </w:rPr>
        <w:t>í správa pojištění</w:t>
      </w:r>
    </w:p>
    <w:p w14:paraId="34A1B277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216" w:line="288" w:lineRule="exact"/>
        <w:ind w:left="653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Vedení agendy pojištění, která musí obsahovat minimálně údaje o pojistných smlouvách, druhu pojištění,</w:t>
      </w:r>
      <w:r w:rsidRPr="00F0175F">
        <w:rPr>
          <w:rFonts w:eastAsia="Times New Roman"/>
          <w:color w:val="000000"/>
          <w:spacing w:val="1"/>
          <w:sz w:val="18"/>
          <w:szCs w:val="18"/>
        </w:rPr>
        <w:br/>
      </w:r>
      <w:r w:rsidRPr="00F0175F">
        <w:rPr>
          <w:rFonts w:eastAsia="Times New Roman"/>
          <w:color w:val="000000"/>
          <w:spacing w:val="3"/>
          <w:sz w:val="18"/>
          <w:szCs w:val="18"/>
        </w:rPr>
        <w:t>výši pojistného, platnosti pojištění</w:t>
      </w:r>
    </w:p>
    <w:p w14:paraId="3A48515A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Sledování lhůt pojistných smluv k jejich revizi s upozorněním na ukončení min. 4 měsíce dopředu</w:t>
      </w:r>
    </w:p>
    <w:p w14:paraId="0365C689" w14:textId="722DCBAE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 xml:space="preserve">Aktualizace pojištění dle potřeb </w:t>
      </w:r>
      <w:r w:rsidR="00975666">
        <w:rPr>
          <w:rFonts w:eastAsia="Times New Roman"/>
          <w:color w:val="000000"/>
          <w:spacing w:val="1"/>
          <w:sz w:val="18"/>
          <w:szCs w:val="18"/>
        </w:rPr>
        <w:t>pojištěných</w:t>
      </w:r>
      <w:r w:rsidRPr="00F0175F">
        <w:rPr>
          <w:rFonts w:eastAsia="Times New Roman"/>
          <w:color w:val="000000"/>
          <w:spacing w:val="1"/>
          <w:sz w:val="18"/>
          <w:szCs w:val="18"/>
        </w:rPr>
        <w:t xml:space="preserve"> (zpracování dodatků)</w:t>
      </w:r>
    </w:p>
    <w:p w14:paraId="727E2B44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>Komplexní vyhodnocení pojistného programu s návrhem na opatření (min. 1x ročně)</w:t>
      </w:r>
    </w:p>
    <w:p w14:paraId="6D4EC410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653" w:right="384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 xml:space="preserve">Vyhodnocení </w:t>
      </w:r>
      <w:proofErr w:type="spellStart"/>
      <w:r w:rsidRPr="00F0175F">
        <w:rPr>
          <w:rFonts w:eastAsia="Times New Roman"/>
          <w:color w:val="000000"/>
          <w:sz w:val="18"/>
          <w:szCs w:val="18"/>
        </w:rPr>
        <w:t>škodního</w:t>
      </w:r>
      <w:proofErr w:type="spellEnd"/>
      <w:r w:rsidRPr="00F0175F">
        <w:rPr>
          <w:rFonts w:eastAsia="Times New Roman"/>
          <w:color w:val="000000"/>
          <w:sz w:val="18"/>
          <w:szCs w:val="18"/>
        </w:rPr>
        <w:t xml:space="preserve"> průběhu, analýza škod, přehled škod, jejich </w:t>
      </w:r>
      <w:proofErr w:type="spellStart"/>
      <w:r w:rsidRPr="00F0175F">
        <w:rPr>
          <w:rFonts w:eastAsia="Times New Roman"/>
          <w:color w:val="000000"/>
          <w:sz w:val="18"/>
          <w:szCs w:val="18"/>
        </w:rPr>
        <w:t>vyřízenost</w:t>
      </w:r>
      <w:proofErr w:type="spellEnd"/>
      <w:r w:rsidRPr="00F0175F">
        <w:rPr>
          <w:rFonts w:eastAsia="Times New Roman"/>
          <w:color w:val="000000"/>
          <w:sz w:val="18"/>
          <w:szCs w:val="18"/>
        </w:rPr>
        <w:t>, pojistné plnění (1x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4"/>
          <w:sz w:val="18"/>
          <w:szCs w:val="18"/>
        </w:rPr>
        <w:t>čtvrtletně)</w:t>
      </w:r>
    </w:p>
    <w:p w14:paraId="01C49D77" w14:textId="34B67DA6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 xml:space="preserve">Zpracování nabídek (cenových kalkulací) i pro jiná pojištění dle potřeb </w:t>
      </w:r>
      <w:r w:rsidR="00975666">
        <w:rPr>
          <w:rFonts w:eastAsia="Times New Roman"/>
          <w:color w:val="000000"/>
          <w:spacing w:val="1"/>
          <w:sz w:val="18"/>
          <w:szCs w:val="18"/>
        </w:rPr>
        <w:t>pojištěných</w:t>
      </w:r>
    </w:p>
    <w:p w14:paraId="6ED99740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653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 xml:space="preserve">Zabezpečit sledování </w:t>
      </w:r>
      <w:proofErr w:type="spellStart"/>
      <w:r w:rsidRPr="00F0175F">
        <w:rPr>
          <w:rFonts w:eastAsia="Times New Roman"/>
          <w:color w:val="000000"/>
          <w:sz w:val="18"/>
          <w:szCs w:val="18"/>
        </w:rPr>
        <w:t>podpojištení</w:t>
      </w:r>
      <w:proofErr w:type="spellEnd"/>
      <w:r w:rsidRPr="00F0175F">
        <w:rPr>
          <w:rFonts w:eastAsia="Times New Roman"/>
          <w:color w:val="000000"/>
          <w:sz w:val="18"/>
          <w:szCs w:val="18"/>
        </w:rPr>
        <w:t xml:space="preserve"> a nadpojištění pro jednotlivé smlouvy, jejich aktualizace a stanovení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1"/>
          <w:sz w:val="18"/>
          <w:szCs w:val="18"/>
        </w:rPr>
        <w:t>správné pojistné částky odpovídající hodnotě pojištěné věci (1x ročně)</w:t>
      </w:r>
    </w:p>
    <w:p w14:paraId="2C8C54DC" w14:textId="77777777" w:rsidR="00FA3199" w:rsidRPr="00B077F1" w:rsidRDefault="00FA3199" w:rsidP="00FA3199">
      <w:pPr>
        <w:shd w:val="clear" w:color="auto" w:fill="FFFFFF"/>
        <w:spacing w:before="274" w:line="288" w:lineRule="exact"/>
        <w:ind w:left="307"/>
        <w:jc w:val="both"/>
        <w:rPr>
          <w:sz w:val="18"/>
          <w:szCs w:val="18"/>
          <w:u w:val="single"/>
        </w:rPr>
      </w:pPr>
      <w:r w:rsidRPr="00B077F1">
        <w:rPr>
          <w:color w:val="000000"/>
          <w:spacing w:val="-2"/>
          <w:sz w:val="18"/>
          <w:szCs w:val="18"/>
          <w:u w:val="single"/>
        </w:rPr>
        <w:t>Komunikace</w:t>
      </w:r>
    </w:p>
    <w:p w14:paraId="1EA047FA" w14:textId="57FF131C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653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1"/>
          <w:sz w:val="18"/>
          <w:szCs w:val="18"/>
        </w:rPr>
        <w:t xml:space="preserve">Zabezpečení elektronické komunikace prostřednictvím e-mailu </w:t>
      </w:r>
      <w:r w:rsidRPr="00F0175F">
        <w:rPr>
          <w:rFonts w:eastAsia="Times New Roman"/>
          <w:color w:val="000000"/>
          <w:spacing w:val="2"/>
          <w:sz w:val="18"/>
          <w:szCs w:val="18"/>
        </w:rPr>
        <w:t xml:space="preserve">(požadavky na připojištění a </w:t>
      </w:r>
      <w:proofErr w:type="spellStart"/>
      <w:r w:rsidRPr="00F0175F">
        <w:rPr>
          <w:rFonts w:eastAsia="Times New Roman"/>
          <w:color w:val="000000"/>
          <w:spacing w:val="2"/>
          <w:sz w:val="18"/>
          <w:szCs w:val="18"/>
        </w:rPr>
        <w:t>odpojištění</w:t>
      </w:r>
      <w:proofErr w:type="spellEnd"/>
      <w:r w:rsidRPr="00F0175F">
        <w:rPr>
          <w:rFonts w:eastAsia="Times New Roman"/>
          <w:color w:val="000000"/>
          <w:spacing w:val="2"/>
          <w:sz w:val="18"/>
          <w:szCs w:val="18"/>
        </w:rPr>
        <w:t xml:space="preserve"> motorových vozidel apod.)</w:t>
      </w:r>
    </w:p>
    <w:p w14:paraId="05F60350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2"/>
          <w:sz w:val="18"/>
          <w:szCs w:val="18"/>
        </w:rPr>
        <w:t>Umožnit využití informačních technologií pro sledování průběhu pojištění (On-line přístup)</w:t>
      </w:r>
    </w:p>
    <w:p w14:paraId="49E9BE19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2"/>
          <w:sz w:val="18"/>
          <w:szCs w:val="18"/>
        </w:rPr>
        <w:t>On-line informace o pojistných smlouvách,</w:t>
      </w:r>
    </w:p>
    <w:p w14:paraId="272E9B1A" w14:textId="51E98A6E" w:rsidR="00FA3199" w:rsidRPr="00B077F1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2"/>
          <w:sz w:val="18"/>
          <w:szCs w:val="18"/>
        </w:rPr>
        <w:t>On-line informace o evidovaných škodách včetně elektronické komunikace s</w:t>
      </w:r>
      <w:r w:rsidR="00B077F1">
        <w:rPr>
          <w:rFonts w:eastAsia="Times New Roman"/>
          <w:color w:val="000000"/>
          <w:spacing w:val="2"/>
          <w:sz w:val="18"/>
          <w:szCs w:val="18"/>
        </w:rPr>
        <w:t> </w:t>
      </w:r>
      <w:r w:rsidRPr="00F0175F">
        <w:rPr>
          <w:rFonts w:eastAsia="Times New Roman"/>
          <w:color w:val="000000"/>
          <w:spacing w:val="2"/>
          <w:sz w:val="18"/>
          <w:szCs w:val="18"/>
        </w:rPr>
        <w:t>likvidátorem</w:t>
      </w:r>
    </w:p>
    <w:p w14:paraId="66B29C1A" w14:textId="77777777" w:rsidR="00B077F1" w:rsidRPr="00FA3199" w:rsidRDefault="00B077F1" w:rsidP="00B077F1">
      <w:p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</w:p>
    <w:p w14:paraId="4200FC01" w14:textId="440C8387" w:rsidR="00FA3199" w:rsidRPr="00B077F1" w:rsidRDefault="00B077F1" w:rsidP="00B077F1">
      <w:pPr>
        <w:pStyle w:val="Odstavecseseznamem"/>
        <w:numPr>
          <w:ilvl w:val="0"/>
          <w:numId w:val="3"/>
        </w:numPr>
        <w:shd w:val="clear" w:color="auto" w:fill="FFFFFF"/>
        <w:tabs>
          <w:tab w:val="left" w:pos="653"/>
        </w:tabs>
        <w:spacing w:before="5" w:line="288" w:lineRule="exact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  <w:t>pro tyto účely bude zpřístupněn Extranet ČPP na adrese: http://extranet.cpp.cz/</w:t>
      </w:r>
    </w:p>
    <w:p w14:paraId="19EAFB2D" w14:textId="77777777" w:rsidR="00B077F1" w:rsidRDefault="00B077F1" w:rsidP="00FA3199">
      <w:pPr>
        <w:shd w:val="clear" w:color="auto" w:fill="FFFFFF"/>
        <w:ind w:left="163"/>
        <w:jc w:val="both"/>
        <w:rPr>
          <w:color w:val="000000"/>
          <w:spacing w:val="-3"/>
          <w:sz w:val="18"/>
          <w:szCs w:val="18"/>
          <w:u w:val="single"/>
        </w:rPr>
      </w:pPr>
    </w:p>
    <w:p w14:paraId="3AD077BF" w14:textId="77777777" w:rsidR="00FA3199" w:rsidRPr="00B077F1" w:rsidRDefault="00FA3199" w:rsidP="00FA3199">
      <w:pPr>
        <w:shd w:val="clear" w:color="auto" w:fill="FFFFFF"/>
        <w:ind w:left="163"/>
        <w:jc w:val="both"/>
        <w:rPr>
          <w:sz w:val="18"/>
          <w:szCs w:val="18"/>
          <w:u w:val="single"/>
        </w:rPr>
      </w:pPr>
      <w:r w:rsidRPr="00B077F1">
        <w:rPr>
          <w:color w:val="000000"/>
          <w:spacing w:val="-3"/>
          <w:sz w:val="18"/>
          <w:szCs w:val="18"/>
          <w:u w:val="single"/>
        </w:rPr>
        <w:t xml:space="preserve">Likvidace </w:t>
      </w:r>
      <w:r w:rsidRPr="00B077F1">
        <w:rPr>
          <w:rFonts w:eastAsia="Times New Roman"/>
          <w:color w:val="000000"/>
          <w:spacing w:val="-3"/>
          <w:sz w:val="18"/>
          <w:szCs w:val="18"/>
          <w:u w:val="single"/>
        </w:rPr>
        <w:t>škod</w:t>
      </w:r>
    </w:p>
    <w:p w14:paraId="6A8EBBDE" w14:textId="062BAA5B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653" w:right="384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>Vypracování manuálu pro Hlášení škod (kontaktní údaje, postup hlášení škod, požadované doklady,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1"/>
          <w:sz w:val="18"/>
          <w:szCs w:val="18"/>
        </w:rPr>
        <w:t>zabezpečení prohlídek poškozeného majetku apod.)</w:t>
      </w:r>
      <w:r w:rsidR="00B077F1">
        <w:rPr>
          <w:rFonts w:eastAsia="Times New Roman"/>
          <w:color w:val="000000"/>
          <w:spacing w:val="1"/>
          <w:sz w:val="18"/>
          <w:szCs w:val="18"/>
        </w:rPr>
        <w:t xml:space="preserve"> – je uvedeno v příloze č. 3 této pojistné smlouvy</w:t>
      </w:r>
    </w:p>
    <w:p w14:paraId="00CA198E" w14:textId="77777777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-1"/>
          <w:sz w:val="18"/>
          <w:szCs w:val="18"/>
        </w:rPr>
        <w:t>Poradenství při zpracování Hlášení škod</w:t>
      </w:r>
    </w:p>
    <w:p w14:paraId="64431142" w14:textId="6A092F2F" w:rsidR="00FA3199" w:rsidRPr="00F0175F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67" w:line="278" w:lineRule="exact"/>
        <w:ind w:left="653" w:right="768" w:hanging="355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z w:val="18"/>
          <w:szCs w:val="18"/>
        </w:rPr>
        <w:t>Poskytnout aktivní součinnost při řešení škod z pojištění odpovědnosti zaměstnance za škodu</w:t>
      </w:r>
      <w:r w:rsidRPr="00F0175F">
        <w:rPr>
          <w:rFonts w:eastAsia="Times New Roman"/>
          <w:color w:val="000000"/>
          <w:sz w:val="18"/>
          <w:szCs w:val="18"/>
        </w:rPr>
        <w:br/>
      </w:r>
      <w:r w:rsidRPr="00F0175F">
        <w:rPr>
          <w:rFonts w:eastAsia="Times New Roman"/>
          <w:color w:val="000000"/>
          <w:spacing w:val="1"/>
          <w:sz w:val="18"/>
          <w:szCs w:val="18"/>
        </w:rPr>
        <w:t>způsobenou zaměstnavateli s dopadem na majetek zadavatel</w:t>
      </w:r>
      <w:r w:rsidR="00975666">
        <w:rPr>
          <w:rFonts w:eastAsia="Times New Roman"/>
          <w:color w:val="000000"/>
          <w:spacing w:val="1"/>
          <w:sz w:val="18"/>
          <w:szCs w:val="18"/>
        </w:rPr>
        <w:t>e</w:t>
      </w:r>
    </w:p>
    <w:p w14:paraId="41AEA327" w14:textId="46058A18" w:rsidR="00FA3199" w:rsidRPr="00975666" w:rsidRDefault="00FA3199" w:rsidP="00FA3199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130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975666">
        <w:rPr>
          <w:rFonts w:eastAsia="Times New Roman"/>
          <w:color w:val="000000"/>
          <w:spacing w:val="1"/>
          <w:sz w:val="18"/>
          <w:szCs w:val="18"/>
        </w:rPr>
        <w:t>Zabezpečení prohlídek poškozen</w:t>
      </w:r>
      <w:r w:rsidR="00975666" w:rsidRPr="00975666">
        <w:rPr>
          <w:rFonts w:eastAsia="Times New Roman"/>
          <w:color w:val="000000"/>
          <w:spacing w:val="1"/>
          <w:sz w:val="18"/>
          <w:szCs w:val="18"/>
        </w:rPr>
        <w:t xml:space="preserve">ého majetku a </w:t>
      </w:r>
      <w:r w:rsidRPr="00975666">
        <w:rPr>
          <w:rFonts w:eastAsia="Times New Roman"/>
          <w:color w:val="000000"/>
          <w:spacing w:val="1"/>
          <w:sz w:val="18"/>
          <w:szCs w:val="18"/>
        </w:rPr>
        <w:t xml:space="preserve">motorových </w:t>
      </w:r>
      <w:r w:rsidR="00975666">
        <w:rPr>
          <w:rFonts w:eastAsia="Times New Roman"/>
          <w:color w:val="000000"/>
          <w:spacing w:val="1"/>
          <w:sz w:val="18"/>
          <w:szCs w:val="18"/>
        </w:rPr>
        <w:t>vozidel v místě sídla zadavatele</w:t>
      </w:r>
    </w:p>
    <w:p w14:paraId="52B35AAD" w14:textId="727BEB52" w:rsidR="00FA3199" w:rsidRPr="00B077F1" w:rsidRDefault="00FA3199" w:rsidP="00F0175F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77"/>
        <w:ind w:left="298"/>
        <w:jc w:val="both"/>
        <w:rPr>
          <w:rFonts w:eastAsia="Times New Roman"/>
          <w:color w:val="000000"/>
          <w:sz w:val="18"/>
          <w:szCs w:val="18"/>
        </w:rPr>
      </w:pPr>
      <w:r w:rsidRPr="00F0175F">
        <w:rPr>
          <w:rFonts w:eastAsia="Times New Roman"/>
          <w:color w:val="000000"/>
          <w:spacing w:val="-1"/>
          <w:sz w:val="18"/>
          <w:szCs w:val="18"/>
        </w:rPr>
        <w:t>Zabezpečení zálohového plně</w:t>
      </w:r>
      <w:r w:rsidR="00B077F1">
        <w:rPr>
          <w:rFonts w:eastAsia="Times New Roman"/>
          <w:color w:val="000000"/>
          <w:spacing w:val="-1"/>
          <w:sz w:val="18"/>
          <w:szCs w:val="18"/>
        </w:rPr>
        <w:t>ní v případě škod nad 300 000 Kč</w:t>
      </w:r>
    </w:p>
    <w:p w14:paraId="16FFAAB8" w14:textId="77777777" w:rsidR="00B077F1" w:rsidRDefault="00B077F1" w:rsidP="00B077F1">
      <w:pPr>
        <w:shd w:val="clear" w:color="auto" w:fill="FFFFFF"/>
        <w:tabs>
          <w:tab w:val="left" w:pos="653"/>
        </w:tabs>
        <w:spacing w:before="77"/>
        <w:ind w:left="298"/>
        <w:jc w:val="both"/>
        <w:rPr>
          <w:rFonts w:eastAsia="Times New Roman"/>
          <w:color w:val="000000"/>
          <w:spacing w:val="-1"/>
          <w:sz w:val="18"/>
          <w:szCs w:val="18"/>
        </w:rPr>
      </w:pPr>
    </w:p>
    <w:p w14:paraId="182F0588" w14:textId="513BA1BD" w:rsidR="00B077F1" w:rsidRPr="00B077F1" w:rsidRDefault="00B077F1" w:rsidP="00B077F1">
      <w:pPr>
        <w:shd w:val="clear" w:color="auto" w:fill="FFFFFF"/>
        <w:ind w:left="163"/>
        <w:jc w:val="both"/>
        <w:rPr>
          <w:sz w:val="18"/>
          <w:szCs w:val="18"/>
          <w:u w:val="single"/>
        </w:rPr>
      </w:pPr>
      <w:r>
        <w:rPr>
          <w:color w:val="000000"/>
          <w:spacing w:val="-3"/>
          <w:sz w:val="18"/>
          <w:szCs w:val="18"/>
          <w:u w:val="single"/>
        </w:rPr>
        <w:t>Poradenství</w:t>
      </w:r>
    </w:p>
    <w:p w14:paraId="1D53B700" w14:textId="277D8D57" w:rsidR="00B077F1" w:rsidRPr="00F0175F" w:rsidRDefault="00B077F1" w:rsidP="00B077F1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88" w:lineRule="exact"/>
        <w:ind w:left="653" w:right="384" w:hanging="355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Školení odpovědných zaměstnanců (min. 1x ročně)</w:t>
      </w:r>
    </w:p>
    <w:p w14:paraId="2FA04A93" w14:textId="1306328B" w:rsidR="00B077F1" w:rsidRPr="00B077F1" w:rsidRDefault="00B077F1" w:rsidP="00B077F1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Poskytování informací o nových produktech pojištění</w:t>
      </w:r>
    </w:p>
    <w:p w14:paraId="2C2149EC" w14:textId="6197D811" w:rsidR="00B077F1" w:rsidRPr="00F0175F" w:rsidRDefault="00B077F1" w:rsidP="00B077F1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288" w:lineRule="exact"/>
        <w:ind w:left="298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Poskytování bezplatného poradenství a konzultační činnosti v oblasti pojištění a pojišťovnictví.</w:t>
      </w:r>
    </w:p>
    <w:p w14:paraId="6945071E" w14:textId="2E30B31A" w:rsidR="00B077F1" w:rsidRPr="00B077F1" w:rsidRDefault="00B077F1" w:rsidP="00B077F1">
      <w:pPr>
        <w:shd w:val="clear" w:color="auto" w:fill="FFFFFF"/>
        <w:tabs>
          <w:tab w:val="left" w:pos="653"/>
        </w:tabs>
        <w:spacing w:before="77"/>
        <w:ind w:left="298"/>
        <w:jc w:val="both"/>
        <w:rPr>
          <w:rFonts w:eastAsia="Times New Roman"/>
          <w:color w:val="000000"/>
          <w:sz w:val="18"/>
          <w:szCs w:val="18"/>
        </w:rPr>
      </w:pPr>
    </w:p>
    <w:sectPr w:rsidR="00B077F1" w:rsidRPr="00B077F1">
      <w:footerReference w:type="default" r:id="rId8"/>
      <w:type w:val="continuous"/>
      <w:pgSz w:w="11909" w:h="16834"/>
      <w:pgMar w:top="746" w:right="1424" w:bottom="360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22B0" w14:textId="77777777" w:rsidR="00475689" w:rsidRDefault="00475689" w:rsidP="00475689">
      <w:r>
        <w:separator/>
      </w:r>
    </w:p>
  </w:endnote>
  <w:endnote w:type="continuationSeparator" w:id="0">
    <w:p w14:paraId="13D34E5C" w14:textId="77777777" w:rsidR="00475689" w:rsidRDefault="00475689" w:rsidP="004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700991"/>
      <w:docPartObj>
        <w:docPartGallery w:val="Page Numbers (Bottom of Page)"/>
        <w:docPartUnique/>
      </w:docPartObj>
    </w:sdtPr>
    <w:sdtEndPr/>
    <w:sdtContent>
      <w:p w14:paraId="177042A2" w14:textId="4A547B7F" w:rsidR="00475689" w:rsidRDefault="00475689">
        <w:pPr>
          <w:pStyle w:val="Zpat"/>
          <w:jc w:val="right"/>
        </w:pPr>
        <w:r>
          <w:t xml:space="preserve">Stránka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5D3C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14:paraId="78D1D74D" w14:textId="77777777" w:rsidR="00475689" w:rsidRDefault="004756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7799E" w14:textId="77777777" w:rsidR="00475689" w:rsidRDefault="00475689" w:rsidP="00475689">
      <w:r>
        <w:separator/>
      </w:r>
    </w:p>
  </w:footnote>
  <w:footnote w:type="continuationSeparator" w:id="0">
    <w:p w14:paraId="7FAE1CF4" w14:textId="77777777" w:rsidR="00475689" w:rsidRDefault="00475689" w:rsidP="0047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E0BA8C"/>
    <w:lvl w:ilvl="0">
      <w:numFmt w:val="bullet"/>
      <w:lvlText w:val="*"/>
      <w:lvlJc w:val="left"/>
    </w:lvl>
  </w:abstractNum>
  <w:abstractNum w:abstractNumId="1">
    <w:nsid w:val="03B148B7"/>
    <w:multiLevelType w:val="hybridMultilevel"/>
    <w:tmpl w:val="B9BAB53E"/>
    <w:lvl w:ilvl="0" w:tplc="9E6C33EE">
      <w:numFmt w:val="bullet"/>
      <w:lvlText w:val="-"/>
      <w:lvlJc w:val="left"/>
      <w:pPr>
        <w:ind w:left="65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>
    <w:nsid w:val="2A5C4D49"/>
    <w:multiLevelType w:val="hybridMultilevel"/>
    <w:tmpl w:val="A962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2"/>
    <w:rsid w:val="001B5D3C"/>
    <w:rsid w:val="004253F5"/>
    <w:rsid w:val="00475689"/>
    <w:rsid w:val="00582C21"/>
    <w:rsid w:val="00584B79"/>
    <w:rsid w:val="006520A6"/>
    <w:rsid w:val="007F445F"/>
    <w:rsid w:val="0088727A"/>
    <w:rsid w:val="008F2180"/>
    <w:rsid w:val="00975666"/>
    <w:rsid w:val="00A57ADA"/>
    <w:rsid w:val="00B077F1"/>
    <w:rsid w:val="00DF6BF2"/>
    <w:rsid w:val="00F0175F"/>
    <w:rsid w:val="00F64D3D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A9A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7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9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99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8F2180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CC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F2180"/>
    <w:rPr>
      <w:rFonts w:ascii="Times New Roman" w:eastAsia="Times New Roman" w:hAnsi="Times New Roman" w:cs="Times New Roman"/>
      <w:color w:val="00CCF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077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5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689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756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68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7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9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99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8F2180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CC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F2180"/>
    <w:rPr>
      <w:rFonts w:ascii="Times New Roman" w:eastAsia="Times New Roman" w:hAnsi="Times New Roman" w:cs="Times New Roman"/>
      <w:color w:val="00CCF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077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5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689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756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6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Urbančík Tomáš</dc:creator>
  <cp:keywords/>
  <dc:description/>
  <cp:lastModifiedBy>lenovo</cp:lastModifiedBy>
  <cp:revision>5</cp:revision>
  <dcterms:created xsi:type="dcterms:W3CDTF">2016-09-30T15:49:00Z</dcterms:created>
  <dcterms:modified xsi:type="dcterms:W3CDTF">2016-09-30T20:21:00Z</dcterms:modified>
</cp:coreProperties>
</file>