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5AF" w:rsidRDefault="009E45AF">
      <w:pPr>
        <w:pStyle w:val="Nzev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Smlouva o zajištění pracovně lékařských služeb</w:t>
      </w:r>
    </w:p>
    <w:p w:rsidR="009E45AF" w:rsidRPr="00111EA1" w:rsidRDefault="009E45AF">
      <w:pPr>
        <w:shd w:val="clear" w:color="auto" w:fill="FFFFFF"/>
        <w:rPr>
          <w:rStyle w:val="Siln"/>
          <w:rFonts w:ascii="Bookman Old Style" w:hAnsi="Bookman Old Style"/>
          <w:color w:val="000000"/>
          <w:sz w:val="8"/>
          <w:szCs w:val="8"/>
        </w:rPr>
      </w:pPr>
    </w:p>
    <w:p w:rsidR="009E45AF" w:rsidRDefault="009E45AF">
      <w:pPr>
        <w:jc w:val="center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t>o provádění pracovně lékařských služeb</w:t>
      </w:r>
    </w:p>
    <w:p w:rsidR="009E45AF" w:rsidRPr="00111EA1" w:rsidRDefault="009E45AF">
      <w:pPr>
        <w:jc w:val="center"/>
        <w:rPr>
          <w:rFonts w:ascii="Bookman Old Style" w:hAnsi="Bookman Old Style"/>
          <w:b/>
          <w:bCs/>
          <w:sz w:val="8"/>
          <w:szCs w:val="8"/>
        </w:rPr>
      </w:pPr>
    </w:p>
    <w:p w:rsidR="009E45AF" w:rsidRDefault="009E45AF">
      <w:pPr>
        <w:shd w:val="clear" w:color="auto" w:fill="FFFFFF"/>
        <w:rPr>
          <w:rFonts w:ascii="Bookman Old Style" w:hAnsi="Bookman Old Style"/>
          <w:color w:val="000000"/>
          <w:sz w:val="16"/>
        </w:rPr>
      </w:pPr>
      <w:r>
        <w:rPr>
          <w:rStyle w:val="Siln"/>
          <w:rFonts w:ascii="Bookman Old Style" w:hAnsi="Bookman Old Style"/>
          <w:b w:val="0"/>
          <w:bCs w:val="0"/>
          <w:color w:val="000000"/>
          <w:sz w:val="16"/>
          <w:szCs w:val="36"/>
        </w:rPr>
        <w:t xml:space="preserve">                               Smlouva se uzavírá v souladu s těmito obecně závaznými právními předpisy:</w:t>
      </w:r>
    </w:p>
    <w:p w:rsidR="009E45AF" w:rsidRDefault="009E45AF">
      <w:pPr>
        <w:shd w:val="clear" w:color="auto" w:fill="FFFFFF"/>
        <w:rPr>
          <w:rFonts w:ascii="Bookman Old Style" w:hAnsi="Bookman Old Style"/>
          <w:color w:val="000000"/>
          <w:sz w:val="16"/>
        </w:rPr>
      </w:pPr>
    </w:p>
    <w:p w:rsidR="009E45AF" w:rsidRDefault="009E45AF">
      <w:pPr>
        <w:jc w:val="center"/>
        <w:rPr>
          <w:rStyle w:val="Siln"/>
          <w:rFonts w:ascii="Bookman Old Style" w:hAnsi="Bookman Old Style"/>
          <w:b w:val="0"/>
          <w:bCs w:val="0"/>
          <w:color w:val="000000"/>
          <w:sz w:val="16"/>
        </w:rPr>
      </w:pPr>
      <w:r>
        <w:rPr>
          <w:rStyle w:val="Siln"/>
          <w:rFonts w:ascii="Bookman Old Style" w:hAnsi="Bookman Old Style"/>
          <w:b w:val="0"/>
          <w:bCs w:val="0"/>
          <w:color w:val="000000"/>
          <w:sz w:val="16"/>
        </w:rPr>
        <w:t xml:space="preserve">zákon č. 262/2006 Sb., zákoník práce, zákon č. 373/2011 Sb., o specifických zdravotních službách, (dále jen "zákon o PLS"), zákon č. 372/2011 Sb., o zdravotních službách, vyhláška č. 79/2013 Sb., o provedení některých ustanovení zákona č. 373/2011 Sb., o specifických zdravotních službách (vyhláška o </w:t>
      </w:r>
      <w:proofErr w:type="spellStart"/>
      <w:r>
        <w:rPr>
          <w:rStyle w:val="Siln"/>
          <w:rFonts w:ascii="Bookman Old Style" w:hAnsi="Bookman Old Style"/>
          <w:b w:val="0"/>
          <w:bCs w:val="0"/>
          <w:color w:val="000000"/>
          <w:sz w:val="16"/>
        </w:rPr>
        <w:t>pracovnělékařských</w:t>
      </w:r>
      <w:proofErr w:type="spellEnd"/>
      <w:r>
        <w:rPr>
          <w:rStyle w:val="Siln"/>
          <w:rFonts w:ascii="Bookman Old Style" w:hAnsi="Bookman Old Style"/>
          <w:b w:val="0"/>
          <w:bCs w:val="0"/>
          <w:color w:val="000000"/>
          <w:sz w:val="16"/>
        </w:rPr>
        <w:t xml:space="preserve"> službách a některých druzích posudkové péče), vyhláška č. 98/2012 Sb., o zdravotní dokumentaci,  zákon č. 258/2000 Sb., o ochraně veřejného zdraví, vyhláška č. 432/2003 Sb., kterou se stanoví podmínky pro zařazování prací do kategorií. Vše ve znění pozdějších předpisů.</w:t>
      </w:r>
    </w:p>
    <w:p w:rsidR="009E45AF" w:rsidRPr="00FC6B37" w:rsidRDefault="009E45AF">
      <w:pPr>
        <w:jc w:val="center"/>
        <w:rPr>
          <w:rFonts w:ascii="Bookman Old Style" w:hAnsi="Bookman Old Style"/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mezi</w:t>
      </w:r>
    </w:p>
    <w:p w:rsidR="009E45AF" w:rsidRDefault="009E45AF">
      <w:pPr>
        <w:rPr>
          <w:rFonts w:ascii="Bookman Old Style" w:hAnsi="Bookman Old Style"/>
          <w:sz w:val="8"/>
        </w:rPr>
      </w:pPr>
    </w:p>
    <w:p w:rsidR="00DF65E4" w:rsidRPr="001677DA" w:rsidRDefault="00DF65E4" w:rsidP="00DF65E4">
      <w:pPr>
        <w:pStyle w:val="Nadpis1"/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Organizace/firma</w:t>
      </w:r>
    </w:p>
    <w:p w:rsidR="00DF65E4" w:rsidRPr="001677DA" w:rsidRDefault="00DF65E4" w:rsidP="00DF65E4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Povodí Odry, státní podnik</w:t>
      </w:r>
    </w:p>
    <w:p w:rsidR="00DF65E4" w:rsidRPr="001677DA" w:rsidRDefault="00DF65E4" w:rsidP="00DF65E4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se sídlem: </w:t>
      </w:r>
    </w:p>
    <w:p w:rsidR="00DF65E4" w:rsidRPr="001677DA" w:rsidRDefault="00DF65E4" w:rsidP="00DF65E4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Varenská 3101/49, Moravská Ostrava, 702 00 Ostrava, doručovací číslo 701 26</w:t>
      </w:r>
    </w:p>
    <w:p w:rsidR="00DF65E4" w:rsidRPr="001677DA" w:rsidRDefault="00DF65E4" w:rsidP="00DF65E4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zapsán v OR KS Ostrava, odd. </w:t>
      </w:r>
      <w:proofErr w:type="gramStart"/>
      <w:r w:rsidRPr="001677DA">
        <w:rPr>
          <w:rFonts w:ascii="Bookman Old Style" w:hAnsi="Bookman Old Style"/>
          <w:sz w:val="18"/>
          <w:szCs w:val="18"/>
        </w:rPr>
        <w:t>A.XIV</w:t>
      </w:r>
      <w:proofErr w:type="gramEnd"/>
      <w:r w:rsidRPr="001677DA">
        <w:rPr>
          <w:rFonts w:ascii="Bookman Old Style" w:hAnsi="Bookman Old Style"/>
          <w:sz w:val="18"/>
          <w:szCs w:val="18"/>
        </w:rPr>
        <w:t xml:space="preserve">, </w:t>
      </w:r>
      <w:proofErr w:type="spellStart"/>
      <w:r w:rsidRPr="001677DA">
        <w:rPr>
          <w:rFonts w:ascii="Bookman Old Style" w:hAnsi="Bookman Old Style"/>
          <w:sz w:val="18"/>
          <w:szCs w:val="18"/>
        </w:rPr>
        <w:t>vl</w:t>
      </w:r>
      <w:proofErr w:type="spellEnd"/>
      <w:r w:rsidRPr="001677DA">
        <w:rPr>
          <w:rFonts w:ascii="Bookman Old Style" w:hAnsi="Bookman Old Style"/>
          <w:sz w:val="18"/>
          <w:szCs w:val="18"/>
        </w:rPr>
        <w:t>. 584</w:t>
      </w:r>
    </w:p>
    <w:p w:rsidR="00DF65E4" w:rsidRPr="001677DA" w:rsidRDefault="00DF65E4" w:rsidP="00DF65E4">
      <w:pPr>
        <w:pStyle w:val="Zkladntext2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zastoupená (jméno, funkce):  </w:t>
      </w:r>
      <w:r>
        <w:rPr>
          <w:rFonts w:ascii="Bookman Old Style" w:hAnsi="Bookman Old Style"/>
          <w:b/>
          <w:bCs/>
          <w:sz w:val="18"/>
          <w:szCs w:val="18"/>
        </w:rPr>
        <w:t xml:space="preserve">Mgr. Petr </w:t>
      </w:r>
      <w:proofErr w:type="spellStart"/>
      <w:r>
        <w:rPr>
          <w:rFonts w:ascii="Bookman Old Style" w:hAnsi="Bookman Old Style"/>
          <w:b/>
          <w:bCs/>
          <w:sz w:val="18"/>
          <w:szCs w:val="18"/>
        </w:rPr>
        <w:t>Birklen</w:t>
      </w:r>
      <w:proofErr w:type="spellEnd"/>
      <w:r w:rsidRPr="001677DA">
        <w:rPr>
          <w:rFonts w:ascii="Bookman Old Style" w:hAnsi="Bookman Old Style"/>
          <w:b/>
          <w:bCs/>
          <w:sz w:val="18"/>
          <w:szCs w:val="18"/>
        </w:rPr>
        <w:t>, generální ředitel</w:t>
      </w:r>
    </w:p>
    <w:p w:rsidR="00DF65E4" w:rsidRPr="001677DA" w:rsidRDefault="00DF65E4" w:rsidP="00DF65E4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IČO:   </w:t>
      </w:r>
      <w:proofErr w:type="gramStart"/>
      <w:r w:rsidRPr="001677DA">
        <w:rPr>
          <w:rFonts w:ascii="Bookman Old Style" w:hAnsi="Bookman Old Style"/>
          <w:sz w:val="18"/>
          <w:szCs w:val="18"/>
        </w:rPr>
        <w:t>70890021    DIČ</w:t>
      </w:r>
      <w:proofErr w:type="gramEnd"/>
      <w:r w:rsidRPr="001677DA">
        <w:rPr>
          <w:rFonts w:ascii="Bookman Old Style" w:hAnsi="Bookman Old Style"/>
          <w:sz w:val="18"/>
          <w:szCs w:val="18"/>
        </w:rPr>
        <w:t xml:space="preserve">   CZ70890021</w:t>
      </w:r>
    </w:p>
    <w:p w:rsidR="00DF65E4" w:rsidRDefault="00DF65E4" w:rsidP="00DF65E4">
      <w:pPr>
        <w:jc w:val="center"/>
        <w:rPr>
          <w:rFonts w:ascii="Bookman Old Style" w:hAnsi="Bookman Old Style"/>
          <w:b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bankovní spojení: </w:t>
      </w:r>
      <w:proofErr w:type="spellStart"/>
      <w:r w:rsidRPr="0059205D">
        <w:rPr>
          <w:rFonts w:ascii="Bookman Old Style" w:hAnsi="Bookman Old Style"/>
          <w:b/>
          <w:sz w:val="18"/>
          <w:szCs w:val="18"/>
        </w:rPr>
        <w:t>Raiffeisenbank</w:t>
      </w:r>
      <w:proofErr w:type="spellEnd"/>
      <w:r w:rsidRPr="0059205D">
        <w:rPr>
          <w:rFonts w:ascii="Bookman Old Style" w:hAnsi="Bookman Old Style"/>
          <w:b/>
          <w:sz w:val="18"/>
          <w:szCs w:val="18"/>
        </w:rPr>
        <w:t xml:space="preserve"> a.s., č. </w:t>
      </w:r>
      <w:proofErr w:type="spellStart"/>
      <w:r w:rsidRPr="0059205D">
        <w:rPr>
          <w:rFonts w:ascii="Bookman Old Style" w:hAnsi="Bookman Old Style"/>
          <w:b/>
          <w:sz w:val="18"/>
          <w:szCs w:val="18"/>
        </w:rPr>
        <w:t>ú.</w:t>
      </w:r>
      <w:proofErr w:type="spellEnd"/>
      <w:r w:rsidRPr="0059205D">
        <w:rPr>
          <w:rFonts w:ascii="Bookman Old Style" w:hAnsi="Bookman Old Style"/>
          <w:b/>
          <w:sz w:val="18"/>
          <w:szCs w:val="18"/>
        </w:rPr>
        <w:t xml:space="preserve"> 1320871002/5500</w:t>
      </w:r>
    </w:p>
    <w:p w:rsidR="00DF65E4" w:rsidRPr="001677DA" w:rsidRDefault="00DF65E4" w:rsidP="00DF65E4">
      <w:pPr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  <w:r w:rsidRPr="001677DA">
        <w:rPr>
          <w:rFonts w:ascii="Bookman Old Style" w:hAnsi="Bookman Old Style"/>
          <w:b/>
          <w:bCs/>
          <w:i/>
          <w:iCs/>
          <w:sz w:val="18"/>
          <w:szCs w:val="18"/>
        </w:rPr>
        <w:t>(dále jen „objednatel“),</w:t>
      </w:r>
    </w:p>
    <w:p w:rsidR="009E45AF" w:rsidRDefault="009E45AF">
      <w:pPr>
        <w:rPr>
          <w:rFonts w:ascii="Bookman Old Style" w:hAnsi="Bookman Old Style"/>
          <w:sz w:val="8"/>
        </w:rPr>
      </w:pPr>
    </w:p>
    <w:p w:rsidR="009E45AF" w:rsidRDefault="009E45AF">
      <w:pPr>
        <w:jc w:val="center"/>
        <w:rPr>
          <w:rFonts w:ascii="Bookman Old Style" w:hAnsi="Bookman Old Style"/>
          <w:b/>
          <w:bCs/>
          <w:sz w:val="32"/>
        </w:rPr>
      </w:pPr>
      <w:r>
        <w:rPr>
          <w:rFonts w:ascii="Bookman Old Style" w:hAnsi="Bookman Old Style"/>
          <w:b/>
          <w:bCs/>
          <w:sz w:val="32"/>
        </w:rPr>
        <w:t>a</w:t>
      </w:r>
    </w:p>
    <w:p w:rsidR="009E45AF" w:rsidRDefault="009E45AF">
      <w:pPr>
        <w:rPr>
          <w:rFonts w:ascii="Bookman Old Style" w:hAnsi="Bookman Old Style"/>
          <w:sz w:val="8"/>
        </w:rPr>
      </w:pPr>
    </w:p>
    <w:p w:rsidR="009E45AF" w:rsidRDefault="00111EA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OASA zdravotní s.r.o.</w:t>
      </w:r>
    </w:p>
    <w:p w:rsidR="009E45AF" w:rsidRDefault="009E45AF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se sídlem: </w:t>
      </w:r>
      <w:r w:rsidR="004D2EE2">
        <w:rPr>
          <w:rFonts w:ascii="Bookman Old Style" w:hAnsi="Bookman Old Style"/>
          <w:sz w:val="20"/>
        </w:rPr>
        <w:t>Opava</w:t>
      </w:r>
      <w:r>
        <w:rPr>
          <w:rFonts w:ascii="Bookman Old Style" w:hAnsi="Bookman Old Style"/>
          <w:sz w:val="20"/>
        </w:rPr>
        <w:t xml:space="preserve">, </w:t>
      </w:r>
      <w:r w:rsidR="004D2EE2">
        <w:rPr>
          <w:rFonts w:ascii="Bookman Old Style" w:hAnsi="Bookman Old Style"/>
          <w:sz w:val="20"/>
        </w:rPr>
        <w:t>Dohnálkova 3052/15</w:t>
      </w:r>
      <w:r>
        <w:rPr>
          <w:rFonts w:ascii="Bookman Old Style" w:hAnsi="Bookman Old Style"/>
          <w:sz w:val="20"/>
        </w:rPr>
        <w:t>, 746</w:t>
      </w:r>
      <w:r w:rsidR="004D2EE2">
        <w:rPr>
          <w:rFonts w:ascii="Bookman Old Style" w:hAnsi="Bookman Old Style"/>
          <w:sz w:val="20"/>
        </w:rPr>
        <w:t xml:space="preserve"> 0</w:t>
      </w:r>
      <w:r>
        <w:rPr>
          <w:rFonts w:ascii="Bookman Old Style" w:hAnsi="Bookman Old Style"/>
          <w:sz w:val="20"/>
        </w:rPr>
        <w:t>1</w:t>
      </w:r>
    </w:p>
    <w:p w:rsidR="009E45AF" w:rsidRDefault="009E45AF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IČO:  </w:t>
      </w:r>
      <w:r w:rsidR="00111EA1" w:rsidRPr="00111EA1">
        <w:rPr>
          <w:rFonts w:ascii="Bookman Old Style" w:hAnsi="Bookman Old Style"/>
          <w:color w:val="000000"/>
          <w:sz w:val="20"/>
          <w:szCs w:val="20"/>
        </w:rPr>
        <w:t>48392448</w:t>
      </w:r>
    </w:p>
    <w:p w:rsidR="009E45AF" w:rsidRDefault="009E45AF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bankovní spojení: </w:t>
      </w:r>
      <w:proofErr w:type="spellStart"/>
      <w:r>
        <w:rPr>
          <w:rFonts w:ascii="Bookman Old Style" w:hAnsi="Bookman Old Style"/>
          <w:sz w:val="20"/>
        </w:rPr>
        <w:t>Raiffeisen</w:t>
      </w:r>
      <w:proofErr w:type="spellEnd"/>
      <w:r>
        <w:rPr>
          <w:rFonts w:ascii="Bookman Old Style" w:hAnsi="Bookman Old Style"/>
          <w:sz w:val="20"/>
        </w:rPr>
        <w:t xml:space="preserve"> bank 203035</w:t>
      </w:r>
      <w:r w:rsidR="00111EA1">
        <w:rPr>
          <w:rFonts w:ascii="Bookman Old Style" w:hAnsi="Bookman Old Style"/>
          <w:sz w:val="20"/>
        </w:rPr>
        <w:t>00</w:t>
      </w:r>
      <w:r>
        <w:rPr>
          <w:rFonts w:ascii="Bookman Old Style" w:hAnsi="Bookman Old Style"/>
          <w:sz w:val="20"/>
        </w:rPr>
        <w:t>/5500</w:t>
      </w:r>
    </w:p>
    <w:p w:rsidR="009E45AF" w:rsidRDefault="009E45AF">
      <w:pPr>
        <w:jc w:val="center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  <w:sz w:val="20"/>
        </w:rPr>
        <w:t>(dále jen „dodavatel“),</w:t>
      </w:r>
    </w:p>
    <w:p w:rsidR="009E45AF" w:rsidRDefault="009E45AF">
      <w:pPr>
        <w:pBdr>
          <w:bottom w:val="single" w:sz="4" w:space="1" w:color="auto"/>
        </w:pBdr>
        <w:rPr>
          <w:rFonts w:ascii="Bookman Old Style" w:hAnsi="Bookman Old Style"/>
          <w:sz w:val="8"/>
        </w:rPr>
      </w:pPr>
    </w:p>
    <w:p w:rsidR="009E45AF" w:rsidRDefault="009E45AF">
      <w:pPr>
        <w:rPr>
          <w:rFonts w:ascii="Bookman Old Style" w:hAnsi="Bookman Old Style"/>
          <w:sz w:val="8"/>
        </w:rPr>
      </w:pPr>
    </w:p>
    <w:p w:rsidR="009E45AF" w:rsidRDefault="009E45AF">
      <w:pPr>
        <w:pStyle w:val="Nadpis2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Článek I</w:t>
      </w:r>
    </w:p>
    <w:p w:rsidR="009E45AF" w:rsidRDefault="009E45AF">
      <w:pPr>
        <w:pStyle w:val="Nadpis9"/>
        <w:rPr>
          <w:sz w:val="20"/>
        </w:rPr>
      </w:pPr>
      <w:r>
        <w:rPr>
          <w:sz w:val="20"/>
        </w:rPr>
        <w:t>Předmět smlouvy</w:t>
      </w:r>
    </w:p>
    <w:p w:rsidR="009E45AF" w:rsidRDefault="009E45AF">
      <w:pPr>
        <w:rPr>
          <w:rFonts w:ascii="Bookman Old Style" w:hAnsi="Bookman Old Style"/>
          <w:sz w:val="8"/>
        </w:rPr>
      </w:pPr>
    </w:p>
    <w:p w:rsidR="009E45AF" w:rsidRPr="00BB0D69" w:rsidRDefault="009E45AF" w:rsidP="00DF65E4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i/>
          <w:iCs/>
          <w:sz w:val="20"/>
        </w:rPr>
      </w:pPr>
      <w:r w:rsidRPr="00BB0D69">
        <w:rPr>
          <w:rFonts w:ascii="Bookman Old Style" w:hAnsi="Bookman Old Style"/>
          <w:sz w:val="20"/>
        </w:rPr>
        <w:t xml:space="preserve">Dodavatel se zavazuje </w:t>
      </w:r>
      <w:r w:rsidRPr="00BB0D69">
        <w:rPr>
          <w:rFonts w:ascii="Bookman Old Style" w:hAnsi="Bookman Old Style"/>
          <w:b/>
          <w:bCs/>
          <w:sz w:val="20"/>
        </w:rPr>
        <w:t xml:space="preserve">k zajištění </w:t>
      </w:r>
      <w:r w:rsidRPr="00BB0D69">
        <w:rPr>
          <w:rFonts w:ascii="Bookman Old Style" w:hAnsi="Bookman Old Style"/>
          <w:sz w:val="20"/>
        </w:rPr>
        <w:t xml:space="preserve">pracovně lékařských služeb (dále jen </w:t>
      </w:r>
      <w:proofErr w:type="gramStart"/>
      <w:r w:rsidRPr="00BB0D69">
        <w:rPr>
          <w:rFonts w:ascii="Bookman Old Style" w:hAnsi="Bookman Old Style"/>
          <w:sz w:val="20"/>
        </w:rPr>
        <w:t>PLS)  o zaměstnance</w:t>
      </w:r>
      <w:proofErr w:type="gramEnd"/>
      <w:r w:rsidRPr="00BB0D69">
        <w:rPr>
          <w:rFonts w:ascii="Bookman Old Style" w:hAnsi="Bookman Old Style"/>
          <w:sz w:val="20"/>
        </w:rPr>
        <w:t xml:space="preserve"> objednatele </w:t>
      </w:r>
      <w:r w:rsidRPr="00BB0D69">
        <w:rPr>
          <w:rFonts w:ascii="Bookman Old Style" w:hAnsi="Bookman Old Style"/>
          <w:b/>
          <w:bCs/>
          <w:sz w:val="20"/>
        </w:rPr>
        <w:t>prostřednictvím svých lékařských ambulancí</w:t>
      </w:r>
      <w:r w:rsidRPr="00BB0D69">
        <w:rPr>
          <w:rFonts w:ascii="Bookman Old Style" w:hAnsi="Bookman Old Style"/>
          <w:sz w:val="20"/>
        </w:rPr>
        <w:t xml:space="preserve"> pro </w:t>
      </w:r>
      <w:r w:rsidR="00DF65E4">
        <w:rPr>
          <w:rFonts w:ascii="Bookman Old Style" w:hAnsi="Bookman Old Style"/>
          <w:b/>
          <w:bCs/>
          <w:i/>
          <w:iCs/>
          <w:sz w:val="20"/>
        </w:rPr>
        <w:t>závod 1 Opava,</w:t>
      </w:r>
      <w:r w:rsidR="00BB0D69" w:rsidRPr="00BB0D69">
        <w:rPr>
          <w:rFonts w:ascii="Bookman Old Style" w:hAnsi="Bookman Old Style"/>
          <w:sz w:val="20"/>
        </w:rPr>
        <w:t xml:space="preserve"> </w:t>
      </w:r>
      <w:r w:rsidRPr="00BB0D69">
        <w:rPr>
          <w:rFonts w:ascii="Bookman Old Style" w:hAnsi="Bookman Old Style"/>
          <w:b/>
          <w:bCs/>
          <w:i/>
          <w:iCs/>
          <w:sz w:val="20"/>
        </w:rPr>
        <w:t>adresa:</w:t>
      </w:r>
      <w:r w:rsidR="00DF65E4">
        <w:rPr>
          <w:rFonts w:ascii="Bookman Old Style" w:hAnsi="Bookman Old Style"/>
          <w:b/>
          <w:bCs/>
          <w:i/>
          <w:iCs/>
          <w:sz w:val="20"/>
        </w:rPr>
        <w:t xml:space="preserve"> Kolofíkovo nábř. 54, 747 05 Opava 5.</w:t>
      </w:r>
    </w:p>
    <w:p w:rsidR="009E45AF" w:rsidRDefault="009E45AF">
      <w:pPr>
        <w:ind w:left="720"/>
        <w:rPr>
          <w:rFonts w:ascii="Bookman Old Style" w:hAnsi="Bookman Old Style"/>
          <w:sz w:val="8"/>
        </w:rPr>
      </w:pPr>
    </w:p>
    <w:p w:rsidR="009E45AF" w:rsidRPr="00E11B82" w:rsidRDefault="00BB0D69" w:rsidP="00E11B82">
      <w:pPr>
        <w:numPr>
          <w:ilvl w:val="0"/>
          <w:numId w:val="9"/>
        </w:numPr>
        <w:ind w:left="720"/>
        <w:rPr>
          <w:rFonts w:ascii="Bookman Old Style" w:hAnsi="Bookman Old Style"/>
          <w:sz w:val="8"/>
        </w:rPr>
      </w:pPr>
      <w:r w:rsidRPr="00E11B82">
        <w:rPr>
          <w:rFonts w:ascii="Bookman Old Style" w:hAnsi="Bookman Old Style"/>
          <w:sz w:val="20"/>
        </w:rPr>
        <w:t>Adresa ambulance</w:t>
      </w:r>
      <w:r w:rsidR="009E45AF" w:rsidRPr="00E11B82">
        <w:rPr>
          <w:rFonts w:ascii="Bookman Old Style" w:hAnsi="Bookman Old Style"/>
          <w:sz w:val="20"/>
        </w:rPr>
        <w:t xml:space="preserve"> zajišťující PLS:</w:t>
      </w:r>
      <w:r w:rsidRPr="00E11B82">
        <w:rPr>
          <w:rFonts w:ascii="Bookman Old Style" w:hAnsi="Bookman Old Style"/>
          <w:sz w:val="20"/>
        </w:rPr>
        <w:t xml:space="preserve">     </w:t>
      </w:r>
      <w:r w:rsidR="00111EA1" w:rsidRPr="00E11B82">
        <w:rPr>
          <w:rFonts w:ascii="Bookman Old Style" w:hAnsi="Bookman Old Style"/>
          <w:sz w:val="20"/>
        </w:rPr>
        <w:t xml:space="preserve">Opava, </w:t>
      </w:r>
      <w:r w:rsidR="00E11B82" w:rsidRPr="00E11B82">
        <w:rPr>
          <w:rFonts w:ascii="Bookman Old Style" w:hAnsi="Bookman Old Style"/>
          <w:sz w:val="20"/>
        </w:rPr>
        <w:t>Dohnálkova 3052/15</w:t>
      </w:r>
    </w:p>
    <w:p w:rsidR="00E11B82" w:rsidRPr="00E11B82" w:rsidRDefault="00E11B82" w:rsidP="00E11B82">
      <w:pPr>
        <w:ind w:left="720"/>
        <w:rPr>
          <w:rFonts w:ascii="Bookman Old Style" w:hAnsi="Bookman Old Style"/>
          <w:sz w:val="8"/>
        </w:rPr>
      </w:pPr>
    </w:p>
    <w:p w:rsidR="009E45AF" w:rsidRDefault="009E45AF">
      <w:pPr>
        <w:numPr>
          <w:ilvl w:val="0"/>
          <w:numId w:val="1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Dodavatel se zavazuje </w:t>
      </w:r>
      <w:r>
        <w:rPr>
          <w:rFonts w:ascii="Bookman Old Style" w:hAnsi="Bookman Old Style"/>
          <w:b/>
          <w:bCs/>
          <w:sz w:val="20"/>
        </w:rPr>
        <w:t>k zajištění</w:t>
      </w:r>
      <w:r>
        <w:rPr>
          <w:rFonts w:ascii="Bookman Old Style" w:hAnsi="Bookman Old Style"/>
          <w:sz w:val="20"/>
        </w:rPr>
        <w:t xml:space="preserve"> služeb PLS pro objednatele podle právních předpisů, které se k této preventivní péči vztahují, v rozsahu:</w:t>
      </w:r>
    </w:p>
    <w:p w:rsidR="009E45AF" w:rsidRDefault="009E45AF">
      <w:pPr>
        <w:numPr>
          <w:ilvl w:val="1"/>
          <w:numId w:val="1"/>
        </w:numPr>
        <w:rPr>
          <w:rFonts w:ascii="Bookman Old Style" w:hAnsi="Bookman Old Style"/>
          <w:i/>
          <w:iCs/>
          <w:sz w:val="18"/>
        </w:rPr>
      </w:pPr>
      <w:r>
        <w:rPr>
          <w:rFonts w:ascii="Bookman Old Style" w:hAnsi="Bookman Old Style"/>
          <w:i/>
          <w:iCs/>
          <w:sz w:val="18"/>
        </w:rPr>
        <w:t>provádění dohledu nad pracovními podmínkami na pracovištích objednavatele, vyhledávat a hodnotit rizika možné expozice škodlivin v pracovním prostředí,</w:t>
      </w:r>
    </w:p>
    <w:p w:rsidR="009E45AF" w:rsidRDefault="009E45AF">
      <w:pPr>
        <w:numPr>
          <w:ilvl w:val="1"/>
          <w:numId w:val="1"/>
        </w:numPr>
        <w:rPr>
          <w:rFonts w:ascii="Bookman Old Style" w:hAnsi="Bookman Old Style"/>
          <w:i/>
          <w:iCs/>
          <w:sz w:val="18"/>
        </w:rPr>
      </w:pPr>
      <w:r>
        <w:rPr>
          <w:rFonts w:ascii="Bookman Old Style" w:hAnsi="Bookman Old Style"/>
          <w:i/>
          <w:iCs/>
          <w:sz w:val="18"/>
        </w:rPr>
        <w:t>odborná poradní činnost v otázkách ochrany a podpory zdraví zaměstnanců objednavatele,</w:t>
      </w:r>
    </w:p>
    <w:p w:rsidR="009E45AF" w:rsidRDefault="009E45AF">
      <w:pPr>
        <w:numPr>
          <w:ilvl w:val="1"/>
          <w:numId w:val="1"/>
        </w:numPr>
        <w:rPr>
          <w:rFonts w:ascii="Bookman Old Style" w:hAnsi="Bookman Old Style"/>
          <w:i/>
          <w:iCs/>
          <w:sz w:val="18"/>
        </w:rPr>
      </w:pPr>
      <w:r>
        <w:rPr>
          <w:rFonts w:ascii="Bookman Old Style" w:hAnsi="Bookman Old Style"/>
          <w:i/>
          <w:iCs/>
          <w:sz w:val="18"/>
        </w:rPr>
        <w:t>spolupráce s příslušnou krajskou hygienickou stanicí</w:t>
      </w:r>
    </w:p>
    <w:p w:rsidR="009E45AF" w:rsidRDefault="009E45AF">
      <w:pPr>
        <w:numPr>
          <w:ilvl w:val="1"/>
          <w:numId w:val="1"/>
        </w:numPr>
        <w:rPr>
          <w:rFonts w:ascii="Bookman Old Style" w:hAnsi="Bookman Old Style"/>
          <w:i/>
          <w:iCs/>
          <w:sz w:val="18"/>
        </w:rPr>
      </w:pPr>
      <w:r>
        <w:rPr>
          <w:rFonts w:ascii="Bookman Old Style" w:hAnsi="Bookman Old Style"/>
          <w:i/>
          <w:iCs/>
          <w:sz w:val="18"/>
        </w:rPr>
        <w:t>účast na rozboru pracovní úrazovosti a nemocí z povolání</w:t>
      </w:r>
    </w:p>
    <w:p w:rsidR="009E45AF" w:rsidRDefault="009E45AF">
      <w:pPr>
        <w:numPr>
          <w:ilvl w:val="1"/>
          <w:numId w:val="1"/>
        </w:numPr>
        <w:rPr>
          <w:rFonts w:ascii="Bookman Old Style" w:hAnsi="Bookman Old Style"/>
          <w:i/>
          <w:iCs/>
          <w:sz w:val="18"/>
        </w:rPr>
      </w:pPr>
      <w:r>
        <w:rPr>
          <w:rFonts w:ascii="Bookman Old Style" w:hAnsi="Bookman Old Style"/>
          <w:i/>
          <w:iCs/>
          <w:sz w:val="18"/>
        </w:rPr>
        <w:t xml:space="preserve">provádět </w:t>
      </w:r>
      <w:proofErr w:type="gramStart"/>
      <w:r>
        <w:rPr>
          <w:rFonts w:ascii="Bookman Old Style" w:hAnsi="Bookman Old Style"/>
          <w:i/>
          <w:iCs/>
          <w:sz w:val="18"/>
        </w:rPr>
        <w:t>lékařské  prohlídky</w:t>
      </w:r>
      <w:proofErr w:type="gramEnd"/>
      <w:r>
        <w:rPr>
          <w:rFonts w:ascii="Bookman Old Style" w:hAnsi="Bookman Old Style"/>
          <w:i/>
          <w:iCs/>
          <w:sz w:val="18"/>
        </w:rPr>
        <w:t>:</w:t>
      </w:r>
    </w:p>
    <w:p w:rsidR="009E45AF" w:rsidRDefault="009E45AF">
      <w:pPr>
        <w:numPr>
          <w:ilvl w:val="0"/>
          <w:numId w:val="2"/>
        </w:numPr>
        <w:rPr>
          <w:rFonts w:ascii="Bookman Old Style" w:hAnsi="Bookman Old Style"/>
          <w:i/>
          <w:iCs/>
          <w:color w:val="0000FF"/>
          <w:sz w:val="18"/>
        </w:rPr>
      </w:pPr>
      <w:r>
        <w:rPr>
          <w:rFonts w:ascii="Bookman Old Style" w:hAnsi="Bookman Old Style"/>
          <w:i/>
          <w:iCs/>
          <w:color w:val="0000FF"/>
          <w:sz w:val="18"/>
        </w:rPr>
        <w:t>vstupní, periodické a řadové, mimořádné a výstupní,</w:t>
      </w:r>
    </w:p>
    <w:p w:rsidR="009E45AF" w:rsidRDefault="009E45AF">
      <w:pPr>
        <w:numPr>
          <w:ilvl w:val="0"/>
          <w:numId w:val="2"/>
        </w:numPr>
        <w:rPr>
          <w:rFonts w:ascii="Bookman Old Style" w:hAnsi="Bookman Old Style"/>
          <w:i/>
          <w:iCs/>
          <w:color w:val="0000FF"/>
          <w:sz w:val="18"/>
        </w:rPr>
      </w:pPr>
      <w:r>
        <w:rPr>
          <w:rFonts w:ascii="Bookman Old Style" w:hAnsi="Bookman Old Style"/>
          <w:i/>
          <w:iCs/>
          <w:color w:val="0000FF"/>
          <w:sz w:val="18"/>
        </w:rPr>
        <w:t>dispenzární prohlídky zaměstnanců, pokud mají hlášenou nemoc z povolání,</w:t>
      </w:r>
    </w:p>
    <w:p w:rsidR="009E45AF" w:rsidRDefault="009E45AF">
      <w:pPr>
        <w:numPr>
          <w:ilvl w:val="0"/>
          <w:numId w:val="2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iCs/>
          <w:color w:val="0000FF"/>
          <w:sz w:val="18"/>
        </w:rPr>
        <w:t>prohlídky zaměstnanců, u kterých působí vliv rizika pracovního prostředí i po ukončení jeho expozice,</w:t>
      </w:r>
    </w:p>
    <w:p w:rsidR="009E45AF" w:rsidRDefault="009E45AF">
      <w:pPr>
        <w:ind w:left="1817"/>
        <w:rPr>
          <w:rFonts w:ascii="Bookman Old Style" w:hAnsi="Bookman Old Style"/>
          <w:sz w:val="8"/>
        </w:rPr>
      </w:pPr>
    </w:p>
    <w:p w:rsidR="009E45AF" w:rsidRDefault="009E45AF" w:rsidP="00DF65E4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3.1. K provádění </w:t>
      </w:r>
      <w:proofErr w:type="gramStart"/>
      <w:r>
        <w:rPr>
          <w:rFonts w:ascii="Bookman Old Style" w:hAnsi="Bookman Old Style"/>
          <w:sz w:val="20"/>
        </w:rPr>
        <w:t>lékařských  prohlídek</w:t>
      </w:r>
      <w:proofErr w:type="gramEnd"/>
      <w:r>
        <w:rPr>
          <w:rFonts w:ascii="Bookman Old Style" w:hAnsi="Bookman Old Style"/>
          <w:sz w:val="20"/>
        </w:rPr>
        <w:t xml:space="preserve"> objednatel vybavuje zaměstnance tiskopisem „</w:t>
      </w:r>
      <w:r>
        <w:rPr>
          <w:rFonts w:ascii="Bookman Old Style" w:hAnsi="Bookman Old Style"/>
          <w:b/>
          <w:bCs/>
          <w:i/>
          <w:iCs/>
          <w:sz w:val="20"/>
        </w:rPr>
        <w:t>Žádanka o provedení lékařské prohlídky</w:t>
      </w:r>
      <w:r>
        <w:rPr>
          <w:rFonts w:ascii="Bookman Old Style" w:hAnsi="Bookman Old Style"/>
          <w:sz w:val="20"/>
        </w:rPr>
        <w:t xml:space="preserve">“, </w:t>
      </w:r>
      <w:bookmarkStart w:id="0" w:name="OLE_LINK1"/>
      <w:r>
        <w:rPr>
          <w:rFonts w:ascii="Bookman Old Style" w:hAnsi="Bookman Old Style"/>
          <w:sz w:val="20"/>
        </w:rPr>
        <w:t>kde vyznačí všechna platná zdravotní rizika pro danou profesi v souladu s platnou kategorizací pracoviště</w:t>
      </w:r>
      <w:bookmarkEnd w:id="0"/>
    </w:p>
    <w:p w:rsidR="009E45AF" w:rsidRDefault="009E45AF" w:rsidP="00DF65E4">
      <w:pPr>
        <w:jc w:val="both"/>
        <w:rPr>
          <w:rFonts w:ascii="Bookman Old Style" w:hAnsi="Bookman Old Style"/>
          <w:sz w:val="8"/>
        </w:rPr>
      </w:pPr>
    </w:p>
    <w:p w:rsidR="009E45AF" w:rsidRDefault="009E45AF" w:rsidP="00DF65E4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3.2. O výsledcích lékařských kontrol a způsobilosti k výkonu pracovního zařazení podá dodavatel objednavateli pí</w:t>
      </w:r>
      <w:r w:rsidR="00BB0D69">
        <w:rPr>
          <w:rFonts w:ascii="Bookman Old Style" w:hAnsi="Bookman Old Style"/>
          <w:sz w:val="20"/>
        </w:rPr>
        <w:t>semnou zprávu nejpozději do 10</w:t>
      </w:r>
      <w:r>
        <w:rPr>
          <w:rFonts w:ascii="Bookman Old Style" w:hAnsi="Bookman Old Style"/>
          <w:sz w:val="20"/>
        </w:rPr>
        <w:t xml:space="preserve"> kalendářních dnů ve formě </w:t>
      </w:r>
      <w:r>
        <w:rPr>
          <w:rFonts w:ascii="Bookman Old Style" w:hAnsi="Bookman Old Style"/>
          <w:b/>
          <w:bCs/>
          <w:i/>
          <w:iCs/>
          <w:sz w:val="20"/>
        </w:rPr>
        <w:t>Posudku pracovní schopnosti</w:t>
      </w:r>
      <w:r w:rsidR="00BB0D69">
        <w:rPr>
          <w:rFonts w:ascii="Bookman Old Style" w:hAnsi="Bookman Old Style"/>
          <w:sz w:val="20"/>
        </w:rPr>
        <w:t xml:space="preserve"> a to zasláním do datové schránky objednatele.</w:t>
      </w:r>
    </w:p>
    <w:p w:rsidR="009E45AF" w:rsidRDefault="009E45AF" w:rsidP="00DF65E4">
      <w:pPr>
        <w:jc w:val="both"/>
        <w:rPr>
          <w:rFonts w:ascii="Bookman Old Style" w:hAnsi="Bookman Old Style"/>
          <w:sz w:val="8"/>
        </w:rPr>
      </w:pPr>
      <w:r>
        <w:rPr>
          <w:rFonts w:ascii="Bookman Old Style" w:hAnsi="Bookman Old Style"/>
          <w:sz w:val="20"/>
        </w:rPr>
        <w:t xml:space="preserve">     </w:t>
      </w:r>
    </w:p>
    <w:p w:rsidR="009E45AF" w:rsidRPr="00BB0D69" w:rsidRDefault="009E45AF" w:rsidP="00DF65E4">
      <w:pPr>
        <w:numPr>
          <w:ilvl w:val="0"/>
          <w:numId w:val="1"/>
        </w:numPr>
        <w:jc w:val="both"/>
        <w:rPr>
          <w:rFonts w:ascii="Bookman Old Style" w:hAnsi="Bookman Old Style"/>
          <w:sz w:val="20"/>
        </w:rPr>
      </w:pPr>
      <w:r w:rsidRPr="00BB0D69">
        <w:rPr>
          <w:rFonts w:ascii="Bookman Old Style" w:hAnsi="Bookman Old Style"/>
          <w:sz w:val="20"/>
        </w:rPr>
        <w:t xml:space="preserve">Ordinační doba pro objednání lékařských prohlídek pro zaměstnance objednavatele je oběma stranami dohodnuta </w:t>
      </w:r>
      <w:proofErr w:type="gramStart"/>
      <w:r w:rsidRPr="00BB0D69">
        <w:rPr>
          <w:rFonts w:ascii="Bookman Old Style" w:hAnsi="Bookman Old Style"/>
          <w:sz w:val="20"/>
        </w:rPr>
        <w:t>na :</w:t>
      </w:r>
      <w:r w:rsidR="00BB0D69" w:rsidRPr="00BB0D69">
        <w:rPr>
          <w:rFonts w:ascii="Bookman Old Style" w:hAnsi="Bookman Old Style"/>
          <w:sz w:val="20"/>
        </w:rPr>
        <w:t xml:space="preserve"> </w:t>
      </w:r>
      <w:r w:rsidRPr="00BB0D69">
        <w:rPr>
          <w:rFonts w:ascii="Bookman Old Style" w:hAnsi="Bookman Old Style"/>
          <w:sz w:val="20"/>
        </w:rPr>
        <w:t xml:space="preserve"> PO</w:t>
      </w:r>
      <w:proofErr w:type="gramEnd"/>
      <w:r w:rsidR="00111EA1" w:rsidRPr="00BB0D69">
        <w:rPr>
          <w:rFonts w:ascii="Bookman Old Style" w:hAnsi="Bookman Old Style"/>
          <w:sz w:val="20"/>
        </w:rPr>
        <w:t>,</w:t>
      </w:r>
      <w:r w:rsidR="004D2EE2">
        <w:rPr>
          <w:rFonts w:ascii="Bookman Old Style" w:hAnsi="Bookman Old Style"/>
          <w:sz w:val="20"/>
        </w:rPr>
        <w:t>ST,</w:t>
      </w:r>
      <w:r w:rsidR="00111EA1" w:rsidRPr="00BB0D69">
        <w:rPr>
          <w:rFonts w:ascii="Bookman Old Style" w:hAnsi="Bookman Old Style"/>
          <w:sz w:val="20"/>
        </w:rPr>
        <w:t xml:space="preserve">  </w:t>
      </w:r>
      <w:r w:rsidRPr="00BB0D69">
        <w:rPr>
          <w:rFonts w:ascii="Bookman Old Style" w:hAnsi="Bookman Old Style"/>
          <w:sz w:val="20"/>
        </w:rPr>
        <w:t>: 1</w:t>
      </w:r>
      <w:r w:rsidR="0047618E">
        <w:rPr>
          <w:rFonts w:ascii="Bookman Old Style" w:hAnsi="Bookman Old Style"/>
          <w:sz w:val="20"/>
        </w:rPr>
        <w:t>4</w:t>
      </w:r>
      <w:r w:rsidRPr="00BB0D69">
        <w:rPr>
          <w:rFonts w:ascii="Bookman Old Style" w:hAnsi="Bookman Old Style"/>
          <w:sz w:val="20"/>
        </w:rPr>
        <w:t>,00 – 1</w:t>
      </w:r>
      <w:r w:rsidR="0047618E">
        <w:rPr>
          <w:rFonts w:ascii="Bookman Old Style" w:hAnsi="Bookman Old Style"/>
          <w:sz w:val="20"/>
        </w:rPr>
        <w:t>7</w:t>
      </w:r>
      <w:r w:rsidRPr="00BB0D69">
        <w:rPr>
          <w:rFonts w:ascii="Bookman Old Style" w:hAnsi="Bookman Old Style"/>
          <w:sz w:val="20"/>
        </w:rPr>
        <w:t>,</w:t>
      </w:r>
      <w:r w:rsidR="0047618E">
        <w:rPr>
          <w:rFonts w:ascii="Bookman Old Style" w:hAnsi="Bookman Old Style"/>
          <w:sz w:val="20"/>
        </w:rPr>
        <w:t>0</w:t>
      </w:r>
      <w:r w:rsidRPr="00BB0D69">
        <w:rPr>
          <w:rFonts w:ascii="Bookman Old Style" w:hAnsi="Bookman Old Style"/>
          <w:sz w:val="20"/>
        </w:rPr>
        <w:t>0</w:t>
      </w:r>
      <w:r w:rsidR="004D2EE2">
        <w:rPr>
          <w:rFonts w:ascii="Bookman Old Style" w:hAnsi="Bookman Old Style"/>
          <w:sz w:val="20"/>
        </w:rPr>
        <w:t>,</w:t>
      </w:r>
      <w:r w:rsidR="00EB660E">
        <w:rPr>
          <w:rFonts w:ascii="Bookman Old Style" w:hAnsi="Bookman Old Style"/>
          <w:sz w:val="20"/>
        </w:rPr>
        <w:t xml:space="preserve">  </w:t>
      </w:r>
      <w:r w:rsidR="004D2EE2">
        <w:rPr>
          <w:rFonts w:ascii="Bookman Old Style" w:hAnsi="Bookman Old Style"/>
          <w:sz w:val="20"/>
        </w:rPr>
        <w:t>ÚT – 09,00 – 1</w:t>
      </w:r>
      <w:r w:rsidR="0047618E">
        <w:rPr>
          <w:rFonts w:ascii="Bookman Old Style" w:hAnsi="Bookman Old Style"/>
          <w:sz w:val="20"/>
        </w:rPr>
        <w:t>1</w:t>
      </w:r>
      <w:r w:rsidR="004D2EE2">
        <w:rPr>
          <w:rFonts w:ascii="Bookman Old Style" w:hAnsi="Bookman Old Style"/>
          <w:sz w:val="20"/>
        </w:rPr>
        <w:t>,00,</w:t>
      </w:r>
      <w:r w:rsidRPr="00BB0D69">
        <w:rPr>
          <w:rFonts w:ascii="Bookman Old Style" w:hAnsi="Bookman Old Style"/>
          <w:sz w:val="20"/>
        </w:rPr>
        <w:t xml:space="preserve">   </w:t>
      </w:r>
    </w:p>
    <w:p w:rsidR="009E45AF" w:rsidRDefault="009E45AF">
      <w:pPr>
        <w:ind w:left="360"/>
        <w:jc w:val="center"/>
        <w:rPr>
          <w:rFonts w:ascii="Bookman Old Style" w:hAnsi="Bookman Old Style"/>
          <w:sz w:val="8"/>
        </w:rPr>
      </w:pPr>
    </w:p>
    <w:p w:rsidR="009E45AF" w:rsidRPr="00111EA1" w:rsidRDefault="009E45AF">
      <w:pPr>
        <w:ind w:left="360"/>
        <w:jc w:val="center"/>
        <w:rPr>
          <w:rFonts w:ascii="Bookman Old Style" w:hAnsi="Bookman Old Style"/>
          <w:sz w:val="8"/>
          <w:szCs w:val="8"/>
        </w:rPr>
      </w:pPr>
    </w:p>
    <w:p w:rsidR="009E45AF" w:rsidRPr="00E45BE4" w:rsidRDefault="009E45AF">
      <w:pPr>
        <w:ind w:left="360"/>
        <w:jc w:val="center"/>
        <w:rPr>
          <w:rFonts w:ascii="Bookman Old Style" w:hAnsi="Bookman Old Style"/>
          <w:sz w:val="20"/>
        </w:rPr>
      </w:pPr>
      <w:r w:rsidRPr="00E45BE4">
        <w:rPr>
          <w:rFonts w:ascii="Bookman Old Style" w:hAnsi="Bookman Old Style"/>
          <w:sz w:val="20"/>
        </w:rPr>
        <w:t xml:space="preserve">a to </w:t>
      </w:r>
      <w:r w:rsidRPr="00E45BE4">
        <w:rPr>
          <w:rFonts w:ascii="Bookman Old Style" w:hAnsi="Bookman Old Style"/>
          <w:sz w:val="20"/>
          <w:u w:val="single"/>
        </w:rPr>
        <w:t>výhradně dle předchozího objednání</w:t>
      </w:r>
      <w:r w:rsidRPr="00E45BE4">
        <w:rPr>
          <w:rFonts w:ascii="Bookman Old Style" w:hAnsi="Bookman Old Style"/>
          <w:sz w:val="20"/>
        </w:rPr>
        <w:t xml:space="preserve"> na telefonickém čísle:</w:t>
      </w:r>
    </w:p>
    <w:p w:rsidR="009E45AF" w:rsidRPr="00E45BE4" w:rsidRDefault="009E45AF">
      <w:pPr>
        <w:ind w:left="360"/>
        <w:jc w:val="center"/>
        <w:rPr>
          <w:rFonts w:ascii="Bookman Old Style" w:hAnsi="Bookman Old Style"/>
          <w:sz w:val="8"/>
        </w:rPr>
      </w:pPr>
    </w:p>
    <w:p w:rsidR="009E45AF" w:rsidRDefault="00E57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>xxx</w:t>
      </w:r>
      <w:bookmarkStart w:id="1" w:name="_GoBack"/>
      <w:bookmarkEnd w:id="1"/>
    </w:p>
    <w:p w:rsidR="009E45AF" w:rsidRDefault="009E4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ve dnech:</w:t>
      </w:r>
      <w:r w:rsidR="00111EA1">
        <w:rPr>
          <w:rFonts w:ascii="Bookman Old Style" w:hAnsi="Bookman Old Style"/>
          <w:sz w:val="20"/>
        </w:rPr>
        <w:t xml:space="preserve">    </w:t>
      </w:r>
      <w:r w:rsidRPr="00111EA1">
        <w:rPr>
          <w:rFonts w:ascii="Bookman Old Style" w:hAnsi="Bookman Old Style"/>
          <w:bCs/>
          <w:sz w:val="20"/>
        </w:rPr>
        <w:t xml:space="preserve">PO </w:t>
      </w:r>
      <w:r w:rsidR="00111EA1" w:rsidRPr="00111EA1">
        <w:rPr>
          <w:rFonts w:ascii="Bookman Old Style" w:hAnsi="Bookman Old Style"/>
          <w:sz w:val="20"/>
        </w:rPr>
        <w:t>až PA</w:t>
      </w:r>
      <w:r w:rsidR="00111EA1">
        <w:rPr>
          <w:rFonts w:ascii="Bookman Old Style" w:hAnsi="Bookman Old Style"/>
          <w:sz w:val="20"/>
        </w:rPr>
        <w:t xml:space="preserve">   10-12,00 hodin</w:t>
      </w:r>
    </w:p>
    <w:p w:rsidR="009E45AF" w:rsidRDefault="009E45AF" w:rsidP="00DF65E4">
      <w:pPr>
        <w:ind w:left="36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      V této době objednatel může objednat svého zaměstnance k</w:t>
      </w:r>
      <w:r w:rsidR="00111EA1">
        <w:rPr>
          <w:rFonts w:ascii="Bookman Old Style" w:hAnsi="Bookman Old Style"/>
          <w:sz w:val="20"/>
        </w:rPr>
        <w:t xml:space="preserve"> provedení požadované lékařské </w:t>
      </w:r>
      <w:r>
        <w:rPr>
          <w:rFonts w:ascii="Bookman Old Style" w:hAnsi="Bookman Old Style"/>
          <w:sz w:val="20"/>
        </w:rPr>
        <w:t>prohlídky dle aktuálně volné objednávací kapacity.</w:t>
      </w:r>
    </w:p>
    <w:p w:rsidR="009E45AF" w:rsidRDefault="009E45AF">
      <w:pPr>
        <w:ind w:left="360"/>
        <w:rPr>
          <w:rFonts w:ascii="Bookman Old Style" w:hAnsi="Bookman Old Style"/>
          <w:sz w:val="8"/>
        </w:rPr>
      </w:pPr>
    </w:p>
    <w:p w:rsidR="009E45AF" w:rsidRDefault="009E45AF">
      <w:pPr>
        <w:pStyle w:val="Nadpis4"/>
        <w:rPr>
          <w:color w:val="0000FF"/>
          <w:sz w:val="20"/>
        </w:rPr>
      </w:pPr>
      <w:r>
        <w:rPr>
          <w:color w:val="0000FF"/>
          <w:sz w:val="20"/>
        </w:rPr>
        <w:t>Článek II</w:t>
      </w:r>
    </w:p>
    <w:p w:rsidR="009E45AF" w:rsidRDefault="009E45AF">
      <w:pPr>
        <w:pStyle w:val="Nadpis7"/>
        <w:rPr>
          <w:sz w:val="20"/>
        </w:rPr>
      </w:pPr>
      <w:r>
        <w:rPr>
          <w:sz w:val="20"/>
        </w:rPr>
        <w:t>Součinnost objednatele a dodavatele</w:t>
      </w:r>
    </w:p>
    <w:p w:rsidR="009E45AF" w:rsidRDefault="009E45AF">
      <w:pPr>
        <w:ind w:left="360"/>
        <w:rPr>
          <w:rFonts w:ascii="Bookman Old Style" w:hAnsi="Bookman Old Style"/>
          <w:sz w:val="8"/>
        </w:rPr>
      </w:pPr>
    </w:p>
    <w:p w:rsidR="009E45AF" w:rsidRDefault="009E45AF" w:rsidP="00DF65E4">
      <w:pPr>
        <w:numPr>
          <w:ilvl w:val="0"/>
          <w:numId w:val="3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Dodavatel se zavazuje zachovávat mlčenlivost o všech skutečnostech spadajících pod pojem obchodní tajemství, ke kterým se dostane v souvislosti s výkonem PLS.</w:t>
      </w:r>
    </w:p>
    <w:p w:rsidR="009E45AF" w:rsidRDefault="009E45AF" w:rsidP="00DF65E4">
      <w:pPr>
        <w:ind w:left="360"/>
        <w:jc w:val="both"/>
        <w:rPr>
          <w:rFonts w:ascii="Bookman Old Style" w:hAnsi="Bookman Old Style"/>
          <w:sz w:val="8"/>
        </w:rPr>
      </w:pPr>
    </w:p>
    <w:p w:rsidR="009E45AF" w:rsidRDefault="009E45AF" w:rsidP="00DF65E4">
      <w:pPr>
        <w:numPr>
          <w:ilvl w:val="0"/>
          <w:numId w:val="3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Objednavatel se zavazuje poskytovat potřebnou součinnost při výkonu PLS o své zaměstnance a za tím účelem zajistí, popřípadě poskytne:</w:t>
      </w:r>
    </w:p>
    <w:p w:rsidR="009E45AF" w:rsidRDefault="009E45AF" w:rsidP="00DF65E4">
      <w:pPr>
        <w:numPr>
          <w:ilvl w:val="1"/>
          <w:numId w:val="3"/>
        </w:numPr>
        <w:jc w:val="both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Aktuální verzi Kategorizace prací</w:t>
      </w:r>
    </w:p>
    <w:p w:rsidR="009E45AF" w:rsidRDefault="009E45AF" w:rsidP="00DF65E4">
      <w:pPr>
        <w:numPr>
          <w:ilvl w:val="1"/>
          <w:numId w:val="3"/>
        </w:numPr>
        <w:jc w:val="both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vstup na všechna svá pracoviště (vždy za přítomnosti některého z vedoucích),</w:t>
      </w:r>
    </w:p>
    <w:p w:rsidR="009E45AF" w:rsidRDefault="009E45AF" w:rsidP="00DF65E4">
      <w:pPr>
        <w:numPr>
          <w:ilvl w:val="1"/>
          <w:numId w:val="3"/>
        </w:numPr>
        <w:jc w:val="both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dodavateli všechny potřebné informace o technologii a organizaci výroby a skutečnostech potřebných k výkonu PLS,</w:t>
      </w:r>
    </w:p>
    <w:p w:rsidR="009E45AF" w:rsidRDefault="009E45AF" w:rsidP="00DF65E4">
      <w:pPr>
        <w:numPr>
          <w:ilvl w:val="1"/>
          <w:numId w:val="3"/>
        </w:numPr>
        <w:jc w:val="both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informace o počtu uchazečů o pracovní poměr a povinné vstupní prohlídce,</w:t>
      </w:r>
    </w:p>
    <w:p w:rsidR="009E45AF" w:rsidRDefault="009E45AF" w:rsidP="00DF65E4">
      <w:pPr>
        <w:numPr>
          <w:ilvl w:val="1"/>
          <w:numId w:val="3"/>
        </w:numPr>
        <w:jc w:val="both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písemnou informaci o každé delší pracovní neschopnosti svého zaměstnance (delší 8 týdnů), který je v péči jiného ošetřujícího lékaře, tak aby před jeho opětovným zařazením na původní pracovní místo mohla být v odůvodněných případech eventuálně přehodnocena jeho pracovní způsobilost k práci.</w:t>
      </w:r>
    </w:p>
    <w:p w:rsidR="009E45AF" w:rsidRDefault="009E45AF" w:rsidP="00DF65E4">
      <w:pPr>
        <w:numPr>
          <w:ilvl w:val="1"/>
          <w:numId w:val="3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i/>
          <w:iCs/>
          <w:sz w:val="20"/>
        </w:rPr>
        <w:t>spolupůsobnost na své zaměstnance, aby se podrobili povinným lékařským prohlídkám a plnili další povinnosti stanovené v zájmu prevence a ochrany zdraví.</w:t>
      </w:r>
    </w:p>
    <w:p w:rsidR="009E45AF" w:rsidRDefault="009E45AF" w:rsidP="00DF65E4">
      <w:pPr>
        <w:jc w:val="both"/>
        <w:rPr>
          <w:rFonts w:ascii="Bookman Old Style" w:hAnsi="Bookman Old Style"/>
          <w:sz w:val="8"/>
        </w:rPr>
      </w:pPr>
    </w:p>
    <w:p w:rsidR="009E45AF" w:rsidRDefault="009E45AF" w:rsidP="00DF65E4">
      <w:pPr>
        <w:numPr>
          <w:ilvl w:val="0"/>
          <w:numId w:val="3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 návaznosti na předcházející ustanovení smlouvy, má dodavatel právo vyžádat si a vykonat mimořádnou prohlídku kteréhokoliv zaměstnance objednatele.</w:t>
      </w:r>
    </w:p>
    <w:p w:rsidR="009E45AF" w:rsidRDefault="009E45AF">
      <w:pPr>
        <w:ind w:left="360"/>
        <w:rPr>
          <w:rFonts w:ascii="Bookman Old Style" w:hAnsi="Bookman Old Style"/>
          <w:sz w:val="8"/>
        </w:rPr>
      </w:pPr>
    </w:p>
    <w:p w:rsidR="009E45AF" w:rsidRDefault="009E45AF" w:rsidP="00FC6B37">
      <w:pPr>
        <w:numPr>
          <w:ilvl w:val="0"/>
          <w:numId w:val="3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Zdravotnická dokumentace týkající se PLS bude uložena v ordinaci praktického lékaře provádějícího prohlídky PLS. </w:t>
      </w:r>
    </w:p>
    <w:p w:rsidR="009E45AF" w:rsidRDefault="009E45AF">
      <w:pPr>
        <w:rPr>
          <w:sz w:val="8"/>
        </w:rPr>
      </w:pPr>
    </w:p>
    <w:p w:rsidR="009E45AF" w:rsidRDefault="009E45AF">
      <w:pPr>
        <w:pStyle w:val="Nadpis6"/>
        <w:rPr>
          <w:sz w:val="20"/>
        </w:rPr>
      </w:pPr>
      <w:r>
        <w:rPr>
          <w:sz w:val="20"/>
        </w:rPr>
        <w:t xml:space="preserve">Článek III </w:t>
      </w:r>
    </w:p>
    <w:p w:rsidR="009E45AF" w:rsidRDefault="009E45AF">
      <w:pPr>
        <w:pStyle w:val="Nadpis8"/>
        <w:rPr>
          <w:sz w:val="20"/>
        </w:rPr>
      </w:pPr>
      <w:r>
        <w:rPr>
          <w:sz w:val="20"/>
        </w:rPr>
        <w:t xml:space="preserve"> Cenová ujednání </w:t>
      </w:r>
    </w:p>
    <w:p w:rsidR="009E45AF" w:rsidRDefault="009E45AF">
      <w:pPr>
        <w:numPr>
          <w:ilvl w:val="0"/>
          <w:numId w:val="4"/>
        </w:num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Účastníci této smlouvy se dohodli na následující formě odměn:</w:t>
      </w:r>
    </w:p>
    <w:p w:rsidR="009E45AF" w:rsidRDefault="009E45AF">
      <w:pPr>
        <w:ind w:left="1980"/>
        <w:rPr>
          <w:rFonts w:ascii="Bookman Old Style" w:hAnsi="Bookman Old Style"/>
          <w:color w:val="0000FF"/>
          <w:sz w:val="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5673"/>
        <w:gridCol w:w="1189"/>
        <w:gridCol w:w="540"/>
      </w:tblGrid>
      <w:tr w:rsidR="001D6E13">
        <w:tc>
          <w:tcPr>
            <w:tcW w:w="1228" w:type="dxa"/>
            <w:shd w:val="clear" w:color="auto" w:fill="FFFF99"/>
          </w:tcPr>
          <w:p w:rsidR="001D6E13" w:rsidRDefault="001D6E13">
            <w:pPr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</w:p>
        </w:tc>
        <w:tc>
          <w:tcPr>
            <w:tcW w:w="5810" w:type="dxa"/>
            <w:shd w:val="clear" w:color="auto" w:fill="FFFF99"/>
          </w:tcPr>
          <w:p w:rsidR="001D6E13" w:rsidRDefault="001D6E13">
            <w:pPr>
              <w:jc w:val="center"/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  <w:r>
              <w:rPr>
                <w:rFonts w:ascii="Bookman Old Style" w:hAnsi="Bookman Old Style"/>
                <w:color w:val="0000FF"/>
                <w:sz w:val="18"/>
                <w:highlight w:val="yellow"/>
              </w:rPr>
              <w:t>Typ úkonu</w:t>
            </w:r>
          </w:p>
        </w:tc>
        <w:tc>
          <w:tcPr>
            <w:tcW w:w="1204" w:type="dxa"/>
            <w:shd w:val="clear" w:color="auto" w:fill="FFFF99"/>
          </w:tcPr>
          <w:p w:rsidR="001D6E13" w:rsidRDefault="001D6E13">
            <w:pPr>
              <w:jc w:val="center"/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  <w:r>
              <w:rPr>
                <w:rFonts w:ascii="Bookman Old Style" w:hAnsi="Bookman Old Style"/>
                <w:color w:val="0000FF"/>
                <w:sz w:val="18"/>
                <w:highlight w:val="yellow"/>
              </w:rPr>
              <w:t>Cena</w:t>
            </w:r>
          </w:p>
        </w:tc>
        <w:tc>
          <w:tcPr>
            <w:tcW w:w="540" w:type="dxa"/>
            <w:shd w:val="clear" w:color="auto" w:fill="FFFF99"/>
          </w:tcPr>
          <w:p w:rsidR="001D6E13" w:rsidRDefault="001D6E13">
            <w:pPr>
              <w:jc w:val="center"/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  <w:r>
              <w:rPr>
                <w:rFonts w:ascii="Bookman Old Style" w:hAnsi="Bookman Old Style"/>
                <w:color w:val="0000FF"/>
                <w:sz w:val="18"/>
                <w:highlight w:val="yellow"/>
              </w:rPr>
              <w:t>DPH</w:t>
            </w:r>
          </w:p>
        </w:tc>
      </w:tr>
      <w:tr w:rsidR="001D6E13">
        <w:tc>
          <w:tcPr>
            <w:tcW w:w="1228" w:type="dxa"/>
            <w:shd w:val="clear" w:color="auto" w:fill="E0E0E0"/>
          </w:tcPr>
          <w:p w:rsidR="001D6E13" w:rsidRDefault="001D6E13">
            <w:pPr>
              <w:pStyle w:val="Nadpis6"/>
            </w:pPr>
            <w:r>
              <w:t>A</w:t>
            </w:r>
          </w:p>
        </w:tc>
        <w:tc>
          <w:tcPr>
            <w:tcW w:w="5810" w:type="dxa"/>
            <w:shd w:val="clear" w:color="auto" w:fill="E0E0E0"/>
          </w:tcPr>
          <w:p w:rsidR="001D6E13" w:rsidRDefault="001D6E13">
            <w:pPr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Lékařská prohlídka – vstupní, periodická, mimořádná, výstupní – včetně posudkových závěrů</w:t>
            </w:r>
          </w:p>
        </w:tc>
        <w:tc>
          <w:tcPr>
            <w:tcW w:w="1204" w:type="dxa"/>
            <w:shd w:val="clear" w:color="auto" w:fill="E0E0E0"/>
          </w:tcPr>
          <w:p w:rsidR="001D6E13" w:rsidRDefault="001D6E13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76</w:t>
            </w:r>
            <w:r w:rsidR="00057EF4">
              <w:rPr>
                <w:rFonts w:ascii="Bookman Old Style" w:hAnsi="Bookman Old Style"/>
                <w:b/>
                <w:bCs/>
                <w:color w:val="0000FF"/>
                <w:sz w:val="18"/>
              </w:rPr>
              <w:t>2</w:t>
            </w: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,- Kč</w:t>
            </w:r>
          </w:p>
        </w:tc>
        <w:tc>
          <w:tcPr>
            <w:tcW w:w="540" w:type="dxa"/>
            <w:shd w:val="clear" w:color="auto" w:fill="E0E0E0"/>
          </w:tcPr>
          <w:p w:rsidR="001D6E13" w:rsidRDefault="001D6E13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NE</w:t>
            </w:r>
          </w:p>
        </w:tc>
      </w:tr>
      <w:tr w:rsidR="001D6E13">
        <w:trPr>
          <w:cantSplit/>
        </w:trPr>
        <w:tc>
          <w:tcPr>
            <w:tcW w:w="1228" w:type="dxa"/>
            <w:vMerge w:val="restart"/>
            <w:vAlign w:val="center"/>
          </w:tcPr>
          <w:p w:rsidR="001D6E13" w:rsidRDefault="001D6E13">
            <w:pPr>
              <w:jc w:val="center"/>
              <w:rPr>
                <w:rFonts w:ascii="Bookman Old Style" w:hAnsi="Bookman Old Style"/>
                <w:i/>
                <w:iCs/>
                <w:color w:val="0000FF"/>
                <w:sz w:val="18"/>
              </w:rPr>
            </w:pPr>
            <w:r>
              <w:rPr>
                <w:rFonts w:ascii="Bookman Old Style" w:hAnsi="Bookman Old Style"/>
                <w:i/>
                <w:iCs/>
                <w:color w:val="0000FF"/>
                <w:sz w:val="18"/>
              </w:rPr>
              <w:t>+ doplňková vyšetření dle platné kategorizace</w:t>
            </w: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EKG</w:t>
            </w:r>
          </w:p>
        </w:tc>
        <w:tc>
          <w:tcPr>
            <w:tcW w:w="1204" w:type="dxa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</w:t>
            </w:r>
            <w:r w:rsidR="00057EF4">
              <w:rPr>
                <w:rFonts w:ascii="Bookman Old Style" w:hAnsi="Bookman Old Style"/>
                <w:sz w:val="16"/>
              </w:rPr>
              <w:t>95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 w:val="restart"/>
            <w:vAlign w:val="center"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NE</w:t>
            </w:r>
          </w:p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Pletysmografie nativní a po ochlazení (chladový test)</w:t>
            </w:r>
          </w:p>
        </w:tc>
        <w:tc>
          <w:tcPr>
            <w:tcW w:w="1204" w:type="dxa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8</w:t>
            </w:r>
            <w:r w:rsidR="00057EF4">
              <w:rPr>
                <w:rFonts w:ascii="Bookman Old Style" w:hAnsi="Bookman Old Style"/>
                <w:sz w:val="16"/>
              </w:rPr>
              <w:t>26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AUDIO vyšetření</w:t>
            </w:r>
          </w:p>
        </w:tc>
        <w:tc>
          <w:tcPr>
            <w:tcW w:w="1204" w:type="dxa"/>
          </w:tcPr>
          <w:p w:rsidR="001D6E13" w:rsidRDefault="00300F3B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411</w:t>
            </w:r>
            <w:r w:rsidR="001D6E13"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Spirometrie</w:t>
            </w:r>
          </w:p>
        </w:tc>
        <w:tc>
          <w:tcPr>
            <w:tcW w:w="1204" w:type="dxa"/>
          </w:tcPr>
          <w:p w:rsidR="001D6E13" w:rsidRDefault="00300F3B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411</w:t>
            </w:r>
            <w:r w:rsidR="001D6E13"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RTG vyšetření plic</w:t>
            </w:r>
          </w:p>
        </w:tc>
        <w:tc>
          <w:tcPr>
            <w:tcW w:w="1204" w:type="dxa"/>
          </w:tcPr>
          <w:p w:rsidR="001D6E13" w:rsidRDefault="00300F3B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411</w:t>
            </w:r>
            <w:r w:rsidR="001D6E13"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EMG </w:t>
            </w:r>
          </w:p>
        </w:tc>
        <w:tc>
          <w:tcPr>
            <w:tcW w:w="1204" w:type="dxa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1</w:t>
            </w:r>
            <w:r w:rsidR="00A74906">
              <w:rPr>
                <w:rFonts w:ascii="Bookman Old Style" w:hAnsi="Bookman Old Style"/>
                <w:sz w:val="16"/>
              </w:rPr>
              <w:t>2</w:t>
            </w:r>
            <w:r>
              <w:rPr>
                <w:rFonts w:ascii="Bookman Old Style" w:hAnsi="Bookman Old Style"/>
                <w:sz w:val="16"/>
              </w:rPr>
              <w:t>0</w:t>
            </w:r>
            <w:r w:rsidR="00A74906">
              <w:rPr>
                <w:rFonts w:ascii="Bookman Old Style" w:hAnsi="Bookman Old Style"/>
                <w:sz w:val="16"/>
              </w:rPr>
              <w:t>8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Potvrzení profesních průkazů </w:t>
            </w:r>
            <w:r>
              <w:rPr>
                <w:rFonts w:ascii="Bookman Old Style" w:hAnsi="Bookman Old Style"/>
                <w:i/>
                <w:iCs/>
                <w:color w:val="0000FF"/>
                <w:sz w:val="16"/>
              </w:rPr>
              <w:t xml:space="preserve">(svářečský, řidičské </w:t>
            </w:r>
            <w:proofErr w:type="gramStart"/>
            <w:r>
              <w:rPr>
                <w:rFonts w:ascii="Bookman Old Style" w:hAnsi="Bookman Old Style"/>
                <w:i/>
                <w:iCs/>
                <w:color w:val="0000FF"/>
                <w:sz w:val="16"/>
              </w:rPr>
              <w:t>oprávnění..)</w:t>
            </w:r>
            <w:proofErr w:type="gramEnd"/>
          </w:p>
        </w:tc>
        <w:tc>
          <w:tcPr>
            <w:tcW w:w="1204" w:type="dxa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á 1</w:t>
            </w:r>
            <w:r w:rsidR="00A74906">
              <w:rPr>
                <w:rFonts w:ascii="Bookman Old Style" w:hAnsi="Bookman Old Style"/>
                <w:sz w:val="16"/>
              </w:rPr>
              <w:t>56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Očkování </w:t>
            </w:r>
          </w:p>
        </w:tc>
        <w:tc>
          <w:tcPr>
            <w:tcW w:w="1204" w:type="dxa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á 6</w:t>
            </w:r>
            <w:r w:rsidR="00A74906">
              <w:rPr>
                <w:rFonts w:ascii="Bookman Old Style" w:hAnsi="Bookman Old Style"/>
                <w:sz w:val="16"/>
              </w:rPr>
              <w:t>9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vMerge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Cestovné pro očkování na pracovišti</w:t>
            </w:r>
          </w:p>
        </w:tc>
        <w:tc>
          <w:tcPr>
            <w:tcW w:w="1204" w:type="dxa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1</w:t>
            </w:r>
            <w:r w:rsidR="00A74906">
              <w:rPr>
                <w:rFonts w:ascii="Bookman Old Style" w:hAnsi="Bookman Old Style"/>
                <w:sz w:val="16"/>
              </w:rPr>
              <w:t>8</w:t>
            </w:r>
            <w:r>
              <w:rPr>
                <w:rFonts w:ascii="Bookman Old Style" w:hAnsi="Bookman Old Style"/>
                <w:sz w:val="16"/>
              </w:rPr>
              <w:t>,- Kč/km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492441">
        <w:trPr>
          <w:cantSplit/>
        </w:trPr>
        <w:tc>
          <w:tcPr>
            <w:tcW w:w="1228" w:type="dxa"/>
            <w:vMerge/>
          </w:tcPr>
          <w:p w:rsidR="00492441" w:rsidRDefault="00492441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</w:tcPr>
          <w:p w:rsidR="00492441" w:rsidRDefault="00492441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Laboratorní vyšetření dle kategorizace, včetně odběru</w:t>
            </w:r>
          </w:p>
        </w:tc>
        <w:tc>
          <w:tcPr>
            <w:tcW w:w="1204" w:type="dxa"/>
          </w:tcPr>
          <w:p w:rsidR="00492441" w:rsidRDefault="00492441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295,- Kč</w:t>
            </w:r>
          </w:p>
        </w:tc>
        <w:tc>
          <w:tcPr>
            <w:tcW w:w="540" w:type="dxa"/>
            <w:vMerge/>
          </w:tcPr>
          <w:p w:rsidR="00492441" w:rsidRDefault="00492441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  <w:trHeight w:val="184"/>
        </w:trPr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Zrakové testy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á 1</w:t>
            </w:r>
            <w:r w:rsidR="00A74906">
              <w:rPr>
                <w:rFonts w:ascii="Bookman Old Style" w:hAnsi="Bookman Old Style"/>
                <w:sz w:val="16"/>
              </w:rPr>
              <w:t>56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  <w:trHeight w:val="128"/>
        </w:trPr>
        <w:tc>
          <w:tcPr>
            <w:tcW w:w="1228" w:type="dxa"/>
            <w:vMerge/>
            <w:tcBorders>
              <w:bottom w:val="single" w:sz="4" w:space="0" w:color="auto"/>
            </w:tcBorders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  <w:tcBorders>
              <w:bottom w:val="single" w:sz="4" w:space="0" w:color="auto"/>
            </w:tcBorders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Školení první pomoci pro zaměstnance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D6E13" w:rsidRDefault="00A74906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2</w:t>
            </w:r>
            <w:r w:rsidR="001D6E13">
              <w:rPr>
                <w:rFonts w:ascii="Bookman Old Style" w:hAnsi="Bookman Old Style"/>
                <w:sz w:val="16"/>
              </w:rPr>
              <w:t>.</w:t>
            </w:r>
            <w:r>
              <w:rPr>
                <w:rFonts w:ascii="Bookman Old Style" w:hAnsi="Bookman Old Style"/>
                <w:sz w:val="16"/>
              </w:rPr>
              <w:t>0</w:t>
            </w:r>
            <w:r w:rsidR="001D6E13">
              <w:rPr>
                <w:rFonts w:ascii="Bookman Old Style" w:hAnsi="Bookman Old Style"/>
                <w:sz w:val="16"/>
              </w:rPr>
              <w:t>3</w:t>
            </w:r>
            <w:r>
              <w:rPr>
                <w:rFonts w:ascii="Bookman Old Style" w:hAnsi="Bookman Old Style"/>
                <w:sz w:val="16"/>
              </w:rPr>
              <w:t>3</w:t>
            </w:r>
            <w:r w:rsidR="001D6E13"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rPr>
          <w:cantSplit/>
        </w:trPr>
        <w:tc>
          <w:tcPr>
            <w:tcW w:w="1228" w:type="dxa"/>
            <w:shd w:val="clear" w:color="auto" w:fill="FFFF99"/>
          </w:tcPr>
          <w:p w:rsidR="001D6E13" w:rsidRDefault="001D6E13"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810" w:type="dxa"/>
            <w:shd w:val="clear" w:color="auto" w:fill="FFFF99"/>
          </w:tcPr>
          <w:p w:rsidR="001D6E13" w:rsidRDefault="001D6E13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Penalizace za neomluvenou neúčast na objednané prohlídce</w:t>
            </w:r>
          </w:p>
        </w:tc>
        <w:tc>
          <w:tcPr>
            <w:tcW w:w="1204" w:type="dxa"/>
            <w:shd w:val="clear" w:color="auto" w:fill="FFFF99"/>
          </w:tcPr>
          <w:p w:rsidR="001D6E13" w:rsidRDefault="001D6E13">
            <w:pPr>
              <w:jc w:val="right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44</w:t>
            </w:r>
            <w:r w:rsidR="00A74906">
              <w:rPr>
                <w:rFonts w:ascii="Bookman Old Style" w:hAnsi="Bookman Old Style"/>
                <w:sz w:val="16"/>
              </w:rPr>
              <w:t>5</w:t>
            </w:r>
            <w:r>
              <w:rPr>
                <w:rFonts w:ascii="Bookman Old Style" w:hAnsi="Bookman Old Style"/>
                <w:sz w:val="16"/>
              </w:rPr>
              <w:t>,- Kč</w:t>
            </w:r>
          </w:p>
        </w:tc>
        <w:tc>
          <w:tcPr>
            <w:tcW w:w="540" w:type="dxa"/>
            <w:vMerge/>
            <w:shd w:val="clear" w:color="auto" w:fill="FFFF99"/>
          </w:tcPr>
          <w:p w:rsidR="001D6E13" w:rsidRDefault="001D6E13">
            <w:pPr>
              <w:jc w:val="center"/>
              <w:rPr>
                <w:rFonts w:ascii="Bookman Old Style" w:hAnsi="Bookman Old Style"/>
                <w:sz w:val="16"/>
              </w:rPr>
            </w:pPr>
          </w:p>
        </w:tc>
      </w:tr>
      <w:tr w:rsidR="001D6E13">
        <w:tc>
          <w:tcPr>
            <w:tcW w:w="1228" w:type="dxa"/>
            <w:shd w:val="clear" w:color="auto" w:fill="E0E0E0"/>
          </w:tcPr>
          <w:p w:rsidR="001D6E13" w:rsidRDefault="001D6E13">
            <w:pPr>
              <w:pStyle w:val="Nadpis6"/>
            </w:pPr>
          </w:p>
        </w:tc>
        <w:tc>
          <w:tcPr>
            <w:tcW w:w="5810" w:type="dxa"/>
            <w:shd w:val="clear" w:color="auto" w:fill="E0E0E0"/>
          </w:tcPr>
          <w:p w:rsidR="001D6E13" w:rsidRDefault="001D6E13">
            <w:pPr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Prokazatelné předání posudku – datová schránka</w:t>
            </w:r>
          </w:p>
        </w:tc>
        <w:tc>
          <w:tcPr>
            <w:tcW w:w="1204" w:type="dxa"/>
            <w:shd w:val="clear" w:color="auto" w:fill="E0E0E0"/>
          </w:tcPr>
          <w:p w:rsidR="001D6E13" w:rsidRDefault="001D6E13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2</w:t>
            </w:r>
            <w:r w:rsidR="00A74906">
              <w:rPr>
                <w:rFonts w:ascii="Bookman Old Style" w:hAnsi="Bookman Old Style"/>
                <w:b/>
                <w:bCs/>
                <w:color w:val="0000FF"/>
                <w:sz w:val="18"/>
              </w:rPr>
              <w:t>9</w:t>
            </w: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,- Kč</w:t>
            </w:r>
          </w:p>
        </w:tc>
        <w:tc>
          <w:tcPr>
            <w:tcW w:w="540" w:type="dxa"/>
            <w:shd w:val="clear" w:color="auto" w:fill="E0E0E0"/>
          </w:tcPr>
          <w:p w:rsidR="001D6E13" w:rsidRDefault="001D6E13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NE</w:t>
            </w:r>
          </w:p>
        </w:tc>
      </w:tr>
    </w:tbl>
    <w:p w:rsidR="009E45AF" w:rsidRDefault="009E45AF">
      <w:pPr>
        <w:ind w:left="1980"/>
        <w:rPr>
          <w:rFonts w:ascii="Bookman Old Style" w:hAnsi="Bookman Old Style"/>
          <w:color w:val="0000FF"/>
          <w:sz w:val="8"/>
        </w:rPr>
      </w:pPr>
    </w:p>
    <w:p w:rsidR="009E45AF" w:rsidRDefault="009E45AF">
      <w:pPr>
        <w:numPr>
          <w:ilvl w:val="2"/>
          <w:numId w:val="4"/>
        </w:numPr>
        <w:rPr>
          <w:rFonts w:ascii="Bookman Old Style" w:hAnsi="Bookman Old Style"/>
          <w:b/>
          <w:bCs/>
          <w:color w:val="0000FF"/>
          <w:sz w:val="20"/>
        </w:rPr>
      </w:pPr>
      <w:r>
        <w:rPr>
          <w:rFonts w:ascii="Bookman Old Style" w:hAnsi="Bookman Old Style"/>
          <w:b/>
          <w:bCs/>
          <w:color w:val="0000FF"/>
          <w:sz w:val="20"/>
        </w:rPr>
        <w:t xml:space="preserve">Lékařská prohlídka + doplňková vyšetření </w:t>
      </w:r>
    </w:p>
    <w:p w:rsidR="009E45AF" w:rsidRDefault="009E45AF" w:rsidP="00FC6B37">
      <w:pPr>
        <w:pStyle w:val="Zhlav"/>
        <w:numPr>
          <w:ilvl w:val="3"/>
          <w:numId w:val="4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doplňková vyšetření jsou prováděna</w:t>
      </w:r>
      <w:r>
        <w:rPr>
          <w:rFonts w:ascii="Bookman Old Style" w:hAnsi="Bookman Old Style"/>
          <w:b/>
          <w:bCs/>
          <w:color w:val="0000FF"/>
          <w:sz w:val="20"/>
        </w:rPr>
        <w:t xml:space="preserve"> </w:t>
      </w:r>
      <w:r>
        <w:rPr>
          <w:rFonts w:ascii="Bookman Old Style" w:hAnsi="Bookman Old Style"/>
          <w:sz w:val="20"/>
        </w:rPr>
        <w:t>v rozsahu stanoveném v kategorizaci rizik pracoviště v platném znění schváleném Orgánem státního odborného dozoru.</w:t>
      </w:r>
    </w:p>
    <w:p w:rsidR="009E45AF" w:rsidRDefault="009E45AF">
      <w:pPr>
        <w:pStyle w:val="Zhlav"/>
        <w:numPr>
          <w:ilvl w:val="3"/>
          <w:numId w:val="4"/>
        </w:numPr>
        <w:tabs>
          <w:tab w:val="clear" w:pos="4536"/>
          <w:tab w:val="clear" w:pos="9072"/>
        </w:tabs>
        <w:rPr>
          <w:rFonts w:ascii="Bookman Old Style" w:hAnsi="Bookman Old Style"/>
          <w:sz w:val="8"/>
        </w:rPr>
      </w:pPr>
    </w:p>
    <w:p w:rsidR="009E45AF" w:rsidRDefault="009E45AF">
      <w:pPr>
        <w:numPr>
          <w:ilvl w:val="0"/>
          <w:numId w:val="11"/>
        </w:numPr>
        <w:tabs>
          <w:tab w:val="clear" w:pos="3960"/>
          <w:tab w:val="num" w:pos="2340"/>
        </w:tabs>
        <w:ind w:hanging="1980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color w:val="0000FF"/>
          <w:sz w:val="20"/>
        </w:rPr>
        <w:t>Paušální roční odměna</w:t>
      </w:r>
      <w:r>
        <w:rPr>
          <w:rFonts w:ascii="Bookman Old Style" w:hAnsi="Bookman Old Style"/>
          <w:sz w:val="20"/>
        </w:rPr>
        <w:t xml:space="preserve"> </w:t>
      </w:r>
    </w:p>
    <w:p w:rsidR="009E45AF" w:rsidRDefault="009E45AF">
      <w:pPr>
        <w:pStyle w:val="Zkladntext3"/>
        <w:rPr>
          <w:b/>
          <w:bCs/>
          <w:sz w:val="20"/>
        </w:rPr>
      </w:pPr>
      <w:r>
        <w:rPr>
          <w:b/>
          <w:bCs/>
          <w:sz w:val="20"/>
        </w:rPr>
        <w:t xml:space="preserve"> Tato položka obsahuje následující činnosti dodavatele:</w:t>
      </w:r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color w:val="0000FF"/>
          <w:sz w:val="18"/>
        </w:rPr>
        <w:t xml:space="preserve">aktivní sledování frekvence periodických prohlídek, </w:t>
      </w:r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color w:val="0000FF"/>
          <w:sz w:val="18"/>
        </w:rPr>
        <w:t xml:space="preserve">místní šetření co </w:t>
      </w:r>
      <w:r w:rsidR="00DC3170">
        <w:rPr>
          <w:i/>
          <w:iCs/>
          <w:color w:val="0000FF"/>
          <w:sz w:val="18"/>
        </w:rPr>
        <w:t>36</w:t>
      </w:r>
      <w:r>
        <w:rPr>
          <w:i/>
          <w:iCs/>
          <w:color w:val="0000FF"/>
          <w:sz w:val="18"/>
        </w:rPr>
        <w:t xml:space="preserve"> měsíců a dohled nad pracovními podmínkami dle vyhlášky 79/2013 </w:t>
      </w:r>
      <w:proofErr w:type="spellStart"/>
      <w:r>
        <w:rPr>
          <w:i/>
          <w:iCs/>
          <w:color w:val="0000FF"/>
          <w:sz w:val="18"/>
        </w:rPr>
        <w:t>Sb</w:t>
      </w:r>
      <w:proofErr w:type="spellEnd"/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color w:val="0000FF"/>
          <w:sz w:val="18"/>
        </w:rPr>
        <w:t xml:space="preserve">telefonické a osobní konzultace důsledků posudkových závěrů, </w:t>
      </w:r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color w:val="0000FF"/>
          <w:sz w:val="18"/>
        </w:rPr>
        <w:t xml:space="preserve">spolupráce s hygienickou službou,  </w:t>
      </w:r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color w:val="0000FF"/>
          <w:sz w:val="18"/>
        </w:rPr>
        <w:t xml:space="preserve">spolupráce s ošetřujícím praktickým lékařem a odbornými lékaři při stanovení způsobilosti zaměstnance k výkonu profese,  </w:t>
      </w:r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i/>
          <w:iCs/>
          <w:sz w:val="20"/>
        </w:rPr>
      </w:pPr>
      <w:r>
        <w:rPr>
          <w:i/>
          <w:iCs/>
          <w:color w:val="0000FF"/>
          <w:sz w:val="18"/>
        </w:rPr>
        <w:t xml:space="preserve">objednatelem vyžádanou účast na rozboru pracovní neschopnosti, pracovní úrazovosti a nemoci z povolání zaměstnanců objednatele, </w:t>
      </w:r>
    </w:p>
    <w:p w:rsidR="009E45AF" w:rsidRDefault="009E45AF" w:rsidP="00FC6B37">
      <w:pPr>
        <w:pStyle w:val="Zkladntext3"/>
        <w:numPr>
          <w:ilvl w:val="0"/>
          <w:numId w:val="14"/>
        </w:numPr>
        <w:jc w:val="both"/>
        <w:rPr>
          <w:sz w:val="20"/>
        </w:rPr>
      </w:pPr>
      <w:r>
        <w:rPr>
          <w:i/>
          <w:iCs/>
          <w:color w:val="0000FF"/>
          <w:sz w:val="18"/>
        </w:rPr>
        <w:t>poradenská činnost v otázkách ochrany zdraví zaměstnanců objednatele</w:t>
      </w:r>
      <w:r>
        <w:rPr>
          <w:sz w:val="20"/>
        </w:rPr>
        <w:t xml:space="preserve"> </w:t>
      </w:r>
    </w:p>
    <w:p w:rsidR="009E45AF" w:rsidRDefault="009E45AF" w:rsidP="00FC6B37">
      <w:pPr>
        <w:jc w:val="both"/>
        <w:rPr>
          <w:rFonts w:ascii="Bookman Old Style" w:hAnsi="Bookman Old Style"/>
          <w:sz w:val="8"/>
        </w:rPr>
      </w:pPr>
    </w:p>
    <w:p w:rsidR="009E45AF" w:rsidRDefault="009E45AF" w:rsidP="00FC6B37">
      <w:pPr>
        <w:numPr>
          <w:ilvl w:val="0"/>
          <w:numId w:val="4"/>
        </w:num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Jednotlivé odměny za lékařskou prohlídku, včetně doplňkových vyšetření podle </w:t>
      </w:r>
      <w:proofErr w:type="gramStart"/>
      <w:r>
        <w:rPr>
          <w:rFonts w:ascii="Bookman Old Style" w:hAnsi="Bookman Old Style"/>
          <w:b/>
          <w:bCs/>
          <w:sz w:val="20"/>
          <w:u w:val="single"/>
        </w:rPr>
        <w:t>bodu  A článku</w:t>
      </w:r>
      <w:proofErr w:type="gramEnd"/>
      <w:r>
        <w:rPr>
          <w:rFonts w:ascii="Bookman Old Style" w:hAnsi="Bookman Old Style"/>
          <w:b/>
          <w:bCs/>
          <w:sz w:val="20"/>
          <w:u w:val="single"/>
        </w:rPr>
        <w:t xml:space="preserve"> III</w:t>
      </w:r>
      <w:r>
        <w:rPr>
          <w:rFonts w:ascii="Bookman Old Style" w:hAnsi="Bookman Old Style"/>
          <w:sz w:val="20"/>
        </w:rPr>
        <w:t xml:space="preserve"> této smlouvy budou fakturovány objednateli jedenkráte měsíčně po provedení jednotlivých lékařských prohlídek v daném měsíci.</w:t>
      </w:r>
    </w:p>
    <w:p w:rsidR="009E45AF" w:rsidRDefault="009E45AF" w:rsidP="00FC6B37">
      <w:pPr>
        <w:ind w:left="360"/>
        <w:jc w:val="both"/>
        <w:rPr>
          <w:rFonts w:ascii="Bookman Old Style" w:hAnsi="Bookman Old Style"/>
          <w:sz w:val="8"/>
        </w:rPr>
      </w:pPr>
    </w:p>
    <w:p w:rsidR="0043704D" w:rsidRPr="00FC6B37" w:rsidRDefault="0043704D" w:rsidP="00FC6B37">
      <w:pPr>
        <w:numPr>
          <w:ilvl w:val="0"/>
          <w:numId w:val="4"/>
        </w:numPr>
        <w:jc w:val="both"/>
        <w:rPr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Cenové výše za činnosti PLS dle článku III bodu 1 budou navýšeny vždy každoročně dle inflace předešlého roku dle oficiálních údajů Ministerstva financí České republiky. Stávající ceny byly stanoveny k </w:t>
      </w:r>
      <w:proofErr w:type="gramStart"/>
      <w:r w:rsidRPr="00FC6B37">
        <w:rPr>
          <w:rFonts w:ascii="Bookman Old Style" w:hAnsi="Bookman Old Style"/>
          <w:sz w:val="20"/>
          <w:szCs w:val="20"/>
        </w:rPr>
        <w:t>1.1.202</w:t>
      </w:r>
      <w:r w:rsidR="00057EF4" w:rsidRPr="00FC6B37">
        <w:rPr>
          <w:rFonts w:ascii="Bookman Old Style" w:hAnsi="Bookman Old Style"/>
          <w:sz w:val="20"/>
          <w:szCs w:val="20"/>
        </w:rPr>
        <w:t>6</w:t>
      </w:r>
      <w:proofErr w:type="gramEnd"/>
      <w:r w:rsidRPr="00FC6B37">
        <w:rPr>
          <w:rFonts w:ascii="Bookman Old Style" w:hAnsi="Bookman Old Style"/>
          <w:sz w:val="20"/>
          <w:szCs w:val="20"/>
        </w:rPr>
        <w:t>.</w:t>
      </w:r>
    </w:p>
    <w:p w:rsidR="00BB0D69" w:rsidRDefault="00BB0D69" w:rsidP="00BB0D69">
      <w:pPr>
        <w:ind w:left="720"/>
        <w:rPr>
          <w:rFonts w:ascii="Bookman Old Style" w:hAnsi="Bookman Old Style"/>
          <w:sz w:val="20"/>
        </w:rPr>
      </w:pPr>
    </w:p>
    <w:p w:rsidR="009E45AF" w:rsidRDefault="009E45AF">
      <w:pPr>
        <w:rPr>
          <w:rFonts w:ascii="Bookman Old Style" w:hAnsi="Bookman Old Style"/>
          <w:sz w:val="8"/>
        </w:rPr>
      </w:pPr>
    </w:p>
    <w:p w:rsidR="009E45AF" w:rsidRDefault="009E45AF">
      <w:pPr>
        <w:pStyle w:val="Nadpis5"/>
        <w:rPr>
          <w:sz w:val="20"/>
        </w:rPr>
      </w:pPr>
      <w:r>
        <w:rPr>
          <w:sz w:val="20"/>
        </w:rPr>
        <w:t>Článek IV</w:t>
      </w:r>
    </w:p>
    <w:p w:rsidR="009E45AF" w:rsidRDefault="009E45AF">
      <w:pPr>
        <w:pStyle w:val="Nadpis8"/>
        <w:rPr>
          <w:sz w:val="20"/>
        </w:rPr>
      </w:pPr>
      <w:r>
        <w:rPr>
          <w:sz w:val="20"/>
        </w:rPr>
        <w:t>Závěrečná ustanovení</w:t>
      </w:r>
    </w:p>
    <w:p w:rsidR="009E45AF" w:rsidRDefault="009E45AF">
      <w:pPr>
        <w:rPr>
          <w:rFonts w:ascii="Bookman Old Style" w:hAnsi="Bookman Old Style"/>
          <w:sz w:val="8"/>
        </w:rPr>
      </w:pPr>
    </w:p>
    <w:p w:rsidR="009E45AF" w:rsidRDefault="009E45AF" w:rsidP="00FC6B37">
      <w:pPr>
        <w:numPr>
          <w:ilvl w:val="0"/>
          <w:numId w:val="5"/>
        </w:numPr>
        <w:jc w:val="both"/>
        <w:rPr>
          <w:rFonts w:ascii="Bookman Old Style" w:hAnsi="Bookman Old Style"/>
          <w:sz w:val="18"/>
        </w:rPr>
      </w:pPr>
      <w:r w:rsidRPr="00932304">
        <w:rPr>
          <w:rFonts w:ascii="Bookman Old Style" w:hAnsi="Bookman Old Style"/>
          <w:sz w:val="20"/>
          <w:szCs w:val="20"/>
        </w:rPr>
        <w:t>Tato smlouva se uzavírá na dobu neurčitou. Pla</w:t>
      </w:r>
      <w:r w:rsidR="00B40DD4" w:rsidRPr="00932304">
        <w:rPr>
          <w:rFonts w:ascii="Bookman Old Style" w:hAnsi="Bookman Old Style"/>
          <w:sz w:val="20"/>
          <w:szCs w:val="20"/>
        </w:rPr>
        <w:t>tnost smluvního vztahu je od</w:t>
      </w:r>
      <w:r w:rsidR="00B40DD4">
        <w:rPr>
          <w:rFonts w:ascii="Bookman Old Style" w:hAnsi="Bookman Old Style"/>
          <w:sz w:val="18"/>
        </w:rPr>
        <w:t xml:space="preserve"> </w:t>
      </w:r>
      <w:proofErr w:type="gramStart"/>
      <w:r w:rsidR="007C39C5">
        <w:rPr>
          <w:rFonts w:ascii="Bookman Old Style" w:hAnsi="Bookman Old Style"/>
          <w:b/>
          <w:bCs/>
          <w:sz w:val="20"/>
        </w:rPr>
        <w:t>1.1.2026</w:t>
      </w:r>
      <w:proofErr w:type="gramEnd"/>
      <w:r w:rsidR="00FE227C">
        <w:rPr>
          <w:rFonts w:ascii="Bookman Old Style" w:hAnsi="Bookman Old Style"/>
          <w:b/>
          <w:bCs/>
          <w:sz w:val="20"/>
        </w:rPr>
        <w:t xml:space="preserve">. Smlouva nahrazuje předchozí smlouvu </w:t>
      </w:r>
      <w:r w:rsidR="00452A27">
        <w:rPr>
          <w:rFonts w:ascii="Bookman Old Style" w:hAnsi="Bookman Old Style"/>
          <w:b/>
          <w:bCs/>
          <w:sz w:val="20"/>
        </w:rPr>
        <w:t xml:space="preserve">ev. č. 10-661/14 včetně jejích dodatků </w:t>
      </w:r>
      <w:r w:rsidR="00FE227C">
        <w:rPr>
          <w:rFonts w:ascii="Bookman Old Style" w:hAnsi="Bookman Old Style"/>
          <w:b/>
          <w:bCs/>
          <w:sz w:val="20"/>
        </w:rPr>
        <w:t xml:space="preserve">o poskytování PLS se společností OASA </w:t>
      </w:r>
      <w:proofErr w:type="spellStart"/>
      <w:r w:rsidR="00FE227C">
        <w:rPr>
          <w:rFonts w:ascii="Bookman Old Style" w:hAnsi="Bookman Old Style"/>
          <w:b/>
          <w:bCs/>
          <w:sz w:val="20"/>
        </w:rPr>
        <w:t>Medical</w:t>
      </w:r>
      <w:proofErr w:type="spellEnd"/>
      <w:r w:rsidR="00FE227C">
        <w:rPr>
          <w:rFonts w:ascii="Bookman Old Style" w:hAnsi="Bookman Old Style"/>
          <w:b/>
          <w:bCs/>
          <w:sz w:val="20"/>
        </w:rPr>
        <w:t xml:space="preserve"> </w:t>
      </w:r>
      <w:proofErr w:type="spellStart"/>
      <w:r w:rsidR="00FE227C">
        <w:rPr>
          <w:rFonts w:ascii="Bookman Old Style" w:hAnsi="Bookman Old Style"/>
          <w:b/>
          <w:bCs/>
          <w:sz w:val="20"/>
        </w:rPr>
        <w:t>Service</w:t>
      </w:r>
      <w:proofErr w:type="spellEnd"/>
      <w:r w:rsidR="00FE227C">
        <w:rPr>
          <w:rFonts w:ascii="Bookman Old Style" w:hAnsi="Bookman Old Style"/>
          <w:b/>
          <w:bCs/>
          <w:sz w:val="20"/>
        </w:rPr>
        <w:t xml:space="preserve"> s.r.o.</w:t>
      </w:r>
      <w:r w:rsidR="00A24409">
        <w:rPr>
          <w:rFonts w:ascii="Bookman Old Style" w:hAnsi="Bookman Old Style"/>
          <w:b/>
          <w:bCs/>
          <w:sz w:val="20"/>
        </w:rPr>
        <w:t xml:space="preserve"> a smlouvu </w:t>
      </w:r>
      <w:r w:rsidR="00932304">
        <w:rPr>
          <w:rFonts w:ascii="Bookman Old Style" w:hAnsi="Bookman Old Style"/>
          <w:b/>
          <w:bCs/>
          <w:sz w:val="20"/>
        </w:rPr>
        <w:t xml:space="preserve">ev. č. 10-1045/17 včetně jejích dodatků </w:t>
      </w:r>
      <w:r w:rsidR="00A24409">
        <w:rPr>
          <w:rFonts w:ascii="Bookman Old Style" w:hAnsi="Bookman Old Style"/>
          <w:b/>
          <w:bCs/>
          <w:sz w:val="20"/>
        </w:rPr>
        <w:t>o poskytování doplňkových vyšetření společnosti OASA zdravotní s.</w:t>
      </w:r>
      <w:proofErr w:type="gramStart"/>
      <w:r w:rsidR="00A24409">
        <w:rPr>
          <w:rFonts w:ascii="Bookman Old Style" w:hAnsi="Bookman Old Style"/>
          <w:b/>
          <w:bCs/>
          <w:sz w:val="20"/>
        </w:rPr>
        <w:t>r.o.</w:t>
      </w:r>
      <w:r w:rsidR="00FE227C">
        <w:rPr>
          <w:rFonts w:ascii="Bookman Old Style" w:hAnsi="Bookman Old Style"/>
          <w:b/>
          <w:bCs/>
          <w:sz w:val="20"/>
        </w:rPr>
        <w:t>.</w:t>
      </w:r>
      <w:proofErr w:type="gramEnd"/>
    </w:p>
    <w:p w:rsidR="009E45AF" w:rsidRPr="00FC6B37" w:rsidRDefault="009E45AF" w:rsidP="00FC6B37">
      <w:pPr>
        <w:numPr>
          <w:ilvl w:val="0"/>
          <w:numId w:val="5"/>
        </w:numPr>
        <w:jc w:val="both"/>
        <w:rPr>
          <w:rFonts w:ascii="Bookman Old Style" w:hAnsi="Bookman Old Style"/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Smluvní strany se dohodly na výpovědní lhůtě 3 měsíců s tím, že počátek výpovědní doby počíná běžet prvním dnem měsíce následujícím po datu doručení druhé straně. Výpověď musí být podána písemně.</w:t>
      </w:r>
    </w:p>
    <w:p w:rsidR="009E45AF" w:rsidRPr="00FC6B37" w:rsidRDefault="009E45AF" w:rsidP="00FC6B37">
      <w:pPr>
        <w:numPr>
          <w:ilvl w:val="0"/>
          <w:numId w:val="5"/>
        </w:numPr>
        <w:jc w:val="both"/>
        <w:rPr>
          <w:rFonts w:ascii="Bookman Old Style" w:hAnsi="Bookman Old Style"/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Tuto smlouvu lze měnit pouze písemně, na základě dohody obou stran.</w:t>
      </w:r>
    </w:p>
    <w:p w:rsidR="009E45AF" w:rsidRPr="00FC6B37" w:rsidRDefault="009E45AF" w:rsidP="00FC6B37">
      <w:pPr>
        <w:numPr>
          <w:ilvl w:val="0"/>
          <w:numId w:val="5"/>
        </w:numPr>
        <w:jc w:val="both"/>
        <w:rPr>
          <w:rFonts w:ascii="Bookman Old Style" w:hAnsi="Bookman Old Style"/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T</w:t>
      </w:r>
      <w:r w:rsidR="00FC6B37" w:rsidRPr="00FC6B37">
        <w:rPr>
          <w:rFonts w:ascii="Bookman Old Style" w:hAnsi="Bookman Old Style"/>
          <w:sz w:val="20"/>
          <w:szCs w:val="20"/>
        </w:rPr>
        <w:t>u</w:t>
      </w:r>
      <w:r w:rsidRPr="00FC6B37">
        <w:rPr>
          <w:rFonts w:ascii="Bookman Old Style" w:hAnsi="Bookman Old Style"/>
          <w:sz w:val="20"/>
          <w:szCs w:val="20"/>
        </w:rPr>
        <w:t>to smlouv</w:t>
      </w:r>
      <w:r w:rsidR="00FC6B37" w:rsidRPr="00FC6B37">
        <w:rPr>
          <w:rFonts w:ascii="Bookman Old Style" w:hAnsi="Bookman Old Style"/>
          <w:sz w:val="20"/>
          <w:szCs w:val="20"/>
        </w:rPr>
        <w:t xml:space="preserve">u lze podepsat elektronicky, v případě listinné podoby </w:t>
      </w:r>
      <w:r w:rsidRPr="00FC6B37">
        <w:rPr>
          <w:rFonts w:ascii="Bookman Old Style" w:hAnsi="Bookman Old Style"/>
          <w:sz w:val="20"/>
          <w:szCs w:val="20"/>
        </w:rPr>
        <w:t>je vyhotovena ve dvou výtiscích, z nichž každá strana obdrží po jednom výtisku.</w:t>
      </w:r>
    </w:p>
    <w:p w:rsidR="009E45AF" w:rsidRPr="00FC6B37" w:rsidRDefault="009E45AF" w:rsidP="00FC6B37">
      <w:pPr>
        <w:numPr>
          <w:ilvl w:val="0"/>
          <w:numId w:val="5"/>
        </w:numPr>
        <w:jc w:val="both"/>
        <w:rPr>
          <w:rFonts w:ascii="Bookman Old Style" w:hAnsi="Bookman Old Style"/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Právní vztah vzniklý uzavřením této smlouvy se řídí touto smlouvou a právními předpisy, které upravují provádění závodní preventivní péče v České republice v platném znění.</w:t>
      </w:r>
    </w:p>
    <w:p w:rsidR="009E45AF" w:rsidRPr="00FC6B37" w:rsidRDefault="009E45AF" w:rsidP="00FC6B37">
      <w:pPr>
        <w:numPr>
          <w:ilvl w:val="0"/>
          <w:numId w:val="5"/>
        </w:numPr>
        <w:jc w:val="both"/>
        <w:rPr>
          <w:rFonts w:ascii="Bookman Old Style" w:hAnsi="Bookman Old Style"/>
          <w:sz w:val="20"/>
          <w:szCs w:val="20"/>
        </w:rPr>
      </w:pPr>
      <w:r w:rsidRPr="00FC6B37">
        <w:rPr>
          <w:rFonts w:ascii="Bookman Old Style" w:hAnsi="Bookman Old Style"/>
          <w:sz w:val="20"/>
          <w:szCs w:val="20"/>
        </w:rPr>
        <w:t>Obě smluvní strany prohlašují, že se s touto smlouvou před jejím podpisem důkladně seznámily a že smlouva byla uzavřena podle jejich svobodné vůle, určitě a vážně, nikoli v tísni nebo za nápadně nevýhodných podmínek. Na důkaz toho dnešního dne smlouvu podepsaly.</w:t>
      </w:r>
    </w:p>
    <w:p w:rsidR="00FC6B37" w:rsidRPr="00FC6B37" w:rsidRDefault="00FC6B37" w:rsidP="00FC6B37">
      <w:pPr>
        <w:pStyle w:val="1"/>
        <w:numPr>
          <w:ilvl w:val="0"/>
          <w:numId w:val="5"/>
        </w:numPr>
        <w:spacing w:before="40" w:after="40"/>
        <w:jc w:val="both"/>
        <w:rPr>
          <w:rFonts w:ascii="Bookman Old Style" w:hAnsi="Bookman Old Style"/>
          <w:b w:val="0"/>
          <w:sz w:val="20"/>
          <w:szCs w:val="20"/>
          <w:u w:val="none"/>
        </w:rPr>
      </w:pPr>
      <w:r w:rsidRPr="00FC6B37">
        <w:rPr>
          <w:rFonts w:ascii="Bookman Old Style" w:hAnsi="Bookman Old Style"/>
          <w:b w:val="0"/>
          <w:sz w:val="20"/>
          <w:szCs w:val="20"/>
          <w:u w:val="none"/>
        </w:rPr>
        <w:t>Smluvní strany nepovažují žádné ustanovení této smlouvy za obchodní tajemství.</w:t>
      </w:r>
    </w:p>
    <w:p w:rsidR="00FC6B37" w:rsidRPr="00FC6B37" w:rsidRDefault="00FC6B37" w:rsidP="00FC6B37">
      <w:pPr>
        <w:pStyle w:val="1"/>
        <w:numPr>
          <w:ilvl w:val="0"/>
          <w:numId w:val="5"/>
        </w:numPr>
        <w:spacing w:before="40" w:after="40"/>
        <w:jc w:val="both"/>
        <w:rPr>
          <w:rFonts w:ascii="Bookman Old Style" w:hAnsi="Bookman Old Style"/>
          <w:b w:val="0"/>
          <w:i/>
          <w:sz w:val="20"/>
          <w:szCs w:val="20"/>
          <w:u w:val="none"/>
        </w:rPr>
      </w:pPr>
      <w:r w:rsidRPr="00FC6B37">
        <w:rPr>
          <w:rFonts w:ascii="Bookman Old Style" w:hAnsi="Bookman Old Style"/>
          <w:b w:val="0"/>
          <w:sz w:val="20"/>
          <w:szCs w:val="20"/>
          <w:u w:val="none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FC6B37">
        <w:rPr>
          <w:rFonts w:ascii="Bookman Old Style" w:hAnsi="Bookman Old Style"/>
          <w:b w:val="0"/>
          <w:sz w:val="20"/>
          <w:szCs w:val="20"/>
          <w:u w:val="none"/>
        </w:rPr>
        <w:t>metadat</w:t>
      </w:r>
      <w:proofErr w:type="spellEnd"/>
      <w:r w:rsidRPr="00FC6B37">
        <w:rPr>
          <w:rFonts w:ascii="Bookman Old Style" w:hAnsi="Bookman Old Style"/>
          <w:b w:val="0"/>
          <w:sz w:val="20"/>
          <w:szCs w:val="20"/>
          <w:u w:val="none"/>
        </w:rPr>
        <w:t xml:space="preserve">. Za tím účelem se smluvní strany zavazují v rámci kontraktačního procesu připravit smlouvu v otevřeném a strojově čitelném formátu. </w:t>
      </w:r>
    </w:p>
    <w:p w:rsidR="00FC6B37" w:rsidRPr="00932304" w:rsidRDefault="00FC6B37" w:rsidP="00FC6B37">
      <w:pPr>
        <w:pStyle w:val="1"/>
        <w:numPr>
          <w:ilvl w:val="0"/>
          <w:numId w:val="5"/>
        </w:numPr>
        <w:spacing w:before="40" w:after="40"/>
        <w:jc w:val="both"/>
        <w:rPr>
          <w:rFonts w:ascii="Bookman Old Style" w:hAnsi="Bookman Old Style"/>
          <w:b w:val="0"/>
          <w:sz w:val="20"/>
          <w:szCs w:val="20"/>
        </w:rPr>
      </w:pPr>
      <w:r w:rsidRPr="00FC6B37">
        <w:rPr>
          <w:rFonts w:ascii="Bookman Old Style" w:hAnsi="Bookman Old Style"/>
          <w:b w:val="0"/>
          <w:sz w:val="20"/>
          <w:szCs w:val="20"/>
          <w:u w:val="none"/>
        </w:rPr>
        <w:t>Smluvní strany se dohodly, že tuto smlouvu zveřejní v registru smluv Povodí Odry, státní podnik do</w:t>
      </w:r>
      <w:r w:rsidRPr="00FC6B37">
        <w:rPr>
          <w:rFonts w:ascii="Bookman Old Style" w:hAnsi="Bookman Old Style"/>
          <w:b w:val="0"/>
          <w:sz w:val="20"/>
          <w:szCs w:val="20"/>
          <w:u w:val="none"/>
          <w:lang w:val="cs-CZ"/>
        </w:rPr>
        <w:t> </w:t>
      </w:r>
      <w:r w:rsidRPr="00FC6B37">
        <w:rPr>
          <w:rFonts w:ascii="Bookman Old Style" w:hAnsi="Bookman Old Style"/>
          <w:b w:val="0"/>
          <w:sz w:val="20"/>
          <w:szCs w:val="20"/>
          <w:u w:val="none"/>
        </w:rPr>
        <w:t xml:space="preserve">30 dnů od jejího uzavření. </w:t>
      </w:r>
    </w:p>
    <w:p w:rsidR="00932304" w:rsidRPr="00FC6B37" w:rsidRDefault="00932304" w:rsidP="00FC6B37">
      <w:pPr>
        <w:pStyle w:val="1"/>
        <w:numPr>
          <w:ilvl w:val="0"/>
          <w:numId w:val="5"/>
        </w:numPr>
        <w:spacing w:before="40" w:after="40"/>
        <w:jc w:val="both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  <w:u w:val="none"/>
          <w:lang w:val="cs-CZ"/>
        </w:rPr>
        <w:t>Smlouva nabývá účinnosti dnem zveřejnění v registru smluv.</w:t>
      </w:r>
    </w:p>
    <w:p w:rsidR="0043704D" w:rsidRPr="00FC6B37" w:rsidRDefault="0043704D" w:rsidP="0043704D">
      <w:pPr>
        <w:pStyle w:val="Odstavecseseznamem"/>
        <w:rPr>
          <w:rFonts w:ascii="Bookman Old Style" w:hAnsi="Bookman Old Style"/>
          <w:sz w:val="20"/>
          <w:szCs w:val="20"/>
        </w:rPr>
      </w:pPr>
    </w:p>
    <w:p w:rsidR="0043704D" w:rsidRDefault="0043704D" w:rsidP="0043704D">
      <w:pPr>
        <w:ind w:left="720"/>
        <w:rPr>
          <w:rFonts w:ascii="Bookman Old Style" w:hAnsi="Bookman Old Style"/>
          <w:sz w:val="20"/>
        </w:rPr>
      </w:pPr>
    </w:p>
    <w:p w:rsidR="009E45AF" w:rsidRDefault="009E45AF">
      <w:pPr>
        <w:pStyle w:val="Zhlav"/>
        <w:tabs>
          <w:tab w:val="clear" w:pos="4536"/>
          <w:tab w:val="clear" w:pos="9072"/>
        </w:tabs>
        <w:rPr>
          <w:rFonts w:ascii="Bookman Old Style" w:hAnsi="Bookman Old Style"/>
          <w:sz w:val="8"/>
        </w:rPr>
      </w:pPr>
    </w:p>
    <w:p w:rsidR="009E45AF" w:rsidRDefault="009E45AF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 </w:t>
      </w:r>
      <w:r w:rsidR="00FC6B37">
        <w:rPr>
          <w:rFonts w:ascii="Bookman Old Style" w:hAnsi="Bookman Old Style"/>
          <w:sz w:val="20"/>
        </w:rPr>
        <w:t>Opavě</w:t>
      </w:r>
      <w:r>
        <w:rPr>
          <w:rFonts w:ascii="Bookman Old Style" w:hAnsi="Bookman Old Style"/>
          <w:sz w:val="20"/>
        </w:rPr>
        <w:t xml:space="preserve"> dne   </w:t>
      </w:r>
      <w:proofErr w:type="gramStart"/>
      <w:r w:rsidR="00E45BE4">
        <w:rPr>
          <w:rFonts w:ascii="Bookman Old Style" w:hAnsi="Bookman Old Style"/>
          <w:sz w:val="20"/>
        </w:rPr>
        <w:t>15.1.2026</w:t>
      </w:r>
      <w:proofErr w:type="gramEnd"/>
      <w:r w:rsidR="00FC6B37">
        <w:rPr>
          <w:rFonts w:ascii="Bookman Old Style" w:hAnsi="Bookman Old Style"/>
          <w:sz w:val="20"/>
        </w:rPr>
        <w:tab/>
      </w:r>
      <w:r w:rsidR="00FC6B37">
        <w:rPr>
          <w:rFonts w:ascii="Bookman Old Style" w:hAnsi="Bookman Old Style"/>
          <w:sz w:val="20"/>
        </w:rPr>
        <w:tab/>
      </w:r>
      <w:r w:rsidR="00FC6B37">
        <w:rPr>
          <w:rFonts w:ascii="Bookman Old Style" w:hAnsi="Bookman Old Style"/>
          <w:sz w:val="20"/>
        </w:rPr>
        <w:tab/>
      </w:r>
      <w:r w:rsidR="00FC6B37">
        <w:rPr>
          <w:rFonts w:ascii="Bookman Old Style" w:hAnsi="Bookman Old Style"/>
          <w:sz w:val="20"/>
        </w:rPr>
        <w:tab/>
        <w:t>V Ostravě dne</w:t>
      </w:r>
      <w:r w:rsidR="00E45BE4">
        <w:rPr>
          <w:rFonts w:ascii="Bookman Old Style" w:hAnsi="Bookman Old Style"/>
          <w:sz w:val="20"/>
        </w:rPr>
        <w:t xml:space="preserve">  19.1.2026</w:t>
      </w:r>
    </w:p>
    <w:p w:rsidR="009E45AF" w:rsidRDefault="009E45AF">
      <w:pPr>
        <w:rPr>
          <w:rFonts w:ascii="Bookman Old Style" w:hAnsi="Bookman Old Style"/>
          <w:sz w:val="20"/>
        </w:rPr>
      </w:pPr>
    </w:p>
    <w:p w:rsidR="009E45AF" w:rsidRDefault="009E45AF">
      <w:pPr>
        <w:rPr>
          <w:rFonts w:ascii="Bookman Old Style" w:hAnsi="Bookman Old Style"/>
        </w:rPr>
      </w:pPr>
    </w:p>
    <w:p w:rsidR="009E45AF" w:rsidRDefault="009E45AF">
      <w:pPr>
        <w:rPr>
          <w:rFonts w:ascii="Bookman Old Style" w:hAnsi="Bookman Old Style"/>
        </w:rPr>
      </w:pPr>
    </w:p>
    <w:p w:rsidR="009F5670" w:rsidRDefault="009F5670" w:rsidP="009F5670">
      <w:pPr>
        <w:rPr>
          <w:rFonts w:ascii="Bookman Old Style" w:hAnsi="Bookman Old Style"/>
          <w:sz w:val="20"/>
        </w:rPr>
      </w:pPr>
    </w:p>
    <w:p w:rsidR="009F5670" w:rsidRDefault="009F5670" w:rsidP="009F5670">
      <w:pPr>
        <w:rPr>
          <w:rFonts w:ascii="Bookman Old Style" w:hAnsi="Bookman Old Style"/>
          <w:sz w:val="20"/>
        </w:rPr>
      </w:pPr>
    </w:p>
    <w:p w:rsidR="009F5670" w:rsidRDefault="009F5670" w:rsidP="009F567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   </w:t>
      </w:r>
      <w:proofErr w:type="spellStart"/>
      <w:proofErr w:type="gramStart"/>
      <w:r w:rsidR="00E45BE4">
        <w:rPr>
          <w:rFonts w:ascii="Bookman Old Style" w:hAnsi="Bookman Old Style"/>
          <w:sz w:val="20"/>
        </w:rPr>
        <w:t>xxx</w:t>
      </w:r>
      <w:proofErr w:type="spellEnd"/>
      <w:r>
        <w:rPr>
          <w:rFonts w:ascii="Bookman Old Style" w:hAnsi="Bookman Old Style"/>
          <w:sz w:val="20"/>
        </w:rPr>
        <w:t xml:space="preserve">                                                                           </w:t>
      </w:r>
      <w:proofErr w:type="spellStart"/>
      <w:r w:rsidR="00E45BE4">
        <w:rPr>
          <w:rFonts w:ascii="Bookman Old Style" w:hAnsi="Bookman Old Style"/>
          <w:sz w:val="20"/>
        </w:rPr>
        <w:t>xxx</w:t>
      </w:r>
      <w:proofErr w:type="spellEnd"/>
      <w:proofErr w:type="gramEnd"/>
      <w:r>
        <w:rPr>
          <w:rFonts w:ascii="Bookman Old Style" w:hAnsi="Bookman Old Style"/>
          <w:sz w:val="20"/>
        </w:rPr>
        <w:t xml:space="preserve">                            …………………………………</w:t>
      </w:r>
      <w:r w:rsidR="00FC6B37">
        <w:rPr>
          <w:rFonts w:ascii="Bookman Old Style" w:hAnsi="Bookman Old Style"/>
          <w:sz w:val="20"/>
        </w:rPr>
        <w:t>………</w:t>
      </w:r>
      <w:r>
        <w:rPr>
          <w:rFonts w:ascii="Bookman Old Style" w:hAnsi="Bookman Old Style"/>
          <w:sz w:val="20"/>
        </w:rPr>
        <w:t xml:space="preserve">                             ……………</w:t>
      </w:r>
      <w:r w:rsidR="00FC6B37">
        <w:rPr>
          <w:rFonts w:ascii="Bookman Old Style" w:hAnsi="Bookman Old Style"/>
          <w:sz w:val="20"/>
        </w:rPr>
        <w:t>………</w:t>
      </w:r>
      <w:r>
        <w:rPr>
          <w:rFonts w:ascii="Bookman Old Style" w:hAnsi="Bookman Old Style"/>
          <w:sz w:val="20"/>
        </w:rPr>
        <w:t>………………………</w:t>
      </w:r>
    </w:p>
    <w:p w:rsidR="009F5670" w:rsidRDefault="009F5670" w:rsidP="009F5670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za dodavatele – </w:t>
      </w:r>
      <w:proofErr w:type="spellStart"/>
      <w:r w:rsidR="00E45BE4">
        <w:rPr>
          <w:rFonts w:ascii="Bookman Old Style" w:hAnsi="Bookman Old Style"/>
          <w:sz w:val="20"/>
        </w:rPr>
        <w:t>xxx</w:t>
      </w:r>
      <w:proofErr w:type="spellEnd"/>
      <w:r w:rsidR="00E45BE4">
        <w:rPr>
          <w:rFonts w:ascii="Bookman Old Style" w:hAnsi="Bookman Old Style"/>
          <w:sz w:val="20"/>
        </w:rPr>
        <w:tab/>
      </w:r>
      <w:r w:rsidR="00E45BE4"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 xml:space="preserve">                             za objednatele -  </w:t>
      </w:r>
      <w:r w:rsidR="00FC6B37">
        <w:rPr>
          <w:rFonts w:ascii="Bookman Old Style" w:hAnsi="Bookman Old Style"/>
          <w:sz w:val="20"/>
        </w:rPr>
        <w:t xml:space="preserve">Mgr. Petr </w:t>
      </w:r>
      <w:proofErr w:type="spellStart"/>
      <w:r w:rsidR="00FC6B37">
        <w:rPr>
          <w:rFonts w:ascii="Bookman Old Style" w:hAnsi="Bookman Old Style"/>
          <w:sz w:val="20"/>
        </w:rPr>
        <w:t>Birklen</w:t>
      </w:r>
      <w:proofErr w:type="spellEnd"/>
    </w:p>
    <w:p w:rsidR="009F5670" w:rsidRPr="00FC6B37" w:rsidRDefault="009F5670" w:rsidP="009F5670">
      <w:pP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20"/>
        </w:rPr>
        <w:t xml:space="preserve">jednatel </w:t>
      </w:r>
      <w:r>
        <w:rPr>
          <w:rFonts w:ascii="Bookman Old Style" w:hAnsi="Bookman Old Style"/>
          <w:b/>
          <w:bCs/>
          <w:sz w:val="20"/>
        </w:rPr>
        <w:t xml:space="preserve">OASA </w:t>
      </w:r>
      <w:r w:rsidR="0043704D">
        <w:rPr>
          <w:rFonts w:ascii="Bookman Old Style" w:hAnsi="Bookman Old Style"/>
          <w:b/>
          <w:bCs/>
          <w:sz w:val="20"/>
        </w:rPr>
        <w:t>zdravotní s.r.</w:t>
      </w:r>
      <w:proofErr w:type="gramStart"/>
      <w:r w:rsidR="0043704D">
        <w:rPr>
          <w:rFonts w:ascii="Bookman Old Style" w:hAnsi="Bookman Old Style"/>
          <w:b/>
          <w:bCs/>
          <w:sz w:val="20"/>
        </w:rPr>
        <w:t>o</w:t>
      </w:r>
      <w:r>
        <w:rPr>
          <w:rFonts w:ascii="Bookman Old Style" w:hAnsi="Bookman Old Style"/>
          <w:sz w:val="20"/>
        </w:rPr>
        <w:t xml:space="preserve">.                        </w:t>
      </w:r>
      <w:r w:rsidR="00FC6B37">
        <w:rPr>
          <w:rFonts w:ascii="Bookman Old Style" w:hAnsi="Bookman Old Style"/>
          <w:sz w:val="20"/>
        </w:rPr>
        <w:t>generální</w:t>
      </w:r>
      <w:proofErr w:type="gramEnd"/>
      <w:r w:rsidR="00FC6B37">
        <w:rPr>
          <w:rFonts w:ascii="Bookman Old Style" w:hAnsi="Bookman Old Style"/>
          <w:sz w:val="20"/>
        </w:rPr>
        <w:t xml:space="preserve"> ředitel </w:t>
      </w:r>
      <w:r w:rsidR="00FC6B37">
        <w:rPr>
          <w:rFonts w:ascii="Bookman Old Style" w:hAnsi="Bookman Old Style"/>
          <w:b/>
          <w:sz w:val="20"/>
        </w:rPr>
        <w:t>Povodí Odry, státní podnik</w:t>
      </w:r>
    </w:p>
    <w:p w:rsidR="009E45AF" w:rsidRDefault="009E45AF" w:rsidP="009F5670">
      <w:pPr>
        <w:rPr>
          <w:rFonts w:ascii="Bookman Old Style" w:hAnsi="Bookman Old Style"/>
        </w:rPr>
      </w:pPr>
    </w:p>
    <w:sectPr w:rsidR="009E45AF" w:rsidSect="00FC6B37">
      <w:headerReference w:type="default" r:id="rId7"/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BC" w:rsidRDefault="00A57EBC">
      <w:r>
        <w:separator/>
      </w:r>
    </w:p>
  </w:endnote>
  <w:endnote w:type="continuationSeparator" w:id="0">
    <w:p w:rsidR="00A57EBC" w:rsidRDefault="00A5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AF" w:rsidRPr="00FC6B37" w:rsidRDefault="009E45AF">
    <w:pPr>
      <w:pStyle w:val="Zpat"/>
      <w:rPr>
        <w:sz w:val="20"/>
        <w:szCs w:val="20"/>
      </w:rPr>
    </w:pPr>
    <w:r>
      <w:tab/>
    </w:r>
    <w:r w:rsidRPr="00FC6B37">
      <w:rPr>
        <w:sz w:val="20"/>
        <w:szCs w:val="20"/>
      </w:rPr>
      <w:t xml:space="preserve">- </w:t>
    </w:r>
    <w:r w:rsidRPr="00FC6B37">
      <w:rPr>
        <w:sz w:val="20"/>
        <w:szCs w:val="20"/>
      </w:rPr>
      <w:fldChar w:fldCharType="begin"/>
    </w:r>
    <w:r w:rsidRPr="00FC6B37">
      <w:rPr>
        <w:sz w:val="20"/>
        <w:szCs w:val="20"/>
      </w:rPr>
      <w:instrText xml:space="preserve"> PAGE </w:instrText>
    </w:r>
    <w:r w:rsidRPr="00FC6B37">
      <w:rPr>
        <w:sz w:val="20"/>
        <w:szCs w:val="20"/>
      </w:rPr>
      <w:fldChar w:fldCharType="separate"/>
    </w:r>
    <w:r w:rsidR="00E57092">
      <w:rPr>
        <w:noProof/>
        <w:sz w:val="20"/>
        <w:szCs w:val="20"/>
      </w:rPr>
      <w:t>3</w:t>
    </w:r>
    <w:r w:rsidRPr="00FC6B37">
      <w:rPr>
        <w:sz w:val="20"/>
        <w:szCs w:val="20"/>
      </w:rPr>
      <w:fldChar w:fldCharType="end"/>
    </w:r>
    <w:r w:rsidRPr="00FC6B37"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BC" w:rsidRDefault="00A57EBC">
      <w:r>
        <w:separator/>
      </w:r>
    </w:p>
  </w:footnote>
  <w:footnote w:type="continuationSeparator" w:id="0">
    <w:p w:rsidR="00A57EBC" w:rsidRDefault="00A5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AF" w:rsidRPr="00FC6B37" w:rsidRDefault="009E45AF">
    <w:pPr>
      <w:pStyle w:val="Zhlav"/>
      <w:jc w:val="center"/>
      <w:rPr>
        <w:rFonts w:ascii="Bookman Old Style" w:hAnsi="Bookman Old Style"/>
        <w:b/>
        <w:bCs/>
        <w:sz w:val="20"/>
        <w:szCs w:val="20"/>
      </w:rPr>
    </w:pPr>
    <w:r w:rsidRPr="00FC6B37">
      <w:rPr>
        <w:rFonts w:ascii="Bookman Old Style" w:hAnsi="Bookman Old Style"/>
        <w:b/>
        <w:bCs/>
        <w:sz w:val="20"/>
        <w:szCs w:val="20"/>
      </w:rPr>
      <w:t>Smlouva o zajišťování pracovně lékařských služeb – PLS</w:t>
    </w:r>
  </w:p>
  <w:p w:rsidR="00DF65E4" w:rsidRPr="00DF65E4" w:rsidRDefault="00DF65E4" w:rsidP="00DF65E4">
    <w:pPr>
      <w:pStyle w:val="Zhlav"/>
      <w:jc w:val="center"/>
      <w:rPr>
        <w:rFonts w:ascii="Bookman Old Style" w:hAnsi="Bookman Old Style"/>
        <w:b/>
        <w:bCs/>
        <w:sz w:val="18"/>
        <w:szCs w:val="18"/>
      </w:rPr>
    </w:pPr>
    <w:r>
      <w:rPr>
        <w:rFonts w:ascii="Bookman Old Style" w:hAnsi="Bookman Old Style"/>
        <w:b/>
        <w:bCs/>
        <w:sz w:val="18"/>
        <w:szCs w:val="18"/>
      </w:rPr>
      <w:t>ev. č. objednatele: 10-1714/26</w:t>
    </w:r>
  </w:p>
  <w:p w:rsidR="009E45AF" w:rsidRDefault="00A57EBC">
    <w:pPr>
      <w:pStyle w:val="Zhlav"/>
      <w:jc w:val="center"/>
      <w:rPr>
        <w:rFonts w:ascii="Bookman Old Style" w:hAnsi="Bookman Old Style"/>
        <w:b/>
        <w:bCs/>
        <w:sz w:val="28"/>
      </w:rPr>
    </w:pPr>
    <w:r>
      <w:rPr>
        <w:rFonts w:ascii="Bookman Old Style" w:hAnsi="Bookman Old Style"/>
        <w:b/>
        <w:bCs/>
        <w:sz w:val="28"/>
      </w:rPr>
      <w:pict>
        <v:rect id="_x0000_i1025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935"/>
    <w:multiLevelType w:val="hybridMultilevel"/>
    <w:tmpl w:val="7F566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229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1E3C"/>
    <w:multiLevelType w:val="hybridMultilevel"/>
    <w:tmpl w:val="51C8E32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3F55955"/>
    <w:multiLevelType w:val="hybridMultilevel"/>
    <w:tmpl w:val="1C684A4E"/>
    <w:lvl w:ilvl="0" w:tplc="4CCCA8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70662DC">
      <w:start w:val="3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2515530D"/>
    <w:multiLevelType w:val="hybridMultilevel"/>
    <w:tmpl w:val="925A0B5E"/>
    <w:lvl w:ilvl="0" w:tplc="CB9E2B5E">
      <w:start w:val="9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637A9A78">
      <w:start w:val="2"/>
      <w:numFmt w:val="upperRoman"/>
      <w:lvlText w:val="%3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30E50989"/>
    <w:multiLevelType w:val="hybridMultilevel"/>
    <w:tmpl w:val="122688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C7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B245D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BE5D9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FF"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2E4FAC"/>
    <w:multiLevelType w:val="hybridMultilevel"/>
    <w:tmpl w:val="A0427680"/>
    <w:lvl w:ilvl="0" w:tplc="5B40FE70">
      <w:start w:val="2"/>
      <w:numFmt w:val="upp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  <w:color w:val="0000FF"/>
      </w:rPr>
    </w:lvl>
    <w:lvl w:ilvl="1" w:tplc="0405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 w15:restartNumberingAfterBreak="0">
    <w:nsid w:val="38247B40"/>
    <w:multiLevelType w:val="hybridMultilevel"/>
    <w:tmpl w:val="518272A6"/>
    <w:lvl w:ilvl="0" w:tplc="04050001">
      <w:start w:val="1"/>
      <w:numFmt w:val="bullet"/>
      <w:lvlText w:val=""/>
      <w:lvlJc w:val="left"/>
      <w:pPr>
        <w:tabs>
          <w:tab w:val="num" w:pos="-697"/>
        </w:tabs>
        <w:ind w:left="-6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"/>
        </w:tabs>
        <w:ind w:left="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3"/>
        </w:tabs>
        <w:ind w:left="7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</w:abstractNum>
  <w:abstractNum w:abstractNumId="7" w15:restartNumberingAfterBreak="0">
    <w:nsid w:val="46BF5852"/>
    <w:multiLevelType w:val="hybridMultilevel"/>
    <w:tmpl w:val="0450E780"/>
    <w:lvl w:ilvl="0" w:tplc="BA44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3A815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B81C6B"/>
    <w:multiLevelType w:val="hybridMultilevel"/>
    <w:tmpl w:val="F5766B96"/>
    <w:lvl w:ilvl="0" w:tplc="4F724044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6A11C51"/>
    <w:multiLevelType w:val="hybridMultilevel"/>
    <w:tmpl w:val="FEAEF498"/>
    <w:lvl w:ilvl="0" w:tplc="F4FAD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8DC7C32"/>
    <w:multiLevelType w:val="hybridMultilevel"/>
    <w:tmpl w:val="122688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C7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B245D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BE5D9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FF"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F674DE"/>
    <w:multiLevelType w:val="hybridMultilevel"/>
    <w:tmpl w:val="91B442C6"/>
    <w:lvl w:ilvl="0" w:tplc="0405000D">
      <w:start w:val="1"/>
      <w:numFmt w:val="bullet"/>
      <w:lvlText w:val="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97"/>
        </w:tabs>
        <w:ind w:left="28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17"/>
        </w:tabs>
        <w:ind w:left="36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37"/>
        </w:tabs>
        <w:ind w:left="43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57"/>
        </w:tabs>
        <w:ind w:left="50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77"/>
        </w:tabs>
        <w:ind w:left="57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97"/>
        </w:tabs>
        <w:ind w:left="64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17"/>
        </w:tabs>
        <w:ind w:left="72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37"/>
        </w:tabs>
        <w:ind w:left="7937" w:hanging="360"/>
      </w:pPr>
      <w:rPr>
        <w:rFonts w:ascii="Wingdings" w:hAnsi="Wingdings" w:hint="default"/>
      </w:rPr>
    </w:lvl>
  </w:abstractNum>
  <w:abstractNum w:abstractNumId="13" w15:restartNumberingAfterBreak="0">
    <w:nsid w:val="7BAE1CEA"/>
    <w:multiLevelType w:val="hybridMultilevel"/>
    <w:tmpl w:val="32007316"/>
    <w:lvl w:ilvl="0" w:tplc="7A6855B4">
      <w:start w:val="5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7CBD24CF"/>
    <w:multiLevelType w:val="hybridMultilevel"/>
    <w:tmpl w:val="8AB24CB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3"/>
  </w:num>
  <w:num w:numId="9">
    <w:abstractNumId w:val="1"/>
  </w:num>
  <w:num w:numId="10">
    <w:abstractNumId w:val="3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D4"/>
    <w:rsid w:val="00024EA0"/>
    <w:rsid w:val="00025E75"/>
    <w:rsid w:val="000459E6"/>
    <w:rsid w:val="00052312"/>
    <w:rsid w:val="00057EF4"/>
    <w:rsid w:val="000E0CBA"/>
    <w:rsid w:val="00104E45"/>
    <w:rsid w:val="00111EA1"/>
    <w:rsid w:val="0012329E"/>
    <w:rsid w:val="001D6E13"/>
    <w:rsid w:val="0020183C"/>
    <w:rsid w:val="00213655"/>
    <w:rsid w:val="002335E6"/>
    <w:rsid w:val="00233878"/>
    <w:rsid w:val="002979DC"/>
    <w:rsid w:val="002E765F"/>
    <w:rsid w:val="00300F3B"/>
    <w:rsid w:val="00306635"/>
    <w:rsid w:val="003A2D9B"/>
    <w:rsid w:val="003D0C7A"/>
    <w:rsid w:val="003D5C10"/>
    <w:rsid w:val="00425BC7"/>
    <w:rsid w:val="0043704D"/>
    <w:rsid w:val="00452A27"/>
    <w:rsid w:val="00464A62"/>
    <w:rsid w:val="0047618E"/>
    <w:rsid w:val="00492441"/>
    <w:rsid w:val="004D2EE2"/>
    <w:rsid w:val="00507813"/>
    <w:rsid w:val="005258B0"/>
    <w:rsid w:val="00543357"/>
    <w:rsid w:val="0058111B"/>
    <w:rsid w:val="005E1083"/>
    <w:rsid w:val="005E4500"/>
    <w:rsid w:val="0067594B"/>
    <w:rsid w:val="00680925"/>
    <w:rsid w:val="006901EB"/>
    <w:rsid w:val="00720780"/>
    <w:rsid w:val="00734C70"/>
    <w:rsid w:val="007A2124"/>
    <w:rsid w:val="007A64F6"/>
    <w:rsid w:val="007C39C5"/>
    <w:rsid w:val="007F0815"/>
    <w:rsid w:val="00845F5A"/>
    <w:rsid w:val="0089037D"/>
    <w:rsid w:val="008A7464"/>
    <w:rsid w:val="008E7417"/>
    <w:rsid w:val="009228AF"/>
    <w:rsid w:val="00926727"/>
    <w:rsid w:val="00932304"/>
    <w:rsid w:val="00936DB4"/>
    <w:rsid w:val="009B5491"/>
    <w:rsid w:val="009C26B3"/>
    <w:rsid w:val="009E45AF"/>
    <w:rsid w:val="009E4D81"/>
    <w:rsid w:val="009F5670"/>
    <w:rsid w:val="00A24409"/>
    <w:rsid w:val="00A56B79"/>
    <w:rsid w:val="00A57EBC"/>
    <w:rsid w:val="00A74906"/>
    <w:rsid w:val="00A95A01"/>
    <w:rsid w:val="00B348FF"/>
    <w:rsid w:val="00B40DD4"/>
    <w:rsid w:val="00B51F33"/>
    <w:rsid w:val="00BA3987"/>
    <w:rsid w:val="00BB0D69"/>
    <w:rsid w:val="00BE0E3D"/>
    <w:rsid w:val="00D017C0"/>
    <w:rsid w:val="00D0600E"/>
    <w:rsid w:val="00D97341"/>
    <w:rsid w:val="00DA27F9"/>
    <w:rsid w:val="00DC3170"/>
    <w:rsid w:val="00DF65E4"/>
    <w:rsid w:val="00E11B82"/>
    <w:rsid w:val="00E44283"/>
    <w:rsid w:val="00E45BE4"/>
    <w:rsid w:val="00E57092"/>
    <w:rsid w:val="00EA4F9B"/>
    <w:rsid w:val="00EB660E"/>
    <w:rsid w:val="00EC67ED"/>
    <w:rsid w:val="00EF40D9"/>
    <w:rsid w:val="00F1498C"/>
    <w:rsid w:val="00F42978"/>
    <w:rsid w:val="00F7590E"/>
    <w:rsid w:val="00FA6BA9"/>
    <w:rsid w:val="00FC6B37"/>
    <w:rsid w:val="00FE227C"/>
    <w:rsid w:val="00FE2418"/>
    <w:rsid w:val="00FE631A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8D3557"/>
  <w15:chartTrackingRefBased/>
  <w15:docId w15:val="{401529EC-A7F5-4678-80D0-6ABA2690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  <w:bCs/>
      <w:color w:val="0000FF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Bookman Old Style" w:hAnsi="Bookman Old Style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Bookman Old Style" w:hAnsi="Bookman Old Style"/>
      <w:b/>
      <w:bCs/>
      <w:color w:val="0000FF"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Bookman Old Style" w:hAnsi="Bookman Old Style"/>
      <w:b/>
      <w:bCs/>
      <w:color w:val="0000FF"/>
      <w:sz w:val="28"/>
    </w:rPr>
  </w:style>
  <w:style w:type="paragraph" w:styleId="Nadpis7">
    <w:name w:val="heading 7"/>
    <w:basedOn w:val="Normln"/>
    <w:next w:val="Normln"/>
    <w:qFormat/>
    <w:pPr>
      <w:keepNext/>
      <w:ind w:left="360"/>
      <w:jc w:val="center"/>
      <w:outlineLvl w:val="6"/>
    </w:pPr>
    <w:rPr>
      <w:rFonts w:ascii="Bookman Old Style" w:hAnsi="Bookman Old Style"/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ookman Old Style" w:hAnsi="Bookman Old Style"/>
      <w:b/>
      <w:b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Bookman Old Style" w:hAnsi="Bookman Old Style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2">
    <w:name w:val="Body Text 2"/>
    <w:basedOn w:val="Normln"/>
    <w:semiHidden/>
    <w:pPr>
      <w:jc w:val="center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Pr>
      <w:rFonts w:ascii="Bookman Old Style" w:hAnsi="Bookman Old Style"/>
      <w:sz w:val="22"/>
    </w:rPr>
  </w:style>
  <w:style w:type="character" w:styleId="Siln">
    <w:name w:val="Strong"/>
    <w:qFormat/>
    <w:rPr>
      <w:b/>
      <w:bCs/>
    </w:rPr>
  </w:style>
  <w:style w:type="paragraph" w:styleId="Odstavecseseznamem">
    <w:name w:val="List Paragraph"/>
    <w:basedOn w:val="Normln"/>
    <w:uiPriority w:val="34"/>
    <w:qFormat/>
    <w:rsid w:val="00BB0D69"/>
    <w:pPr>
      <w:ind w:left="708"/>
    </w:pPr>
  </w:style>
  <w:style w:type="character" w:styleId="Zdraznn">
    <w:name w:val="Emphasis"/>
    <w:uiPriority w:val="20"/>
    <w:qFormat/>
    <w:rsid w:val="00DF65E4"/>
    <w:rPr>
      <w:i/>
      <w:iCs/>
    </w:rPr>
  </w:style>
  <w:style w:type="paragraph" w:customStyle="1" w:styleId="1">
    <w:name w:val="1."/>
    <w:basedOn w:val="Normln"/>
    <w:link w:val="1Char"/>
    <w:qFormat/>
    <w:rsid w:val="00FC6B37"/>
    <w:pPr>
      <w:numPr>
        <w:numId w:val="16"/>
      </w:numPr>
      <w:spacing w:before="120" w:after="120"/>
      <w:jc w:val="center"/>
    </w:pPr>
    <w:rPr>
      <w:b/>
      <w:sz w:val="22"/>
      <w:szCs w:val="22"/>
      <w:u w:val="single"/>
      <w:lang w:val="x-none" w:eastAsia="x-none"/>
    </w:rPr>
  </w:style>
  <w:style w:type="paragraph" w:customStyle="1" w:styleId="11">
    <w:name w:val="1.1."/>
    <w:basedOn w:val="Normln"/>
    <w:qFormat/>
    <w:rsid w:val="00FC6B37"/>
    <w:pPr>
      <w:numPr>
        <w:ilvl w:val="1"/>
        <w:numId w:val="16"/>
      </w:numPr>
      <w:spacing w:before="40" w:after="40"/>
      <w:jc w:val="both"/>
    </w:pPr>
    <w:rPr>
      <w:sz w:val="22"/>
      <w:szCs w:val="22"/>
      <w:lang w:val="x-none" w:eastAsia="x-none"/>
    </w:rPr>
  </w:style>
  <w:style w:type="character" w:customStyle="1" w:styleId="1Char">
    <w:name w:val="1. Char"/>
    <w:link w:val="1"/>
    <w:rsid w:val="00FC6B37"/>
    <w:rPr>
      <w:b/>
      <w:sz w:val="22"/>
      <w:szCs w:val="22"/>
      <w:u w:val="single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1311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zajišťování závodní preventivní péče</vt:lpstr>
    </vt:vector>
  </TitlesOfParts>
  <Company>OASA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zajišťování závodní preventivní péče</dc:title>
  <dc:subject/>
  <dc:creator>MUDr.Slaný Petr</dc:creator>
  <cp:keywords/>
  <dc:description/>
  <cp:lastModifiedBy>Groholova</cp:lastModifiedBy>
  <cp:revision>3</cp:revision>
  <cp:lastPrinted>2026-01-14T12:12:00Z</cp:lastPrinted>
  <dcterms:created xsi:type="dcterms:W3CDTF">2026-01-20T07:12:00Z</dcterms:created>
  <dcterms:modified xsi:type="dcterms:W3CDTF">2026-01-20T07:53:00Z</dcterms:modified>
</cp:coreProperties>
</file>