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A892" w14:textId="1C3F1F51" w:rsidR="00834301" w:rsidRPr="00834301" w:rsidRDefault="00592392" w:rsidP="00834301">
      <w:pPr>
        <w:pStyle w:val="OHGS-Akce"/>
        <w:rPr>
          <w:rFonts w:cs="Arial"/>
        </w:rPr>
      </w:pPr>
      <w:r>
        <w:rPr>
          <w:rFonts w:cs="Arial"/>
        </w:rPr>
        <w:t>SMLOUV</w:t>
      </w:r>
      <w:r w:rsidR="00486676">
        <w:rPr>
          <w:rFonts w:cs="Arial"/>
        </w:rPr>
        <w:t>a</w:t>
      </w:r>
      <w:r>
        <w:rPr>
          <w:rFonts w:cs="Arial"/>
        </w:rPr>
        <w:t xml:space="preserve"> O DÍLO č</w:t>
      </w:r>
      <w:r w:rsidRPr="00241751">
        <w:rPr>
          <w:rFonts w:cs="Arial"/>
        </w:rPr>
        <w:t>.</w:t>
      </w:r>
      <w:r w:rsidR="00AE542C" w:rsidRPr="00241751">
        <w:rPr>
          <w:rFonts w:cs="Arial"/>
        </w:rPr>
        <w:t xml:space="preserve"> </w:t>
      </w:r>
      <w:r w:rsidR="001F56D3" w:rsidRPr="00241751">
        <w:rPr>
          <w:rFonts w:cs="Arial"/>
        </w:rPr>
        <w:t>202</w:t>
      </w:r>
      <w:r w:rsidR="00C040FA">
        <w:rPr>
          <w:rFonts w:cs="Arial"/>
        </w:rPr>
        <w:t>3 1149</w:t>
      </w:r>
      <w:r w:rsidR="0035216E">
        <w:rPr>
          <w:rFonts w:cs="Arial"/>
        </w:rPr>
        <w:t>_</w:t>
      </w:r>
      <w:r w:rsidR="00735B99">
        <w:rPr>
          <w:rFonts w:cs="Arial"/>
        </w:rPr>
        <w:t>3</w:t>
      </w:r>
    </w:p>
    <w:p w14:paraId="5922DB74" w14:textId="77777777" w:rsidR="00486D72" w:rsidRDefault="00486D72" w:rsidP="00486D72">
      <w:pPr>
        <w:jc w:val="center"/>
        <w:rPr>
          <w:b/>
          <w:bCs/>
        </w:rPr>
      </w:pPr>
      <w:r>
        <w:rPr>
          <w:b/>
          <w:bCs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>
          <w:rPr>
            <w:b/>
            <w:bCs/>
          </w:rPr>
          <w:t>2586 a</w:t>
        </w:r>
      </w:smartTag>
      <w:r>
        <w:rPr>
          <w:b/>
          <w:bCs/>
        </w:rPr>
        <w:t xml:space="preserve"> následujících Občanského zákoníku</w:t>
      </w:r>
    </w:p>
    <w:p w14:paraId="111658AD" w14:textId="176CF92A" w:rsidR="00592392" w:rsidRPr="000C0DF8" w:rsidRDefault="00486D72" w:rsidP="000C0DF8">
      <w:pPr>
        <w:pBdr>
          <w:bottom w:val="single" w:sz="6" w:space="1" w:color="auto"/>
        </w:pBdr>
        <w:jc w:val="center"/>
        <w:rPr>
          <w:b/>
        </w:rPr>
      </w:pPr>
      <w:r>
        <w:rPr>
          <w:b/>
          <w:bCs/>
        </w:rPr>
        <w:t xml:space="preserve">(zákon č. </w:t>
      </w:r>
      <w:r w:rsidRPr="00E4418E">
        <w:rPr>
          <w:b/>
          <w:bCs/>
        </w:rPr>
        <w:t>89/201</w:t>
      </w:r>
      <w:r>
        <w:rPr>
          <w:b/>
          <w:bCs/>
        </w:rPr>
        <w:t>2</w:t>
      </w:r>
      <w:r w:rsidRPr="00E4418E">
        <w:rPr>
          <w:b/>
          <w:bCs/>
        </w:rPr>
        <w:t xml:space="preserve"> </w:t>
      </w:r>
      <w:r>
        <w:rPr>
          <w:b/>
          <w:bCs/>
        </w:rPr>
        <w:t>Sb. Občanský zákoník v platném znění)</w:t>
      </w:r>
    </w:p>
    <w:p w14:paraId="21549481" w14:textId="77777777" w:rsidR="00592392" w:rsidRDefault="00592392" w:rsidP="007922D4">
      <w:pPr>
        <w:pStyle w:val="Bezmezer"/>
      </w:pPr>
    </w:p>
    <w:p w14:paraId="44D1E06B" w14:textId="77777777" w:rsidR="00592392" w:rsidRPr="00F56832" w:rsidRDefault="00F56832" w:rsidP="00F56832">
      <w:pPr>
        <w:pStyle w:val="OHGS-1"/>
        <w:ind w:firstLine="0"/>
        <w:rPr>
          <w:rFonts w:cs="Arial"/>
        </w:rPr>
      </w:pPr>
      <w:r w:rsidRPr="00F56832">
        <w:rPr>
          <w:rFonts w:cs="Arial"/>
        </w:rPr>
        <w:t>I.</w:t>
      </w:r>
      <w:r w:rsidRPr="00F56832">
        <w:rPr>
          <w:rFonts w:cs="Arial"/>
        </w:rPr>
        <w:tab/>
        <w:t>SMLUVNÍ STRANY</w:t>
      </w:r>
    </w:p>
    <w:p w14:paraId="429B549E" w14:textId="77777777" w:rsidR="00592392" w:rsidRDefault="00592392" w:rsidP="007922D4">
      <w:pPr>
        <w:pStyle w:val="Bezmezer"/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3"/>
        <w:gridCol w:w="2798"/>
        <w:gridCol w:w="3671"/>
      </w:tblGrid>
      <w:tr w:rsidR="00F56832" w:rsidRPr="008D3691" w14:paraId="0794999F" w14:textId="77777777" w:rsidTr="00EB4140">
        <w:tc>
          <w:tcPr>
            <w:tcW w:w="2802" w:type="dxa"/>
          </w:tcPr>
          <w:p w14:paraId="5C0A12E1" w14:textId="77777777" w:rsidR="00F56832" w:rsidRPr="008D3691" w:rsidRDefault="00F56832" w:rsidP="00354274">
            <w:pPr>
              <w:pStyle w:val="OHGS-TabNazev"/>
              <w:rPr>
                <w:bCs/>
              </w:rPr>
            </w:pPr>
            <w:r w:rsidRPr="008D3691">
              <w:t>Objednatel:</w:t>
            </w:r>
          </w:p>
        </w:tc>
        <w:tc>
          <w:tcPr>
            <w:tcW w:w="6579" w:type="dxa"/>
            <w:gridSpan w:val="2"/>
          </w:tcPr>
          <w:p w14:paraId="098327A5" w14:textId="77777777" w:rsidR="00F56832" w:rsidRPr="008D3691" w:rsidRDefault="00F56832" w:rsidP="00354274">
            <w:pPr>
              <w:pStyle w:val="OHGS-TabNazev"/>
              <w:rPr>
                <w:bCs/>
              </w:rPr>
            </w:pPr>
            <w:r w:rsidRPr="00F56832">
              <w:t>Vodohospodářské sdružení Turnov</w:t>
            </w:r>
          </w:p>
        </w:tc>
      </w:tr>
      <w:tr w:rsidR="00F56832" w:rsidRPr="008D3691" w14:paraId="6C1DD102" w14:textId="77777777" w:rsidTr="00EB4140">
        <w:tc>
          <w:tcPr>
            <w:tcW w:w="2802" w:type="dxa"/>
          </w:tcPr>
          <w:p w14:paraId="6AD61079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  <w:bCs/>
              </w:rPr>
            </w:pPr>
            <w:r>
              <w:rPr>
                <w:b w:val="0"/>
              </w:rPr>
              <w:t>a</w:t>
            </w:r>
            <w:r w:rsidRPr="008D3691">
              <w:rPr>
                <w:b w:val="0"/>
              </w:rPr>
              <w:t>dresa:</w:t>
            </w:r>
          </w:p>
        </w:tc>
        <w:tc>
          <w:tcPr>
            <w:tcW w:w="6579" w:type="dxa"/>
            <w:gridSpan w:val="2"/>
          </w:tcPr>
          <w:p w14:paraId="3142D623" w14:textId="77777777" w:rsidR="00F56832" w:rsidRPr="00201182" w:rsidRDefault="00F56832" w:rsidP="00354274">
            <w:pPr>
              <w:pStyle w:val="OHGS-TabNazev"/>
            </w:pPr>
            <w:r w:rsidRPr="00F56832">
              <w:rPr>
                <w:b w:val="0"/>
              </w:rPr>
              <w:t>Antonína Dvořáka 287, 511 01 Turnov</w:t>
            </w:r>
          </w:p>
        </w:tc>
      </w:tr>
      <w:tr w:rsidR="00F56832" w:rsidRPr="008D3691" w14:paraId="4D5C2D5E" w14:textId="77777777" w:rsidTr="00EB4140">
        <w:tc>
          <w:tcPr>
            <w:tcW w:w="2802" w:type="dxa"/>
          </w:tcPr>
          <w:p w14:paraId="4EE820D4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</w:rPr>
            </w:pPr>
            <w:r w:rsidRPr="008D3691">
              <w:rPr>
                <w:rFonts w:cs="Arial"/>
                <w:b w:val="0"/>
                <w:szCs w:val="22"/>
              </w:rPr>
              <w:t>IČ:</w:t>
            </w:r>
          </w:p>
        </w:tc>
        <w:tc>
          <w:tcPr>
            <w:tcW w:w="6579" w:type="dxa"/>
            <w:gridSpan w:val="2"/>
          </w:tcPr>
          <w:p w14:paraId="3A403C75" w14:textId="77777777" w:rsidR="00F56832" w:rsidRPr="008D3691" w:rsidRDefault="00F56832" w:rsidP="00354274">
            <w:pPr>
              <w:pStyle w:val="OHGS-TabNazev"/>
              <w:rPr>
                <w:b w:val="0"/>
                <w:bCs/>
              </w:rPr>
            </w:pPr>
            <w:r w:rsidRPr="00F56832">
              <w:rPr>
                <w:rFonts w:cs="Arial"/>
                <w:b w:val="0"/>
                <w:szCs w:val="22"/>
              </w:rPr>
              <w:t>49295934</w:t>
            </w:r>
          </w:p>
        </w:tc>
      </w:tr>
      <w:tr w:rsidR="00F56832" w:rsidRPr="008D3691" w14:paraId="04D6D0B0" w14:textId="77777777" w:rsidTr="00EB4140">
        <w:tc>
          <w:tcPr>
            <w:tcW w:w="2802" w:type="dxa"/>
          </w:tcPr>
          <w:p w14:paraId="64455952" w14:textId="77777777" w:rsidR="00F56832" w:rsidRPr="008D3691" w:rsidRDefault="00F56832" w:rsidP="00354274">
            <w:pPr>
              <w:pStyle w:val="OHGS-TabNazev"/>
              <w:ind w:firstLine="284"/>
              <w:rPr>
                <w:rFonts w:cs="Arial"/>
                <w:b w:val="0"/>
                <w:szCs w:val="22"/>
              </w:rPr>
            </w:pPr>
            <w:r w:rsidRPr="00F56832">
              <w:rPr>
                <w:rFonts w:cs="Arial"/>
                <w:b w:val="0"/>
                <w:szCs w:val="22"/>
              </w:rPr>
              <w:t>DIČ</w:t>
            </w:r>
            <w:r>
              <w:rPr>
                <w:rFonts w:cs="Arial"/>
                <w:b w:val="0"/>
                <w:szCs w:val="22"/>
              </w:rPr>
              <w:t>:</w:t>
            </w:r>
          </w:p>
        </w:tc>
        <w:tc>
          <w:tcPr>
            <w:tcW w:w="6579" w:type="dxa"/>
            <w:gridSpan w:val="2"/>
          </w:tcPr>
          <w:p w14:paraId="53808763" w14:textId="77777777" w:rsidR="00F56832" w:rsidRPr="00F56832" w:rsidRDefault="00F56832" w:rsidP="00354274">
            <w:pPr>
              <w:pStyle w:val="OHGS-TabNazev"/>
              <w:rPr>
                <w:rFonts w:cs="Arial"/>
                <w:b w:val="0"/>
                <w:szCs w:val="22"/>
              </w:rPr>
            </w:pPr>
            <w:r w:rsidRPr="00F56832">
              <w:rPr>
                <w:rFonts w:cs="Arial"/>
                <w:b w:val="0"/>
                <w:szCs w:val="22"/>
              </w:rPr>
              <w:t>CZ 49295934</w:t>
            </w:r>
          </w:p>
        </w:tc>
      </w:tr>
      <w:tr w:rsidR="00F56832" w:rsidRPr="008D3691" w14:paraId="19015AA0" w14:textId="77777777" w:rsidTr="00EB4140">
        <w:tc>
          <w:tcPr>
            <w:tcW w:w="2802" w:type="dxa"/>
          </w:tcPr>
          <w:p w14:paraId="40109CBF" w14:textId="77777777" w:rsidR="00F56832" w:rsidRPr="008D3691" w:rsidRDefault="00F56832" w:rsidP="00354274">
            <w:pPr>
              <w:pStyle w:val="OHGS-TabNazev"/>
              <w:ind w:firstLine="284"/>
              <w:rPr>
                <w:rFonts w:cs="Arial"/>
                <w:b w:val="0"/>
                <w:szCs w:val="22"/>
              </w:rPr>
            </w:pPr>
            <w:r w:rsidRPr="008D3691">
              <w:rPr>
                <w:b w:val="0"/>
              </w:rPr>
              <w:t>zastoupený:</w:t>
            </w:r>
          </w:p>
        </w:tc>
        <w:tc>
          <w:tcPr>
            <w:tcW w:w="2835" w:type="dxa"/>
          </w:tcPr>
          <w:p w14:paraId="585A16B0" w14:textId="77777777" w:rsidR="00F56832" w:rsidRPr="008D3691" w:rsidRDefault="00F56832" w:rsidP="00354274">
            <w:pPr>
              <w:pStyle w:val="OHGS-TabNazev"/>
              <w:jc w:val="left"/>
              <w:rPr>
                <w:rFonts w:cs="Arial"/>
                <w:b w:val="0"/>
                <w:szCs w:val="22"/>
              </w:rPr>
            </w:pPr>
            <w:r w:rsidRPr="008D3691">
              <w:rPr>
                <w:b w:val="0"/>
              </w:rPr>
              <w:t>ve věcech smluvních:</w:t>
            </w:r>
          </w:p>
        </w:tc>
        <w:tc>
          <w:tcPr>
            <w:tcW w:w="3744" w:type="dxa"/>
          </w:tcPr>
          <w:p w14:paraId="13254CD6" w14:textId="77777777" w:rsidR="00F56832" w:rsidRPr="008D3691" w:rsidRDefault="00EB4140" w:rsidP="00F56832">
            <w:pPr>
              <w:pStyle w:val="OHGS-TabNazev"/>
              <w:ind w:firstLine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Ing. Milan Hejduk, ředitel svazku</w:t>
            </w:r>
          </w:p>
        </w:tc>
      </w:tr>
      <w:tr w:rsidR="00F56832" w:rsidRPr="008D3691" w14:paraId="54482CF2" w14:textId="77777777" w:rsidTr="00EB4140">
        <w:tc>
          <w:tcPr>
            <w:tcW w:w="2802" w:type="dxa"/>
          </w:tcPr>
          <w:p w14:paraId="63FE7E65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</w:rPr>
            </w:pPr>
          </w:p>
        </w:tc>
        <w:tc>
          <w:tcPr>
            <w:tcW w:w="2835" w:type="dxa"/>
          </w:tcPr>
          <w:p w14:paraId="3543D377" w14:textId="77777777" w:rsidR="00F56832" w:rsidRPr="00F56832" w:rsidRDefault="00F56832" w:rsidP="00354274">
            <w:pPr>
              <w:pStyle w:val="OHGS-TabNazev"/>
              <w:jc w:val="left"/>
              <w:rPr>
                <w:b w:val="0"/>
              </w:rPr>
            </w:pPr>
            <w:r w:rsidRPr="00F56832">
              <w:rPr>
                <w:b w:val="0"/>
              </w:rPr>
              <w:t>ve věcech technických:</w:t>
            </w:r>
          </w:p>
        </w:tc>
        <w:tc>
          <w:tcPr>
            <w:tcW w:w="3744" w:type="dxa"/>
          </w:tcPr>
          <w:p w14:paraId="77547D90" w14:textId="628A8902" w:rsidR="00F56832" w:rsidRDefault="0024076C" w:rsidP="00F56832">
            <w:pPr>
              <w:pStyle w:val="OHGS-TabNazev"/>
              <w:ind w:firstLine="0"/>
              <w:jc w:val="left"/>
              <w:rPr>
                <w:b w:val="0"/>
              </w:rPr>
            </w:pPr>
            <w:r>
              <w:rPr>
                <w:rFonts w:cs="Arial"/>
                <w:b w:val="0"/>
                <w:szCs w:val="22"/>
              </w:rPr>
              <w:t>Ing. Milan Hejduk, ředitel svazku</w:t>
            </w:r>
          </w:p>
          <w:p w14:paraId="06144FDB" w14:textId="25C7AC21" w:rsidR="008C3D5F" w:rsidRPr="008C3D5F" w:rsidRDefault="008C3D5F" w:rsidP="008C3D5F"/>
        </w:tc>
      </w:tr>
      <w:tr w:rsidR="00F56832" w:rsidRPr="008D3691" w14:paraId="1AA9FDD8" w14:textId="77777777" w:rsidTr="00EB4140">
        <w:tc>
          <w:tcPr>
            <w:tcW w:w="2802" w:type="dxa"/>
          </w:tcPr>
          <w:p w14:paraId="6FF11614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</w:rPr>
            </w:pPr>
            <w:r w:rsidRPr="008D3691">
              <w:rPr>
                <w:b w:val="0"/>
              </w:rPr>
              <w:t>telefon:</w:t>
            </w:r>
          </w:p>
        </w:tc>
        <w:tc>
          <w:tcPr>
            <w:tcW w:w="6579" w:type="dxa"/>
            <w:gridSpan w:val="2"/>
          </w:tcPr>
          <w:p w14:paraId="0EE8F920" w14:textId="46E8097E" w:rsidR="00F56832" w:rsidRPr="008D3691" w:rsidRDefault="00F56832" w:rsidP="00354274">
            <w:pPr>
              <w:pStyle w:val="OHGS-TabNazev"/>
              <w:jc w:val="left"/>
              <w:rPr>
                <w:b w:val="0"/>
              </w:rPr>
            </w:pPr>
          </w:p>
        </w:tc>
      </w:tr>
      <w:tr w:rsidR="00F56832" w:rsidRPr="008D3691" w14:paraId="38620A78" w14:textId="77777777" w:rsidTr="00EB4140">
        <w:tc>
          <w:tcPr>
            <w:tcW w:w="2802" w:type="dxa"/>
          </w:tcPr>
          <w:p w14:paraId="067C0A4F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</w:rPr>
            </w:pPr>
            <w:r w:rsidRPr="008D3691">
              <w:rPr>
                <w:b w:val="0"/>
              </w:rPr>
              <w:t>e-mail:</w:t>
            </w:r>
          </w:p>
        </w:tc>
        <w:tc>
          <w:tcPr>
            <w:tcW w:w="6579" w:type="dxa"/>
            <w:gridSpan w:val="2"/>
          </w:tcPr>
          <w:p w14:paraId="5FA42D13" w14:textId="6A4DD4C2" w:rsidR="00F56832" w:rsidRPr="00C060F5" w:rsidRDefault="00E95C5A" w:rsidP="00354274">
            <w:pPr>
              <w:pStyle w:val="OHGS-TabNazev"/>
              <w:jc w:val="left"/>
              <w:rPr>
                <w:b w:val="0"/>
              </w:rPr>
            </w:pPr>
            <w:r>
              <w:rPr>
                <w:b w:val="0"/>
              </w:rPr>
              <w:t xml:space="preserve">  </w:t>
            </w:r>
          </w:p>
        </w:tc>
      </w:tr>
    </w:tbl>
    <w:p w14:paraId="24386BE5" w14:textId="77777777" w:rsidR="00F56832" w:rsidRDefault="00F56832" w:rsidP="007922D4">
      <w:pPr>
        <w:pStyle w:val="Bezmezer"/>
      </w:pPr>
    </w:p>
    <w:p w14:paraId="239002EA" w14:textId="77777777" w:rsidR="00F56832" w:rsidRDefault="00F56832" w:rsidP="00F56832">
      <w:r>
        <w:t>a</w:t>
      </w:r>
    </w:p>
    <w:p w14:paraId="66CC92DD" w14:textId="77777777" w:rsidR="00F56832" w:rsidRDefault="00F56832" w:rsidP="00F56832">
      <w:pPr>
        <w:pStyle w:val="literatura"/>
        <w:ind w:left="0" w:firstLine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6"/>
        <w:gridCol w:w="3079"/>
        <w:gridCol w:w="3077"/>
      </w:tblGrid>
      <w:tr w:rsidR="00F56832" w:rsidRPr="008D3691" w14:paraId="2C45CB2D" w14:textId="77777777" w:rsidTr="00354274">
        <w:tc>
          <w:tcPr>
            <w:tcW w:w="3127" w:type="dxa"/>
          </w:tcPr>
          <w:p w14:paraId="512B098B" w14:textId="77777777" w:rsidR="00F56832" w:rsidRPr="00F56832" w:rsidRDefault="00F56832" w:rsidP="00354274">
            <w:pPr>
              <w:pStyle w:val="OHGS-TabNazev"/>
              <w:rPr>
                <w:bCs/>
              </w:rPr>
            </w:pPr>
            <w:r w:rsidRPr="00F56832">
              <w:rPr>
                <w:rFonts w:cs="Arial"/>
                <w:szCs w:val="22"/>
              </w:rPr>
              <w:t>Zhotovitel</w:t>
            </w:r>
            <w:r w:rsidRPr="00F56832">
              <w:t>:</w:t>
            </w:r>
          </w:p>
        </w:tc>
        <w:tc>
          <w:tcPr>
            <w:tcW w:w="6254" w:type="dxa"/>
            <w:gridSpan w:val="2"/>
          </w:tcPr>
          <w:p w14:paraId="7B19EA7E" w14:textId="77777777" w:rsidR="00F56832" w:rsidRPr="008D3691" w:rsidRDefault="00F56832" w:rsidP="00354274">
            <w:pPr>
              <w:pStyle w:val="OHGS-TabNazev"/>
              <w:rPr>
                <w:bCs/>
              </w:rPr>
            </w:pPr>
            <w:r w:rsidRPr="008D3691">
              <w:rPr>
                <w:rFonts w:cs="Arial"/>
                <w:szCs w:val="22"/>
              </w:rPr>
              <w:t>FINGEO s.r.o.</w:t>
            </w:r>
          </w:p>
        </w:tc>
      </w:tr>
      <w:tr w:rsidR="00F56832" w:rsidRPr="008D3691" w14:paraId="29084C5E" w14:textId="77777777" w:rsidTr="00354274">
        <w:tc>
          <w:tcPr>
            <w:tcW w:w="3127" w:type="dxa"/>
          </w:tcPr>
          <w:p w14:paraId="0C904A4D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  <w:bCs/>
              </w:rPr>
            </w:pPr>
            <w:r>
              <w:rPr>
                <w:b w:val="0"/>
              </w:rPr>
              <w:t>a</w:t>
            </w:r>
            <w:r w:rsidRPr="008D3691">
              <w:rPr>
                <w:b w:val="0"/>
              </w:rPr>
              <w:t>dresa:</w:t>
            </w:r>
          </w:p>
        </w:tc>
        <w:tc>
          <w:tcPr>
            <w:tcW w:w="6254" w:type="dxa"/>
            <w:gridSpan w:val="2"/>
          </w:tcPr>
          <w:p w14:paraId="167F345B" w14:textId="454D54F4" w:rsidR="00F56832" w:rsidRPr="008D3691" w:rsidRDefault="00C040FA" w:rsidP="00354274">
            <w:pPr>
              <w:pStyle w:val="OHGS-TabNazev"/>
              <w:rPr>
                <w:b w:val="0"/>
              </w:rPr>
            </w:pPr>
            <w:r>
              <w:rPr>
                <w:rFonts w:cs="Arial"/>
                <w:b w:val="0"/>
                <w:szCs w:val="22"/>
              </w:rPr>
              <w:t>Hniličkova 309, 562 01 Ústí nad Orlicí</w:t>
            </w:r>
          </w:p>
        </w:tc>
      </w:tr>
      <w:tr w:rsidR="00F56832" w:rsidRPr="008D3691" w14:paraId="4CEEF889" w14:textId="77777777" w:rsidTr="00354274">
        <w:tc>
          <w:tcPr>
            <w:tcW w:w="3127" w:type="dxa"/>
          </w:tcPr>
          <w:p w14:paraId="3E668CAA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</w:rPr>
            </w:pPr>
            <w:r w:rsidRPr="008D3691">
              <w:rPr>
                <w:rFonts w:cs="Arial"/>
                <w:b w:val="0"/>
                <w:szCs w:val="22"/>
              </w:rPr>
              <w:t>IČ:</w:t>
            </w:r>
          </w:p>
        </w:tc>
        <w:tc>
          <w:tcPr>
            <w:tcW w:w="6254" w:type="dxa"/>
            <w:gridSpan w:val="2"/>
          </w:tcPr>
          <w:p w14:paraId="7F2F196A" w14:textId="77777777" w:rsidR="00F56832" w:rsidRPr="008D3691" w:rsidRDefault="00F56832" w:rsidP="00354274">
            <w:pPr>
              <w:pStyle w:val="OHGS-TabNazev"/>
              <w:rPr>
                <w:b w:val="0"/>
                <w:bCs/>
              </w:rPr>
            </w:pPr>
            <w:r w:rsidRPr="008D3691">
              <w:rPr>
                <w:rFonts w:cs="Arial"/>
                <w:b w:val="0"/>
                <w:szCs w:val="22"/>
              </w:rPr>
              <w:t>04678982</w:t>
            </w:r>
          </w:p>
        </w:tc>
      </w:tr>
      <w:tr w:rsidR="00F56832" w:rsidRPr="008D3691" w14:paraId="3C34882B" w14:textId="77777777" w:rsidTr="00354274">
        <w:tc>
          <w:tcPr>
            <w:tcW w:w="3127" w:type="dxa"/>
          </w:tcPr>
          <w:p w14:paraId="06C17185" w14:textId="77777777" w:rsidR="00F56832" w:rsidRPr="008D3691" w:rsidRDefault="00F56832" w:rsidP="00354274">
            <w:pPr>
              <w:pStyle w:val="OHGS-TabNazev"/>
              <w:ind w:firstLine="284"/>
              <w:rPr>
                <w:rFonts w:cs="Arial"/>
                <w:b w:val="0"/>
                <w:szCs w:val="22"/>
              </w:rPr>
            </w:pPr>
            <w:r w:rsidRPr="008D3691">
              <w:rPr>
                <w:rFonts w:cs="Arial"/>
                <w:b w:val="0"/>
                <w:szCs w:val="22"/>
              </w:rPr>
              <w:t>DIČ:</w:t>
            </w:r>
          </w:p>
        </w:tc>
        <w:tc>
          <w:tcPr>
            <w:tcW w:w="6254" w:type="dxa"/>
            <w:gridSpan w:val="2"/>
          </w:tcPr>
          <w:p w14:paraId="462CB550" w14:textId="77777777" w:rsidR="00F56832" w:rsidRPr="008D3691" w:rsidRDefault="00F56832" w:rsidP="00354274">
            <w:pPr>
              <w:pStyle w:val="OHGS-TabNazev"/>
              <w:rPr>
                <w:rFonts w:cs="Arial"/>
                <w:b w:val="0"/>
                <w:szCs w:val="22"/>
              </w:rPr>
            </w:pPr>
            <w:r w:rsidRPr="008D3691">
              <w:rPr>
                <w:rFonts w:cs="Arial"/>
                <w:b w:val="0"/>
                <w:szCs w:val="22"/>
              </w:rPr>
              <w:t>CZ04678982</w:t>
            </w:r>
          </w:p>
        </w:tc>
      </w:tr>
      <w:tr w:rsidR="00F56832" w:rsidRPr="008D3691" w14:paraId="18D197CD" w14:textId="77777777" w:rsidTr="00354274">
        <w:tc>
          <w:tcPr>
            <w:tcW w:w="3127" w:type="dxa"/>
          </w:tcPr>
          <w:p w14:paraId="4658A5C0" w14:textId="77777777" w:rsidR="00F56832" w:rsidRPr="008D3691" w:rsidRDefault="00F56832" w:rsidP="00354274">
            <w:pPr>
              <w:pStyle w:val="OHGS-TabNazev"/>
              <w:ind w:firstLine="284"/>
              <w:rPr>
                <w:rFonts w:cs="Arial"/>
                <w:b w:val="0"/>
                <w:szCs w:val="22"/>
              </w:rPr>
            </w:pPr>
            <w:r w:rsidRPr="008D3691">
              <w:rPr>
                <w:b w:val="0"/>
              </w:rPr>
              <w:t>zastoupený:</w:t>
            </w:r>
          </w:p>
        </w:tc>
        <w:tc>
          <w:tcPr>
            <w:tcW w:w="3127" w:type="dxa"/>
          </w:tcPr>
          <w:p w14:paraId="51DB7F34" w14:textId="77777777" w:rsidR="00F56832" w:rsidRPr="008D3691" w:rsidRDefault="00F56832" w:rsidP="00354274">
            <w:pPr>
              <w:pStyle w:val="OHGS-TabNazev"/>
              <w:rPr>
                <w:rFonts w:cs="Arial"/>
                <w:b w:val="0"/>
                <w:szCs w:val="22"/>
              </w:rPr>
            </w:pPr>
            <w:r w:rsidRPr="008D3691">
              <w:rPr>
                <w:rFonts w:cs="Arial"/>
                <w:b w:val="0"/>
                <w:szCs w:val="22"/>
              </w:rPr>
              <w:t>ve věcech smluvních:</w:t>
            </w:r>
          </w:p>
        </w:tc>
        <w:tc>
          <w:tcPr>
            <w:tcW w:w="3127" w:type="dxa"/>
          </w:tcPr>
          <w:p w14:paraId="6CABE087" w14:textId="41C763D3" w:rsidR="00F56832" w:rsidRPr="008D3691" w:rsidRDefault="00D60A85" w:rsidP="00F56832">
            <w:pPr>
              <w:pStyle w:val="OHGS-TabNazev"/>
              <w:ind w:firstLine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Mgr. </w:t>
            </w:r>
            <w:r w:rsidR="0024076C">
              <w:rPr>
                <w:rFonts w:cs="Arial"/>
                <w:b w:val="0"/>
                <w:szCs w:val="22"/>
              </w:rPr>
              <w:t>Jana Fiebigerová</w:t>
            </w:r>
          </w:p>
        </w:tc>
      </w:tr>
      <w:tr w:rsidR="00F56832" w:rsidRPr="008D3691" w14:paraId="7AB0035B" w14:textId="77777777" w:rsidTr="00354274">
        <w:tc>
          <w:tcPr>
            <w:tcW w:w="3127" w:type="dxa"/>
          </w:tcPr>
          <w:p w14:paraId="3BB95795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</w:rPr>
            </w:pPr>
          </w:p>
        </w:tc>
        <w:tc>
          <w:tcPr>
            <w:tcW w:w="3127" w:type="dxa"/>
          </w:tcPr>
          <w:p w14:paraId="5061CD3D" w14:textId="77777777" w:rsidR="00F56832" w:rsidRPr="008D3691" w:rsidRDefault="00F56832" w:rsidP="00354274">
            <w:pPr>
              <w:pStyle w:val="OHGS-TabNazev"/>
              <w:rPr>
                <w:rFonts w:cs="Arial"/>
                <w:b w:val="0"/>
                <w:szCs w:val="22"/>
              </w:rPr>
            </w:pPr>
            <w:r w:rsidRPr="008D3691">
              <w:rPr>
                <w:rFonts w:cs="Arial"/>
                <w:b w:val="0"/>
                <w:szCs w:val="22"/>
              </w:rPr>
              <w:t>ve věcech technických:</w:t>
            </w:r>
          </w:p>
        </w:tc>
        <w:tc>
          <w:tcPr>
            <w:tcW w:w="3127" w:type="dxa"/>
          </w:tcPr>
          <w:p w14:paraId="530B7C65" w14:textId="7D0C840D" w:rsidR="00F56832" w:rsidRPr="008D3691" w:rsidRDefault="00F56832" w:rsidP="00F56832">
            <w:pPr>
              <w:pStyle w:val="OHGS-TabNazev"/>
              <w:ind w:firstLine="0"/>
              <w:jc w:val="left"/>
              <w:rPr>
                <w:rFonts w:cs="Arial"/>
                <w:szCs w:val="22"/>
              </w:rPr>
            </w:pPr>
          </w:p>
        </w:tc>
      </w:tr>
      <w:tr w:rsidR="00F56832" w:rsidRPr="008D3691" w14:paraId="57665B28" w14:textId="77777777" w:rsidTr="00354274">
        <w:tc>
          <w:tcPr>
            <w:tcW w:w="3127" w:type="dxa"/>
          </w:tcPr>
          <w:p w14:paraId="4D7DC400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</w:rPr>
            </w:pPr>
          </w:p>
        </w:tc>
        <w:tc>
          <w:tcPr>
            <w:tcW w:w="3127" w:type="dxa"/>
          </w:tcPr>
          <w:p w14:paraId="6CD51D46" w14:textId="77777777" w:rsidR="00F56832" w:rsidRPr="008D3691" w:rsidRDefault="00F56832" w:rsidP="00354274">
            <w:pPr>
              <w:pStyle w:val="OHGS-TabNazev"/>
              <w:rPr>
                <w:rFonts w:cs="Arial"/>
                <w:b w:val="0"/>
                <w:szCs w:val="22"/>
              </w:rPr>
            </w:pPr>
            <w:r w:rsidRPr="008D3691">
              <w:rPr>
                <w:rFonts w:cs="Arial"/>
                <w:b w:val="0"/>
                <w:szCs w:val="22"/>
              </w:rPr>
              <w:t>k předání díla oprávněn:</w:t>
            </w:r>
          </w:p>
        </w:tc>
        <w:tc>
          <w:tcPr>
            <w:tcW w:w="3127" w:type="dxa"/>
          </w:tcPr>
          <w:p w14:paraId="46D0E823" w14:textId="44D6BC8F" w:rsidR="00D60A85" w:rsidRPr="00C040FA" w:rsidRDefault="00D60A85" w:rsidP="00C040FA">
            <w:pPr>
              <w:pStyle w:val="OHGS-TabNazev"/>
              <w:ind w:firstLine="0"/>
              <w:jc w:val="left"/>
              <w:rPr>
                <w:rFonts w:cs="Arial"/>
                <w:b w:val="0"/>
                <w:szCs w:val="22"/>
              </w:rPr>
            </w:pPr>
          </w:p>
        </w:tc>
      </w:tr>
      <w:tr w:rsidR="00F56832" w:rsidRPr="008D3691" w14:paraId="562F7FC6" w14:textId="77777777" w:rsidTr="00354274">
        <w:trPr>
          <w:trHeight w:val="450"/>
        </w:trPr>
        <w:tc>
          <w:tcPr>
            <w:tcW w:w="3127" w:type="dxa"/>
          </w:tcPr>
          <w:p w14:paraId="0CC40293" w14:textId="77777777" w:rsidR="00F56832" w:rsidRPr="008D3691" w:rsidRDefault="00F56832" w:rsidP="00F56832">
            <w:pPr>
              <w:pStyle w:val="OHGS-TabNazev"/>
              <w:ind w:left="284" w:firstLine="0"/>
              <w:jc w:val="left"/>
              <w:rPr>
                <w:b w:val="0"/>
              </w:rPr>
            </w:pPr>
            <w:r w:rsidRPr="008D3691">
              <w:rPr>
                <w:rFonts w:cs="Arial"/>
                <w:b w:val="0"/>
                <w:szCs w:val="22"/>
              </w:rPr>
              <w:t>zapsaný v obchodním rejstříku, vedeném:</w:t>
            </w:r>
          </w:p>
        </w:tc>
        <w:tc>
          <w:tcPr>
            <w:tcW w:w="6254" w:type="dxa"/>
            <w:gridSpan w:val="2"/>
          </w:tcPr>
          <w:p w14:paraId="56A36A3D" w14:textId="77777777" w:rsidR="00F56832" w:rsidRPr="008D3691" w:rsidRDefault="00F56832" w:rsidP="00F56832">
            <w:pPr>
              <w:pStyle w:val="OHGS-TabNazev"/>
              <w:ind w:left="275" w:firstLine="8"/>
              <w:jc w:val="left"/>
              <w:rPr>
                <w:rFonts w:cs="Arial"/>
                <w:b w:val="0"/>
                <w:szCs w:val="22"/>
              </w:rPr>
            </w:pPr>
            <w:r w:rsidRPr="008D3691">
              <w:rPr>
                <w:rFonts w:cs="Arial"/>
                <w:b w:val="0"/>
                <w:szCs w:val="22"/>
              </w:rPr>
              <w:t>Krajským soudem v Hradci Králové, registrován v oddíle C, vložka 36440, datum zápisu: 1.1.2016</w:t>
            </w:r>
          </w:p>
        </w:tc>
      </w:tr>
      <w:tr w:rsidR="00F56832" w:rsidRPr="008D3691" w14:paraId="1735CB25" w14:textId="77777777" w:rsidTr="00354274">
        <w:tc>
          <w:tcPr>
            <w:tcW w:w="3127" w:type="dxa"/>
          </w:tcPr>
          <w:p w14:paraId="7745B20F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</w:rPr>
            </w:pPr>
            <w:r w:rsidRPr="008D3691">
              <w:rPr>
                <w:b w:val="0"/>
              </w:rPr>
              <w:t>telefon:</w:t>
            </w:r>
          </w:p>
        </w:tc>
        <w:tc>
          <w:tcPr>
            <w:tcW w:w="6254" w:type="dxa"/>
            <w:gridSpan w:val="2"/>
          </w:tcPr>
          <w:p w14:paraId="47CCCF34" w14:textId="531AC3CF" w:rsidR="00F56832" w:rsidRPr="008D3691" w:rsidRDefault="00F56832" w:rsidP="00354274">
            <w:pPr>
              <w:pStyle w:val="OHGS-TabNazev"/>
              <w:jc w:val="left"/>
              <w:rPr>
                <w:b w:val="0"/>
              </w:rPr>
            </w:pPr>
          </w:p>
        </w:tc>
      </w:tr>
      <w:tr w:rsidR="00F56832" w:rsidRPr="008D3691" w14:paraId="43D0E830" w14:textId="77777777" w:rsidTr="00354274">
        <w:tc>
          <w:tcPr>
            <w:tcW w:w="3127" w:type="dxa"/>
          </w:tcPr>
          <w:p w14:paraId="05BF0856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</w:rPr>
            </w:pPr>
            <w:r w:rsidRPr="008D3691">
              <w:rPr>
                <w:b w:val="0"/>
              </w:rPr>
              <w:t>e-mail:</w:t>
            </w:r>
          </w:p>
        </w:tc>
        <w:tc>
          <w:tcPr>
            <w:tcW w:w="6254" w:type="dxa"/>
            <w:gridSpan w:val="2"/>
          </w:tcPr>
          <w:p w14:paraId="0CAF8012" w14:textId="5C3604BC" w:rsidR="00F56832" w:rsidRPr="008D3691" w:rsidRDefault="00F56832" w:rsidP="00354274">
            <w:pPr>
              <w:pStyle w:val="OHGS-TabNazev"/>
              <w:jc w:val="left"/>
              <w:rPr>
                <w:b w:val="0"/>
              </w:rPr>
            </w:pPr>
          </w:p>
        </w:tc>
      </w:tr>
      <w:tr w:rsidR="00F56832" w:rsidRPr="008D3691" w14:paraId="01E5EF90" w14:textId="77777777" w:rsidTr="00354274">
        <w:tc>
          <w:tcPr>
            <w:tcW w:w="3127" w:type="dxa"/>
          </w:tcPr>
          <w:p w14:paraId="40685560" w14:textId="77777777" w:rsidR="00F56832" w:rsidRPr="008D3691" w:rsidRDefault="00F56832" w:rsidP="00354274">
            <w:pPr>
              <w:pStyle w:val="OHGS-TabNazev"/>
              <w:ind w:firstLine="284"/>
              <w:rPr>
                <w:b w:val="0"/>
              </w:rPr>
            </w:pPr>
            <w:r w:rsidRPr="008D3691">
              <w:rPr>
                <w:rFonts w:cs="Arial"/>
                <w:b w:val="0"/>
                <w:szCs w:val="22"/>
              </w:rPr>
              <w:t>web stránky:</w:t>
            </w:r>
          </w:p>
        </w:tc>
        <w:tc>
          <w:tcPr>
            <w:tcW w:w="6254" w:type="dxa"/>
            <w:gridSpan w:val="2"/>
          </w:tcPr>
          <w:p w14:paraId="7DA018D7" w14:textId="1F607950" w:rsidR="00F56832" w:rsidRPr="008D3691" w:rsidRDefault="00F56832" w:rsidP="00354274">
            <w:pPr>
              <w:pStyle w:val="OHGS-TabNazev"/>
              <w:jc w:val="left"/>
              <w:rPr>
                <w:rFonts w:cs="Arial"/>
                <w:b w:val="0"/>
                <w:szCs w:val="22"/>
              </w:rPr>
            </w:pPr>
          </w:p>
        </w:tc>
      </w:tr>
    </w:tbl>
    <w:p w14:paraId="1CFC4ADF" w14:textId="7D5DE29F" w:rsidR="004E6BDC" w:rsidRPr="0096338D" w:rsidRDefault="00F56832" w:rsidP="0096338D">
      <w:pPr>
        <w:pStyle w:val="literatura"/>
        <w:ind w:left="0" w:firstLine="0"/>
        <w:rPr>
          <w:rFonts w:cs="Arial"/>
          <w:szCs w:val="22"/>
        </w:rPr>
      </w:pPr>
      <w:r w:rsidRPr="008C2EE9">
        <w:rPr>
          <w:rFonts w:cs="Arial"/>
          <w:szCs w:val="22"/>
        </w:rPr>
        <w:tab/>
      </w:r>
      <w:r w:rsidRPr="008C2EE9">
        <w:rPr>
          <w:rFonts w:cs="Arial"/>
          <w:szCs w:val="22"/>
        </w:rPr>
        <w:tab/>
      </w:r>
      <w:r w:rsidRPr="008C2EE9">
        <w:rPr>
          <w:rFonts w:cs="Arial"/>
          <w:szCs w:val="22"/>
        </w:rPr>
        <w:tab/>
        <w:t xml:space="preserve">  </w:t>
      </w:r>
    </w:p>
    <w:p w14:paraId="465C92B1" w14:textId="77777777" w:rsidR="00B60FB0" w:rsidRDefault="00B60FB0">
      <w:pPr>
        <w:pStyle w:val="OHGS-1"/>
        <w:ind w:firstLine="0"/>
        <w:rPr>
          <w:rFonts w:cs="Arial"/>
        </w:rPr>
      </w:pPr>
    </w:p>
    <w:p w14:paraId="15D10416" w14:textId="3B04AAA8" w:rsidR="00592392" w:rsidRPr="0046299F" w:rsidRDefault="00592392">
      <w:pPr>
        <w:pStyle w:val="OHGS-1"/>
        <w:ind w:firstLine="0"/>
        <w:rPr>
          <w:rFonts w:cs="Arial"/>
        </w:rPr>
      </w:pPr>
      <w:r w:rsidRPr="0046299F">
        <w:rPr>
          <w:rFonts w:cs="Arial"/>
        </w:rPr>
        <w:t>II. PŘEDMĚT SMLOUVY</w:t>
      </w:r>
    </w:p>
    <w:p w14:paraId="0E9686E1" w14:textId="77777777" w:rsidR="001F42EE" w:rsidRPr="0046299F" w:rsidRDefault="001F42EE" w:rsidP="001F42EE"/>
    <w:p w14:paraId="6211F189" w14:textId="765DB3E6" w:rsidR="004E6BDC" w:rsidRPr="0046299F" w:rsidRDefault="00980205" w:rsidP="00D87E43">
      <w:pPr>
        <w:pStyle w:val="Zkladntext3"/>
        <w:tabs>
          <w:tab w:val="clear" w:pos="680"/>
          <w:tab w:val="left" w:pos="0"/>
        </w:tabs>
        <w:rPr>
          <w:rFonts w:cs="Arial"/>
        </w:rPr>
      </w:pPr>
      <w:r>
        <w:rPr>
          <w:rFonts w:cs="Arial"/>
        </w:rPr>
        <w:t xml:space="preserve">Předmětem smlouvy je </w:t>
      </w:r>
      <w:r w:rsidR="00C040FA">
        <w:rPr>
          <w:rFonts w:cs="Arial"/>
        </w:rPr>
        <w:t xml:space="preserve">realizace </w:t>
      </w:r>
      <w:r w:rsidR="004B30C0">
        <w:rPr>
          <w:rFonts w:cs="Arial"/>
        </w:rPr>
        <w:t>hydro</w:t>
      </w:r>
      <w:r w:rsidR="00C040FA">
        <w:rPr>
          <w:rFonts w:cs="Arial"/>
        </w:rPr>
        <w:t xml:space="preserve">geologických prací </w:t>
      </w:r>
      <w:r w:rsidR="004B30C0">
        <w:rPr>
          <w:rFonts w:cs="Arial"/>
        </w:rPr>
        <w:t>na</w:t>
      </w:r>
      <w:r w:rsidR="008001B9">
        <w:rPr>
          <w:rFonts w:cs="Arial"/>
        </w:rPr>
        <w:t xml:space="preserve"> lokalitě </w:t>
      </w:r>
      <w:r w:rsidR="004B30C0">
        <w:rPr>
          <w:rFonts w:cs="Arial"/>
        </w:rPr>
        <w:t>Lomnice nad Popelkou - Zajíc</w:t>
      </w:r>
      <w:r w:rsidR="00DC61E7">
        <w:rPr>
          <w:rFonts w:cs="Arial"/>
        </w:rPr>
        <w:t>, za</w:t>
      </w:r>
      <w:r w:rsidR="00083AEF">
        <w:rPr>
          <w:rFonts w:cs="Arial"/>
        </w:rPr>
        <w:t xml:space="preserve">hrnujících </w:t>
      </w:r>
      <w:r w:rsidR="007B76A1">
        <w:rPr>
          <w:rFonts w:cs="Arial"/>
        </w:rPr>
        <w:t>práce</w:t>
      </w:r>
      <w:r w:rsidR="00D87E43">
        <w:rPr>
          <w:rFonts w:cs="Arial"/>
        </w:rPr>
        <w:t xml:space="preserve"> </w:t>
      </w:r>
      <w:r w:rsidR="004B30C0">
        <w:rPr>
          <w:rFonts w:cs="Arial"/>
        </w:rPr>
        <w:t xml:space="preserve">v </w:t>
      </w:r>
      <w:r w:rsidR="007922D4">
        <w:t>následujícím rozsahu:</w:t>
      </w:r>
    </w:p>
    <w:p w14:paraId="27EF5BF3" w14:textId="77777777" w:rsidR="00486676" w:rsidRPr="0046299F" w:rsidRDefault="00486676" w:rsidP="007757D6"/>
    <w:p w14:paraId="04D07E5E" w14:textId="5EE16A6E" w:rsidR="000678FC" w:rsidRDefault="00083AEF" w:rsidP="00083AEF">
      <w:pPr>
        <w:pStyle w:val="Zhlav"/>
        <w:tabs>
          <w:tab w:val="clear" w:pos="680"/>
          <w:tab w:val="clear" w:pos="1701"/>
          <w:tab w:val="clear" w:pos="2835"/>
          <w:tab w:val="clear" w:pos="3969"/>
          <w:tab w:val="clear" w:pos="4536"/>
          <w:tab w:val="clear" w:pos="5103"/>
          <w:tab w:val="clear" w:pos="6237"/>
          <w:tab w:val="clear" w:pos="7371"/>
          <w:tab w:val="clear" w:pos="8505"/>
          <w:tab w:val="clear" w:pos="9072"/>
        </w:tabs>
        <w:jc w:val="left"/>
        <w:rPr>
          <w:rFonts w:cs="Arial"/>
        </w:rPr>
      </w:pPr>
      <w:r>
        <w:rPr>
          <w:rFonts w:cs="Arial"/>
        </w:rPr>
        <w:t>II.</w:t>
      </w:r>
      <w:r w:rsidR="0047145D">
        <w:rPr>
          <w:rFonts w:cs="Arial"/>
        </w:rPr>
        <w:t>1</w:t>
      </w:r>
      <w:r w:rsidR="00C72F35">
        <w:rPr>
          <w:rFonts w:cs="Arial"/>
        </w:rPr>
        <w:t>.</w:t>
      </w:r>
      <w:r>
        <w:rPr>
          <w:rFonts w:cs="Arial"/>
        </w:rPr>
        <w:tab/>
      </w:r>
      <w:r w:rsidR="00701A92">
        <w:rPr>
          <w:rFonts w:cs="Arial"/>
        </w:rPr>
        <w:t>Krátkodobá</w:t>
      </w:r>
      <w:r w:rsidR="00572186">
        <w:rPr>
          <w:rFonts w:cs="Arial"/>
        </w:rPr>
        <w:t xml:space="preserve"> č</w:t>
      </w:r>
      <w:r w:rsidR="000678FC">
        <w:rPr>
          <w:rFonts w:cs="Arial"/>
        </w:rPr>
        <w:t>erpací a stoupací zkoušk</w:t>
      </w:r>
      <w:r w:rsidR="00572186">
        <w:rPr>
          <w:rFonts w:cs="Arial"/>
        </w:rPr>
        <w:t>a</w:t>
      </w:r>
      <w:r w:rsidR="000678FC">
        <w:rPr>
          <w:rFonts w:cs="Arial"/>
        </w:rPr>
        <w:t xml:space="preserve">, </w:t>
      </w:r>
      <w:r w:rsidR="00D47441">
        <w:rPr>
          <w:rFonts w:cs="Arial"/>
        </w:rPr>
        <w:t>odběr vzork</w:t>
      </w:r>
      <w:r w:rsidR="00572186">
        <w:rPr>
          <w:rFonts w:cs="Arial"/>
        </w:rPr>
        <w:t>u vod</w:t>
      </w:r>
      <w:r w:rsidR="008B5866">
        <w:rPr>
          <w:rFonts w:cs="Arial"/>
        </w:rPr>
        <w:t>y</w:t>
      </w:r>
      <w:r w:rsidR="00572186">
        <w:rPr>
          <w:rFonts w:cs="Arial"/>
        </w:rPr>
        <w:t xml:space="preserve"> a jeho laboratorní analýza</w:t>
      </w:r>
      <w:r w:rsidR="000C0DF8">
        <w:rPr>
          <w:rFonts w:cs="Arial"/>
        </w:rPr>
        <w:t>.</w:t>
      </w:r>
    </w:p>
    <w:p w14:paraId="06C11FF2" w14:textId="483E814F" w:rsidR="000678FC" w:rsidRDefault="00083AEF" w:rsidP="00083AEF">
      <w:pPr>
        <w:pStyle w:val="Zhlav"/>
        <w:tabs>
          <w:tab w:val="clear" w:pos="680"/>
          <w:tab w:val="clear" w:pos="1701"/>
          <w:tab w:val="clear" w:pos="2835"/>
          <w:tab w:val="clear" w:pos="3969"/>
          <w:tab w:val="clear" w:pos="4536"/>
          <w:tab w:val="clear" w:pos="5103"/>
          <w:tab w:val="clear" w:pos="6237"/>
          <w:tab w:val="clear" w:pos="7371"/>
          <w:tab w:val="clear" w:pos="8505"/>
          <w:tab w:val="clear" w:pos="9072"/>
        </w:tabs>
        <w:jc w:val="left"/>
        <w:rPr>
          <w:rFonts w:cs="Arial"/>
        </w:rPr>
      </w:pPr>
      <w:r>
        <w:rPr>
          <w:rFonts w:cs="Arial"/>
        </w:rPr>
        <w:t>II.</w:t>
      </w:r>
      <w:r w:rsidR="0047145D">
        <w:rPr>
          <w:rFonts w:cs="Arial"/>
        </w:rPr>
        <w:t>2</w:t>
      </w:r>
      <w:r w:rsidR="00C72F35">
        <w:rPr>
          <w:rFonts w:cs="Arial"/>
        </w:rPr>
        <w:t>.</w:t>
      </w:r>
      <w:r>
        <w:rPr>
          <w:rFonts w:cs="Arial"/>
        </w:rPr>
        <w:tab/>
      </w:r>
      <w:r w:rsidR="000678FC" w:rsidRPr="00D47441">
        <w:rPr>
          <w:rFonts w:cs="Arial"/>
        </w:rPr>
        <w:t>Geodetické a</w:t>
      </w:r>
      <w:r w:rsidR="00D47441" w:rsidRPr="00D47441">
        <w:rPr>
          <w:rFonts w:cs="Arial"/>
        </w:rPr>
        <w:t xml:space="preserve"> </w:t>
      </w:r>
      <w:r w:rsidR="000678FC" w:rsidRPr="00D47441">
        <w:rPr>
          <w:rFonts w:cs="Arial"/>
        </w:rPr>
        <w:t>měřičské práce</w:t>
      </w:r>
      <w:r w:rsidR="000C0DF8">
        <w:rPr>
          <w:rFonts w:cs="Arial"/>
        </w:rPr>
        <w:t>.</w:t>
      </w:r>
    </w:p>
    <w:p w14:paraId="39827314" w14:textId="3CDF9DE8" w:rsidR="00AB33C0" w:rsidRDefault="00C72F35" w:rsidP="00083AEF">
      <w:pPr>
        <w:pStyle w:val="Zhlav"/>
        <w:tabs>
          <w:tab w:val="clear" w:pos="680"/>
          <w:tab w:val="clear" w:pos="1701"/>
          <w:tab w:val="clear" w:pos="2835"/>
          <w:tab w:val="clear" w:pos="3969"/>
          <w:tab w:val="clear" w:pos="4536"/>
          <w:tab w:val="clear" w:pos="5103"/>
          <w:tab w:val="clear" w:pos="6237"/>
          <w:tab w:val="clear" w:pos="7371"/>
          <w:tab w:val="clear" w:pos="8505"/>
          <w:tab w:val="clear" w:pos="9072"/>
        </w:tabs>
        <w:jc w:val="left"/>
        <w:rPr>
          <w:rFonts w:cs="Arial"/>
        </w:rPr>
      </w:pPr>
      <w:r>
        <w:rPr>
          <w:rFonts w:cs="Arial"/>
        </w:rPr>
        <w:t>II.</w:t>
      </w:r>
      <w:r w:rsidR="0047145D">
        <w:rPr>
          <w:rFonts w:cs="Arial"/>
        </w:rPr>
        <w:t>3</w:t>
      </w:r>
      <w:r>
        <w:rPr>
          <w:rFonts w:cs="Arial"/>
        </w:rPr>
        <w:t>.</w:t>
      </w:r>
      <w:r>
        <w:rPr>
          <w:rFonts w:cs="Arial"/>
        </w:rPr>
        <w:tab/>
      </w:r>
      <w:r w:rsidR="000678FC">
        <w:rPr>
          <w:rFonts w:cs="Arial"/>
        </w:rPr>
        <w:t>Vyhodnocení prací formou závěrečné zprávy s návrhem na další postup prací</w:t>
      </w:r>
      <w:r w:rsidR="000C0DF8">
        <w:rPr>
          <w:rFonts w:cs="Arial"/>
        </w:rPr>
        <w:t>.</w:t>
      </w:r>
    </w:p>
    <w:p w14:paraId="1293328E" w14:textId="77777777" w:rsidR="00083AEF" w:rsidRDefault="00083AEF" w:rsidP="00083AEF">
      <w:pPr>
        <w:pStyle w:val="Zhlav"/>
        <w:tabs>
          <w:tab w:val="clear" w:pos="680"/>
          <w:tab w:val="clear" w:pos="1701"/>
          <w:tab w:val="clear" w:pos="2835"/>
          <w:tab w:val="clear" w:pos="3969"/>
          <w:tab w:val="clear" w:pos="4536"/>
          <w:tab w:val="clear" w:pos="5103"/>
          <w:tab w:val="clear" w:pos="6237"/>
          <w:tab w:val="clear" w:pos="7371"/>
          <w:tab w:val="clear" w:pos="8505"/>
          <w:tab w:val="clear" w:pos="9072"/>
        </w:tabs>
        <w:ind w:left="1080" w:firstLine="0"/>
        <w:jc w:val="left"/>
        <w:rPr>
          <w:rFonts w:cs="Arial"/>
        </w:rPr>
      </w:pPr>
    </w:p>
    <w:p w14:paraId="716617FF" w14:textId="77777777" w:rsidR="00083AEF" w:rsidRPr="000C0DF8" w:rsidRDefault="00083AEF" w:rsidP="00083AEF">
      <w:pPr>
        <w:pStyle w:val="Zhlav"/>
        <w:tabs>
          <w:tab w:val="clear" w:pos="680"/>
          <w:tab w:val="clear" w:pos="1701"/>
          <w:tab w:val="clear" w:pos="2835"/>
          <w:tab w:val="clear" w:pos="3969"/>
          <w:tab w:val="clear" w:pos="4536"/>
          <w:tab w:val="clear" w:pos="5103"/>
          <w:tab w:val="clear" w:pos="6237"/>
          <w:tab w:val="clear" w:pos="7371"/>
          <w:tab w:val="clear" w:pos="8505"/>
          <w:tab w:val="clear" w:pos="9072"/>
        </w:tabs>
        <w:ind w:left="1080" w:firstLine="0"/>
        <w:jc w:val="left"/>
        <w:rPr>
          <w:rFonts w:cs="Arial"/>
        </w:rPr>
      </w:pPr>
    </w:p>
    <w:p w14:paraId="783D139D" w14:textId="5421B682" w:rsidR="00092653" w:rsidRPr="0096338D" w:rsidRDefault="001C078F" w:rsidP="00CF309A">
      <w:pPr>
        <w:tabs>
          <w:tab w:val="center" w:pos="7200"/>
        </w:tabs>
        <w:ind w:firstLine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III</w:t>
      </w:r>
      <w:r w:rsidR="00592392" w:rsidRPr="00CF309A">
        <w:rPr>
          <w:rFonts w:cs="Arial"/>
          <w:b/>
          <w:sz w:val="36"/>
          <w:szCs w:val="36"/>
        </w:rPr>
        <w:t xml:space="preserve">. DOBA </w:t>
      </w:r>
      <w:r w:rsidR="00CF309A">
        <w:rPr>
          <w:rFonts w:cs="Arial"/>
          <w:b/>
          <w:sz w:val="36"/>
          <w:szCs w:val="36"/>
        </w:rPr>
        <w:t>PLNĚNÍ</w:t>
      </w:r>
      <w:r w:rsidR="00C06EE2">
        <w:rPr>
          <w:rFonts w:cs="Arial"/>
          <w:b/>
          <w:sz w:val="36"/>
          <w:szCs w:val="36"/>
        </w:rPr>
        <w:t xml:space="preserve"> </w:t>
      </w:r>
    </w:p>
    <w:p w14:paraId="7FDAC1E7" w14:textId="77777777" w:rsidR="00AC38BC" w:rsidRDefault="00AC38BC" w:rsidP="00C72F35">
      <w:pPr>
        <w:ind w:firstLine="0"/>
      </w:pPr>
    </w:p>
    <w:p w14:paraId="70612A49" w14:textId="006D02E5" w:rsidR="00AC38BC" w:rsidRDefault="00AC38BC" w:rsidP="0047145D">
      <w:pPr>
        <w:ind w:left="680" w:hanging="680"/>
      </w:pPr>
      <w:r>
        <w:t>III.</w:t>
      </w:r>
      <w:r w:rsidR="0047145D">
        <w:t>1</w:t>
      </w:r>
      <w:r>
        <w:t>.</w:t>
      </w:r>
      <w:r>
        <w:tab/>
      </w:r>
      <w:r w:rsidRPr="00AC38BC">
        <w:t>Práce uvedené v článku II.</w:t>
      </w:r>
      <w:r w:rsidR="00C72F35">
        <w:t>2.</w:t>
      </w:r>
      <w:r w:rsidRPr="00AC38BC">
        <w:t xml:space="preserve"> a</w:t>
      </w:r>
      <w:r w:rsidR="00572186">
        <w:t>ž</w:t>
      </w:r>
      <w:r w:rsidRPr="00AC38BC">
        <w:t xml:space="preserve"> II.</w:t>
      </w:r>
      <w:r w:rsidR="00572186">
        <w:t>4</w:t>
      </w:r>
      <w:r w:rsidR="00C72F35">
        <w:t>.</w:t>
      </w:r>
      <w:r w:rsidRPr="00AC38BC">
        <w:t xml:space="preserve"> budou provedeny do </w:t>
      </w:r>
      <w:r w:rsidR="00E02E1D">
        <w:t>31.3.2026</w:t>
      </w:r>
      <w:r w:rsidR="00AA4F3B">
        <w:t>.</w:t>
      </w:r>
    </w:p>
    <w:p w14:paraId="4E95D73A" w14:textId="77777777" w:rsidR="00AC38BC" w:rsidRDefault="00AC38BC" w:rsidP="00FA0B65">
      <w:pPr>
        <w:ind w:left="680" w:hanging="680"/>
      </w:pPr>
    </w:p>
    <w:p w14:paraId="169F7500" w14:textId="44003680" w:rsidR="001D5A8E" w:rsidRDefault="00572186" w:rsidP="00572186">
      <w:pPr>
        <w:tabs>
          <w:tab w:val="clear" w:pos="680"/>
          <w:tab w:val="left" w:pos="0"/>
        </w:tabs>
        <w:ind w:left="680" w:hanging="680"/>
      </w:pPr>
      <w:r>
        <w:t>III.</w:t>
      </w:r>
      <w:r w:rsidR="0047145D">
        <w:t>2</w:t>
      </w:r>
      <w:r>
        <w:t>.</w:t>
      </w:r>
      <w:r>
        <w:tab/>
      </w:r>
      <w:r w:rsidR="001D5A8E" w:rsidRPr="00AC38BC">
        <w:t>Sjednaná doba plnění se prodlouží v případě nahodilé a neodvratitelné překážky, která nastala</w:t>
      </w:r>
      <w:r w:rsidR="0096338D" w:rsidRPr="00AC38BC">
        <w:t xml:space="preserve"> </w:t>
      </w:r>
      <w:r w:rsidR="001D5A8E" w:rsidRPr="00AC38BC">
        <w:t>nezávisle na vůli zhotovitele a která zhotoviteli znemožní či podstatně ztíží včasné provedení díla dohodnutým způsobem, přičemž zhotovitel nemohl tuto překážku nebo její následky odvrátit nebo překonat a ani ji nemohl v době</w:t>
      </w:r>
      <w:r w:rsidR="001D5A8E" w:rsidRPr="00E05A56">
        <w:t xml:space="preserve"> uzavření této smlouvy předvídat. Nedohodnou-li se v uvedených přípa</w:t>
      </w:r>
      <w:r w:rsidR="00D36A03">
        <w:t>dech smluvní strany výslovně na </w:t>
      </w:r>
      <w:r w:rsidR="001D5A8E" w:rsidRPr="00E05A56">
        <w:t xml:space="preserve">náhradním termínu plnění závazku, sjednaná doba se prodlužuje o dobu přiměřenou povaze trvání překážky. </w:t>
      </w:r>
    </w:p>
    <w:p w14:paraId="43658379" w14:textId="77777777" w:rsidR="000F3D8C" w:rsidRPr="00E05A56" w:rsidRDefault="000F3D8C" w:rsidP="00FA0B65">
      <w:pPr>
        <w:ind w:left="680" w:hanging="680"/>
      </w:pPr>
    </w:p>
    <w:p w14:paraId="0F4D8A83" w14:textId="77777777" w:rsidR="00363598" w:rsidRDefault="00363598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firstLine="0"/>
        <w:jc w:val="left"/>
      </w:pPr>
    </w:p>
    <w:p w14:paraId="7B943451" w14:textId="271C66BB" w:rsidR="00C868ED" w:rsidRDefault="001C078F" w:rsidP="00486676">
      <w:pPr>
        <w:pStyle w:val="OHGS-1"/>
        <w:ind w:firstLine="0"/>
        <w:rPr>
          <w:rFonts w:cs="Arial"/>
        </w:rPr>
      </w:pPr>
      <w:r>
        <w:rPr>
          <w:rFonts w:cs="Arial"/>
        </w:rPr>
        <w:t>I</w:t>
      </w:r>
      <w:r w:rsidR="001D5A8E" w:rsidRPr="00E05A56">
        <w:rPr>
          <w:rFonts w:cs="Arial"/>
        </w:rPr>
        <w:t xml:space="preserve">V. místo </w:t>
      </w:r>
      <w:r w:rsidR="00592392" w:rsidRPr="00E05A56">
        <w:rPr>
          <w:rFonts w:cs="Arial"/>
        </w:rPr>
        <w:t>plnění</w:t>
      </w:r>
      <w:r w:rsidR="00C06EE2">
        <w:rPr>
          <w:rFonts w:cs="Arial"/>
        </w:rPr>
        <w:t xml:space="preserve"> </w:t>
      </w:r>
    </w:p>
    <w:p w14:paraId="079DD5CD" w14:textId="77777777" w:rsidR="00486676" w:rsidRPr="00486676" w:rsidRDefault="00486676" w:rsidP="00486676"/>
    <w:p w14:paraId="7FA81064" w14:textId="363242D2" w:rsidR="00592392" w:rsidRDefault="001C078F" w:rsidP="001D5A8E">
      <w:pPr>
        <w:ind w:left="675" w:hanging="675"/>
        <w:rPr>
          <w:rFonts w:cs="Arial"/>
        </w:rPr>
      </w:pPr>
      <w:r>
        <w:rPr>
          <w:rFonts w:cs="Arial"/>
        </w:rPr>
        <w:t>I</w:t>
      </w:r>
      <w:r w:rsidR="00592392" w:rsidRPr="00E05A56">
        <w:rPr>
          <w:rFonts w:cs="Arial"/>
        </w:rPr>
        <w:t>V.1.</w:t>
      </w:r>
      <w:r w:rsidR="00592392" w:rsidRPr="00E05A56">
        <w:rPr>
          <w:rFonts w:cs="Arial"/>
        </w:rPr>
        <w:tab/>
        <w:t>Místem plnění zakázky je sídlo zhotovitele</w:t>
      </w:r>
      <w:r w:rsidR="00475366" w:rsidRPr="00E05A56">
        <w:rPr>
          <w:rFonts w:cs="Arial"/>
        </w:rPr>
        <w:t xml:space="preserve">, </w:t>
      </w:r>
      <w:r w:rsidR="001D5A8E" w:rsidRPr="00E05A56">
        <w:rPr>
          <w:rFonts w:cs="Arial"/>
        </w:rPr>
        <w:t xml:space="preserve">FINGEO s.r.o., </w:t>
      </w:r>
      <w:r w:rsidR="00572186">
        <w:rPr>
          <w:rFonts w:cs="Arial"/>
        </w:rPr>
        <w:t>Hniličkova 309, 562 01 Ústí nad Orlicí</w:t>
      </w:r>
      <w:r w:rsidR="00354274">
        <w:rPr>
          <w:rFonts w:cs="Arial"/>
        </w:rPr>
        <w:t xml:space="preserve"> a </w:t>
      </w:r>
      <w:r w:rsidR="001D5A8E" w:rsidRPr="00E05A56">
        <w:rPr>
          <w:rFonts w:cs="Arial"/>
        </w:rPr>
        <w:t xml:space="preserve">lokalita </w:t>
      </w:r>
      <w:r w:rsidR="00073109">
        <w:rPr>
          <w:rFonts w:cs="Arial"/>
        </w:rPr>
        <w:t xml:space="preserve">průzkumných prací </w:t>
      </w:r>
      <w:r w:rsidR="00220561">
        <w:rPr>
          <w:rFonts w:cs="Arial"/>
        </w:rPr>
        <w:t>v</w:t>
      </w:r>
      <w:r w:rsidR="00572186">
        <w:rPr>
          <w:rFonts w:cs="Arial"/>
        </w:rPr>
        <w:t> Lomnici nad Popelkou</w:t>
      </w:r>
      <w:r w:rsidR="00220561">
        <w:rPr>
          <w:rFonts w:cs="Arial"/>
        </w:rPr>
        <w:t>.</w:t>
      </w:r>
    </w:p>
    <w:p w14:paraId="3FBEE201" w14:textId="77777777" w:rsidR="000F3D8C" w:rsidRDefault="000F3D8C" w:rsidP="001D5A8E">
      <w:pPr>
        <w:ind w:left="675" w:hanging="675"/>
        <w:rPr>
          <w:rFonts w:cs="Arial"/>
        </w:rPr>
      </w:pPr>
    </w:p>
    <w:p w14:paraId="7201B169" w14:textId="77777777" w:rsidR="0053670F" w:rsidRPr="00E05A56" w:rsidRDefault="0053670F">
      <w:pPr>
        <w:ind w:firstLine="0"/>
        <w:rPr>
          <w:rFonts w:cs="Arial"/>
        </w:rPr>
      </w:pPr>
    </w:p>
    <w:p w14:paraId="0A428F5B" w14:textId="34279BF9" w:rsidR="00C868ED" w:rsidRDefault="001C078F" w:rsidP="00042C0E">
      <w:pPr>
        <w:pStyle w:val="OHGS-1"/>
        <w:ind w:firstLine="0"/>
        <w:rPr>
          <w:rFonts w:cs="Arial"/>
        </w:rPr>
      </w:pPr>
      <w:r>
        <w:rPr>
          <w:rFonts w:cs="Arial"/>
        </w:rPr>
        <w:t>V</w:t>
      </w:r>
      <w:r w:rsidR="00592392" w:rsidRPr="00E05A56">
        <w:rPr>
          <w:rFonts w:cs="Arial"/>
        </w:rPr>
        <w:t>. CENA PRACÍ</w:t>
      </w:r>
      <w:r w:rsidR="00C06EE2">
        <w:rPr>
          <w:rFonts w:cs="Arial"/>
        </w:rPr>
        <w:t xml:space="preserve"> </w:t>
      </w:r>
    </w:p>
    <w:p w14:paraId="6E977A58" w14:textId="77777777" w:rsidR="00420137" w:rsidRPr="00420137" w:rsidRDefault="00420137" w:rsidP="00420137"/>
    <w:p w14:paraId="3682505B" w14:textId="22A67FB8" w:rsidR="00592392" w:rsidRPr="00FA0B65" w:rsidRDefault="001C078F" w:rsidP="001D5A8E">
      <w:pPr>
        <w:ind w:left="675" w:hanging="675"/>
        <w:rPr>
          <w:rFonts w:cs="Arial"/>
        </w:rPr>
      </w:pPr>
      <w:r>
        <w:rPr>
          <w:rFonts w:cs="Arial"/>
        </w:rPr>
        <w:t>V</w:t>
      </w:r>
      <w:r w:rsidR="00592392" w:rsidRPr="00E05A56">
        <w:rPr>
          <w:rFonts w:cs="Arial"/>
        </w:rPr>
        <w:t>.1.</w:t>
      </w:r>
      <w:r w:rsidR="00592392" w:rsidRPr="00E05A56">
        <w:rPr>
          <w:rFonts w:cs="Arial"/>
        </w:rPr>
        <w:tab/>
      </w:r>
      <w:r w:rsidR="00592392" w:rsidRPr="00FA0B65">
        <w:rPr>
          <w:rFonts w:cs="Arial"/>
        </w:rPr>
        <w:t>Cena</w:t>
      </w:r>
      <w:r w:rsidRPr="00FA0B65">
        <w:rPr>
          <w:rFonts w:cs="Arial"/>
        </w:rPr>
        <w:t xml:space="preserve"> za zhotovení d</w:t>
      </w:r>
      <w:r w:rsidR="0089439D" w:rsidRPr="00FA0B65">
        <w:rPr>
          <w:rFonts w:cs="Arial"/>
        </w:rPr>
        <w:t>í</w:t>
      </w:r>
      <w:r w:rsidRPr="00FA0B65">
        <w:rPr>
          <w:rFonts w:cs="Arial"/>
        </w:rPr>
        <w:t>la dle článku I</w:t>
      </w:r>
      <w:r w:rsidR="00592392" w:rsidRPr="00FA0B65">
        <w:rPr>
          <w:rFonts w:cs="Arial"/>
        </w:rPr>
        <w:t>I</w:t>
      </w:r>
      <w:r w:rsidR="00FA0B65">
        <w:rPr>
          <w:rFonts w:cs="Arial"/>
        </w:rPr>
        <w:t>.</w:t>
      </w:r>
      <w:r w:rsidR="007C37BE">
        <w:rPr>
          <w:rFonts w:cs="Arial"/>
        </w:rPr>
        <w:t xml:space="preserve"> </w:t>
      </w:r>
      <w:r w:rsidR="00592392" w:rsidRPr="00FA0B65">
        <w:rPr>
          <w:rFonts w:cs="Arial"/>
        </w:rPr>
        <w:t xml:space="preserve"> této smlouvy je stanovena dohodou smluvních stran jako konečná</w:t>
      </w:r>
      <w:r w:rsidR="0096338D" w:rsidRPr="00FA0B65">
        <w:rPr>
          <w:rFonts w:cs="Arial"/>
        </w:rPr>
        <w:t xml:space="preserve"> </w:t>
      </w:r>
      <w:r w:rsidR="008A6C6A" w:rsidRPr="00FA0B65">
        <w:rPr>
          <w:rFonts w:cs="Arial"/>
        </w:rPr>
        <w:t>v rozsahu prací, specifikovaných v tomto článku smlouvy</w:t>
      </w:r>
      <w:r w:rsidR="00592392" w:rsidRPr="00FA0B65">
        <w:rPr>
          <w:rFonts w:cs="Arial"/>
        </w:rPr>
        <w:t>. K této částce bude připočtena daň z přidané hodnoty v sazbě 2</w:t>
      </w:r>
      <w:r w:rsidR="00EF2309" w:rsidRPr="00FA0B65">
        <w:rPr>
          <w:rFonts w:cs="Arial"/>
        </w:rPr>
        <w:t>1</w:t>
      </w:r>
      <w:r w:rsidR="00592392" w:rsidRPr="00FA0B65">
        <w:rPr>
          <w:rFonts w:cs="Arial"/>
        </w:rPr>
        <w:t> %. Tato sazba může být aktuálně upravena dle předpisů platných v době fakturace.</w:t>
      </w:r>
    </w:p>
    <w:p w14:paraId="405172AC" w14:textId="77777777" w:rsidR="007C6E19" w:rsidRPr="00E05A56" w:rsidRDefault="00592392">
      <w:pPr>
        <w:pStyle w:val="Zhlav"/>
        <w:tabs>
          <w:tab w:val="clear" w:pos="4536"/>
          <w:tab w:val="clear" w:pos="9072"/>
        </w:tabs>
        <w:rPr>
          <w:rFonts w:cs="Arial"/>
        </w:rPr>
      </w:pPr>
      <w:r w:rsidRPr="00FA0B65">
        <w:rPr>
          <w:rFonts w:cs="Arial"/>
        </w:rPr>
        <w:tab/>
      </w:r>
    </w:p>
    <w:p w14:paraId="236523FF" w14:textId="10DC95D8" w:rsidR="00AD1B06" w:rsidRDefault="00125359" w:rsidP="00AD1B06">
      <w:pPr>
        <w:pStyle w:val="Zhlav"/>
        <w:tabs>
          <w:tab w:val="clear" w:pos="4536"/>
          <w:tab w:val="clear" w:pos="9072"/>
        </w:tabs>
        <w:ind w:left="675" w:hanging="675"/>
        <w:rPr>
          <w:rFonts w:cs="Arial"/>
        </w:rPr>
      </w:pPr>
      <w:r>
        <w:rPr>
          <w:rFonts w:cs="Arial"/>
        </w:rPr>
        <w:t>V.2.</w:t>
      </w:r>
      <w:r>
        <w:rPr>
          <w:rFonts w:cs="Arial"/>
        </w:rPr>
        <w:tab/>
      </w:r>
      <w:r w:rsidR="00592392" w:rsidRPr="00E05A56">
        <w:rPr>
          <w:rFonts w:cs="Arial"/>
        </w:rPr>
        <w:t xml:space="preserve">Cena obsahuje </w:t>
      </w:r>
      <w:r w:rsidR="00F12E4B">
        <w:rPr>
          <w:rFonts w:cs="Arial"/>
        </w:rPr>
        <w:t xml:space="preserve">předpokládané </w:t>
      </w:r>
      <w:r w:rsidR="00592392" w:rsidRPr="00E05A56">
        <w:rPr>
          <w:rFonts w:cs="Arial"/>
        </w:rPr>
        <w:t>náklady a práce spojené s úplným a konečným dokončením dí</w:t>
      </w:r>
      <w:r w:rsidR="004405F2">
        <w:rPr>
          <w:rFonts w:cs="Arial"/>
        </w:rPr>
        <w:t>la, včetně</w:t>
      </w:r>
      <w:r w:rsidR="00D54D1D">
        <w:rPr>
          <w:rFonts w:cs="Arial"/>
        </w:rPr>
        <w:t xml:space="preserve"> dopravních a režijních nákladů</w:t>
      </w:r>
      <w:r w:rsidR="00572186">
        <w:rPr>
          <w:rFonts w:cs="Arial"/>
        </w:rPr>
        <w:t xml:space="preserve"> </w:t>
      </w:r>
      <w:r w:rsidR="004405F2">
        <w:rPr>
          <w:rFonts w:cs="Arial"/>
        </w:rPr>
        <w:t xml:space="preserve">a laboratorních služeb. </w:t>
      </w:r>
      <w:r w:rsidR="009E2139">
        <w:rPr>
          <w:rFonts w:cs="Arial"/>
        </w:rPr>
        <w:t>Výsledná cena bude vypočt</w:t>
      </w:r>
      <w:r w:rsidR="00DF38D2">
        <w:rPr>
          <w:rFonts w:cs="Arial"/>
        </w:rPr>
        <w:t>e</w:t>
      </w:r>
      <w:r w:rsidR="009E2139">
        <w:rPr>
          <w:rFonts w:cs="Arial"/>
        </w:rPr>
        <w:t xml:space="preserve">na dle jednotkových položek v rozsahu skutečně provedených prací. </w:t>
      </w:r>
      <w:r w:rsidR="00475366" w:rsidRPr="00E05A56">
        <w:rPr>
          <w:rFonts w:cs="Arial"/>
        </w:rPr>
        <w:t>Všechny změny vynucené neočekávanými okolnostmi</w:t>
      </w:r>
      <w:r w:rsidR="00592392" w:rsidRPr="00E05A56">
        <w:rPr>
          <w:rFonts w:cs="Arial"/>
        </w:rPr>
        <w:t xml:space="preserve"> </w:t>
      </w:r>
      <w:r w:rsidR="00475366" w:rsidRPr="00E05A56">
        <w:rPr>
          <w:rFonts w:cs="Arial"/>
        </w:rPr>
        <w:t>budou projednány se zástupcem objednatele</w:t>
      </w:r>
      <w:r w:rsidR="00DF38D2">
        <w:rPr>
          <w:rFonts w:cs="Arial"/>
        </w:rPr>
        <w:t>.</w:t>
      </w:r>
    </w:p>
    <w:p w14:paraId="02726D54" w14:textId="77777777" w:rsidR="001D5A8E" w:rsidRPr="00E05A56" w:rsidRDefault="001D5A8E" w:rsidP="002D308D">
      <w:pPr>
        <w:pStyle w:val="Zhlav"/>
        <w:tabs>
          <w:tab w:val="clear" w:pos="4536"/>
          <w:tab w:val="clear" w:pos="9072"/>
        </w:tabs>
        <w:ind w:firstLine="0"/>
        <w:rPr>
          <w:rFonts w:cs="Arial"/>
        </w:rPr>
      </w:pPr>
    </w:p>
    <w:p w14:paraId="7AD8D4AD" w14:textId="3848088B" w:rsidR="00731D1F" w:rsidRDefault="001C078F" w:rsidP="00731D1F">
      <w:pPr>
        <w:ind w:left="675" w:hanging="675"/>
        <w:rPr>
          <w:rFonts w:cs="Arial"/>
        </w:rPr>
      </w:pPr>
      <w:r>
        <w:rPr>
          <w:rFonts w:cs="Arial"/>
        </w:rPr>
        <w:t>V</w:t>
      </w:r>
      <w:r w:rsidR="001D5A8E" w:rsidRPr="00E05A56">
        <w:rPr>
          <w:rFonts w:cs="Arial"/>
        </w:rPr>
        <w:t>.</w:t>
      </w:r>
      <w:r w:rsidR="002D308D">
        <w:rPr>
          <w:rFonts w:cs="Arial"/>
        </w:rPr>
        <w:t>3</w:t>
      </w:r>
      <w:r w:rsidR="001D5A8E" w:rsidRPr="00E05A56">
        <w:rPr>
          <w:rFonts w:cs="Arial"/>
        </w:rPr>
        <w:t>.</w:t>
      </w:r>
      <w:r w:rsidR="001D5A8E" w:rsidRPr="00E05A56">
        <w:rPr>
          <w:rFonts w:cs="Arial"/>
        </w:rPr>
        <w:tab/>
      </w:r>
      <w:r w:rsidR="00731D1F" w:rsidRPr="00E05A56">
        <w:rPr>
          <w:rFonts w:cs="Arial"/>
        </w:rPr>
        <w:t>Cena za zhotovení</w:t>
      </w:r>
      <w:r w:rsidR="00475366" w:rsidRPr="00E05A56">
        <w:rPr>
          <w:rFonts w:cs="Arial"/>
        </w:rPr>
        <w:t xml:space="preserve"> díla</w:t>
      </w:r>
      <w:r w:rsidR="00592392" w:rsidRPr="00E05A56">
        <w:rPr>
          <w:rFonts w:cs="Arial"/>
        </w:rPr>
        <w:t xml:space="preserve"> </w:t>
      </w:r>
      <w:r>
        <w:rPr>
          <w:rFonts w:cs="Arial"/>
        </w:rPr>
        <w:t xml:space="preserve">v rozsahu článku </w:t>
      </w:r>
      <w:r w:rsidR="007D03BD">
        <w:rPr>
          <w:rFonts w:cs="Arial"/>
        </w:rPr>
        <w:t xml:space="preserve">II. </w:t>
      </w:r>
      <w:r w:rsidR="00FF0429">
        <w:rPr>
          <w:rFonts w:cs="Arial"/>
        </w:rPr>
        <w:t xml:space="preserve">této smlouvy bez DPH </w:t>
      </w:r>
      <w:r w:rsidR="00731D1F" w:rsidRPr="00E05A56">
        <w:rPr>
          <w:rFonts w:cs="Arial"/>
        </w:rPr>
        <w:t>činí</w:t>
      </w:r>
      <w:r>
        <w:rPr>
          <w:rFonts w:cs="Arial"/>
        </w:rPr>
        <w:t>:</w:t>
      </w:r>
      <w:r w:rsidR="00731D1F" w:rsidRPr="00E05A56">
        <w:rPr>
          <w:rFonts w:cs="Arial"/>
        </w:rPr>
        <w:t xml:space="preserve">     </w:t>
      </w:r>
    </w:p>
    <w:p w14:paraId="3DD7BEF1" w14:textId="77777777" w:rsidR="0089439D" w:rsidRDefault="0089439D" w:rsidP="003447EB">
      <w:pPr>
        <w:ind w:left="675" w:hanging="675"/>
        <w:jc w:val="center"/>
        <w:rPr>
          <w:rFonts w:cs="Arial"/>
          <w:b/>
        </w:rPr>
      </w:pPr>
    </w:p>
    <w:p w14:paraId="2F8AB33E" w14:textId="1A98FC1D" w:rsidR="001A2F78" w:rsidRDefault="00882478" w:rsidP="00CB122A">
      <w:pPr>
        <w:ind w:left="675" w:hanging="675"/>
        <w:jc w:val="center"/>
        <w:rPr>
          <w:rFonts w:cs="Arial"/>
          <w:b/>
        </w:rPr>
      </w:pPr>
      <w:r>
        <w:rPr>
          <w:rFonts w:cs="Arial"/>
          <w:b/>
        </w:rPr>
        <w:t>165 900</w:t>
      </w:r>
      <w:r w:rsidR="00EE21A1" w:rsidRPr="00AE0DE0">
        <w:rPr>
          <w:rFonts w:cs="Arial"/>
          <w:b/>
        </w:rPr>
        <w:t>,-</w:t>
      </w:r>
      <w:r w:rsidR="002D3729" w:rsidRPr="00AE0DE0">
        <w:rPr>
          <w:rFonts w:cs="Arial"/>
          <w:b/>
        </w:rPr>
        <w:t xml:space="preserve"> </w:t>
      </w:r>
      <w:r w:rsidR="003447EB" w:rsidRPr="00AE0DE0">
        <w:rPr>
          <w:rFonts w:cs="Arial"/>
          <w:b/>
        </w:rPr>
        <w:t>Kč</w:t>
      </w:r>
    </w:p>
    <w:p w14:paraId="1C7CF140" w14:textId="77777777" w:rsidR="00CB122A" w:rsidRPr="00CB122A" w:rsidRDefault="00CB122A" w:rsidP="00CB122A">
      <w:pPr>
        <w:ind w:left="675" w:hanging="675"/>
        <w:jc w:val="center"/>
        <w:rPr>
          <w:rFonts w:cs="Arial"/>
          <w:b/>
        </w:rPr>
      </w:pPr>
    </w:p>
    <w:p w14:paraId="15923BC3" w14:textId="77777777" w:rsidR="00882478" w:rsidRDefault="00FF0429" w:rsidP="00882478">
      <w:pPr>
        <w:spacing w:after="120"/>
        <w:ind w:left="675" w:hanging="675"/>
        <w:rPr>
          <w:rFonts w:cs="Arial"/>
        </w:rPr>
      </w:pPr>
      <w:r w:rsidRPr="007D03BD">
        <w:rPr>
          <w:rFonts w:cs="Arial"/>
        </w:rPr>
        <w:t>s následujícím členěním:</w:t>
      </w:r>
    </w:p>
    <w:tbl>
      <w:tblPr>
        <w:tblW w:w="9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8"/>
        <w:gridCol w:w="853"/>
        <w:gridCol w:w="853"/>
        <w:gridCol w:w="853"/>
        <w:gridCol w:w="241"/>
        <w:gridCol w:w="854"/>
        <w:gridCol w:w="241"/>
      </w:tblGrid>
      <w:tr w:rsidR="00882478" w:rsidRPr="00882478" w14:paraId="5B3B08C4" w14:textId="77777777" w:rsidTr="00882478">
        <w:trPr>
          <w:trHeight w:val="274"/>
          <w:jc w:val="center"/>
        </w:trPr>
        <w:tc>
          <w:tcPr>
            <w:tcW w:w="5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711F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b/>
                <w:bCs/>
                <w:color w:val="000000"/>
                <w:sz w:val="18"/>
                <w:szCs w:val="18"/>
              </w:rPr>
              <w:t>Úkol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7E77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6AA8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b/>
                <w:bCs/>
                <w:color w:val="000000"/>
                <w:sz w:val="18"/>
                <w:szCs w:val="18"/>
              </w:rPr>
              <w:t>ks MJ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7730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b/>
                <w:bCs/>
                <w:color w:val="000000"/>
                <w:sz w:val="18"/>
                <w:szCs w:val="18"/>
              </w:rPr>
              <w:t>Cena za MJ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CC4334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b/>
                <w:bCs/>
                <w:color w:val="000000"/>
                <w:sz w:val="18"/>
                <w:szCs w:val="18"/>
              </w:rPr>
              <w:t>cena celkem</w:t>
            </w:r>
          </w:p>
        </w:tc>
      </w:tr>
      <w:tr w:rsidR="00882478" w:rsidRPr="00882478" w14:paraId="08A4E102" w14:textId="77777777" w:rsidTr="00882478">
        <w:trPr>
          <w:trHeight w:val="274"/>
          <w:jc w:val="center"/>
        </w:trPr>
        <w:tc>
          <w:tcPr>
            <w:tcW w:w="5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302F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kamerová prohlídka na vystrojeném vrtu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1A8B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2B6E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88247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D8C7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1E82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67B8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35FFD8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</w:tr>
      <w:tr w:rsidR="00882478" w:rsidRPr="00882478" w14:paraId="5E5B6586" w14:textId="77777777" w:rsidTr="00882478">
        <w:trPr>
          <w:trHeight w:val="274"/>
          <w:jc w:val="center"/>
        </w:trPr>
        <w:tc>
          <w:tcPr>
            <w:tcW w:w="5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AD8B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krátkodobá čerpací a stoupací zkouška s použitím elektrocentrály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8098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den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B8E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133C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DE09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AED9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45 000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50A1CA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</w:tr>
      <w:tr w:rsidR="00882478" w:rsidRPr="00882478" w14:paraId="17C816D7" w14:textId="77777777" w:rsidTr="00882478">
        <w:trPr>
          <w:trHeight w:val="434"/>
          <w:jc w:val="center"/>
        </w:trPr>
        <w:tc>
          <w:tcPr>
            <w:tcW w:w="5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A6C9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odběr a analýza vzorků vody v rozsahu úplného rozboru, včetně radiologie, pesticidních látek a PFAS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5672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sada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1CC5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84BD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35 000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11F7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F942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35 000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175297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</w:tr>
      <w:tr w:rsidR="00882478" w:rsidRPr="00882478" w14:paraId="5DC7E686" w14:textId="77777777" w:rsidTr="00882478">
        <w:trPr>
          <w:trHeight w:val="274"/>
          <w:jc w:val="center"/>
        </w:trPr>
        <w:tc>
          <w:tcPr>
            <w:tcW w:w="54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1017B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geodetické a měřičské práce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42C18B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sada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07E70F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380423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6 500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9CD1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B931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6 500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0480A5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</w:tr>
      <w:tr w:rsidR="00882478" w:rsidRPr="00882478" w14:paraId="56E9C751" w14:textId="77777777" w:rsidTr="00882478">
        <w:trPr>
          <w:trHeight w:val="274"/>
          <w:jc w:val="center"/>
        </w:trPr>
        <w:tc>
          <w:tcPr>
            <w:tcW w:w="54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37F71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cestovné - 3 cesty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CE6F2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54A409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25CA1B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49AD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197D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17 400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788743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</w:tr>
      <w:tr w:rsidR="00882478" w:rsidRPr="00882478" w14:paraId="10E973EA" w14:textId="77777777" w:rsidTr="00882478">
        <w:trPr>
          <w:trHeight w:val="274"/>
          <w:jc w:val="center"/>
        </w:trPr>
        <w:tc>
          <w:tcPr>
            <w:tcW w:w="54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04E2F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vyhodnocení prací formou závěrečné zprávy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144028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EE2BA1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0C84F3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42 000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205D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7191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color w:val="000000"/>
                <w:sz w:val="18"/>
                <w:szCs w:val="18"/>
              </w:rPr>
              <w:t>42 000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5CA317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</w:tr>
      <w:tr w:rsidR="00882478" w:rsidRPr="00882478" w14:paraId="49D5E93E" w14:textId="77777777" w:rsidTr="00882478">
        <w:trPr>
          <w:trHeight w:val="286"/>
          <w:jc w:val="center"/>
        </w:trPr>
        <w:tc>
          <w:tcPr>
            <w:tcW w:w="5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108137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b/>
                <w:bCs/>
                <w:color w:val="000000"/>
                <w:sz w:val="18"/>
                <w:szCs w:val="18"/>
              </w:rPr>
              <w:t>celkem (bez DPH)</w:t>
            </w: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3A176F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82478">
              <w:rPr>
                <w:rFonts w:cs="Arial"/>
                <w:b/>
                <w:bCs/>
                <w:color w:val="000000"/>
                <w:sz w:val="18"/>
                <w:szCs w:val="18"/>
              </w:rPr>
              <w:t>165 900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1F236" w14:textId="77777777" w:rsidR="00882478" w:rsidRPr="00882478" w:rsidRDefault="00882478" w:rsidP="00882478">
            <w:pPr>
              <w:tabs>
                <w:tab w:val="clear" w:pos="680"/>
                <w:tab w:val="clear" w:pos="1701"/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2478">
              <w:rPr>
                <w:rFonts w:ascii="Calibri" w:hAnsi="Calibri" w:cs="Calibri"/>
                <w:color w:val="000000"/>
                <w:sz w:val="18"/>
                <w:szCs w:val="18"/>
              </w:rPr>
              <w:t>,-</w:t>
            </w:r>
          </w:p>
        </w:tc>
      </w:tr>
    </w:tbl>
    <w:p w14:paraId="1B2EFF88" w14:textId="19420A4F" w:rsidR="00DF7A9F" w:rsidRDefault="00CC368C" w:rsidP="00882478">
      <w:pPr>
        <w:spacing w:after="120"/>
        <w:ind w:left="675" w:hanging="675"/>
        <w:rPr>
          <w:rFonts w:cs="Arial"/>
        </w:rPr>
      </w:pPr>
      <w:r>
        <w:rPr>
          <w:rFonts w:cs="Arial"/>
        </w:rPr>
        <w:t xml:space="preserve"> </w:t>
      </w:r>
    </w:p>
    <w:p w14:paraId="24AE915D" w14:textId="77777777" w:rsidR="0047145D" w:rsidRDefault="0047145D" w:rsidP="0047145D">
      <w:pPr>
        <w:spacing w:after="120"/>
        <w:ind w:left="675" w:hanging="675"/>
        <w:rPr>
          <w:rFonts w:cs="Arial"/>
        </w:rPr>
      </w:pPr>
    </w:p>
    <w:p w14:paraId="36206C34" w14:textId="3389A51E" w:rsidR="00486D72" w:rsidRPr="00C066E3" w:rsidRDefault="00886B28" w:rsidP="002D3729">
      <w:pPr>
        <w:pStyle w:val="OHGS-1"/>
        <w:ind w:firstLine="0"/>
      </w:pPr>
      <w:r>
        <w:t>VI</w:t>
      </w:r>
      <w:r w:rsidR="00486D72" w:rsidRPr="00C066E3">
        <w:t>. PLATEBNÍ PODMÍNKY a platební místo</w:t>
      </w:r>
      <w:r w:rsidR="002D3729">
        <w:t xml:space="preserve"> </w:t>
      </w:r>
    </w:p>
    <w:p w14:paraId="14E3C5FC" w14:textId="77777777" w:rsidR="00D36F03" w:rsidRPr="00C066E3" w:rsidRDefault="00D36F03" w:rsidP="00D36F03"/>
    <w:p w14:paraId="012F05C7" w14:textId="77777777" w:rsidR="00444454" w:rsidRPr="00C066E3" w:rsidRDefault="00886B28" w:rsidP="00444454">
      <w:pPr>
        <w:pStyle w:val="Zkladntext3"/>
        <w:ind w:left="675" w:hanging="675"/>
      </w:pPr>
      <w:r>
        <w:t>VI</w:t>
      </w:r>
      <w:r w:rsidR="00486D72" w:rsidRPr="00C066E3">
        <w:t>.1.</w:t>
      </w:r>
      <w:r w:rsidR="00486D72" w:rsidRPr="00C066E3">
        <w:tab/>
        <w:t>Objednatel se zavazuje zaplatit zhotoviteli cenu díla dle článk</w:t>
      </w:r>
      <w:r w:rsidR="00095CD6">
        <w:t>u V</w:t>
      </w:r>
      <w:r w:rsidR="00486D72" w:rsidRPr="00C066E3">
        <w:t xml:space="preserve">. této smlouvy po jeho řádném provedení a splnění </w:t>
      </w:r>
      <w:r w:rsidR="00095CD6">
        <w:t>dílčích smluvních závazků</w:t>
      </w:r>
      <w:r w:rsidR="001B77CE" w:rsidRPr="00C066E3">
        <w:t xml:space="preserve"> ve sjednané lhůtě do 14 </w:t>
      </w:r>
      <w:r w:rsidR="00DF1ED7">
        <w:t>dnů po </w:t>
      </w:r>
      <w:r w:rsidR="00486D72" w:rsidRPr="00C066E3">
        <w:t xml:space="preserve">obdržení </w:t>
      </w:r>
      <w:r>
        <w:t>jednotlivých daňových dokladů - faktur</w:t>
      </w:r>
      <w:r w:rsidR="00486D72" w:rsidRPr="00C066E3">
        <w:t xml:space="preserve"> zhotovitele. </w:t>
      </w:r>
    </w:p>
    <w:p w14:paraId="03FD63BC" w14:textId="77777777" w:rsidR="00444454" w:rsidRPr="00C066E3" w:rsidRDefault="00444454" w:rsidP="00444454">
      <w:pPr>
        <w:pStyle w:val="Zkladntext3"/>
        <w:ind w:left="675" w:hanging="675"/>
      </w:pPr>
    </w:p>
    <w:p w14:paraId="2AE7DEDE" w14:textId="672D7228" w:rsidR="009A4266" w:rsidRPr="009A4266" w:rsidRDefault="00886B28" w:rsidP="009A4266">
      <w:pPr>
        <w:pStyle w:val="Zkladntext3"/>
        <w:ind w:left="675" w:hanging="675"/>
        <w:rPr>
          <w:rFonts w:cs="Arial"/>
          <w:szCs w:val="22"/>
        </w:rPr>
      </w:pPr>
      <w:r>
        <w:t>VI</w:t>
      </w:r>
      <w:r w:rsidR="00444454" w:rsidRPr="00C066E3">
        <w:t>.2.</w:t>
      </w:r>
      <w:r w:rsidR="00444454" w:rsidRPr="00C066E3">
        <w:tab/>
      </w:r>
      <w:r w:rsidR="00486D72" w:rsidRPr="00C066E3">
        <w:t>Smluvní strany berou na vědomí, že zaplacením s</w:t>
      </w:r>
      <w:r w:rsidR="00DF1ED7">
        <w:t>e rozumí připsání částky </w:t>
      </w:r>
      <w:r w:rsidR="00486D72" w:rsidRPr="00C066E3">
        <w:t xml:space="preserve">na účet zhotovitele bankovní spojení: </w:t>
      </w:r>
    </w:p>
    <w:p w14:paraId="1C5DB922" w14:textId="77777777" w:rsidR="00D36F03" w:rsidRPr="00C066E3" w:rsidRDefault="00D36F03" w:rsidP="00486D72">
      <w:pPr>
        <w:pStyle w:val="Zkladntext3"/>
      </w:pPr>
    </w:p>
    <w:p w14:paraId="529416AB" w14:textId="621F44E7" w:rsidR="00486D72" w:rsidRDefault="00095CD6" w:rsidP="00444454">
      <w:pPr>
        <w:pStyle w:val="Zkladntext3"/>
        <w:ind w:left="675" w:hanging="675"/>
      </w:pPr>
      <w:r>
        <w:t>VI</w:t>
      </w:r>
      <w:r w:rsidR="00486D72" w:rsidRPr="00C066E3">
        <w:t xml:space="preserve">.3. </w:t>
      </w:r>
      <w:r w:rsidR="00486D72" w:rsidRPr="00C066E3">
        <w:tab/>
        <w:t>Cena za</w:t>
      </w:r>
      <w:r w:rsidR="00444454" w:rsidRPr="00C066E3">
        <w:t xml:space="preserve"> dílo </w:t>
      </w:r>
      <w:r>
        <w:t>článku I</w:t>
      </w:r>
      <w:r w:rsidR="00CC257A">
        <w:t xml:space="preserve">I. této smlouvy </w:t>
      </w:r>
      <w:r w:rsidR="00444454" w:rsidRPr="00C066E3">
        <w:t xml:space="preserve">bude účtována formou </w:t>
      </w:r>
      <w:r>
        <w:t>faktur (daňových dokladů), vystavených vždy po splnění dílčích částí</w:t>
      </w:r>
      <w:r w:rsidR="009A4266">
        <w:t xml:space="preserve"> díla v intencích článk</w:t>
      </w:r>
      <w:r w:rsidR="0089439D">
        <w:t>u</w:t>
      </w:r>
      <w:r w:rsidR="009A4266">
        <w:t xml:space="preserve"> II</w:t>
      </w:r>
      <w:r w:rsidR="0089439D">
        <w:t>.</w:t>
      </w:r>
    </w:p>
    <w:p w14:paraId="64A330C6" w14:textId="77777777" w:rsidR="00DF7A9F" w:rsidRDefault="00DF7A9F" w:rsidP="00444454">
      <w:pPr>
        <w:pStyle w:val="Zkladntext3"/>
        <w:ind w:left="675" w:hanging="675"/>
      </w:pPr>
    </w:p>
    <w:p w14:paraId="1831DA0F" w14:textId="77777777" w:rsidR="00490EEA" w:rsidRDefault="00490EEA" w:rsidP="00444454">
      <w:pPr>
        <w:pStyle w:val="Zkladntext3"/>
        <w:ind w:left="675" w:hanging="675"/>
      </w:pPr>
    </w:p>
    <w:p w14:paraId="51004EE4" w14:textId="77777777" w:rsidR="00592392" w:rsidRPr="00997F29" w:rsidRDefault="00592392">
      <w:pPr>
        <w:ind w:firstLine="0"/>
        <w:rPr>
          <w:rFonts w:cs="Arial"/>
        </w:rPr>
      </w:pPr>
    </w:p>
    <w:p w14:paraId="13DF7066" w14:textId="196766DD" w:rsidR="00592392" w:rsidRPr="00997F29" w:rsidRDefault="00095CD6">
      <w:pPr>
        <w:pStyle w:val="OHGS-1"/>
        <w:ind w:firstLine="0"/>
        <w:rPr>
          <w:rFonts w:cs="Arial"/>
        </w:rPr>
      </w:pPr>
      <w:r>
        <w:rPr>
          <w:rFonts w:cs="Arial"/>
        </w:rPr>
        <w:lastRenderedPageBreak/>
        <w:t>V</w:t>
      </w:r>
      <w:r w:rsidR="00592392" w:rsidRPr="00997F29">
        <w:rPr>
          <w:rFonts w:cs="Arial"/>
        </w:rPr>
        <w:t>II. ODPOVĚDNOST ZA VADY</w:t>
      </w:r>
      <w:r w:rsidR="002D3729">
        <w:rPr>
          <w:rFonts w:cs="Arial"/>
        </w:rPr>
        <w:t xml:space="preserve"> </w:t>
      </w:r>
    </w:p>
    <w:p w14:paraId="7DE7BE49" w14:textId="77777777" w:rsidR="00D36F03" w:rsidRPr="00997F29" w:rsidRDefault="00D36F03" w:rsidP="009223E7">
      <w:pPr>
        <w:ind w:firstLine="0"/>
      </w:pPr>
    </w:p>
    <w:p w14:paraId="3E7BF06E" w14:textId="7FDA3BA0" w:rsidR="009223E7" w:rsidRDefault="00095CD6" w:rsidP="00444454">
      <w:pPr>
        <w:ind w:left="675" w:hanging="675"/>
      </w:pPr>
      <w:r>
        <w:t>V</w:t>
      </w:r>
      <w:r w:rsidR="009223E7" w:rsidRPr="00997F29">
        <w:t>II.1.</w:t>
      </w:r>
      <w:r w:rsidR="009223E7" w:rsidRPr="00997F29">
        <w:tab/>
        <w:t xml:space="preserve">Dílo má vady, jestliže provedení díla (zejména jeho kvalita a rozsah) neodpovídá výsledku, určenému v článku II této smlouvy. Zhotovitel odpovídá za vady v rozsahu Občanského zákoníku (§ 2615 a následující). Záruční doba činí </w:t>
      </w:r>
      <w:r w:rsidR="007708D5">
        <w:t>24</w:t>
      </w:r>
      <w:r w:rsidR="009223E7" w:rsidRPr="00997F29">
        <w:t xml:space="preserve"> měsíců od data předání </w:t>
      </w:r>
      <w:r w:rsidR="00FC5788" w:rsidRPr="00997F29">
        <w:t xml:space="preserve">závěrečné zprávy </w:t>
      </w:r>
      <w:r w:rsidR="009223E7" w:rsidRPr="00997F29">
        <w:t>objednateli.</w:t>
      </w:r>
    </w:p>
    <w:p w14:paraId="33C373D1" w14:textId="77777777" w:rsidR="0028392A" w:rsidRPr="00997F29" w:rsidRDefault="0028392A" w:rsidP="00444454">
      <w:pPr>
        <w:ind w:left="675" w:hanging="675"/>
      </w:pPr>
    </w:p>
    <w:p w14:paraId="6C3EFA2E" w14:textId="63931A7B" w:rsidR="00997F29" w:rsidRDefault="00095CD6" w:rsidP="00444454">
      <w:pPr>
        <w:ind w:left="675" w:hanging="675"/>
      </w:pPr>
      <w:r>
        <w:t>VI</w:t>
      </w:r>
      <w:r w:rsidR="00997F29" w:rsidRPr="00997F29">
        <w:t>I. 2.</w:t>
      </w:r>
      <w:r w:rsidR="00997F29" w:rsidRPr="00997F29">
        <w:tab/>
        <w:t>V případě zjištění vady v jakosti díla, je zhotovitel na základě písemné výzvy objednatele, povinen vadu bezplatně odstranit. Lhůta pro odstr</w:t>
      </w:r>
      <w:r w:rsidR="0053670F">
        <w:t>anění vady bude stanovena dohod</w:t>
      </w:r>
      <w:r w:rsidR="00997F29" w:rsidRPr="00997F29">
        <w:t>ou smluvních stran</w:t>
      </w:r>
      <w:r w:rsidR="002F56BB">
        <w:t>.</w:t>
      </w:r>
    </w:p>
    <w:p w14:paraId="1D6BD8DF" w14:textId="77777777" w:rsidR="00DF7A9F" w:rsidRDefault="00DF7A9F" w:rsidP="00444454">
      <w:pPr>
        <w:ind w:left="675" w:hanging="675"/>
      </w:pPr>
    </w:p>
    <w:p w14:paraId="71088D2B" w14:textId="77777777" w:rsidR="001A2F78" w:rsidRPr="00997F29" w:rsidRDefault="001A2F78" w:rsidP="00444454">
      <w:pPr>
        <w:ind w:left="675" w:hanging="675"/>
      </w:pPr>
    </w:p>
    <w:p w14:paraId="65F2D003" w14:textId="77777777" w:rsidR="00592392" w:rsidRPr="00761359" w:rsidRDefault="00592392">
      <w:pPr>
        <w:ind w:firstLine="0"/>
        <w:rPr>
          <w:rFonts w:cs="Arial"/>
        </w:rPr>
      </w:pPr>
    </w:p>
    <w:p w14:paraId="6C5F1022" w14:textId="4E82CBA2" w:rsidR="00592392" w:rsidRPr="00FA0B65" w:rsidRDefault="00095CD6" w:rsidP="00FA0B65">
      <w:pPr>
        <w:pStyle w:val="Nadpis1"/>
        <w:numPr>
          <w:ilvl w:val="0"/>
          <w:numId w:val="0"/>
        </w:numPr>
        <w:ind w:left="680" w:hanging="680"/>
        <w:rPr>
          <w:sz w:val="36"/>
          <w:szCs w:val="36"/>
        </w:rPr>
      </w:pPr>
      <w:r w:rsidRPr="00FA0B65">
        <w:rPr>
          <w:sz w:val="36"/>
          <w:szCs w:val="36"/>
        </w:rPr>
        <w:t>VIII</w:t>
      </w:r>
      <w:r w:rsidR="00592392" w:rsidRPr="00FA0B65">
        <w:rPr>
          <w:sz w:val="36"/>
          <w:szCs w:val="36"/>
        </w:rPr>
        <w:t>. Součinnost objednatele</w:t>
      </w:r>
      <w:r w:rsidR="002D3729">
        <w:rPr>
          <w:sz w:val="36"/>
          <w:szCs w:val="36"/>
        </w:rPr>
        <w:t xml:space="preserve">  </w:t>
      </w:r>
    </w:p>
    <w:p w14:paraId="15FAD467" w14:textId="77777777" w:rsidR="00FC5788" w:rsidRPr="00761359" w:rsidRDefault="00FC5788">
      <w:pPr>
        <w:ind w:firstLine="0"/>
        <w:rPr>
          <w:rFonts w:cs="Arial"/>
        </w:rPr>
      </w:pPr>
    </w:p>
    <w:p w14:paraId="640BBA60" w14:textId="12099F20" w:rsidR="000E5B43" w:rsidRDefault="000C391A" w:rsidP="00444454">
      <w:pPr>
        <w:ind w:left="675" w:hanging="675"/>
        <w:rPr>
          <w:rFonts w:cs="Arial"/>
        </w:rPr>
      </w:pPr>
      <w:r>
        <w:rPr>
          <w:rFonts w:cs="Arial"/>
        </w:rPr>
        <w:t>VIII.</w:t>
      </w:r>
      <w:r w:rsidR="00FA0B65">
        <w:rPr>
          <w:rFonts w:cs="Arial"/>
        </w:rPr>
        <w:t>1.</w:t>
      </w:r>
      <w:r>
        <w:rPr>
          <w:rFonts w:cs="Arial"/>
        </w:rPr>
        <w:tab/>
      </w:r>
      <w:r w:rsidR="000E5B43" w:rsidRPr="000E5B43">
        <w:rPr>
          <w:rFonts w:cs="Arial"/>
        </w:rPr>
        <w:t xml:space="preserve">Objednatel se zavazuje, že po dobu </w:t>
      </w:r>
      <w:r w:rsidR="00FA0B65">
        <w:rPr>
          <w:rFonts w:cs="Arial"/>
        </w:rPr>
        <w:t xml:space="preserve">provádění prací </w:t>
      </w:r>
      <w:r w:rsidR="000E5B43" w:rsidRPr="000E5B43">
        <w:rPr>
          <w:rFonts w:cs="Arial"/>
        </w:rPr>
        <w:t>poskytne zhotoviteli v</w:t>
      </w:r>
      <w:r w:rsidR="000E5B43">
        <w:rPr>
          <w:rFonts w:cs="Arial"/>
        </w:rPr>
        <w:t> </w:t>
      </w:r>
      <w:r w:rsidR="000E5B43" w:rsidRPr="000E5B43">
        <w:rPr>
          <w:rFonts w:cs="Arial"/>
        </w:rPr>
        <w:t>nevyhnutelném rozsahu potřebné spolupůsobení, spočívající zejména v</w:t>
      </w:r>
      <w:r w:rsidR="000F3D8C">
        <w:rPr>
          <w:rFonts w:cs="Arial"/>
        </w:rPr>
        <w:t>e</w:t>
      </w:r>
      <w:r w:rsidR="000236B1">
        <w:rPr>
          <w:rFonts w:cs="Arial"/>
        </w:rPr>
        <w:t> </w:t>
      </w:r>
      <w:r w:rsidR="000F3D8C">
        <w:rPr>
          <w:rFonts w:cs="Arial"/>
        </w:rPr>
        <w:t>z</w:t>
      </w:r>
      <w:r w:rsidR="002F56BB">
        <w:rPr>
          <w:rFonts w:cs="Arial"/>
        </w:rPr>
        <w:t>p</w:t>
      </w:r>
      <w:r w:rsidR="000236B1">
        <w:rPr>
          <w:rFonts w:cs="Arial"/>
        </w:rPr>
        <w:t xml:space="preserve">řístupnění </w:t>
      </w:r>
      <w:r w:rsidR="007B3C11">
        <w:rPr>
          <w:rFonts w:cs="Arial"/>
        </w:rPr>
        <w:t>lokality prací</w:t>
      </w:r>
      <w:r w:rsidR="000236B1">
        <w:rPr>
          <w:rFonts w:cs="Arial"/>
        </w:rPr>
        <w:t xml:space="preserve">, </w:t>
      </w:r>
      <w:r w:rsidR="000F3D8C">
        <w:rPr>
          <w:rFonts w:cs="Arial"/>
        </w:rPr>
        <w:t xml:space="preserve">dodání archivních dat o množství a jakosti vody, povolení k odběru vody, rozhodnutí o stanovení OPVZ, a jiná </w:t>
      </w:r>
      <w:r w:rsidR="000E5B43" w:rsidRPr="000E5B43">
        <w:rPr>
          <w:rFonts w:cs="Arial"/>
        </w:rPr>
        <w:t>vyjádření a stanovis</w:t>
      </w:r>
      <w:r w:rsidR="000F3D8C">
        <w:rPr>
          <w:rFonts w:cs="Arial"/>
        </w:rPr>
        <w:t>ka</w:t>
      </w:r>
      <w:r w:rsidR="000E5B43" w:rsidRPr="000E5B43">
        <w:rPr>
          <w:rFonts w:cs="Arial"/>
        </w:rPr>
        <w:t>, kterých potřeba vznikne v průběhu plnění této smlouvy</w:t>
      </w:r>
      <w:r w:rsidR="000E5B43">
        <w:rPr>
          <w:rFonts w:cs="Arial"/>
        </w:rPr>
        <w:t>.</w:t>
      </w:r>
    </w:p>
    <w:p w14:paraId="5CE86A3E" w14:textId="77777777" w:rsidR="00B055B1" w:rsidRDefault="00B055B1" w:rsidP="0032204E">
      <w:pPr>
        <w:ind w:firstLine="0"/>
        <w:rPr>
          <w:rFonts w:cs="Arial"/>
        </w:rPr>
      </w:pPr>
    </w:p>
    <w:p w14:paraId="7CEEB7F5" w14:textId="7E38FC34" w:rsidR="000C391A" w:rsidRDefault="0032204E" w:rsidP="00444454">
      <w:pPr>
        <w:ind w:left="675" w:hanging="675"/>
        <w:rPr>
          <w:rFonts w:cs="Arial"/>
        </w:rPr>
      </w:pPr>
      <w:r>
        <w:rPr>
          <w:rFonts w:cs="Arial"/>
        </w:rPr>
        <w:t>VIII.2.</w:t>
      </w:r>
      <w:r>
        <w:rPr>
          <w:rFonts w:cs="Arial"/>
        </w:rPr>
        <w:tab/>
      </w:r>
      <w:r w:rsidR="000C391A" w:rsidRPr="003A0FAB">
        <w:rPr>
          <w:snapToGrid w:val="0"/>
        </w:rPr>
        <w:t>Objednatel odpovídá za to, že předané podklady a doklady jsou bez právních vad. Spo</w:t>
      </w:r>
      <w:r w:rsidR="000C391A" w:rsidRPr="003A0FAB">
        <w:t>lupůsobení objednatele je podstatnou povinností, od jejíhož splnění závisí včasné a řádné splnění závazků zhotovitele.</w:t>
      </w:r>
    </w:p>
    <w:p w14:paraId="6D1421B8" w14:textId="77777777" w:rsidR="000E5B43" w:rsidRDefault="000E5B43" w:rsidP="00444454">
      <w:pPr>
        <w:ind w:left="675" w:hanging="675"/>
        <w:rPr>
          <w:rFonts w:cs="Arial"/>
        </w:rPr>
      </w:pPr>
    </w:p>
    <w:p w14:paraId="58BFB225" w14:textId="3867A764" w:rsidR="00490EEA" w:rsidRDefault="000E5B43" w:rsidP="0027602A">
      <w:pPr>
        <w:ind w:left="675" w:hanging="675"/>
      </w:pPr>
      <w:r>
        <w:t>VIII.</w:t>
      </w:r>
      <w:r w:rsidR="0032204E">
        <w:t>3</w:t>
      </w:r>
      <w:r>
        <w:t>.</w:t>
      </w:r>
      <w:r>
        <w:tab/>
      </w:r>
      <w:r w:rsidR="00592392" w:rsidRPr="00761359">
        <w:t>Součinnost bude objednatelem poskytována na základě výzvy zhotovitele, a to ve lhůtách přiměřených povaze a náročnosti požadované součinnosti</w:t>
      </w:r>
      <w:r w:rsidR="004F00C6" w:rsidRPr="00761359">
        <w:t xml:space="preserve"> minimálně však jednou za měsíc</w:t>
      </w:r>
      <w:r w:rsidR="00592392" w:rsidRPr="00761359">
        <w:t>. Pokud objednatel poskytne zhotoviteli podklady nutné ke zpracování díla, zhotovitel se zavazuje tyto podklady nezveřejňovat ani jinak využívat pro své potřeby nebo pro své podnikatelské činnosti. Součinnost bude zhotovitelem požadována</w:t>
      </w:r>
      <w:r w:rsidR="0053670F">
        <w:t xml:space="preserve"> </w:t>
      </w:r>
      <w:r w:rsidR="00FC5788" w:rsidRPr="00761359">
        <w:t>v </w:t>
      </w:r>
      <w:r w:rsidR="00592392" w:rsidRPr="00761359">
        <w:t>poskytnutí existujících nebo v době plnění díla vzniklých podkladů, relevantních pro plnění díla</w:t>
      </w:r>
      <w:r w:rsidR="0053670F">
        <w:t xml:space="preserve"> a zejména pří zpřístupňování jednotlivých částí jímacích území, jejich dílčího uzavírání a opětného zapojování do provozu. </w:t>
      </w:r>
    </w:p>
    <w:p w14:paraId="7EAF7FA5" w14:textId="77777777" w:rsidR="0027602A" w:rsidRDefault="0027602A" w:rsidP="0027602A">
      <w:pPr>
        <w:ind w:left="675" w:hanging="675"/>
      </w:pPr>
    </w:p>
    <w:p w14:paraId="31600FEC" w14:textId="77777777" w:rsidR="00490EEA" w:rsidRPr="00761359" w:rsidRDefault="00490EEA" w:rsidP="00444454">
      <w:pPr>
        <w:ind w:left="675" w:hanging="675"/>
      </w:pPr>
    </w:p>
    <w:p w14:paraId="352EFBCA" w14:textId="7B775497" w:rsidR="004F00C6" w:rsidRDefault="004F00C6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firstLine="0"/>
        <w:rPr>
          <w:rFonts w:cs="Arial"/>
        </w:rPr>
      </w:pPr>
    </w:p>
    <w:p w14:paraId="434D9346" w14:textId="0CAC176A" w:rsidR="00042C0E" w:rsidRDefault="00095CD6" w:rsidP="00DB5B9F">
      <w:pPr>
        <w:pStyle w:val="OHGS-1"/>
        <w:ind w:firstLine="0"/>
        <w:rPr>
          <w:rFonts w:cs="Arial"/>
        </w:rPr>
      </w:pPr>
      <w:r>
        <w:rPr>
          <w:rFonts w:cs="Arial"/>
        </w:rPr>
        <w:t>I</w:t>
      </w:r>
      <w:r w:rsidR="00FC5788" w:rsidRPr="00EC33EC">
        <w:rPr>
          <w:rFonts w:cs="Arial"/>
        </w:rPr>
        <w:t>X</w:t>
      </w:r>
      <w:r w:rsidR="00592392" w:rsidRPr="00EC33EC">
        <w:rPr>
          <w:rFonts w:cs="Arial"/>
        </w:rPr>
        <w:t>. ZÁVĚREČNÁ UJEDNÁNÍ</w:t>
      </w:r>
      <w:r w:rsidR="002D3729">
        <w:rPr>
          <w:rFonts w:cs="Arial"/>
        </w:rPr>
        <w:t xml:space="preserve"> </w:t>
      </w:r>
    </w:p>
    <w:p w14:paraId="5C8C5C8D" w14:textId="77777777" w:rsidR="00DB5B9F" w:rsidRPr="00DB5B9F" w:rsidRDefault="00DB5B9F" w:rsidP="00DB5B9F"/>
    <w:p w14:paraId="61990EBB" w14:textId="342EB579" w:rsidR="009223E7" w:rsidRPr="00EC33EC" w:rsidRDefault="00095CD6" w:rsidP="00444454">
      <w:pPr>
        <w:ind w:left="675" w:hanging="675"/>
      </w:pPr>
      <w:r>
        <w:t>I</w:t>
      </w:r>
      <w:r w:rsidR="00FC5788" w:rsidRPr="00EC33EC">
        <w:t>X.1.</w:t>
      </w:r>
      <w:r w:rsidR="009223E7" w:rsidRPr="00EC33EC">
        <w:tab/>
        <w:t>T</w:t>
      </w:r>
      <w:r w:rsidR="00042C0E">
        <w:t xml:space="preserve">ato smlouva </w:t>
      </w:r>
      <w:r w:rsidR="009223E7" w:rsidRPr="00EC33EC">
        <w:t xml:space="preserve">nabývá platnosti a účinnosti dnem podpisu obou smluvních stran. Veškeré změny je možno uskutečnit formou </w:t>
      </w:r>
      <w:r w:rsidR="00DF1ED7">
        <w:t>písemného dodatku ke smlouvě za </w:t>
      </w:r>
      <w:r w:rsidR="009223E7" w:rsidRPr="00EC33EC">
        <w:t>souhlasu obou smluvních stran.</w:t>
      </w:r>
    </w:p>
    <w:p w14:paraId="47D70150" w14:textId="77777777" w:rsidR="00FC5788" w:rsidRPr="00EC33EC" w:rsidRDefault="00FC5788" w:rsidP="009223E7">
      <w:pPr>
        <w:ind w:firstLine="0"/>
      </w:pPr>
    </w:p>
    <w:p w14:paraId="1E5A2AB0" w14:textId="77777777" w:rsidR="009223E7" w:rsidRPr="00EC33EC" w:rsidRDefault="00022448" w:rsidP="00444454">
      <w:pPr>
        <w:ind w:left="675" w:hanging="675"/>
      </w:pPr>
      <w:r w:rsidRPr="00EC33EC">
        <w:t>I</w:t>
      </w:r>
      <w:r w:rsidR="00095CD6">
        <w:t>X</w:t>
      </w:r>
      <w:r w:rsidR="009223E7" w:rsidRPr="00EC33EC">
        <w:t>.2.</w:t>
      </w:r>
      <w:r w:rsidR="009223E7" w:rsidRPr="00EC33EC">
        <w:tab/>
        <w:t xml:space="preserve">Smluvní strany se zavazují, že bez písemného souhlasu smluvního partnera neposkytnou třetím osobám žádné informace obchodního nebo technického charakteru, vyplývající z této smlouvy. </w:t>
      </w:r>
    </w:p>
    <w:p w14:paraId="04246680" w14:textId="77777777" w:rsidR="00FC5788" w:rsidRPr="00EC33EC" w:rsidRDefault="00FC5788" w:rsidP="009223E7">
      <w:pPr>
        <w:ind w:firstLine="0"/>
      </w:pPr>
    </w:p>
    <w:p w14:paraId="037CF7B3" w14:textId="3947B889" w:rsidR="009223E7" w:rsidRPr="00EC33EC" w:rsidRDefault="00022448" w:rsidP="002D3729">
      <w:pPr>
        <w:ind w:left="675" w:hanging="675"/>
      </w:pPr>
      <w:r w:rsidRPr="00EC33EC">
        <w:t>I</w:t>
      </w:r>
      <w:r w:rsidR="00095CD6">
        <w:t>X</w:t>
      </w:r>
      <w:r w:rsidR="009223E7" w:rsidRPr="00EC33EC">
        <w:t>.3.</w:t>
      </w:r>
      <w:r w:rsidR="009223E7" w:rsidRPr="00EC33EC">
        <w:tab/>
      </w:r>
      <w:r w:rsidR="00E20B63" w:rsidRPr="00EC33EC">
        <w:t>T</w:t>
      </w:r>
      <w:r w:rsidR="00E20B63">
        <w:t xml:space="preserve">ato smlouva </w:t>
      </w:r>
      <w:r w:rsidR="009223E7" w:rsidRPr="00EC33EC">
        <w:t xml:space="preserve">se řídí právním řádem České republiky, a to zejména ustanovením § 2586 a následujícími zákona č. 89/2012 Sb., občanský zákoník, v platném a účinném znění. V ostatních záležitostech výslovně neupravených touto smlouvou, platí ustanovení Občanského zákoníku v platném znění.  </w:t>
      </w:r>
    </w:p>
    <w:p w14:paraId="6C372E2B" w14:textId="77777777" w:rsidR="00FC5788" w:rsidRPr="00EC33EC" w:rsidRDefault="00FC5788" w:rsidP="009223E7">
      <w:pPr>
        <w:ind w:firstLine="0"/>
      </w:pPr>
    </w:p>
    <w:p w14:paraId="59DB805E" w14:textId="69C1D501" w:rsidR="009223E7" w:rsidRDefault="009223E7" w:rsidP="002D3729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  <w:r w:rsidRPr="00EC33EC">
        <w:t>I</w:t>
      </w:r>
      <w:r w:rsidR="00095CD6">
        <w:t>X</w:t>
      </w:r>
      <w:r w:rsidRPr="00EC33EC">
        <w:t>.</w:t>
      </w:r>
      <w:r w:rsidR="00ED4972" w:rsidRPr="00EC33EC">
        <w:t>4</w:t>
      </w:r>
      <w:r w:rsidRPr="00EC33EC">
        <w:t>.</w:t>
      </w:r>
      <w:r w:rsidRPr="00EC33EC">
        <w:tab/>
      </w:r>
      <w:r w:rsidR="00E20B63" w:rsidRPr="00EC33EC">
        <w:t>T</w:t>
      </w:r>
      <w:r w:rsidR="00E20B63">
        <w:t xml:space="preserve">ato smlouva </w:t>
      </w:r>
      <w:r w:rsidRPr="00EC33EC">
        <w:t xml:space="preserve">je vypracována ve </w:t>
      </w:r>
      <w:r w:rsidR="001B77CE" w:rsidRPr="00EC33EC">
        <w:t>dvou vyhotoveních, z nichž jedno si</w:t>
      </w:r>
      <w:r w:rsidR="002D3729">
        <w:t xml:space="preserve"> </w:t>
      </w:r>
      <w:r w:rsidR="001B77CE" w:rsidRPr="00EC33EC">
        <w:t>ponechá objednatel a jedno</w:t>
      </w:r>
      <w:r w:rsidRPr="00EC33EC">
        <w:t xml:space="preserve"> si ponechá zhotovitel. </w:t>
      </w:r>
    </w:p>
    <w:p w14:paraId="57CBCA66" w14:textId="77777777" w:rsidR="0027602A" w:rsidRDefault="0027602A" w:rsidP="002D3729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</w:p>
    <w:p w14:paraId="3C042670" w14:textId="77777777" w:rsidR="0027602A" w:rsidRDefault="0027602A" w:rsidP="002D3729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</w:p>
    <w:p w14:paraId="663D85D2" w14:textId="77777777" w:rsidR="0027602A" w:rsidRDefault="0027602A" w:rsidP="002D3729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</w:p>
    <w:p w14:paraId="1C7ED73F" w14:textId="77777777" w:rsidR="00BC674E" w:rsidRDefault="00BC674E" w:rsidP="002D3729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</w:p>
    <w:p w14:paraId="285FB1F7" w14:textId="77777777" w:rsidR="00BC674E" w:rsidRDefault="00BC674E" w:rsidP="00BC674E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7A3B1F7A" w14:textId="04951AB0" w:rsidR="00BC674E" w:rsidRDefault="00BC674E" w:rsidP="00BC674E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  <w:r>
        <w:t>V Turnově, dne</w:t>
      </w:r>
      <w:r w:rsidR="00EB542F">
        <w:t xml:space="preserve"> 19.1.2026</w:t>
      </w:r>
      <w:r>
        <w:tab/>
      </w:r>
      <w:r>
        <w:tab/>
      </w:r>
      <w:r>
        <w:tab/>
      </w:r>
      <w:r>
        <w:tab/>
      </w:r>
      <w:r>
        <w:tab/>
        <w:t>v Ústí nad Orlicí, dne</w:t>
      </w:r>
      <w:r w:rsidR="00EB542F">
        <w:t xml:space="preserve"> 19.1.2026</w:t>
      </w:r>
    </w:p>
    <w:p w14:paraId="493387DA" w14:textId="77777777" w:rsidR="00BC674E" w:rsidRDefault="00BC674E" w:rsidP="00BC674E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</w:p>
    <w:p w14:paraId="58EF8BD6" w14:textId="77777777" w:rsidR="00BC674E" w:rsidRDefault="00BC674E" w:rsidP="00BC674E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</w:p>
    <w:p w14:paraId="78D4822E" w14:textId="77777777" w:rsidR="00BC674E" w:rsidRDefault="00BC674E" w:rsidP="00BC674E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</w:p>
    <w:p w14:paraId="0B931F11" w14:textId="77777777" w:rsidR="00BC674E" w:rsidRDefault="00BC674E" w:rsidP="00BC674E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</w:p>
    <w:p w14:paraId="261B887F" w14:textId="77777777" w:rsidR="00BC674E" w:rsidRDefault="00BC674E" w:rsidP="00BC674E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</w:p>
    <w:p w14:paraId="09504842" w14:textId="77777777" w:rsidR="00BC674E" w:rsidRDefault="00BC674E" w:rsidP="00BC674E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</w:p>
    <w:p w14:paraId="67F0B077" w14:textId="77777777" w:rsidR="00BC674E" w:rsidRDefault="00BC674E" w:rsidP="00BC674E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  <w:r>
        <w:t>……………………………………………….</w:t>
      </w:r>
      <w:r>
        <w:tab/>
      </w:r>
      <w:r>
        <w:tab/>
        <w:t>……………………………………………….</w:t>
      </w:r>
    </w:p>
    <w:p w14:paraId="17AEB0AE" w14:textId="1C697D0A" w:rsidR="00BC674E" w:rsidRDefault="00BC674E" w:rsidP="00BC674E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</w:pPr>
      <w:r>
        <w:t>Ing. Milan Hejduk</w:t>
      </w:r>
      <w:r>
        <w:tab/>
      </w:r>
      <w:r>
        <w:tab/>
      </w:r>
      <w:r>
        <w:tab/>
      </w:r>
      <w:r>
        <w:tab/>
      </w:r>
      <w:r>
        <w:tab/>
        <w:t xml:space="preserve">Mgr. </w:t>
      </w:r>
      <w:r w:rsidR="00E6473D">
        <w:t>Jana Fiebigerová</w:t>
      </w:r>
    </w:p>
    <w:p w14:paraId="4642A5C7" w14:textId="1F9B3614" w:rsidR="00592392" w:rsidRPr="00EC33EC" w:rsidRDefault="00BC674E" w:rsidP="00BC674E">
      <w:pPr>
        <w:tabs>
          <w:tab w:val="clear" w:pos="680"/>
          <w:tab w:val="clear" w:pos="1701"/>
          <w:tab w:val="clear" w:pos="2835"/>
          <w:tab w:val="clear" w:pos="3969"/>
          <w:tab w:val="clear" w:pos="5103"/>
          <w:tab w:val="clear" w:pos="6237"/>
          <w:tab w:val="clear" w:pos="7371"/>
          <w:tab w:val="clear" w:pos="8505"/>
        </w:tabs>
        <w:ind w:left="675" w:hanging="675"/>
        <w:rPr>
          <w:rFonts w:cs="Arial"/>
        </w:rPr>
      </w:pPr>
      <w:r>
        <w:t>ředitel svazku</w:t>
      </w:r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sectPr w:rsidR="00592392" w:rsidRPr="00EC33EC" w:rsidSect="000C0DF8">
      <w:headerReference w:type="default" r:id="rId11"/>
      <w:footerReference w:type="even" r:id="rId12"/>
      <w:footerReference w:type="default" r:id="rId13"/>
      <w:pgSz w:w="11907" w:h="16840"/>
      <w:pgMar w:top="993" w:right="1191" w:bottom="1474" w:left="147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8C65" w14:textId="77777777" w:rsidR="006C6F3F" w:rsidRDefault="006C6F3F">
      <w:r>
        <w:separator/>
      </w:r>
    </w:p>
  </w:endnote>
  <w:endnote w:type="continuationSeparator" w:id="0">
    <w:p w14:paraId="2912CC30" w14:textId="77777777" w:rsidR="006C6F3F" w:rsidRDefault="006C6F3F">
      <w:r>
        <w:continuationSeparator/>
      </w:r>
    </w:p>
  </w:endnote>
  <w:endnote w:type="continuationNotice" w:id="1">
    <w:p w14:paraId="3C6E8259" w14:textId="77777777" w:rsidR="006C6F3F" w:rsidRDefault="006C6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E24F" w14:textId="77777777" w:rsidR="006F7E65" w:rsidRDefault="006F7E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2CCB36" w14:textId="77777777" w:rsidR="006F7E65" w:rsidRDefault="006F7E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2E3E" w14:textId="77777777" w:rsidR="006F7E65" w:rsidRDefault="006F7E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5DB0">
      <w:rPr>
        <w:rStyle w:val="slostrnky"/>
        <w:noProof/>
      </w:rPr>
      <w:t>2</w:t>
    </w:r>
    <w:r>
      <w:rPr>
        <w:rStyle w:val="slostrnky"/>
      </w:rPr>
      <w:fldChar w:fldCharType="end"/>
    </w:r>
  </w:p>
  <w:p w14:paraId="44B5D245" w14:textId="77777777" w:rsidR="006F7E65" w:rsidRDefault="006F7E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1D72" w14:textId="77777777" w:rsidR="006C6F3F" w:rsidRDefault="006C6F3F">
      <w:r>
        <w:separator/>
      </w:r>
    </w:p>
  </w:footnote>
  <w:footnote w:type="continuationSeparator" w:id="0">
    <w:p w14:paraId="05AC2B50" w14:textId="77777777" w:rsidR="006C6F3F" w:rsidRDefault="006C6F3F">
      <w:r>
        <w:continuationSeparator/>
      </w:r>
    </w:p>
  </w:footnote>
  <w:footnote w:type="continuationNotice" w:id="1">
    <w:p w14:paraId="44FA9237" w14:textId="77777777" w:rsidR="006C6F3F" w:rsidRDefault="006C6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5537" w14:textId="77777777" w:rsidR="006F7E65" w:rsidRDefault="006F7E65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B25D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9C7F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4672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672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DD5696"/>
    <w:multiLevelType w:val="hybridMultilevel"/>
    <w:tmpl w:val="A9FCD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0658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064D0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3B15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DA0B87"/>
    <w:multiLevelType w:val="multilevel"/>
    <w:tmpl w:val="4FE0A1C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589248D"/>
    <w:multiLevelType w:val="singleLevel"/>
    <w:tmpl w:val="CA5CC9C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36964C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C4450E"/>
    <w:multiLevelType w:val="hybridMultilevel"/>
    <w:tmpl w:val="E1DA0422"/>
    <w:lvl w:ilvl="0" w:tplc="83ACF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03E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8CF7277"/>
    <w:multiLevelType w:val="hybridMultilevel"/>
    <w:tmpl w:val="6A083A36"/>
    <w:lvl w:ilvl="0" w:tplc="76FC207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66AF7"/>
    <w:multiLevelType w:val="hybridMultilevel"/>
    <w:tmpl w:val="9A2E5B7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4B5AA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D1D185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D25F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80791"/>
    <w:multiLevelType w:val="hybridMultilevel"/>
    <w:tmpl w:val="F61E938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D4A2380"/>
    <w:multiLevelType w:val="hybridMultilevel"/>
    <w:tmpl w:val="A190A8DC"/>
    <w:lvl w:ilvl="0" w:tplc="AE962F9A">
      <w:start w:val="2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633F315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35C022D"/>
    <w:multiLevelType w:val="hybridMultilevel"/>
    <w:tmpl w:val="FDDC88B8"/>
    <w:lvl w:ilvl="0" w:tplc="BB6C96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11915"/>
    <w:multiLevelType w:val="hybridMultilevel"/>
    <w:tmpl w:val="142AE31E"/>
    <w:lvl w:ilvl="0" w:tplc="C74423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F63C8"/>
    <w:multiLevelType w:val="hybridMultilevel"/>
    <w:tmpl w:val="83643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501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9D709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1554681">
    <w:abstractNumId w:val="0"/>
  </w:num>
  <w:num w:numId="2" w16cid:durableId="1220703897">
    <w:abstractNumId w:val="8"/>
  </w:num>
  <w:num w:numId="3" w16cid:durableId="2084136928">
    <w:abstractNumId w:val="1"/>
  </w:num>
  <w:num w:numId="4" w16cid:durableId="439763444">
    <w:abstractNumId w:val="4"/>
  </w:num>
  <w:num w:numId="5" w16cid:durableId="367295611">
    <w:abstractNumId w:val="2"/>
  </w:num>
  <w:num w:numId="6" w16cid:durableId="140734753">
    <w:abstractNumId w:val="16"/>
  </w:num>
  <w:num w:numId="7" w16cid:durableId="1962879155">
    <w:abstractNumId w:val="18"/>
  </w:num>
  <w:num w:numId="8" w16cid:durableId="179125705">
    <w:abstractNumId w:val="7"/>
  </w:num>
  <w:num w:numId="9" w16cid:durableId="14549631">
    <w:abstractNumId w:val="10"/>
  </w:num>
  <w:num w:numId="10" w16cid:durableId="171066722">
    <w:abstractNumId w:val="13"/>
  </w:num>
  <w:num w:numId="11" w16cid:durableId="567771001">
    <w:abstractNumId w:val="25"/>
  </w:num>
  <w:num w:numId="12" w16cid:durableId="1500075083">
    <w:abstractNumId w:val="26"/>
  </w:num>
  <w:num w:numId="13" w16cid:durableId="485438683">
    <w:abstractNumId w:val="3"/>
  </w:num>
  <w:num w:numId="14" w16cid:durableId="286087650">
    <w:abstractNumId w:val="11"/>
  </w:num>
  <w:num w:numId="15" w16cid:durableId="989141455">
    <w:abstractNumId w:val="17"/>
  </w:num>
  <w:num w:numId="16" w16cid:durableId="634068117">
    <w:abstractNumId w:val="21"/>
  </w:num>
  <w:num w:numId="17" w16cid:durableId="991132420">
    <w:abstractNumId w:val="6"/>
  </w:num>
  <w:num w:numId="18" w16cid:durableId="1134716388">
    <w:abstractNumId w:val="12"/>
  </w:num>
  <w:num w:numId="19" w16cid:durableId="1948077221">
    <w:abstractNumId w:val="9"/>
  </w:num>
  <w:num w:numId="20" w16cid:durableId="376928911">
    <w:abstractNumId w:val="19"/>
  </w:num>
  <w:num w:numId="21" w16cid:durableId="1105422913">
    <w:abstractNumId w:val="15"/>
  </w:num>
  <w:num w:numId="22" w16cid:durableId="841236143">
    <w:abstractNumId w:val="23"/>
  </w:num>
  <w:num w:numId="23" w16cid:durableId="1174494596">
    <w:abstractNumId w:val="22"/>
  </w:num>
  <w:num w:numId="24" w16cid:durableId="137385673">
    <w:abstractNumId w:val="24"/>
  </w:num>
  <w:num w:numId="25" w16cid:durableId="939793756">
    <w:abstractNumId w:val="20"/>
  </w:num>
  <w:num w:numId="26" w16cid:durableId="1524783121">
    <w:abstractNumId w:val="5"/>
  </w:num>
  <w:num w:numId="27" w16cid:durableId="1101872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37"/>
    <w:rsid w:val="00022448"/>
    <w:rsid w:val="000236B1"/>
    <w:rsid w:val="00023DA1"/>
    <w:rsid w:val="00027131"/>
    <w:rsid w:val="00031B15"/>
    <w:rsid w:val="00033B43"/>
    <w:rsid w:val="00034195"/>
    <w:rsid w:val="00042C0E"/>
    <w:rsid w:val="00044713"/>
    <w:rsid w:val="00045A4D"/>
    <w:rsid w:val="0006780D"/>
    <w:rsid w:val="000678FC"/>
    <w:rsid w:val="00073109"/>
    <w:rsid w:val="0007503F"/>
    <w:rsid w:val="00077B8C"/>
    <w:rsid w:val="000806E0"/>
    <w:rsid w:val="00083AEF"/>
    <w:rsid w:val="000915A3"/>
    <w:rsid w:val="00091E2B"/>
    <w:rsid w:val="00092653"/>
    <w:rsid w:val="00093C3B"/>
    <w:rsid w:val="00095CD6"/>
    <w:rsid w:val="000A3592"/>
    <w:rsid w:val="000A50F9"/>
    <w:rsid w:val="000B0BA6"/>
    <w:rsid w:val="000B41CD"/>
    <w:rsid w:val="000C0DF8"/>
    <w:rsid w:val="000C391A"/>
    <w:rsid w:val="000C4002"/>
    <w:rsid w:val="000E5B43"/>
    <w:rsid w:val="000F3D8C"/>
    <w:rsid w:val="000F5C5C"/>
    <w:rsid w:val="00103C6E"/>
    <w:rsid w:val="00107381"/>
    <w:rsid w:val="001120A5"/>
    <w:rsid w:val="00125359"/>
    <w:rsid w:val="00136AC2"/>
    <w:rsid w:val="001409FA"/>
    <w:rsid w:val="0014285B"/>
    <w:rsid w:val="001517C0"/>
    <w:rsid w:val="00157EBA"/>
    <w:rsid w:val="00162D60"/>
    <w:rsid w:val="001914AA"/>
    <w:rsid w:val="001A2F78"/>
    <w:rsid w:val="001B4AE5"/>
    <w:rsid w:val="001B77CE"/>
    <w:rsid w:val="001C078F"/>
    <w:rsid w:val="001C3B79"/>
    <w:rsid w:val="001C73B0"/>
    <w:rsid w:val="001D2A4D"/>
    <w:rsid w:val="001D5A8E"/>
    <w:rsid w:val="001D6161"/>
    <w:rsid w:val="001D78C0"/>
    <w:rsid w:val="001E4EE2"/>
    <w:rsid w:val="001E5C6D"/>
    <w:rsid w:val="001F42EE"/>
    <w:rsid w:val="001F56D3"/>
    <w:rsid w:val="00207233"/>
    <w:rsid w:val="00212C5D"/>
    <w:rsid w:val="002149AE"/>
    <w:rsid w:val="00216442"/>
    <w:rsid w:val="00216FBC"/>
    <w:rsid w:val="00220561"/>
    <w:rsid w:val="0024076C"/>
    <w:rsid w:val="00241751"/>
    <w:rsid w:val="00244FC8"/>
    <w:rsid w:val="0026500D"/>
    <w:rsid w:val="00267410"/>
    <w:rsid w:val="002731F2"/>
    <w:rsid w:val="0027602A"/>
    <w:rsid w:val="0028392A"/>
    <w:rsid w:val="002C77F1"/>
    <w:rsid w:val="002D308D"/>
    <w:rsid w:val="002D3729"/>
    <w:rsid w:val="002D4144"/>
    <w:rsid w:val="002E17A9"/>
    <w:rsid w:val="002F2097"/>
    <w:rsid w:val="002F226A"/>
    <w:rsid w:val="002F56BB"/>
    <w:rsid w:val="00303A38"/>
    <w:rsid w:val="0031110D"/>
    <w:rsid w:val="0031231A"/>
    <w:rsid w:val="00313209"/>
    <w:rsid w:val="00316F56"/>
    <w:rsid w:val="00317C17"/>
    <w:rsid w:val="0032204E"/>
    <w:rsid w:val="00344616"/>
    <w:rsid w:val="003447EB"/>
    <w:rsid w:val="00350434"/>
    <w:rsid w:val="0035216E"/>
    <w:rsid w:val="00354274"/>
    <w:rsid w:val="003632D7"/>
    <w:rsid w:val="00363598"/>
    <w:rsid w:val="003651C0"/>
    <w:rsid w:val="00373F36"/>
    <w:rsid w:val="0037472E"/>
    <w:rsid w:val="003755EE"/>
    <w:rsid w:val="00382604"/>
    <w:rsid w:val="00383FF2"/>
    <w:rsid w:val="00384648"/>
    <w:rsid w:val="003D0BB7"/>
    <w:rsid w:val="003D2D9F"/>
    <w:rsid w:val="003D4651"/>
    <w:rsid w:val="003F06DF"/>
    <w:rsid w:val="003F4A26"/>
    <w:rsid w:val="00405D35"/>
    <w:rsid w:val="00416CA4"/>
    <w:rsid w:val="00420137"/>
    <w:rsid w:val="00430828"/>
    <w:rsid w:val="00432941"/>
    <w:rsid w:val="0043367F"/>
    <w:rsid w:val="004405F2"/>
    <w:rsid w:val="00444454"/>
    <w:rsid w:val="004506A2"/>
    <w:rsid w:val="004507F6"/>
    <w:rsid w:val="0046299F"/>
    <w:rsid w:val="004637C6"/>
    <w:rsid w:val="00467D6C"/>
    <w:rsid w:val="0047145D"/>
    <w:rsid w:val="00472797"/>
    <w:rsid w:val="00475366"/>
    <w:rsid w:val="00486676"/>
    <w:rsid w:val="00486D72"/>
    <w:rsid w:val="00490EEA"/>
    <w:rsid w:val="004969FA"/>
    <w:rsid w:val="004A62A2"/>
    <w:rsid w:val="004A7FBB"/>
    <w:rsid w:val="004B30C0"/>
    <w:rsid w:val="004C566F"/>
    <w:rsid w:val="004E6BDC"/>
    <w:rsid w:val="004E7201"/>
    <w:rsid w:val="004F00C6"/>
    <w:rsid w:val="005055B3"/>
    <w:rsid w:val="0050608B"/>
    <w:rsid w:val="00510928"/>
    <w:rsid w:val="00515AB3"/>
    <w:rsid w:val="0052254F"/>
    <w:rsid w:val="005253C1"/>
    <w:rsid w:val="00526A7F"/>
    <w:rsid w:val="00527A5B"/>
    <w:rsid w:val="0053123E"/>
    <w:rsid w:val="0053670F"/>
    <w:rsid w:val="00541ACA"/>
    <w:rsid w:val="00541DA7"/>
    <w:rsid w:val="00556379"/>
    <w:rsid w:val="00565C84"/>
    <w:rsid w:val="00567EE2"/>
    <w:rsid w:val="00570046"/>
    <w:rsid w:val="00572186"/>
    <w:rsid w:val="00592392"/>
    <w:rsid w:val="00593221"/>
    <w:rsid w:val="005976DE"/>
    <w:rsid w:val="005A05E4"/>
    <w:rsid w:val="005A6624"/>
    <w:rsid w:val="005C4460"/>
    <w:rsid w:val="005E5979"/>
    <w:rsid w:val="005F17C5"/>
    <w:rsid w:val="00602B3E"/>
    <w:rsid w:val="0060777A"/>
    <w:rsid w:val="00624E50"/>
    <w:rsid w:val="006356EC"/>
    <w:rsid w:val="006373C6"/>
    <w:rsid w:val="00640675"/>
    <w:rsid w:val="00642D30"/>
    <w:rsid w:val="006473D3"/>
    <w:rsid w:val="00661E93"/>
    <w:rsid w:val="00665937"/>
    <w:rsid w:val="00672C97"/>
    <w:rsid w:val="00685116"/>
    <w:rsid w:val="00692CAC"/>
    <w:rsid w:val="006934EC"/>
    <w:rsid w:val="006A30B0"/>
    <w:rsid w:val="006A3F48"/>
    <w:rsid w:val="006B44B5"/>
    <w:rsid w:val="006B6B3D"/>
    <w:rsid w:val="006C6F3F"/>
    <w:rsid w:val="006D3973"/>
    <w:rsid w:val="006E45DD"/>
    <w:rsid w:val="006E6B3D"/>
    <w:rsid w:val="006F07A2"/>
    <w:rsid w:val="006F4D90"/>
    <w:rsid w:val="006F7E65"/>
    <w:rsid w:val="00701A92"/>
    <w:rsid w:val="0070583F"/>
    <w:rsid w:val="00724095"/>
    <w:rsid w:val="007264CA"/>
    <w:rsid w:val="00730B45"/>
    <w:rsid w:val="00731D1F"/>
    <w:rsid w:val="0073535E"/>
    <w:rsid w:val="00735B99"/>
    <w:rsid w:val="00736D7B"/>
    <w:rsid w:val="00741978"/>
    <w:rsid w:val="007546DC"/>
    <w:rsid w:val="007609AA"/>
    <w:rsid w:val="00761359"/>
    <w:rsid w:val="007708D5"/>
    <w:rsid w:val="007757D6"/>
    <w:rsid w:val="00777E3C"/>
    <w:rsid w:val="00790036"/>
    <w:rsid w:val="007922D4"/>
    <w:rsid w:val="00795B77"/>
    <w:rsid w:val="00797E9B"/>
    <w:rsid w:val="007A4A13"/>
    <w:rsid w:val="007B3C11"/>
    <w:rsid w:val="007B76A1"/>
    <w:rsid w:val="007C2089"/>
    <w:rsid w:val="007C37BE"/>
    <w:rsid w:val="007C4FCB"/>
    <w:rsid w:val="007C6E19"/>
    <w:rsid w:val="007D03BD"/>
    <w:rsid w:val="007E7660"/>
    <w:rsid w:val="007F48D5"/>
    <w:rsid w:val="008001B9"/>
    <w:rsid w:val="00814C23"/>
    <w:rsid w:val="00816E77"/>
    <w:rsid w:val="00824751"/>
    <w:rsid w:val="00830310"/>
    <w:rsid w:val="008314DF"/>
    <w:rsid w:val="00834301"/>
    <w:rsid w:val="008544AE"/>
    <w:rsid w:val="00856769"/>
    <w:rsid w:val="0086123B"/>
    <w:rsid w:val="00882478"/>
    <w:rsid w:val="00886B28"/>
    <w:rsid w:val="00892A82"/>
    <w:rsid w:val="008933FA"/>
    <w:rsid w:val="0089439D"/>
    <w:rsid w:val="00895ABF"/>
    <w:rsid w:val="008960DD"/>
    <w:rsid w:val="008A0F10"/>
    <w:rsid w:val="008A6C6A"/>
    <w:rsid w:val="008B5866"/>
    <w:rsid w:val="008B5F54"/>
    <w:rsid w:val="008C3D5F"/>
    <w:rsid w:val="008D4474"/>
    <w:rsid w:val="008E5B62"/>
    <w:rsid w:val="008E67FF"/>
    <w:rsid w:val="00904C27"/>
    <w:rsid w:val="009100ED"/>
    <w:rsid w:val="009223E7"/>
    <w:rsid w:val="0092746B"/>
    <w:rsid w:val="00941B02"/>
    <w:rsid w:val="009502F7"/>
    <w:rsid w:val="009523B9"/>
    <w:rsid w:val="0096338D"/>
    <w:rsid w:val="0097649F"/>
    <w:rsid w:val="00980205"/>
    <w:rsid w:val="00991A05"/>
    <w:rsid w:val="0099361A"/>
    <w:rsid w:val="009953EC"/>
    <w:rsid w:val="00997F29"/>
    <w:rsid w:val="009A22E6"/>
    <w:rsid w:val="009A4266"/>
    <w:rsid w:val="009D4A1E"/>
    <w:rsid w:val="009D50D2"/>
    <w:rsid w:val="009D6119"/>
    <w:rsid w:val="009E11FB"/>
    <w:rsid w:val="009E2139"/>
    <w:rsid w:val="009F66A8"/>
    <w:rsid w:val="00A0336C"/>
    <w:rsid w:val="00A04926"/>
    <w:rsid w:val="00A266F9"/>
    <w:rsid w:val="00A26A9E"/>
    <w:rsid w:val="00A5280D"/>
    <w:rsid w:val="00A557FF"/>
    <w:rsid w:val="00A81006"/>
    <w:rsid w:val="00A910F6"/>
    <w:rsid w:val="00AA4F3B"/>
    <w:rsid w:val="00AB0B8A"/>
    <w:rsid w:val="00AB33C0"/>
    <w:rsid w:val="00AC38BC"/>
    <w:rsid w:val="00AC6159"/>
    <w:rsid w:val="00AD0D28"/>
    <w:rsid w:val="00AD1B06"/>
    <w:rsid w:val="00AD3BB7"/>
    <w:rsid w:val="00AD7876"/>
    <w:rsid w:val="00AE0DE0"/>
    <w:rsid w:val="00AE542C"/>
    <w:rsid w:val="00AF695F"/>
    <w:rsid w:val="00B055B1"/>
    <w:rsid w:val="00B12D21"/>
    <w:rsid w:val="00B14E70"/>
    <w:rsid w:val="00B16FDC"/>
    <w:rsid w:val="00B272AC"/>
    <w:rsid w:val="00B3658E"/>
    <w:rsid w:val="00B4486B"/>
    <w:rsid w:val="00B53F8B"/>
    <w:rsid w:val="00B60FB0"/>
    <w:rsid w:val="00B610CF"/>
    <w:rsid w:val="00B71384"/>
    <w:rsid w:val="00B8477E"/>
    <w:rsid w:val="00B84845"/>
    <w:rsid w:val="00B861FC"/>
    <w:rsid w:val="00B9324E"/>
    <w:rsid w:val="00BB3522"/>
    <w:rsid w:val="00BB3C28"/>
    <w:rsid w:val="00BB569F"/>
    <w:rsid w:val="00BC453C"/>
    <w:rsid w:val="00BC4F81"/>
    <w:rsid w:val="00BC674E"/>
    <w:rsid w:val="00BC7DD1"/>
    <w:rsid w:val="00BD6862"/>
    <w:rsid w:val="00BE5BA1"/>
    <w:rsid w:val="00BF0284"/>
    <w:rsid w:val="00BF2AFF"/>
    <w:rsid w:val="00BF413A"/>
    <w:rsid w:val="00BF446A"/>
    <w:rsid w:val="00C02D20"/>
    <w:rsid w:val="00C040FA"/>
    <w:rsid w:val="00C066E3"/>
    <w:rsid w:val="00C06EE2"/>
    <w:rsid w:val="00C107C6"/>
    <w:rsid w:val="00C12B2B"/>
    <w:rsid w:val="00C1424E"/>
    <w:rsid w:val="00C34C5D"/>
    <w:rsid w:val="00C50A97"/>
    <w:rsid w:val="00C538CE"/>
    <w:rsid w:val="00C555FC"/>
    <w:rsid w:val="00C55D15"/>
    <w:rsid w:val="00C72F35"/>
    <w:rsid w:val="00C85070"/>
    <w:rsid w:val="00C868ED"/>
    <w:rsid w:val="00C929D7"/>
    <w:rsid w:val="00CA6430"/>
    <w:rsid w:val="00CB122A"/>
    <w:rsid w:val="00CB31A6"/>
    <w:rsid w:val="00CB7238"/>
    <w:rsid w:val="00CC257A"/>
    <w:rsid w:val="00CC368C"/>
    <w:rsid w:val="00CD1D37"/>
    <w:rsid w:val="00CD4462"/>
    <w:rsid w:val="00CE0433"/>
    <w:rsid w:val="00CF309A"/>
    <w:rsid w:val="00D01FB4"/>
    <w:rsid w:val="00D020BF"/>
    <w:rsid w:val="00D04BE5"/>
    <w:rsid w:val="00D23DD5"/>
    <w:rsid w:val="00D243F2"/>
    <w:rsid w:val="00D25C94"/>
    <w:rsid w:val="00D26858"/>
    <w:rsid w:val="00D27A86"/>
    <w:rsid w:val="00D36A03"/>
    <w:rsid w:val="00D36F03"/>
    <w:rsid w:val="00D45879"/>
    <w:rsid w:val="00D46714"/>
    <w:rsid w:val="00D47441"/>
    <w:rsid w:val="00D54B03"/>
    <w:rsid w:val="00D54D1D"/>
    <w:rsid w:val="00D554B4"/>
    <w:rsid w:val="00D60A85"/>
    <w:rsid w:val="00D6575C"/>
    <w:rsid w:val="00D65C55"/>
    <w:rsid w:val="00D714B6"/>
    <w:rsid w:val="00D7461B"/>
    <w:rsid w:val="00D7630A"/>
    <w:rsid w:val="00D87E43"/>
    <w:rsid w:val="00D908AE"/>
    <w:rsid w:val="00D9377B"/>
    <w:rsid w:val="00D95DEB"/>
    <w:rsid w:val="00DB02B3"/>
    <w:rsid w:val="00DB2179"/>
    <w:rsid w:val="00DB258A"/>
    <w:rsid w:val="00DB5B9F"/>
    <w:rsid w:val="00DB6CB4"/>
    <w:rsid w:val="00DC61E7"/>
    <w:rsid w:val="00DD2B9F"/>
    <w:rsid w:val="00DE1C58"/>
    <w:rsid w:val="00DF10A8"/>
    <w:rsid w:val="00DF164F"/>
    <w:rsid w:val="00DF1ED7"/>
    <w:rsid w:val="00DF37C2"/>
    <w:rsid w:val="00DF38D2"/>
    <w:rsid w:val="00DF7A9F"/>
    <w:rsid w:val="00E028FB"/>
    <w:rsid w:val="00E02E1D"/>
    <w:rsid w:val="00E05A56"/>
    <w:rsid w:val="00E17772"/>
    <w:rsid w:val="00E20B63"/>
    <w:rsid w:val="00E259EE"/>
    <w:rsid w:val="00E25DB0"/>
    <w:rsid w:val="00E500E1"/>
    <w:rsid w:val="00E6473D"/>
    <w:rsid w:val="00E75A0A"/>
    <w:rsid w:val="00E7605F"/>
    <w:rsid w:val="00E76263"/>
    <w:rsid w:val="00E809B2"/>
    <w:rsid w:val="00E92FD1"/>
    <w:rsid w:val="00E95C5A"/>
    <w:rsid w:val="00EA1961"/>
    <w:rsid w:val="00EA1988"/>
    <w:rsid w:val="00EA25F8"/>
    <w:rsid w:val="00EA61BF"/>
    <w:rsid w:val="00EB09AA"/>
    <w:rsid w:val="00EB0C42"/>
    <w:rsid w:val="00EB4140"/>
    <w:rsid w:val="00EB542F"/>
    <w:rsid w:val="00EC330A"/>
    <w:rsid w:val="00EC33EC"/>
    <w:rsid w:val="00EC6C12"/>
    <w:rsid w:val="00ED4972"/>
    <w:rsid w:val="00EE21A1"/>
    <w:rsid w:val="00EF2309"/>
    <w:rsid w:val="00F065F5"/>
    <w:rsid w:val="00F12592"/>
    <w:rsid w:val="00F12720"/>
    <w:rsid w:val="00F12E4B"/>
    <w:rsid w:val="00F12E98"/>
    <w:rsid w:val="00F33FD7"/>
    <w:rsid w:val="00F35310"/>
    <w:rsid w:val="00F415BE"/>
    <w:rsid w:val="00F44595"/>
    <w:rsid w:val="00F44A34"/>
    <w:rsid w:val="00F5334E"/>
    <w:rsid w:val="00F542F0"/>
    <w:rsid w:val="00F56832"/>
    <w:rsid w:val="00F61524"/>
    <w:rsid w:val="00F85E0A"/>
    <w:rsid w:val="00F90032"/>
    <w:rsid w:val="00F97000"/>
    <w:rsid w:val="00FA0B65"/>
    <w:rsid w:val="00FA7904"/>
    <w:rsid w:val="00FC5788"/>
    <w:rsid w:val="00FD1553"/>
    <w:rsid w:val="00FE4626"/>
    <w:rsid w:val="00FE54FF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EC23C6"/>
  <w15:docId w15:val="{AD9CBF1E-F007-4D2C-923A-B330FDD5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Normální text"/>
    <w:qFormat/>
    <w:rsid w:val="00E92FD1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ind w:firstLine="283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E92FD1"/>
    <w:pPr>
      <w:keepNext/>
      <w:keepLines/>
      <w:numPr>
        <w:numId w:val="1"/>
      </w:numPr>
      <w:ind w:left="680" w:hanging="680"/>
      <w:outlineLvl w:val="0"/>
    </w:pPr>
    <w:rPr>
      <w:b/>
      <w:caps/>
      <w:spacing w:val="20"/>
      <w:kern w:val="32"/>
      <w:sz w:val="28"/>
    </w:rPr>
  </w:style>
  <w:style w:type="paragraph" w:styleId="Nadpis2">
    <w:name w:val="heading 2"/>
    <w:basedOn w:val="Normln"/>
    <w:next w:val="Normln"/>
    <w:qFormat/>
    <w:rsid w:val="00E92FD1"/>
    <w:pPr>
      <w:keepNext/>
      <w:numPr>
        <w:ilvl w:val="1"/>
        <w:numId w:val="1"/>
      </w:numPr>
      <w:spacing w:before="240" w:after="60" w:line="288" w:lineRule="auto"/>
      <w:ind w:left="680" w:hanging="680"/>
      <w:outlineLvl w:val="1"/>
    </w:pPr>
    <w:rPr>
      <w:b/>
      <w:spacing w:val="24"/>
      <w:sz w:val="28"/>
    </w:rPr>
  </w:style>
  <w:style w:type="paragraph" w:styleId="Nadpis3">
    <w:name w:val="heading 3"/>
    <w:basedOn w:val="Normln"/>
    <w:next w:val="Normln"/>
    <w:qFormat/>
    <w:rsid w:val="00E92FD1"/>
    <w:pPr>
      <w:keepNext/>
      <w:numPr>
        <w:ilvl w:val="2"/>
        <w:numId w:val="1"/>
      </w:numPr>
      <w:spacing w:before="240" w:after="60"/>
      <w:ind w:left="680" w:hanging="68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E92FD1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E92FD1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E92FD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E92FD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E92FD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E92FD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rsid w:val="00E92FD1"/>
    <w:pPr>
      <w:ind w:left="283" w:hanging="283"/>
    </w:pPr>
  </w:style>
  <w:style w:type="paragraph" w:styleId="Zhlav">
    <w:name w:val="header"/>
    <w:basedOn w:val="Normln"/>
    <w:link w:val="ZhlavChar"/>
    <w:rsid w:val="00E92F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92FD1"/>
  </w:style>
  <w:style w:type="paragraph" w:styleId="Zpat">
    <w:name w:val="footer"/>
    <w:basedOn w:val="Normln"/>
    <w:rsid w:val="00E92FD1"/>
    <w:pPr>
      <w:tabs>
        <w:tab w:val="center" w:pos="4536"/>
        <w:tab w:val="right" w:pos="9072"/>
      </w:tabs>
    </w:pPr>
  </w:style>
  <w:style w:type="paragraph" w:customStyle="1" w:styleId="NadpisI">
    <w:name w:val="Nadpis I"/>
    <w:basedOn w:val="Normln"/>
    <w:rsid w:val="00E92FD1"/>
    <w:pPr>
      <w:ind w:left="680" w:hanging="680"/>
    </w:pPr>
    <w:rPr>
      <w:b/>
      <w:caps/>
      <w:sz w:val="28"/>
    </w:rPr>
  </w:style>
  <w:style w:type="paragraph" w:customStyle="1" w:styleId="Zpracovatel">
    <w:name w:val="Zpracovatel"/>
    <w:basedOn w:val="Normln"/>
    <w:next w:val="Zkladntext"/>
    <w:rsid w:val="00E92FD1"/>
    <w:pPr>
      <w:tabs>
        <w:tab w:val="clear" w:pos="1701"/>
        <w:tab w:val="left" w:pos="3546"/>
      </w:tabs>
      <w:ind w:left="3544" w:hanging="3544"/>
    </w:pPr>
    <w:rPr>
      <w:b/>
    </w:rPr>
  </w:style>
  <w:style w:type="paragraph" w:styleId="Zkladntext">
    <w:name w:val="Body Text"/>
    <w:basedOn w:val="Normln"/>
    <w:rsid w:val="00E92FD1"/>
    <w:pPr>
      <w:spacing w:after="120"/>
    </w:pPr>
  </w:style>
  <w:style w:type="paragraph" w:customStyle="1" w:styleId="Zkladndaje">
    <w:name w:val="Základní údaje"/>
    <w:basedOn w:val="Zpracovatel"/>
    <w:rsid w:val="00E92FD1"/>
    <w:pPr>
      <w:keepNext/>
      <w:keepLines/>
      <w:tabs>
        <w:tab w:val="clear" w:pos="3546"/>
        <w:tab w:val="bar" w:pos="3119"/>
      </w:tabs>
      <w:ind w:left="3119" w:hanging="3119"/>
    </w:pPr>
    <w:rPr>
      <w:b w:val="0"/>
    </w:rPr>
  </w:style>
  <w:style w:type="paragraph" w:customStyle="1" w:styleId="nzevakce">
    <w:name w:val="název akce"/>
    <w:basedOn w:val="Normln"/>
    <w:next w:val="Nadpis2"/>
    <w:rsid w:val="00E92FD1"/>
    <w:pPr>
      <w:keepNext/>
      <w:jc w:val="center"/>
    </w:pPr>
    <w:rPr>
      <w:b/>
      <w:caps/>
      <w:spacing w:val="22"/>
      <w:sz w:val="36"/>
    </w:rPr>
  </w:style>
  <w:style w:type="paragraph" w:customStyle="1" w:styleId="zadnkolu">
    <w:name w:val="zadání úkolu"/>
    <w:basedOn w:val="Normln"/>
    <w:next w:val="Zkladntext"/>
    <w:rsid w:val="00E92FD1"/>
    <w:pPr>
      <w:spacing w:before="360" w:after="360"/>
      <w:jc w:val="center"/>
    </w:pPr>
    <w:rPr>
      <w:b/>
      <w:spacing w:val="22"/>
      <w:sz w:val="32"/>
    </w:rPr>
  </w:style>
  <w:style w:type="paragraph" w:customStyle="1" w:styleId="znaka2">
    <w:name w:val="značka2"/>
    <w:basedOn w:val="Normln"/>
    <w:rsid w:val="00E92FD1"/>
    <w:pPr>
      <w:ind w:left="1973" w:hanging="283"/>
    </w:pPr>
  </w:style>
  <w:style w:type="paragraph" w:customStyle="1" w:styleId="Adresa2">
    <w:name w:val="Adresa 2"/>
    <w:basedOn w:val="Normln"/>
    <w:rsid w:val="00E92FD1"/>
    <w:pPr>
      <w:framePr w:w="2400" w:wrap="notBeside" w:vAnchor="page" w:hAnchor="page" w:x="6121" w:y="961" w:anchorLock="1"/>
      <w:spacing w:line="200" w:lineRule="atLeast"/>
    </w:pPr>
    <w:rPr>
      <w:sz w:val="16"/>
    </w:rPr>
  </w:style>
  <w:style w:type="paragraph" w:styleId="Obsah2">
    <w:name w:val="toc 2"/>
    <w:basedOn w:val="Normln"/>
    <w:next w:val="Normln"/>
    <w:semiHidden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8930"/>
      </w:tabs>
      <w:ind w:firstLine="0"/>
    </w:pPr>
    <w:rPr>
      <w:caps/>
      <w:sz w:val="20"/>
    </w:rPr>
  </w:style>
  <w:style w:type="paragraph" w:customStyle="1" w:styleId="Podnadpis1">
    <w:name w:val="Podnadpis1"/>
    <w:basedOn w:val="Nadpis2"/>
    <w:rsid w:val="00E92FD1"/>
    <w:pPr>
      <w:ind w:left="1418" w:hanging="709"/>
      <w:outlineLvl w:val="9"/>
    </w:pPr>
  </w:style>
  <w:style w:type="paragraph" w:styleId="Obsah1">
    <w:name w:val="toc 1"/>
    <w:basedOn w:val="Normln"/>
    <w:next w:val="Normln"/>
    <w:semiHidden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8930"/>
      </w:tabs>
      <w:ind w:firstLine="0"/>
    </w:pPr>
    <w:rPr>
      <w:b/>
      <w:caps/>
      <w:sz w:val="20"/>
    </w:rPr>
  </w:style>
  <w:style w:type="paragraph" w:styleId="Obsah3">
    <w:name w:val="toc 3"/>
    <w:basedOn w:val="Normln"/>
    <w:next w:val="Normln"/>
    <w:semiHidden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8930"/>
      </w:tabs>
      <w:ind w:firstLine="0"/>
    </w:pPr>
    <w:rPr>
      <w:i/>
      <w:caps/>
      <w:sz w:val="20"/>
    </w:rPr>
  </w:style>
  <w:style w:type="paragraph" w:styleId="Obsah4">
    <w:name w:val="toc 4"/>
    <w:basedOn w:val="Normln"/>
    <w:next w:val="Normln"/>
    <w:semiHidden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firstLine="0"/>
    </w:pPr>
    <w:rPr>
      <w:caps/>
      <w:sz w:val="20"/>
    </w:rPr>
  </w:style>
  <w:style w:type="paragraph" w:styleId="Obsah5">
    <w:name w:val="toc 5"/>
    <w:basedOn w:val="Normln"/>
    <w:next w:val="Normln"/>
    <w:semiHidden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firstLine="0"/>
    </w:pPr>
    <w:rPr>
      <w:caps/>
      <w:sz w:val="20"/>
    </w:rPr>
  </w:style>
  <w:style w:type="paragraph" w:styleId="Obsah6">
    <w:name w:val="toc 6"/>
    <w:basedOn w:val="Normln"/>
    <w:next w:val="Normln"/>
    <w:semiHidden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left="1200"/>
      <w:jc w:val="left"/>
    </w:pPr>
    <w:rPr>
      <w:sz w:val="18"/>
    </w:rPr>
  </w:style>
  <w:style w:type="paragraph" w:styleId="Obsah7">
    <w:name w:val="toc 7"/>
    <w:basedOn w:val="Normln"/>
    <w:next w:val="Normln"/>
    <w:semiHidden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left="1440"/>
      <w:jc w:val="left"/>
    </w:pPr>
    <w:rPr>
      <w:sz w:val="18"/>
    </w:rPr>
  </w:style>
  <w:style w:type="paragraph" w:styleId="Obsah8">
    <w:name w:val="toc 8"/>
    <w:basedOn w:val="Normln"/>
    <w:next w:val="Normln"/>
    <w:semiHidden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left="1680"/>
      <w:jc w:val="left"/>
    </w:pPr>
    <w:rPr>
      <w:sz w:val="18"/>
    </w:rPr>
  </w:style>
  <w:style w:type="paragraph" w:styleId="Obsah9">
    <w:name w:val="toc 9"/>
    <w:basedOn w:val="Normln"/>
    <w:next w:val="Normln"/>
    <w:semiHidden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pos="9242"/>
      </w:tabs>
      <w:ind w:left="1920"/>
      <w:jc w:val="left"/>
    </w:pPr>
    <w:rPr>
      <w:sz w:val="18"/>
    </w:rPr>
  </w:style>
  <w:style w:type="paragraph" w:styleId="Seznamobrzk">
    <w:name w:val="table of figures"/>
    <w:basedOn w:val="Normln"/>
    <w:next w:val="Normln"/>
    <w:semiHidden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right" w:leader="dot" w:pos="9242"/>
      </w:tabs>
      <w:ind w:left="480" w:hanging="480"/>
    </w:pPr>
  </w:style>
  <w:style w:type="paragraph" w:customStyle="1" w:styleId="literatura">
    <w:name w:val="literatura"/>
    <w:basedOn w:val="Normln"/>
    <w:next w:val="Normln"/>
    <w:rsid w:val="00E92FD1"/>
    <w:pPr>
      <w:tabs>
        <w:tab w:val="clear" w:pos="680"/>
        <w:tab w:val="clear" w:pos="2835"/>
        <w:tab w:val="clear" w:pos="3969"/>
        <w:tab w:val="clear" w:pos="5103"/>
        <w:tab w:val="clear" w:pos="6237"/>
        <w:tab w:val="clear" w:pos="7371"/>
        <w:tab w:val="clear" w:pos="8505"/>
        <w:tab w:val="left" w:pos="1985"/>
      </w:tabs>
      <w:ind w:left="1985" w:hanging="1985"/>
    </w:pPr>
  </w:style>
  <w:style w:type="paragraph" w:customStyle="1" w:styleId="ObsahOHGS">
    <w:name w:val="Obsah OHGS"/>
    <w:basedOn w:val="Obsah1"/>
    <w:rsid w:val="00E92FD1"/>
  </w:style>
  <w:style w:type="paragraph" w:customStyle="1" w:styleId="seznamploh">
    <w:name w:val="seznam příloh"/>
    <w:basedOn w:val="Normln"/>
    <w:rsid w:val="00E92FD1"/>
    <w:pPr>
      <w:tabs>
        <w:tab w:val="left" w:pos="1134"/>
      </w:tabs>
      <w:ind w:left="1701" w:hanging="1701"/>
    </w:pPr>
  </w:style>
  <w:style w:type="paragraph" w:customStyle="1" w:styleId="znaka1">
    <w:name w:val="značka1"/>
    <w:basedOn w:val="Normln"/>
    <w:rsid w:val="00E92FD1"/>
    <w:pPr>
      <w:ind w:left="970" w:hanging="283"/>
    </w:pPr>
  </w:style>
  <w:style w:type="paragraph" w:customStyle="1" w:styleId="profil">
    <w:name w:val="profil"/>
    <w:rsid w:val="00E92FD1"/>
    <w:pPr>
      <w:tabs>
        <w:tab w:val="decimal" w:pos="285"/>
        <w:tab w:val="center" w:pos="912"/>
        <w:tab w:val="decimal" w:pos="1482"/>
        <w:tab w:val="right" w:pos="2109"/>
        <w:tab w:val="left" w:pos="2381"/>
        <w:tab w:val="right" w:pos="8835"/>
      </w:tabs>
      <w:ind w:left="2381" w:hanging="2381"/>
      <w:jc w:val="both"/>
    </w:pPr>
    <w:rPr>
      <w:color w:val="000000"/>
      <w:sz w:val="24"/>
    </w:rPr>
  </w:style>
  <w:style w:type="paragraph" w:customStyle="1" w:styleId="kalkulace">
    <w:name w:val="kalkulace"/>
    <w:rsid w:val="00E92FD1"/>
    <w:pPr>
      <w:tabs>
        <w:tab w:val="right" w:pos="8778"/>
      </w:tabs>
      <w:ind w:left="396" w:hanging="283"/>
      <w:jc w:val="both"/>
    </w:pPr>
    <w:rPr>
      <w:color w:val="000000"/>
      <w:sz w:val="24"/>
    </w:rPr>
  </w:style>
  <w:style w:type="paragraph" w:customStyle="1" w:styleId="kalkhl">
    <w:name w:val="kalkhl"/>
    <w:next w:val="kalkulace"/>
    <w:rsid w:val="00E92FD1"/>
    <w:pPr>
      <w:tabs>
        <w:tab w:val="left" w:pos="855"/>
        <w:tab w:val="right" w:pos="8778"/>
      </w:tabs>
      <w:spacing w:before="56" w:after="56"/>
      <w:ind w:left="113"/>
      <w:jc w:val="both"/>
    </w:pPr>
    <w:rPr>
      <w:color w:val="000000"/>
      <w:sz w:val="24"/>
    </w:rPr>
  </w:style>
  <w:style w:type="paragraph" w:customStyle="1" w:styleId="kalkpata">
    <w:name w:val="kalkpata"/>
    <w:rsid w:val="00E92FD1"/>
    <w:pPr>
      <w:tabs>
        <w:tab w:val="left" w:pos="855"/>
        <w:tab w:val="right" w:pos="8778"/>
      </w:tabs>
      <w:spacing w:before="56" w:after="56"/>
      <w:ind w:left="113"/>
      <w:jc w:val="both"/>
    </w:pPr>
    <w:rPr>
      <w:color w:val="000000"/>
      <w:sz w:val="24"/>
    </w:rPr>
  </w:style>
  <w:style w:type="character" w:styleId="Hypertextovodkaz">
    <w:name w:val="Hyperlink"/>
    <w:rsid w:val="00E92FD1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2"/>
      <w:u w:val="single"/>
      <w:effect w:val="none"/>
      <w:vertAlign w:val="baseline"/>
    </w:rPr>
  </w:style>
  <w:style w:type="paragraph" w:customStyle="1" w:styleId="Podnadpis2">
    <w:name w:val="Podnadpis2"/>
    <w:next w:val="Zkladntext"/>
    <w:rsid w:val="00E92FD1"/>
    <w:rPr>
      <w:b/>
      <w:color w:val="000000"/>
      <w:sz w:val="28"/>
    </w:rPr>
  </w:style>
  <w:style w:type="paragraph" w:customStyle="1" w:styleId="normlCourier">
    <w:name w:val="normál Courier"/>
    <w:basedOn w:val="Normln"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E92FD1"/>
    <w:rPr>
      <w:b/>
    </w:rPr>
  </w:style>
  <w:style w:type="character" w:styleId="Sledovanodkaz">
    <w:name w:val="FollowedHyperlink"/>
    <w:rsid w:val="00E92FD1"/>
    <w:rPr>
      <w:rFonts w:ascii="Arial" w:hAnsi="Arial"/>
      <w:b w:val="0"/>
      <w:i w:val="0"/>
      <w:caps w:val="0"/>
      <w:smallCaps w:val="0"/>
      <w:strike w:val="0"/>
      <w:dstrike w:val="0"/>
      <w:vanish w:val="0"/>
      <w:color w:val="800080"/>
      <w:w w:val="100"/>
      <w:kern w:val="0"/>
      <w:sz w:val="22"/>
      <w:u w:val="single"/>
      <w:effect w:val="none"/>
      <w:vertAlign w:val="baseline"/>
    </w:rPr>
  </w:style>
  <w:style w:type="character" w:styleId="Siln">
    <w:name w:val="Strong"/>
    <w:qFormat/>
    <w:rsid w:val="00E92FD1"/>
    <w:rPr>
      <w:rFonts w:ascii="Arial" w:hAnsi="Arial"/>
      <w:b/>
      <w:bCs/>
      <w:i w:val="0"/>
      <w:caps w:val="0"/>
      <w:smallCaps w:val="0"/>
      <w:strike w:val="0"/>
      <w:dstrike w:val="0"/>
      <w:vanish w:val="0"/>
      <w:color w:val="auto"/>
      <w:w w:val="100"/>
      <w:kern w:val="0"/>
      <w:sz w:val="22"/>
      <w:u w:val="none"/>
      <w:effect w:val="none"/>
      <w:vertAlign w:val="baseline"/>
    </w:rPr>
  </w:style>
  <w:style w:type="paragraph" w:customStyle="1" w:styleId="OHGS-1">
    <w:name w:val="OHGS - 1"/>
    <w:basedOn w:val="Normln"/>
    <w:next w:val="Normln"/>
    <w:rsid w:val="00E92FD1"/>
    <w:pPr>
      <w:outlineLvl w:val="0"/>
    </w:pPr>
    <w:rPr>
      <w:b/>
      <w:caps/>
      <w:sz w:val="36"/>
    </w:rPr>
  </w:style>
  <w:style w:type="paragraph" w:customStyle="1" w:styleId="OHGS-2">
    <w:name w:val="OHGS - 2"/>
    <w:basedOn w:val="Normln"/>
    <w:next w:val="Normln"/>
    <w:rsid w:val="00E92FD1"/>
    <w:pPr>
      <w:outlineLvl w:val="1"/>
    </w:pPr>
    <w:rPr>
      <w:b/>
      <w:caps/>
      <w:sz w:val="32"/>
    </w:rPr>
  </w:style>
  <w:style w:type="paragraph" w:customStyle="1" w:styleId="OHGS-3">
    <w:name w:val="OHGS - 3"/>
    <w:basedOn w:val="Normln"/>
    <w:next w:val="Normln"/>
    <w:rsid w:val="00E92FD1"/>
    <w:pPr>
      <w:outlineLvl w:val="2"/>
    </w:pPr>
    <w:rPr>
      <w:b/>
      <w:caps/>
      <w:sz w:val="28"/>
    </w:rPr>
  </w:style>
  <w:style w:type="paragraph" w:customStyle="1" w:styleId="OHGS-4">
    <w:name w:val="OHGS - 4"/>
    <w:basedOn w:val="Normln"/>
    <w:next w:val="Normln"/>
    <w:rsid w:val="00E92FD1"/>
    <w:pPr>
      <w:outlineLvl w:val="3"/>
    </w:pPr>
    <w:rPr>
      <w:b/>
      <w:caps/>
    </w:rPr>
  </w:style>
  <w:style w:type="paragraph" w:customStyle="1" w:styleId="OHGS-5">
    <w:name w:val="OHGS - 5"/>
    <w:basedOn w:val="Normln"/>
    <w:next w:val="Normln"/>
    <w:rsid w:val="00E92FD1"/>
    <w:pPr>
      <w:outlineLvl w:val="4"/>
    </w:pPr>
    <w:rPr>
      <w:b/>
      <w:caps/>
    </w:rPr>
  </w:style>
  <w:style w:type="paragraph" w:customStyle="1" w:styleId="OHGS-Zahlavi">
    <w:name w:val="OHGS - Zahlavi"/>
    <w:basedOn w:val="Normln"/>
    <w:rsid w:val="00E92FD1"/>
  </w:style>
  <w:style w:type="paragraph" w:customStyle="1" w:styleId="OHGS-Poznamka">
    <w:name w:val="OHGS - Poznamka"/>
    <w:basedOn w:val="Normln"/>
    <w:next w:val="Normln"/>
    <w:rsid w:val="00E92FD1"/>
    <w:rPr>
      <w:i/>
      <w:sz w:val="20"/>
    </w:rPr>
  </w:style>
  <w:style w:type="paragraph" w:customStyle="1" w:styleId="OHGS-Priloha">
    <w:name w:val="OHGS - Priloha"/>
    <w:basedOn w:val="Normln"/>
    <w:next w:val="Normln"/>
    <w:rsid w:val="00E92FD1"/>
    <w:rPr>
      <w:b/>
      <w:sz w:val="28"/>
    </w:rPr>
  </w:style>
  <w:style w:type="paragraph" w:customStyle="1" w:styleId="OHGS-Profil">
    <w:name w:val="OHGS - Profil"/>
    <w:basedOn w:val="Normln"/>
    <w:rsid w:val="00E92FD1"/>
    <w:pPr>
      <w:tabs>
        <w:tab w:val="center" w:pos="1020"/>
        <w:tab w:val="left" w:pos="1361"/>
        <w:tab w:val="left" w:pos="1871"/>
        <w:tab w:val="left" w:pos="2438"/>
        <w:tab w:val="right" w:pos="8617"/>
      </w:tabs>
    </w:pPr>
  </w:style>
  <w:style w:type="paragraph" w:customStyle="1" w:styleId="OHGS-TabNazev">
    <w:name w:val="OHGS - Tab_Nazev"/>
    <w:basedOn w:val="Normln"/>
    <w:next w:val="Normln"/>
    <w:rsid w:val="00E92FD1"/>
    <w:rPr>
      <w:b/>
    </w:rPr>
  </w:style>
  <w:style w:type="paragraph" w:customStyle="1" w:styleId="OHGS-TabHlavicka">
    <w:name w:val="OHGS - Tab_Hlavicka"/>
    <w:basedOn w:val="Normln"/>
    <w:rsid w:val="00E92FD1"/>
    <w:rPr>
      <w:b/>
      <w:sz w:val="20"/>
    </w:rPr>
  </w:style>
  <w:style w:type="paragraph" w:customStyle="1" w:styleId="OHGS-Akce">
    <w:name w:val="OHGS - Akce"/>
    <w:basedOn w:val="Normln"/>
    <w:next w:val="Normln"/>
    <w:rsid w:val="00E92FD1"/>
    <w:pPr>
      <w:shd w:val="clear" w:color="auto" w:fill="F3F3F3"/>
      <w:jc w:val="center"/>
    </w:pPr>
    <w:rPr>
      <w:b/>
      <w:caps/>
      <w:sz w:val="36"/>
    </w:rPr>
  </w:style>
  <w:style w:type="paragraph" w:customStyle="1" w:styleId="OHGS-Ukol">
    <w:name w:val="OHGS - Ukol"/>
    <w:basedOn w:val="Normln"/>
    <w:next w:val="Normln"/>
    <w:rsid w:val="00E92FD1"/>
    <w:pPr>
      <w:jc w:val="center"/>
    </w:pPr>
    <w:rPr>
      <w:b/>
      <w:sz w:val="32"/>
    </w:rPr>
  </w:style>
  <w:style w:type="paragraph" w:customStyle="1" w:styleId="OHGS-Zpracovatel">
    <w:name w:val="OHGS - Zpracovatel"/>
    <w:basedOn w:val="Normln"/>
    <w:rsid w:val="00E92FD1"/>
    <w:rPr>
      <w:b/>
    </w:rPr>
  </w:style>
  <w:style w:type="paragraph" w:customStyle="1" w:styleId="OHGS-ZaklUdaj">
    <w:name w:val="OHGS - ZaklUdaj"/>
    <w:basedOn w:val="Normln"/>
    <w:rsid w:val="00E92FD1"/>
  </w:style>
  <w:style w:type="paragraph" w:customStyle="1" w:styleId="OHGS-Liter">
    <w:name w:val="OHGS - Liter"/>
    <w:basedOn w:val="Normln"/>
    <w:rsid w:val="00E92FD1"/>
    <w:pPr>
      <w:shd w:val="clear" w:color="auto" w:fill="F3F3F3"/>
      <w:jc w:val="left"/>
    </w:pPr>
  </w:style>
  <w:style w:type="paragraph" w:styleId="Zkladntext3">
    <w:name w:val="Body Text 3"/>
    <w:basedOn w:val="Normln"/>
    <w:rsid w:val="00E92FD1"/>
    <w:pPr>
      <w:ind w:firstLine="0"/>
    </w:pPr>
  </w:style>
  <w:style w:type="paragraph" w:styleId="Textbubliny">
    <w:name w:val="Balloon Text"/>
    <w:basedOn w:val="Normln"/>
    <w:semiHidden/>
    <w:rsid w:val="00E92FD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E92FD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</w:tabs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253C1"/>
    <w:pPr>
      <w:tabs>
        <w:tab w:val="clear" w:pos="680"/>
        <w:tab w:val="clear" w:pos="1701"/>
        <w:tab w:val="clear" w:pos="2835"/>
        <w:tab w:val="clear" w:pos="3969"/>
        <w:tab w:val="clear" w:pos="5103"/>
        <w:tab w:val="clear" w:pos="6237"/>
        <w:tab w:val="clear" w:pos="7371"/>
        <w:tab w:val="clear" w:pos="8505"/>
      </w:tabs>
      <w:ind w:left="720" w:firstLine="0"/>
      <w:jc w:val="left"/>
    </w:pPr>
    <w:rPr>
      <w:rFonts w:ascii="Calibri" w:eastAsiaTheme="minorHAnsi" w:hAnsi="Calibri"/>
      <w:szCs w:val="22"/>
      <w:lang w:eastAsia="en-US"/>
    </w:rPr>
  </w:style>
  <w:style w:type="paragraph" w:styleId="Bezmezer">
    <w:name w:val="No Spacing"/>
    <w:uiPriority w:val="1"/>
    <w:qFormat/>
    <w:rsid w:val="007922D4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ind w:firstLine="283"/>
      <w:jc w:val="both"/>
    </w:pPr>
    <w:rPr>
      <w:rFonts w:ascii="Arial" w:hAnsi="Arial"/>
      <w:sz w:val="22"/>
    </w:rPr>
  </w:style>
  <w:style w:type="table" w:styleId="Mkatabulky">
    <w:name w:val="Table Grid"/>
    <w:basedOn w:val="Normlntabulka"/>
    <w:rsid w:val="00DF1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20BF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C06EE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84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7">
                  <w:marLeft w:val="0"/>
                  <w:marRight w:val="0"/>
                  <w:marTop w:val="0"/>
                  <w:marBottom w:val="0"/>
                  <w:divBdr>
                    <w:top w:val="single" w:sz="6" w:space="0" w:color="6DA02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5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6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1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9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14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72172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2001&#218;st&#237;-obc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11cf-e5d9-46e6-a6bd-19886863fcdd">
      <Terms xmlns="http://schemas.microsoft.com/office/infopath/2007/PartnerControls"/>
    </lcf76f155ced4ddcb4097134ff3c332f>
    <TaxCatchAll xmlns="37ded03d-d8b6-4da2-8b3b-f8e02edf3e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6470297EA534793EA5E90FFC6C61A" ma:contentTypeVersion="16" ma:contentTypeDescription="Vytvoří nový dokument" ma:contentTypeScope="" ma:versionID="e5ce690862056bf3a1ca4837bfdc99b7">
  <xsd:schema xmlns:xsd="http://www.w3.org/2001/XMLSchema" xmlns:xs="http://www.w3.org/2001/XMLSchema" xmlns:p="http://schemas.microsoft.com/office/2006/metadata/properties" xmlns:ns2="6e6811cf-e5d9-46e6-a6bd-19886863fcdd" xmlns:ns3="37ded03d-d8b6-4da2-8b3b-f8e02edf3e93" targetNamespace="http://schemas.microsoft.com/office/2006/metadata/properties" ma:root="true" ma:fieldsID="1f4bea4c37ebe78924ca36643a8eb34f" ns2:_="" ns3:_="">
    <xsd:import namespace="6e6811cf-e5d9-46e6-a6bd-19886863fcdd"/>
    <xsd:import namespace="37ded03d-d8b6-4da2-8b3b-f8e02edf3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11cf-e5d9-46e6-a6bd-19886863f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6c7499e-b71c-4296-b454-536c112ba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d03d-d8b6-4da2-8b3b-f8e02edf3e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b56027-250f-4d4c-9f05-0f1643245898}" ma:internalName="TaxCatchAll" ma:showField="CatchAllData" ma:web="37ded03d-d8b6-4da2-8b3b-f8e02edf3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367BE-27ED-477E-BC37-57637967D697}">
  <ds:schemaRefs>
    <ds:schemaRef ds:uri="http://schemas.microsoft.com/office/2006/metadata/properties"/>
    <ds:schemaRef ds:uri="http://schemas.microsoft.com/office/infopath/2007/PartnerControls"/>
    <ds:schemaRef ds:uri="6e6811cf-e5d9-46e6-a6bd-19886863fcdd"/>
    <ds:schemaRef ds:uri="37ded03d-d8b6-4da2-8b3b-f8e02edf3e93"/>
  </ds:schemaRefs>
</ds:datastoreItem>
</file>

<file path=customXml/itemProps2.xml><?xml version="1.0" encoding="utf-8"?>
<ds:datastoreItem xmlns:ds="http://schemas.openxmlformats.org/officeDocument/2006/customXml" ds:itemID="{37A88B3F-21FB-473A-99E3-213F486E7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811cf-e5d9-46e6-a6bd-19886863fcdd"/>
    <ds:schemaRef ds:uri="37ded03d-d8b6-4da2-8b3b-f8e02edf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C5536-7ACC-4384-A363-51B407B21D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916A3-335D-41F3-8305-1004AB1A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2001Ústí-obch</Template>
  <TotalTime>105</TotalTime>
  <Pages>4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Z E V   A K C E</vt:lpstr>
    </vt:vector>
  </TitlesOfParts>
  <Company>OHGS</Company>
  <LinksUpToDate>false</LinksUpToDate>
  <CharactersWithSpaces>6704</CharactersWithSpaces>
  <SharedDoc>false</SharedDoc>
  <HLinks>
    <vt:vector size="18" baseType="variant">
      <vt:variant>
        <vt:i4>1179730</vt:i4>
      </vt:variant>
      <vt:variant>
        <vt:i4>6</vt:i4>
      </vt:variant>
      <vt:variant>
        <vt:i4>0</vt:i4>
      </vt:variant>
      <vt:variant>
        <vt:i4>5</vt:i4>
      </vt:variant>
      <vt:variant>
        <vt:lpwstr>http://www.fingeo.cz/</vt:lpwstr>
      </vt:variant>
      <vt:variant>
        <vt:lpwstr/>
      </vt:variant>
      <vt:variant>
        <vt:i4>4653093</vt:i4>
      </vt:variant>
      <vt:variant>
        <vt:i4>3</vt:i4>
      </vt:variant>
      <vt:variant>
        <vt:i4>0</vt:i4>
      </vt:variant>
      <vt:variant>
        <vt:i4>5</vt:i4>
      </vt:variant>
      <vt:variant>
        <vt:lpwstr>C:\Users\PC\AppData\Local\Microsoft\Windows\Temporary Internet Files\Content.Outlook\OKA6U3LW\seda@fingeo.cz</vt:lpwstr>
      </vt:variant>
      <vt:variant>
        <vt:lpwstr/>
      </vt:variant>
      <vt:variant>
        <vt:i4>43</vt:i4>
      </vt:variant>
      <vt:variant>
        <vt:i4>0</vt:i4>
      </vt:variant>
      <vt:variant>
        <vt:i4>0</vt:i4>
      </vt:variant>
      <vt:variant>
        <vt:i4>5</vt:i4>
      </vt:variant>
      <vt:variant>
        <vt:lpwstr>mailto:hejduk@vhsturnov.cz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Z E V   A K C E</dc:title>
  <dc:creator>popelar</dc:creator>
  <cp:lastModifiedBy>Michaela Vodhánělová</cp:lastModifiedBy>
  <cp:revision>68</cp:revision>
  <cp:lastPrinted>2023-03-08T12:39:00Z</cp:lastPrinted>
  <dcterms:created xsi:type="dcterms:W3CDTF">2024-09-16T08:29:00Z</dcterms:created>
  <dcterms:modified xsi:type="dcterms:W3CDTF">2026-01-20T08:22:00Z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0x010100EC46470297EA534793EA5E90FFC6C61A</vt:lpwstr>
  </property>
  <property fmtid="{D5CDD505-2E9C-101B-9397-08002B2CF9AE}" pid="3" name="MediaServiceImageTags">
    <vt:lpwstr/>
  </property>
</Properties>
</file>