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62" w:rsidRDefault="00F11F62" w:rsidP="00F11F62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RM/25/1/26</w:t>
      </w:r>
    </w:p>
    <w:p w:rsidR="00F11F62" w:rsidRDefault="00F11F62" w:rsidP="00F11F62">
      <w:pPr>
        <w:pStyle w:val="UStext"/>
        <w:rPr>
          <w:b/>
        </w:rPr>
      </w:pPr>
      <w:r>
        <w:rPr>
          <w:b/>
        </w:rPr>
        <w:t>z 1. jednání Rady města Karlovy Vary, které se konalo dne 12.01.2026</w:t>
      </w:r>
    </w:p>
    <w:p w:rsidR="00F11F62" w:rsidRDefault="00F11F62" w:rsidP="00F11F62"/>
    <w:p w:rsidR="00F11F62" w:rsidRDefault="00F11F62" w:rsidP="00F11F62">
      <w:pPr>
        <w:pStyle w:val="MMKVnormal"/>
      </w:pPr>
      <w:r>
        <w:t xml:space="preserve">         </w:t>
      </w:r>
    </w:p>
    <w:p w:rsidR="00F11F62" w:rsidRPr="0042170C" w:rsidRDefault="00F11F62" w:rsidP="00F11F62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Vary, komunikace a inženýrské sítě pro výstavbu rodinných domů v lokalitě Olšová Vrata, ulice J. Lady - projektová dokumentace k povolení stavebního záměru“ – Dodatek č.1</w:t>
      </w:r>
      <w:r w:rsidRPr="0042170C">
        <w:rPr>
          <w:b/>
          <w:u w:val="single"/>
        </w:rPr>
        <w:t xml:space="preserve"> </w:t>
      </w:r>
    </w:p>
    <w:p w:rsidR="00F11F62" w:rsidRDefault="00F11F62" w:rsidP="00F11F62">
      <w:pPr>
        <w:pStyle w:val="MMKVnormal"/>
        <w:rPr>
          <w:b/>
          <w:snapToGrid w:val="0"/>
          <w:szCs w:val="24"/>
          <w:u w:val="single"/>
        </w:rPr>
      </w:pPr>
    </w:p>
    <w:p w:rsidR="00F11F62" w:rsidRDefault="00F11F62" w:rsidP="00F11F62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města Karlovy Vary </w:t>
      </w:r>
      <w:r>
        <w:rPr>
          <w:b/>
          <w:sz w:val="24"/>
          <w:szCs w:val="24"/>
        </w:rPr>
        <w:t>schválila</w:t>
      </w:r>
      <w:r>
        <w:rPr>
          <w:sz w:val="24"/>
          <w:szCs w:val="24"/>
        </w:rPr>
        <w:t xml:space="preserve">  uzavření Dodatku č. 1 ke smlouvě o dílo uzavřené mezi statutárním městem Karlovy Vary a ARD architects s.r.o., IČ: 26105241, České Budějovice, jejímž předmětem je realizace veřejné zakázky </w:t>
      </w:r>
      <w:r>
        <w:rPr>
          <w:bCs/>
          <w:color w:val="000000"/>
          <w:sz w:val="24"/>
          <w:szCs w:val="24"/>
          <w:lang w:eastAsia="cs-CZ"/>
        </w:rPr>
        <w:t>„Karlovy Vary, komunikace a inženýrské sítě pro výstavbu rodinných domů v lokalitě Olšová Vrata, ulice J. Lady - projektová dokumentace k povolení stavebního záměru“</w:t>
      </w:r>
      <w:r>
        <w:rPr>
          <w:sz w:val="24"/>
          <w:szCs w:val="24"/>
        </w:rPr>
        <w:t>, na základě kterého se mění zadání předmětu díla (redukovaný rozsah řešeného území pouze pro 8, případně 7, rodinných domů z původních 14 RD), včetně snížení celkové ceny díla o částku 54.500,- Kč bez DPH na konečnou cenu díla ve výši 1.094.500,-  Kč bez DPH a kterým se nově stanovuje termín dokončení čistopisu PDPovSt do 2 měsíců ode dne účinnosti tohoto Dodatku č.1, v předloženém znění.</w:t>
      </w:r>
    </w:p>
    <w:p w:rsidR="00F11F62" w:rsidRDefault="00F11F62" w:rsidP="00F11F62">
      <w:pPr>
        <w:rPr>
          <w:sz w:val="24"/>
          <w:szCs w:val="24"/>
        </w:rPr>
      </w:pPr>
    </w:p>
    <w:p w:rsidR="00F11F62" w:rsidRDefault="00F11F62" w:rsidP="00234B31">
      <w:pPr>
        <w:pStyle w:val="MMKVnormal"/>
      </w:pPr>
      <w:r>
        <w:t xml:space="preserve">         </w:t>
      </w:r>
    </w:p>
    <w:p w:rsidR="00F11F62" w:rsidRDefault="00F11F62" w:rsidP="00F11F62">
      <w:pPr>
        <w:pStyle w:val="MMKVnormal"/>
      </w:pPr>
      <w:r>
        <w:t xml:space="preserve">         </w:t>
      </w:r>
    </w:p>
    <w:p w:rsidR="00F11F62" w:rsidRDefault="00F11F62" w:rsidP="00F11F6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F11F62" w:rsidRPr="009A772E" w:rsidRDefault="00F11F62" w:rsidP="00F11F6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F11F62" w:rsidRDefault="00F11F62" w:rsidP="00F11F6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F11F62" w:rsidRPr="009A772E" w:rsidRDefault="00F11F62" w:rsidP="00F11F6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F11F62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B31" w:rsidRDefault="00234B31" w:rsidP="002C5539">
      <w:r>
        <w:separator/>
      </w:r>
    </w:p>
  </w:endnote>
  <w:endnote w:type="continuationSeparator" w:id="0">
    <w:p w:rsidR="00234B31" w:rsidRDefault="00234B3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EF48D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EF48D9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B31" w:rsidRDefault="00234B31" w:rsidP="002C5539">
      <w:r>
        <w:separator/>
      </w:r>
    </w:p>
  </w:footnote>
  <w:footnote w:type="continuationSeparator" w:id="0">
    <w:p w:rsidR="00234B31" w:rsidRDefault="00234B3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F62" w:rsidRPr="005901E4" w:rsidRDefault="00EF48D9" w:rsidP="00F11F62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1F62" w:rsidRPr="00F11F62" w:rsidRDefault="00F11F62" w:rsidP="00F11F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4B31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8D9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1F62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820C3E2-52BB-4764-8B00-2D75C06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F11F62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2026-01-19T12:24:00Z</dcterms:created>
  <dcterms:modified xsi:type="dcterms:W3CDTF">2026-01-19T12:24:00Z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rv/W08yqVDlC/VhNVPkFPdffanimKKgfKO26y/X+NWfXGSNolIGgEBfDBP4i4DWtJkp0UX2fJ1LTuiy0a1K3kj4Gu0+yOh528lvKNMeZGy0=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2247000</vt:i4>
  </property>
  <property fmtid="{D5CDD505-2E9C-101B-9397-08002B2CF9AE}" pid="10" name="ID_Navrh">
    <vt:i4>2259753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bbd644b7-78de-4099-916b-78c4477535eb</vt:lpwstr>
  </property>
  <property fmtid="{D5CDD505-2E9C-101B-9397-08002B2CF9AE}" pid="14" name="CestaLokalniTemp">
    <vt:lpwstr>\\EPIMETHEUS\iU$\639044222243301712_54\MMKV_sablona1.doc</vt:lpwstr>
  </property>
</Properties>
</file>