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496" w:rsidRDefault="004503EE">
      <w:pPr>
        <w:pStyle w:val="Nadpis20"/>
        <w:framePr w:w="9139" w:h="1416" w:hRule="exact" w:wrap="none" w:vAnchor="page" w:hAnchor="page" w:x="1359" w:y="1389"/>
        <w:spacing w:after="0" w:line="360" w:lineRule="auto"/>
      </w:pPr>
      <w:bookmarkStart w:id="0" w:name="bookmark0"/>
      <w:r>
        <w:rPr>
          <w:rStyle w:val="Nadpis2"/>
          <w:b/>
          <w:bCs/>
          <w:u w:val="single"/>
        </w:rPr>
        <w:t>Smlouva o vypořádání závazků</w:t>
      </w:r>
      <w:r>
        <w:rPr>
          <w:rStyle w:val="Nadpis2"/>
          <w:b/>
          <w:bCs/>
          <w:u w:val="single"/>
        </w:rPr>
        <w:br/>
        <w:t>z nezveřejněné smlouvy</w:t>
      </w:r>
      <w:bookmarkEnd w:id="0"/>
    </w:p>
    <w:p w:rsidR="002C1496" w:rsidRDefault="004503EE">
      <w:pPr>
        <w:pStyle w:val="Zkladntext1"/>
        <w:framePr w:w="9139" w:h="1416" w:hRule="exact" w:wrap="none" w:vAnchor="page" w:hAnchor="page" w:x="1359" w:y="1389"/>
        <w:spacing w:after="0"/>
        <w:jc w:val="center"/>
      </w:pPr>
      <w:r>
        <w:rPr>
          <w:rStyle w:val="Zkladntext"/>
        </w:rPr>
        <w:t>uzavřená dle § 1746, odst. 2 zákona č. 89/2012 Sb., občanský zákoník, v platném znění, mezi těmito</w:t>
      </w:r>
      <w:r>
        <w:rPr>
          <w:rStyle w:val="Zkladntext"/>
        </w:rPr>
        <w:br/>
        <w:t>smluvními stranami:</w:t>
      </w:r>
    </w:p>
    <w:p w:rsidR="002C1496" w:rsidRDefault="004503EE">
      <w:pPr>
        <w:pStyle w:val="Zkladntext1"/>
        <w:framePr w:w="9139" w:h="1848" w:hRule="exact" w:wrap="none" w:vAnchor="page" w:hAnchor="page" w:x="1359" w:y="3295"/>
        <w:spacing w:line="240" w:lineRule="auto"/>
      </w:pPr>
      <w:r>
        <w:rPr>
          <w:rStyle w:val="Zkladntext"/>
          <w:b/>
          <w:bCs/>
          <w:i/>
          <w:iCs/>
        </w:rPr>
        <w:t>Dodavatel</w:t>
      </w:r>
    </w:p>
    <w:p w:rsidR="002C1496" w:rsidRDefault="004503EE">
      <w:pPr>
        <w:pStyle w:val="Zkladntext1"/>
        <w:framePr w:w="9139" w:h="1848" w:hRule="exact" w:wrap="none" w:vAnchor="page" w:hAnchor="page" w:x="1359" w:y="3295"/>
        <w:spacing w:line="240" w:lineRule="auto"/>
        <w:jc w:val="both"/>
      </w:pPr>
      <w:r>
        <w:rPr>
          <w:rStyle w:val="Zkladntext"/>
          <w:b/>
          <w:bCs/>
        </w:rPr>
        <w:t>ADJUST ART, s.r.o.</w:t>
      </w:r>
    </w:p>
    <w:p w:rsidR="002C1496" w:rsidRDefault="004503EE">
      <w:pPr>
        <w:pStyle w:val="Zkladntext1"/>
        <w:framePr w:w="9139" w:h="1848" w:hRule="exact" w:wrap="none" w:vAnchor="page" w:hAnchor="page" w:x="1359" w:y="3295"/>
        <w:spacing w:line="240" w:lineRule="auto"/>
        <w:jc w:val="both"/>
      </w:pPr>
      <w:r>
        <w:rPr>
          <w:rStyle w:val="Zkladntext"/>
          <w:b/>
          <w:bCs/>
        </w:rPr>
        <w:t>Národní 25</w:t>
      </w:r>
    </w:p>
    <w:p w:rsidR="002C1496" w:rsidRDefault="004503EE">
      <w:pPr>
        <w:pStyle w:val="Zkladntext1"/>
        <w:framePr w:w="9139" w:h="1848" w:hRule="exact" w:wrap="none" w:vAnchor="page" w:hAnchor="page" w:x="1359" w:y="3295"/>
        <w:spacing w:line="240" w:lineRule="auto"/>
        <w:jc w:val="both"/>
      </w:pPr>
      <w:r>
        <w:rPr>
          <w:rStyle w:val="Zkladntext"/>
          <w:b/>
          <w:bCs/>
        </w:rPr>
        <w:t>110 00 Praha 1</w:t>
      </w:r>
    </w:p>
    <w:p w:rsidR="002C1496" w:rsidRDefault="004503EE">
      <w:pPr>
        <w:pStyle w:val="Zkladntext1"/>
        <w:framePr w:w="9139" w:h="1848" w:hRule="exact" w:wrap="none" w:vAnchor="page" w:hAnchor="page" w:x="1359" w:y="3295"/>
        <w:spacing w:after="0" w:line="240" w:lineRule="auto"/>
        <w:jc w:val="both"/>
      </w:pPr>
      <w:r>
        <w:rPr>
          <w:rStyle w:val="Zkladntext"/>
          <w:b/>
          <w:bCs/>
        </w:rPr>
        <w:t>IČO: 25636057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jc w:val="both"/>
      </w:pPr>
      <w:r>
        <w:rPr>
          <w:rStyle w:val="Zkladntext"/>
          <w:b/>
          <w:bCs/>
          <w:i/>
          <w:iCs/>
        </w:rPr>
        <w:t>Objednatel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jc w:val="both"/>
      </w:pPr>
      <w:r>
        <w:rPr>
          <w:rStyle w:val="Zkladntext"/>
          <w:b/>
          <w:bCs/>
        </w:rPr>
        <w:t>Galerie hl. m. Prahy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jc w:val="both"/>
      </w:pPr>
      <w:r>
        <w:rPr>
          <w:rStyle w:val="Zkladntext"/>
          <w:b/>
          <w:bCs/>
        </w:rPr>
        <w:t>Staroměstské nám. 605/13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jc w:val="both"/>
      </w:pPr>
      <w:r>
        <w:rPr>
          <w:rStyle w:val="Zkladntext"/>
          <w:b/>
          <w:bCs/>
        </w:rPr>
        <w:t>110 00 Praha 1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jc w:val="both"/>
      </w:pPr>
      <w:r>
        <w:rPr>
          <w:rStyle w:val="Zkladntext"/>
          <w:b/>
          <w:bCs/>
        </w:rPr>
        <w:t>IČO: 00064416</w:t>
      </w:r>
    </w:p>
    <w:p w:rsidR="002C1496" w:rsidRDefault="002C1496">
      <w:pPr>
        <w:pStyle w:val="Nadpis20"/>
        <w:framePr w:w="9139" w:h="9614" w:hRule="exact" w:wrap="none" w:vAnchor="page" w:hAnchor="page" w:x="1359" w:y="5647"/>
        <w:numPr>
          <w:ilvl w:val="0"/>
          <w:numId w:val="1"/>
        </w:numPr>
        <w:spacing w:after="160"/>
      </w:pPr>
      <w:bookmarkStart w:id="1" w:name="bookmark2"/>
      <w:bookmarkEnd w:id="1"/>
    </w:p>
    <w:p w:rsidR="002C1496" w:rsidRDefault="004503EE">
      <w:pPr>
        <w:pStyle w:val="Nadpis20"/>
        <w:framePr w:w="9139" w:h="9614" w:hRule="exact" w:wrap="none" w:vAnchor="page" w:hAnchor="page" w:x="1359" w:y="5647"/>
      </w:pPr>
      <w:r>
        <w:rPr>
          <w:rStyle w:val="Nadpis2"/>
          <w:b/>
          <w:bCs/>
        </w:rPr>
        <w:t>Popis skutkového stavu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numPr>
          <w:ilvl w:val="0"/>
          <w:numId w:val="2"/>
        </w:numPr>
        <w:tabs>
          <w:tab w:val="left" w:pos="418"/>
        </w:tabs>
        <w:ind w:left="460" w:hanging="460"/>
        <w:jc w:val="both"/>
      </w:pPr>
      <w:r>
        <w:rPr>
          <w:rStyle w:val="Zkladntext"/>
        </w:rPr>
        <w:t xml:space="preserve">Smluvní strany uzavřely dne 21. 10. 2025 objednávku O-3200-777-2025, jejímž předmětem </w:t>
      </w:r>
      <w:r>
        <w:rPr>
          <w:rStyle w:val="Zkladntext"/>
          <w:rFonts w:ascii="Calibri" w:eastAsia="Calibri" w:hAnsi="Calibri" w:cs="Calibri"/>
        </w:rPr>
        <w:t>bylo</w:t>
      </w:r>
      <w:r>
        <w:rPr>
          <w:rStyle w:val="Zkladntext"/>
          <w:rFonts w:ascii="Calibri" w:eastAsia="Calibri" w:hAnsi="Calibri" w:cs="Calibri"/>
        </w:rPr>
        <w:br/>
        <w:t>„</w:t>
      </w:r>
      <w:r>
        <w:rPr>
          <w:rStyle w:val="Zkladntext"/>
        </w:rPr>
        <w:t>Zajištění OOH reklamy včetně tisku plakátů na výstavu Dvojník“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numPr>
          <w:ilvl w:val="0"/>
          <w:numId w:val="2"/>
        </w:numPr>
        <w:tabs>
          <w:tab w:val="left" w:pos="418"/>
        </w:tabs>
        <w:ind w:left="460" w:hanging="460"/>
        <w:jc w:val="both"/>
      </w:pPr>
      <w:r>
        <w:rPr>
          <w:rStyle w:val="Zkladntext"/>
        </w:rPr>
        <w:t>Strana Zájemce je povinným subjektem pro zveřejňování v registru smluv dle objednávky uvedené</w:t>
      </w:r>
      <w:r>
        <w:rPr>
          <w:rStyle w:val="Zkladntext"/>
        </w:rPr>
        <w:br/>
        <w:t>v ustanovení odst. 1. tohoto článku a má povinnost uzavřenou objednávku zveřejnit postupem podle</w:t>
      </w:r>
      <w:r>
        <w:rPr>
          <w:rStyle w:val="Zkladntext"/>
        </w:rPr>
        <w:br/>
        <w:t>zákona č. 340/2015 Sb., zákon o registru smluv, ve znění pozdější</w:t>
      </w:r>
      <w:r>
        <w:rPr>
          <w:rStyle w:val="Zkladntext"/>
        </w:rPr>
        <w:t>ch předpisů.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numPr>
          <w:ilvl w:val="0"/>
          <w:numId w:val="2"/>
        </w:numPr>
        <w:tabs>
          <w:tab w:val="left" w:pos="418"/>
        </w:tabs>
        <w:ind w:left="460" w:hanging="460"/>
        <w:jc w:val="both"/>
      </w:pPr>
      <w:r>
        <w:rPr>
          <w:rStyle w:val="Zkladntext"/>
        </w:rPr>
        <w:t>Obě smluvní strany shodně konstatují, že do okamžiku sjednání této smlouvy nedošlo k uveřejnění</w:t>
      </w:r>
      <w:r>
        <w:rPr>
          <w:rStyle w:val="Zkladntext"/>
        </w:rPr>
        <w:br/>
        <w:t>objednávky uvedené v odst. 1 tohoto článku v registru smluv, a že jsou si vědomy právních</w:t>
      </w:r>
      <w:r>
        <w:rPr>
          <w:rStyle w:val="Zkladntext"/>
        </w:rPr>
        <w:br/>
        <w:t>následků s tím spojených.</w:t>
      </w:r>
    </w:p>
    <w:p w:rsidR="002C1496" w:rsidRDefault="004503EE">
      <w:pPr>
        <w:pStyle w:val="Zkladntext1"/>
        <w:framePr w:w="9139" w:h="9614" w:hRule="exact" w:wrap="none" w:vAnchor="page" w:hAnchor="page" w:x="1359" w:y="5647"/>
        <w:numPr>
          <w:ilvl w:val="0"/>
          <w:numId w:val="2"/>
        </w:numPr>
        <w:tabs>
          <w:tab w:val="left" w:pos="418"/>
        </w:tabs>
        <w:spacing w:after="500"/>
        <w:ind w:left="460" w:hanging="460"/>
        <w:jc w:val="both"/>
      </w:pPr>
      <w:r>
        <w:rPr>
          <w:rStyle w:val="Zkladntext"/>
        </w:rPr>
        <w:t xml:space="preserve">V zájmu úpravy vzájemných práv </w:t>
      </w:r>
      <w:r>
        <w:rPr>
          <w:rStyle w:val="Zkladntext"/>
        </w:rPr>
        <w:t>a povinností vyplývajících z původně sjednané objednávky,</w:t>
      </w:r>
      <w:r>
        <w:rPr>
          <w:rStyle w:val="Zkladntext"/>
        </w:rPr>
        <w:br/>
        <w:t>s ohledem na skutečnost, že obě strany jednaly s vědomím závaznosti uzavřené objednávky</w:t>
      </w:r>
      <w:r>
        <w:rPr>
          <w:rStyle w:val="Zkladntext"/>
        </w:rPr>
        <w:br/>
        <w:t>a v souladu s jejím obsahem plnily, co si vzájemně ujednaly, a ve snaze napravit stav vzniklý</w:t>
      </w:r>
      <w:r>
        <w:rPr>
          <w:rStyle w:val="Zkladntext"/>
        </w:rPr>
        <w:br/>
        <w:t>v důsledku neuve</w:t>
      </w:r>
      <w:r>
        <w:rPr>
          <w:rStyle w:val="Zkladntext"/>
        </w:rPr>
        <w:t>řejnění objednávky v registru smluv, sjednávají smluvní strany tuto novou</w:t>
      </w:r>
      <w:r>
        <w:rPr>
          <w:rStyle w:val="Zkladntext"/>
        </w:rPr>
        <w:br/>
        <w:t>smlouvu ve znění, jak je dále uvedeno.</w:t>
      </w:r>
    </w:p>
    <w:p w:rsidR="002C1496" w:rsidRDefault="002C1496">
      <w:pPr>
        <w:pStyle w:val="Nadpis20"/>
        <w:framePr w:w="9139" w:h="9614" w:hRule="exact" w:wrap="none" w:vAnchor="page" w:hAnchor="page" w:x="1359" w:y="5647"/>
        <w:numPr>
          <w:ilvl w:val="0"/>
          <w:numId w:val="1"/>
        </w:numPr>
        <w:spacing w:after="160"/>
      </w:pPr>
      <w:bookmarkStart w:id="2" w:name="bookmark5"/>
      <w:bookmarkEnd w:id="2"/>
    </w:p>
    <w:p w:rsidR="002C1496" w:rsidRDefault="004503EE">
      <w:pPr>
        <w:pStyle w:val="Nadpis20"/>
        <w:framePr w:w="9139" w:h="9614" w:hRule="exact" w:wrap="none" w:vAnchor="page" w:hAnchor="page" w:x="1359" w:y="5647"/>
      </w:pPr>
      <w:bookmarkStart w:id="3" w:name="bookmark7"/>
      <w:r>
        <w:rPr>
          <w:rStyle w:val="Nadpis2"/>
          <w:b/>
          <w:bCs/>
        </w:rPr>
        <w:t>Práva a závazky smluvních stran</w:t>
      </w:r>
      <w:bookmarkEnd w:id="3"/>
    </w:p>
    <w:p w:rsidR="002C1496" w:rsidRDefault="004503EE">
      <w:pPr>
        <w:pStyle w:val="Zkladntext1"/>
        <w:framePr w:w="9139" w:h="9614" w:hRule="exact" w:wrap="none" w:vAnchor="page" w:hAnchor="page" w:x="1359" w:y="5647"/>
        <w:numPr>
          <w:ilvl w:val="0"/>
          <w:numId w:val="3"/>
        </w:numPr>
        <w:tabs>
          <w:tab w:val="left" w:pos="418"/>
        </w:tabs>
        <w:spacing w:after="0"/>
        <w:ind w:left="460" w:hanging="460"/>
        <w:jc w:val="both"/>
      </w:pPr>
      <w:r>
        <w:rPr>
          <w:rStyle w:val="Zkladntext"/>
        </w:rPr>
        <w:t>Smluvní strany si tímto ujednáním vzájemně stvrzují, že obsah vzájemných práv a povinností, který</w:t>
      </w:r>
      <w:r>
        <w:rPr>
          <w:rStyle w:val="Zkladntext"/>
        </w:rPr>
        <w:br/>
        <w:t>touto smlouv</w:t>
      </w:r>
      <w:r>
        <w:rPr>
          <w:rStyle w:val="Zkladntext"/>
        </w:rPr>
        <w:t>ou nově sjednávají, je zcela a beze zbytku vyjádřen textem původně sjednané</w:t>
      </w:r>
      <w:r>
        <w:rPr>
          <w:rStyle w:val="Zkladntext"/>
        </w:rPr>
        <w:br/>
        <w:t>objednávky, která tvoří pro tyto účely přílohu této smlouvy. Lhůty se rovněž řídí původně</w:t>
      </w:r>
      <w:r>
        <w:rPr>
          <w:rStyle w:val="Zkladntext"/>
        </w:rPr>
        <w:br/>
        <w:t>sjednanou objednávkou a počítají se od uplynutí 31 dnů od data jejího uzavření.</w:t>
      </w:r>
    </w:p>
    <w:p w:rsidR="002C1496" w:rsidRDefault="002C1496">
      <w:pPr>
        <w:spacing w:line="1" w:lineRule="exact"/>
        <w:sectPr w:rsidR="002C14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C1496" w:rsidRDefault="004503EE">
      <w:pPr>
        <w:pStyle w:val="Zkladntext1"/>
        <w:framePr w:w="9230" w:h="6653" w:hRule="exact" w:wrap="none" w:vAnchor="page" w:hAnchor="page" w:x="1313" w:y="1394"/>
        <w:numPr>
          <w:ilvl w:val="0"/>
          <w:numId w:val="3"/>
        </w:numPr>
        <w:tabs>
          <w:tab w:val="left" w:pos="420"/>
        </w:tabs>
        <w:ind w:left="540" w:hanging="540"/>
        <w:jc w:val="both"/>
      </w:pPr>
      <w:r>
        <w:rPr>
          <w:rStyle w:val="Zkladntext"/>
        </w:rPr>
        <w:lastRenderedPageBreak/>
        <w:t>Smluvní strany prohlašují, že veškerá vzájemně poskytnutá plnění na základě původně sjednané</w:t>
      </w:r>
      <w:r>
        <w:rPr>
          <w:rStyle w:val="Zkladntext"/>
        </w:rPr>
        <w:br/>
        <w:t>objednávky považují za plnění dle této smlouvy a že v souvislosti se vzájemně poskytnutým</w:t>
      </w:r>
      <w:r>
        <w:rPr>
          <w:rStyle w:val="Zkladntext"/>
        </w:rPr>
        <w:br/>
        <w:t>plněním nebudou vzájemně vznášet vůči druhé smlu</w:t>
      </w:r>
      <w:r>
        <w:rPr>
          <w:rStyle w:val="Zkladntext"/>
        </w:rPr>
        <w:t>vní straně nároky z titulu bezdůvodného</w:t>
      </w:r>
      <w:r>
        <w:rPr>
          <w:rStyle w:val="Zkladntext"/>
        </w:rPr>
        <w:br/>
        <w:t>obohacení.</w:t>
      </w:r>
    </w:p>
    <w:p w:rsidR="002C1496" w:rsidRDefault="004503EE">
      <w:pPr>
        <w:pStyle w:val="Zkladntext1"/>
        <w:framePr w:w="9230" w:h="6653" w:hRule="exact" w:wrap="none" w:vAnchor="page" w:hAnchor="page" w:x="1313" w:y="1394"/>
        <w:numPr>
          <w:ilvl w:val="0"/>
          <w:numId w:val="3"/>
        </w:numPr>
        <w:tabs>
          <w:tab w:val="left" w:pos="420"/>
        </w:tabs>
        <w:ind w:left="540" w:hanging="540"/>
        <w:jc w:val="both"/>
      </w:pPr>
      <w:r>
        <w:rPr>
          <w:rStyle w:val="Zkladntext"/>
        </w:rPr>
        <w:t>Smluvní strany prohlašují, že veškerá budoucí plnění z této smlouvy, která mají být od okamžiku</w:t>
      </w:r>
      <w:r>
        <w:rPr>
          <w:rStyle w:val="Zkladntext"/>
        </w:rPr>
        <w:br/>
        <w:t>jejího uveřejnění v registru smluv plněna v souladu s obsahem vzájemných závazků vyjádřeným</w:t>
      </w:r>
      <w:r>
        <w:rPr>
          <w:rStyle w:val="Zkladntext"/>
        </w:rPr>
        <w:br/>
        <w:t xml:space="preserve">v příloze této </w:t>
      </w:r>
      <w:r>
        <w:rPr>
          <w:rStyle w:val="Zkladntext"/>
        </w:rPr>
        <w:t>smlouvy, budou splněna podle sjednaných podmínek.</w:t>
      </w:r>
    </w:p>
    <w:p w:rsidR="002C1496" w:rsidRDefault="004503EE">
      <w:pPr>
        <w:pStyle w:val="Zkladntext1"/>
        <w:framePr w:w="9230" w:h="6653" w:hRule="exact" w:wrap="none" w:vAnchor="page" w:hAnchor="page" w:x="1313" w:y="1394"/>
        <w:numPr>
          <w:ilvl w:val="0"/>
          <w:numId w:val="3"/>
        </w:numPr>
        <w:tabs>
          <w:tab w:val="left" w:pos="420"/>
        </w:tabs>
        <w:spacing w:after="500"/>
        <w:ind w:left="540" w:hanging="540"/>
        <w:jc w:val="both"/>
      </w:pPr>
      <w:r>
        <w:rPr>
          <w:rStyle w:val="Zkladntext"/>
        </w:rPr>
        <w:t>Smluvní strana, která je povinným subjektem pro zveřejňování v registru smluv dle smlouvy</w:t>
      </w:r>
      <w:r>
        <w:rPr>
          <w:rStyle w:val="Zkladntext"/>
        </w:rPr>
        <w:br/>
        <w:t>uvedené v čl. I. odst. 1 této smlouvy, se tímto zavazuje druhé smluvní straně k neprodlenému</w:t>
      </w:r>
      <w:r>
        <w:rPr>
          <w:rStyle w:val="Zkladntext"/>
        </w:rPr>
        <w:br/>
        <w:t>zveřejnění této smlouvy</w:t>
      </w:r>
      <w:r>
        <w:rPr>
          <w:rStyle w:val="Zkladntext"/>
        </w:rPr>
        <w:t xml:space="preserve"> a její kompletní přílohy v registru smluv v souladu s ustanovením § 5</w:t>
      </w:r>
      <w:r>
        <w:rPr>
          <w:rStyle w:val="Zkladntext"/>
        </w:rPr>
        <w:br/>
        <w:t>zákona o registru smluv.</w:t>
      </w:r>
    </w:p>
    <w:p w:rsidR="002C1496" w:rsidRDefault="002C1496">
      <w:pPr>
        <w:pStyle w:val="Nadpis20"/>
        <w:framePr w:w="9230" w:h="6653" w:hRule="exact" w:wrap="none" w:vAnchor="page" w:hAnchor="page" w:x="1313" w:y="1394"/>
        <w:numPr>
          <w:ilvl w:val="0"/>
          <w:numId w:val="1"/>
        </w:numPr>
        <w:spacing w:after="160"/>
      </w:pPr>
      <w:bookmarkStart w:id="4" w:name="bookmark9"/>
      <w:bookmarkEnd w:id="4"/>
    </w:p>
    <w:p w:rsidR="002C1496" w:rsidRDefault="004503EE">
      <w:pPr>
        <w:pStyle w:val="Nadpis20"/>
        <w:framePr w:w="9230" w:h="6653" w:hRule="exact" w:wrap="none" w:vAnchor="page" w:hAnchor="page" w:x="1313" w:y="1394"/>
      </w:pPr>
      <w:bookmarkStart w:id="5" w:name="bookmark11"/>
      <w:r>
        <w:rPr>
          <w:rStyle w:val="Nadpis2"/>
          <w:b/>
          <w:bCs/>
        </w:rPr>
        <w:t>Závěrečná ustanovení</w:t>
      </w:r>
      <w:bookmarkEnd w:id="5"/>
    </w:p>
    <w:p w:rsidR="002C1496" w:rsidRDefault="004503EE">
      <w:pPr>
        <w:pStyle w:val="Zkladntext1"/>
        <w:framePr w:w="9230" w:h="6653" w:hRule="exact" w:wrap="none" w:vAnchor="page" w:hAnchor="page" w:x="1313" w:y="1394"/>
        <w:numPr>
          <w:ilvl w:val="0"/>
          <w:numId w:val="4"/>
        </w:numPr>
        <w:tabs>
          <w:tab w:val="left" w:pos="634"/>
        </w:tabs>
        <w:jc w:val="both"/>
      </w:pPr>
      <w:r>
        <w:rPr>
          <w:rStyle w:val="Zkladntext"/>
        </w:rPr>
        <w:t>Tato smlouva o vypořádání závazků nabývá účinnosti dnem uveřejnění v registru smluv.</w:t>
      </w:r>
    </w:p>
    <w:p w:rsidR="002C1496" w:rsidRDefault="004503EE">
      <w:pPr>
        <w:pStyle w:val="Zkladntext1"/>
        <w:framePr w:w="9230" w:h="6653" w:hRule="exact" w:wrap="none" w:vAnchor="page" w:hAnchor="page" w:x="1313" w:y="1394"/>
        <w:numPr>
          <w:ilvl w:val="0"/>
          <w:numId w:val="4"/>
        </w:numPr>
        <w:tabs>
          <w:tab w:val="left" w:pos="420"/>
        </w:tabs>
        <w:spacing w:after="500"/>
        <w:ind w:left="540" w:hanging="540"/>
        <w:jc w:val="both"/>
      </w:pPr>
      <w:r>
        <w:rPr>
          <w:rStyle w:val="Zkladntext"/>
        </w:rPr>
        <w:t>Tato smlouva o vypořádání závazků je vyhotovena ve dv</w:t>
      </w:r>
      <w:r>
        <w:rPr>
          <w:rStyle w:val="Zkladntext"/>
        </w:rPr>
        <w:t>ou stejnopisech, každý s hodnotou</w:t>
      </w:r>
      <w:r>
        <w:rPr>
          <w:rStyle w:val="Zkladntext"/>
        </w:rPr>
        <w:br/>
        <w:t>originálu, přičemž každá ze smluvních stran obdrží jeden stejnopis.</w:t>
      </w:r>
    </w:p>
    <w:p w:rsidR="002C1496" w:rsidRDefault="004503EE">
      <w:pPr>
        <w:pStyle w:val="Zkladntext1"/>
        <w:framePr w:w="9230" w:h="6653" w:hRule="exact" w:wrap="none" w:vAnchor="page" w:hAnchor="page" w:x="1313" w:y="1394"/>
        <w:spacing w:after="0"/>
        <w:jc w:val="both"/>
      </w:pPr>
      <w:r>
        <w:rPr>
          <w:rStyle w:val="Zkladntext"/>
        </w:rPr>
        <w:t>Příloha č. 1 - Objednávka č. O-3200-777-2025 ze dne 21. 10. 2025.</w:t>
      </w:r>
    </w:p>
    <w:p w:rsidR="002C1496" w:rsidRDefault="004503EE">
      <w:pPr>
        <w:pStyle w:val="Zkladntext1"/>
        <w:framePr w:wrap="none" w:vAnchor="page" w:hAnchor="page" w:x="1313" w:y="8824"/>
        <w:tabs>
          <w:tab w:val="left" w:pos="974"/>
        </w:tabs>
        <w:spacing w:after="0" w:line="240" w:lineRule="auto"/>
        <w:ind w:left="96" w:right="7834"/>
        <w:jc w:val="both"/>
      </w:pPr>
      <w:r>
        <w:rPr>
          <w:rStyle w:val="Zkladntext"/>
        </w:rPr>
        <w:t>V</w:t>
      </w:r>
      <w:r>
        <w:rPr>
          <w:rStyle w:val="Zkladntext"/>
        </w:rPr>
        <w:tab/>
      </w:r>
      <w:proofErr w:type="gramStart"/>
      <w:r>
        <w:rPr>
          <w:rStyle w:val="Zkladntext"/>
        </w:rPr>
        <w:t>dne</w:t>
      </w:r>
      <w:proofErr w:type="gramEnd"/>
    </w:p>
    <w:p w:rsidR="002C1496" w:rsidRDefault="004503EE">
      <w:pPr>
        <w:pStyle w:val="Zkladntext1"/>
        <w:framePr w:wrap="none" w:vAnchor="page" w:hAnchor="page" w:x="7894" w:y="8824"/>
        <w:spacing w:after="0" w:line="240" w:lineRule="auto"/>
      </w:pPr>
      <w:r>
        <w:rPr>
          <w:rStyle w:val="Zkladntext"/>
        </w:rPr>
        <w:t>V Praze dne</w:t>
      </w:r>
    </w:p>
    <w:p w:rsidR="002C1496" w:rsidRDefault="004503EE">
      <w:pPr>
        <w:pStyle w:val="Zkladntext1"/>
        <w:framePr w:wrap="none" w:vAnchor="page" w:hAnchor="page" w:x="1414" w:y="10058"/>
        <w:spacing w:after="0" w:line="240" w:lineRule="auto"/>
      </w:pPr>
      <w:r>
        <w:rPr>
          <w:rStyle w:val="Zkladntext"/>
        </w:rPr>
        <w:t>za Dodavatele:</w:t>
      </w:r>
    </w:p>
    <w:p w:rsidR="002C1496" w:rsidRDefault="004503EE">
      <w:pPr>
        <w:pStyle w:val="Zkladntext1"/>
        <w:framePr w:w="9230" w:h="317" w:hRule="exact" w:wrap="none" w:vAnchor="page" w:hAnchor="page" w:x="1313" w:y="10058"/>
        <w:spacing w:after="0" w:line="240" w:lineRule="auto"/>
        <w:ind w:right="1260"/>
        <w:jc w:val="right"/>
      </w:pPr>
      <w:r>
        <w:rPr>
          <w:rStyle w:val="Zkladntext"/>
        </w:rPr>
        <w:t>Za Objednatele</w:t>
      </w:r>
    </w:p>
    <w:p w:rsidR="002C1496" w:rsidRDefault="002C1496">
      <w:pPr>
        <w:spacing w:line="1" w:lineRule="exact"/>
      </w:pPr>
      <w:bookmarkStart w:id="6" w:name="_GoBack"/>
      <w:bookmarkEnd w:id="6"/>
    </w:p>
    <w:sectPr w:rsidR="002C149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3EE" w:rsidRDefault="004503EE">
      <w:r>
        <w:separator/>
      </w:r>
    </w:p>
  </w:endnote>
  <w:endnote w:type="continuationSeparator" w:id="0">
    <w:p w:rsidR="004503EE" w:rsidRDefault="0045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3EE" w:rsidRDefault="004503EE"/>
  </w:footnote>
  <w:footnote w:type="continuationSeparator" w:id="0">
    <w:p w:rsidR="004503EE" w:rsidRDefault="004503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E1" w:rsidRDefault="00434C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555D4"/>
    <w:multiLevelType w:val="multilevel"/>
    <w:tmpl w:val="B8F41B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3D573D"/>
    <w:multiLevelType w:val="multilevel"/>
    <w:tmpl w:val="0818F7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002F5C"/>
    <w:multiLevelType w:val="multilevel"/>
    <w:tmpl w:val="197CEF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B14FEA"/>
    <w:multiLevelType w:val="multilevel"/>
    <w:tmpl w:val="04AEC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96"/>
    <w:rsid w:val="002C1496"/>
    <w:rsid w:val="00434CE1"/>
    <w:rsid w:val="0045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FD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Nadpis20">
    <w:name w:val="Nadpis #2"/>
    <w:basedOn w:val="Normln"/>
    <w:link w:val="Nadpis2"/>
    <w:pPr>
      <w:spacing w:after="8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Zkladntext1">
    <w:name w:val="Základní text1"/>
    <w:basedOn w:val="Normln"/>
    <w:link w:val="Zkladntext"/>
    <w:pPr>
      <w:spacing w:after="8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dpis10">
    <w:name w:val="Nadpis #1"/>
    <w:basedOn w:val="Normln"/>
    <w:link w:val="Nadpis1"/>
    <w:pPr>
      <w:outlineLvl w:val="0"/>
    </w:pPr>
    <w:rPr>
      <w:rFonts w:ascii="Arial" w:eastAsia="Arial" w:hAnsi="Arial" w:cs="Arial"/>
      <w:sz w:val="38"/>
      <w:szCs w:val="38"/>
    </w:rPr>
  </w:style>
  <w:style w:type="paragraph" w:customStyle="1" w:styleId="Zkladntext30">
    <w:name w:val="Základní text (3)"/>
    <w:basedOn w:val="Normln"/>
    <w:link w:val="Zkladntext3"/>
    <w:pPr>
      <w:spacing w:line="228" w:lineRule="auto"/>
    </w:pPr>
    <w:rPr>
      <w:rFonts w:ascii="Segoe UI" w:eastAsia="Segoe UI" w:hAnsi="Segoe UI" w:cs="Segoe UI"/>
    </w:rPr>
  </w:style>
  <w:style w:type="paragraph" w:customStyle="1" w:styleId="Zkladntext40">
    <w:name w:val="Základní text (4)"/>
    <w:basedOn w:val="Normln"/>
    <w:link w:val="Zkladntext4"/>
    <w:rPr>
      <w:rFonts w:ascii="Arial" w:eastAsia="Arial" w:hAnsi="Arial" w:cs="Arial"/>
      <w:sz w:val="26"/>
      <w:szCs w:val="26"/>
    </w:rPr>
  </w:style>
  <w:style w:type="paragraph" w:customStyle="1" w:styleId="Zkladntext20">
    <w:name w:val="Základní text (2)"/>
    <w:basedOn w:val="Normln"/>
    <w:link w:val="Zkladntext2"/>
    <w:rPr>
      <w:rFonts w:ascii="Segoe UI" w:eastAsia="Segoe UI" w:hAnsi="Segoe UI" w:cs="Segoe UI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34C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4CE1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434C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4CE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31EB2-B471-4FE9-9CC3-AA3C157DA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2026-01-19T07:36:00Z</dcterms:created>
  <dcterms:modified xsi:type="dcterms:W3CDTF">2026-01-19T07:39:00Z</dcterms:modified>
</cp:coreProperties>
</file>