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2520" w:h="566" w:hRule="exact" w:wrap="none" w:vAnchor="page" w:hAnchor="page" w:x="4665" w:y="158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</w:r>
    </w:p>
    <w:p>
      <w:pPr>
        <w:pStyle w:val="Style5"/>
        <w:framePr w:w="2520" w:h="566" w:hRule="exact" w:wrap="none" w:vAnchor="page" w:hAnchor="page" w:x="4665" w:y="158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smlouvy: 170625654</w:t>
      </w:r>
    </w:p>
    <w:p>
      <w:pPr>
        <w:pStyle w:val="Style7"/>
        <w:framePr w:w="9724" w:h="488" w:hRule="exact" w:wrap="none" w:vAnchor="page" w:hAnchor="page" w:x="1072" w:y="258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480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I.</w:t>
      </w:r>
      <w:bookmarkEnd w:id="0"/>
    </w:p>
    <w:p>
      <w:pPr>
        <w:pStyle w:val="Style9"/>
        <w:framePr w:w="9724" w:h="488" w:hRule="exact" w:wrap="none" w:vAnchor="page" w:hAnchor="page" w:x="1072" w:y="2587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</w:t>
      </w:r>
    </w:p>
    <w:p>
      <w:pPr>
        <w:pStyle w:val="Style11"/>
        <w:framePr w:w="9724" w:h="5632" w:hRule="exact" w:wrap="none" w:vAnchor="page" w:hAnchor="page" w:x="1072" w:y="35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SUEZ Využití zdrojů a.s.</w:t>
      </w:r>
      <w:bookmarkEnd w:id="1"/>
    </w:p>
    <w:p>
      <w:pPr>
        <w:pStyle w:val="Style13"/>
        <w:framePr w:w="9724" w:h="5632" w:hRule="exact" w:wrap="none" w:vAnchor="page" w:hAnchor="page" w:x="1072" w:y="35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Španělská 1073/10, 120 00 Praha 2 Vinohrady</w:t>
        <w:br/>
        <w:t>zapsána v OR: MS Praha, oddíl B., vložka 9378</w:t>
        <w:br/>
        <w:t>IČ: 25638955</w:t>
        <w:br/>
        <w:t>DIČ: CZ25638955</w:t>
      </w:r>
    </w:p>
    <w:p>
      <w:pPr>
        <w:pStyle w:val="Style13"/>
        <w:framePr w:w="9724" w:h="5632" w:hRule="exact" w:wrap="none" w:vAnchor="page" w:hAnchor="page" w:x="1072" w:y="35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zastupuje: Ing. Petr Salamon, oblastní manažer obchodu, na základě plné moci</w:t>
        <w:br/>
        <w:t>bankovní spojení: Komerční banka, a.s., Praha</w:t>
        <w:br/>
        <w:t>číslo účtu: 27-9328790297/0100</w:t>
      </w:r>
    </w:p>
    <w:p>
      <w:pPr>
        <w:pStyle w:val="Style13"/>
        <w:framePr w:w="9724" w:h="5632" w:hRule="exact" w:wrap="none" w:vAnchor="page" w:hAnchor="page" w:x="1072" w:y="3553"/>
        <w:widowControl w:val="0"/>
        <w:keepNext w:val="0"/>
        <w:keepLines w:val="0"/>
        <w:shd w:val="clear" w:color="auto" w:fill="auto"/>
        <w:bidi w:val="0"/>
        <w:jc w:val="left"/>
        <w:spacing w:before="0" w:after="0" w:line="45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 pro zasílání korespondence: provozovna Valašské Meziříčí, Herny 909, 757 01 Valašské Meziříčí</w:t>
        <w:br/>
        <w:t xml:space="preserve">(dále jen </w:t>
      </w:r>
      <w:r>
        <w:rPr>
          <w:rStyle w:val="CharStyle15"/>
        </w:rPr>
        <w:t>„zhotovitel“)</w:t>
        <w:br/>
        <w:t>a</w:t>
      </w:r>
    </w:p>
    <w:p>
      <w:pPr>
        <w:pStyle w:val="Style11"/>
        <w:framePr w:w="9724" w:h="5632" w:hRule="exact" w:wrap="none" w:vAnchor="page" w:hAnchor="page" w:x="1072" w:y="355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Základní škola Vsetín, Rokytnice 436</w:t>
      </w:r>
      <w:bookmarkEnd w:id="2"/>
    </w:p>
    <w:p>
      <w:pPr>
        <w:pStyle w:val="Style13"/>
        <w:framePr w:w="9724" w:h="5632" w:hRule="exact" w:wrap="none" w:vAnchor="page" w:hAnchor="page" w:x="1072" w:y="35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Michala Urbánka 436, 755 01 Vsetín - Rokytnice</w:t>
        <w:br/>
        <w:t>IČ: 60990457</w:t>
      </w:r>
    </w:p>
    <w:p>
      <w:pPr>
        <w:pStyle w:val="Style13"/>
        <w:framePr w:w="9724" w:h="5632" w:hRule="exact" w:wrap="none" w:vAnchor="page" w:hAnchor="page" w:x="1072" w:y="3553"/>
        <w:widowControl w:val="0"/>
        <w:keepNext w:val="0"/>
        <w:keepLines w:val="0"/>
        <w:shd w:val="clear" w:color="auto" w:fill="auto"/>
        <w:bidi w:val="0"/>
        <w:jc w:val="left"/>
        <w:spacing w:before="0" w:after="18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zastupuje: Mgr. Hynek Hromada, ředitel školy</w:t>
        <w:br/>
        <w:t>bankovní spojení: ČSOB a.s., pobočka Valašské Meziříčí</w:t>
        <w:br/>
        <w:t>číslo účtu: 101045179/0300</w:t>
      </w:r>
    </w:p>
    <w:p>
      <w:pPr>
        <w:pStyle w:val="Style13"/>
        <w:framePr w:w="9724" w:h="5632" w:hRule="exact" w:wrap="none" w:vAnchor="page" w:hAnchor="page" w:x="1072" w:y="3553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 pro zasílání korespondence: Michala Urbánka 436, 755 01 Vsetín - Rokytnice</w:t>
        <w:br/>
        <w:t xml:space="preserve">(dále jen </w:t>
      </w:r>
      <w:r>
        <w:rPr>
          <w:rStyle w:val="CharStyle15"/>
        </w:rPr>
        <w:t>„objednatel“)</w:t>
      </w:r>
    </w:p>
    <w:p>
      <w:pPr>
        <w:pStyle w:val="Style16"/>
        <w:framePr w:w="9724" w:h="2057" w:hRule="exact" w:wrap="none" w:vAnchor="page" w:hAnchor="page" w:x="1072" w:y="961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480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  <w:bookmarkEnd w:id="3"/>
    </w:p>
    <w:p>
      <w:pPr>
        <w:pStyle w:val="Style9"/>
        <w:framePr w:w="9724" w:h="2057" w:hRule="exact" w:wrap="none" w:vAnchor="page" w:hAnchor="page" w:x="1072" w:y="9618"/>
        <w:widowControl w:val="0"/>
        <w:keepNext w:val="0"/>
        <w:keepLines w:val="0"/>
        <w:shd w:val="clear" w:color="auto" w:fill="auto"/>
        <w:bidi w:val="0"/>
        <w:jc w:val="center"/>
        <w:spacing w:before="0" w:after="106" w:line="20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smlouvy, cenové podmínky</w:t>
      </w:r>
    </w:p>
    <w:p>
      <w:pPr>
        <w:pStyle w:val="Style13"/>
        <w:framePr w:w="9724" w:h="2057" w:hRule="exact" w:wrap="none" w:vAnchor="page" w:hAnchor="page" w:x="1072" w:y="9618"/>
        <w:widowControl w:val="0"/>
        <w:keepNext w:val="0"/>
        <w:keepLines w:val="0"/>
        <w:shd w:val="clear" w:color="auto" w:fill="auto"/>
        <w:bidi w:val="0"/>
        <w:jc w:val="left"/>
        <w:spacing w:before="0" w:after="216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provede pro objednatele níže uvedené činnosti za dohodnuté ceny a</w:t>
        <w:br/>
        <w:t xml:space="preserve">v dohodnutém místě: </w:t>
      </w:r>
      <w:r>
        <w:rPr>
          <w:rStyle w:val="CharStyle15"/>
        </w:rPr>
        <w:t>Michala Urbánka 436, 755 01 Vsetín - Rokytnice, IČP: 1006203672.</w:t>
      </w:r>
    </w:p>
    <w:p>
      <w:pPr>
        <w:pStyle w:val="Style13"/>
        <w:framePr w:w="9724" w:h="2057" w:hRule="exact" w:wrap="none" w:vAnchor="page" w:hAnchor="page" w:x="1072" w:y="9618"/>
        <w:widowControl w:val="0"/>
        <w:keepNext w:val="0"/>
        <w:keepLines w:val="0"/>
        <w:shd w:val="clear" w:color="auto" w:fill="auto"/>
        <w:bidi w:val="0"/>
        <w:jc w:val="left"/>
        <w:spacing w:before="0" w:after="25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provedené činnosti přijmout a zaplatit zhotoviteli za jejich provedení sjednanou cenu.</w:t>
      </w:r>
    </w:p>
    <w:p>
      <w:pPr>
        <w:pStyle w:val="Style16"/>
        <w:framePr w:w="9724" w:h="2057" w:hRule="exact" w:wrap="none" w:vAnchor="page" w:hAnchor="page" w:x="1072" w:y="961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1. Odběr odpadů</w:t>
      </w:r>
      <w:bookmarkEnd w:id="4"/>
    </w:p>
    <w:tbl>
      <w:tblPr>
        <w:tblOverlap w:val="never"/>
        <w:tblLayout w:type="fixed"/>
        <w:jc w:val="left"/>
      </w:tblPr>
      <w:tblGrid>
        <w:gridCol w:w="1019"/>
        <w:gridCol w:w="2560"/>
        <w:gridCol w:w="558"/>
        <w:gridCol w:w="1573"/>
        <w:gridCol w:w="713"/>
        <w:gridCol w:w="1134"/>
        <w:gridCol w:w="2156"/>
      </w:tblGrid>
      <w:tr>
        <w:trPr>
          <w:trHeight w:val="11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9" w:lineRule="exact"/>
              <w:ind w:left="0" w:right="0" w:firstLine="0"/>
            </w:pPr>
            <w:r>
              <w:rPr>
                <w:rStyle w:val="CharStyle18"/>
              </w:rPr>
              <w:t>Katal. č.</w:t>
              <w:br/>
              <w:t>dle zák. č.</w:t>
              <w:br/>
              <w:t>185/2001</w:t>
              <w:br/>
              <w:t>Sb.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5" w:lineRule="exact"/>
              <w:ind w:left="0" w:right="0" w:firstLine="0"/>
            </w:pPr>
            <w:r>
              <w:rPr>
                <w:rStyle w:val="CharStyle18"/>
              </w:rPr>
              <w:t>Název odpadu</w:t>
              <w:br/>
              <w:t>(dle katalogu odpadů -</w:t>
              <w:br/>
              <w:t>vyhláška MZP č. 381/2001</w:t>
              <w:br/>
              <w:t>Sb.)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Kat.</w:t>
            </w:r>
          </w:p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odp.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5" w:lineRule="exact"/>
              <w:ind w:left="0" w:right="0" w:firstLine="0"/>
            </w:pPr>
            <w:r>
              <w:rPr>
                <w:rStyle w:val="CharStyle18"/>
              </w:rPr>
              <w:t>Obal pro předání</w:t>
              <w:br/>
              <w:t>odpadu</w:t>
              <w:br/>
              <w:t>zhotoviteli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5" w:lineRule="exact"/>
              <w:ind w:left="220" w:right="0" w:firstLine="0"/>
            </w:pPr>
            <w:r>
              <w:rPr>
                <w:rStyle w:val="CharStyle18"/>
              </w:rPr>
              <w:t>Paušální</w:t>
            </w:r>
          </w:p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5" w:lineRule="exact"/>
              <w:ind w:left="0" w:right="0" w:firstLine="0"/>
            </w:pPr>
            <w:r>
              <w:rPr>
                <w:rStyle w:val="CharStyle18"/>
              </w:rPr>
              <w:t>cena</w:t>
            </w:r>
          </w:p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5" w:lineRule="exact"/>
              <w:ind w:left="0" w:right="0" w:firstLine="0"/>
            </w:pPr>
            <w:r>
              <w:rPr>
                <w:rStyle w:val="CharStyle18"/>
              </w:rPr>
              <w:t>Kč/MJ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Poznámka</w:t>
            </w:r>
          </w:p>
        </w:tc>
      </w:tr>
      <w:tr>
        <w:trPr>
          <w:trHeight w:val="79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9"/>
              </w:rPr>
              <w:t>20 01 08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5" w:lineRule="exact"/>
              <w:ind w:left="0" w:right="0" w:firstLine="0"/>
            </w:pPr>
            <w:r>
              <w:rPr>
                <w:rStyle w:val="CharStyle19"/>
              </w:rPr>
              <w:t>Biologicky rozložitelný odpad z</w:t>
              <w:br/>
              <w:t>kuchyní a stravoven - VŽP III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9"/>
              </w:rPr>
              <w:t>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30 I gastrosoudek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měsíc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9"/>
              </w:rPr>
              <w:t>2 200,-*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713" w:h="1976" w:wrap="none" w:vAnchor="page" w:hAnchor="page" w:x="1079" w:y="117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5" w:lineRule="exact"/>
              <w:ind w:left="0" w:right="0" w:firstLine="0"/>
            </w:pPr>
            <w:r>
              <w:rPr>
                <w:rStyle w:val="CharStyle18"/>
              </w:rPr>
              <w:t>při odvozu 1 ks soudku</w:t>
              <w:br/>
              <w:t>2 x týdně</w:t>
            </w:r>
          </w:p>
        </w:tc>
      </w:tr>
    </w:tbl>
    <w:p>
      <w:pPr>
        <w:pStyle w:val="Style16"/>
        <w:framePr w:w="9724" w:h="537" w:hRule="exact" w:wrap="none" w:vAnchor="page" w:hAnchor="page" w:x="1072" w:y="13906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* - cena zahrnuje poplatek za vystavení průvodní dokumentace, manipulaci (zahrnuje i následné</w:t>
        <w:br/>
        <w:t>vymytí soudků), dopravu a odstranění odpadu dle zák. č. 185/2001 Sb. ve znění pozdějších předpisů</w:t>
      </w:r>
      <w:bookmarkEnd w:id="5"/>
    </w:p>
    <w:p>
      <w:pPr>
        <w:pStyle w:val="Style20"/>
        <w:framePr w:w="9288" w:h="474" w:hRule="exact" w:wrap="none" w:vAnchor="page" w:hAnchor="page" w:x="1295" w:y="1470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Společnost SUEZ Využití zdrojů a.s. má zaveden integrovaný systém řízení. Systém managementu bezpečnosti informaci</w:t>
        <w:br/>
        <w:t>podle platné verze standardu ISO 27001 je zaveden v celé společnosti, certifikace se týká oddělení utajovaných projektů.</w:t>
      </w:r>
    </w:p>
    <w:p>
      <w:pPr>
        <w:framePr w:wrap="none" w:vAnchor="page" w:hAnchor="page" w:x="3718" w:y="1519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02pt;height:4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framePr w:wrap="none" w:vAnchor="page" w:hAnchor="page" w:x="1082" w:y="52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č. 170625654, Základní škola Vsetín, Rokytnice</w:t>
      </w:r>
    </w:p>
    <w:p>
      <w:pPr>
        <w:pStyle w:val="Style22"/>
        <w:framePr w:wrap="none" w:vAnchor="page" w:hAnchor="page" w:x="9200" w:y="52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změna číslo 00/16</w:t>
      </w:r>
    </w:p>
    <w:p>
      <w:pPr>
        <w:pStyle w:val="Style16"/>
        <w:framePr w:w="9727" w:h="1691" w:hRule="exact" w:wrap="none" w:vAnchor="page" w:hAnchor="page" w:x="1075" w:y="1058"/>
        <w:widowControl w:val="0"/>
        <w:keepNext w:val="0"/>
        <w:keepLines w:val="0"/>
        <w:shd w:val="clear" w:color="auto" w:fill="auto"/>
        <w:bidi w:val="0"/>
        <w:jc w:val="both"/>
        <w:spacing w:before="0" w:after="207" w:line="234" w:lineRule="exact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Oblast nakládání s VŽP III (vedlejší živočišný produkt kategorie 3) řeší nařízení EP a rady ES č.</w:t>
        <w:br/>
        <w:t>1069/2009 o hygienických pravidlech pro VŽP.</w:t>
      </w:r>
      <w:bookmarkEnd w:id="6"/>
    </w:p>
    <w:p>
      <w:pPr>
        <w:pStyle w:val="Style13"/>
        <w:framePr w:w="9727" w:h="1691" w:hRule="exact" w:wrap="none" w:vAnchor="page" w:hAnchor="page" w:x="1075" w:y="1058"/>
        <w:widowControl w:val="0"/>
        <w:keepNext w:val="0"/>
        <w:keepLines w:val="0"/>
        <w:shd w:val="clear" w:color="auto" w:fill="auto"/>
        <w:bidi w:val="0"/>
        <w:jc w:val="both"/>
        <w:spacing w:before="0" w:after="15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Gastrosoudky pro přepravu odpadu 20 01 08 budou zdarma dodány zhotovitelem.</w:t>
      </w:r>
    </w:p>
    <w:p>
      <w:pPr>
        <w:pStyle w:val="Style13"/>
        <w:framePr w:w="9727" w:h="1691" w:hRule="exact" w:wrap="none" w:vAnchor="page" w:hAnchor="page" w:x="1075" w:y="1058"/>
        <w:widowControl w:val="0"/>
        <w:keepNext w:val="0"/>
        <w:keepLines w:val="0"/>
        <w:shd w:val="clear" w:color="auto" w:fill="auto"/>
        <w:bidi w:val="0"/>
        <w:jc w:val="both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Všechny ceny uvedené ve smlouvě jsou bez DPH, která se připočte v souladu s příslušnými platnými</w:t>
        <w:br/>
        <w:t>předpisy.</w:t>
      </w:r>
    </w:p>
    <w:p>
      <w:pPr>
        <w:pStyle w:val="Style24"/>
        <w:framePr w:w="9727" w:h="2685" w:hRule="exact" w:wrap="none" w:vAnchor="page" w:hAnchor="page" w:x="1075" w:y="2930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474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III.</w:t>
      </w:r>
      <w:bookmarkEnd w:id="7"/>
    </w:p>
    <w:p>
      <w:pPr>
        <w:pStyle w:val="Style16"/>
        <w:framePr w:w="9727" w:h="2685" w:hRule="exact" w:wrap="none" w:vAnchor="page" w:hAnchor="page" w:x="1075" w:y="2930"/>
        <w:widowControl w:val="0"/>
        <w:keepNext w:val="0"/>
        <w:keepLines w:val="0"/>
        <w:shd w:val="clear" w:color="auto" w:fill="auto"/>
        <w:bidi w:val="0"/>
        <w:jc w:val="center"/>
        <w:spacing w:before="0" w:after="111" w:line="200" w:lineRule="exact"/>
        <w:ind w:left="2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Místo a způsob plnění</w:t>
      </w:r>
      <w:bookmarkEnd w:id="8"/>
    </w:p>
    <w:p>
      <w:pPr>
        <w:pStyle w:val="Style13"/>
        <w:framePr w:w="9727" w:h="2685" w:hRule="exact" w:wrap="none" w:vAnchor="page" w:hAnchor="page" w:x="1075" w:y="29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provést činnosti dle čl. II. této smlouvy v dohodnutém termínu od přijetí objednávky od</w:t>
        <w:br/>
        <w:t>objednatele, učiněné ústně, telefonicky, písemně nebo elektronicky.</w:t>
      </w:r>
    </w:p>
    <w:p>
      <w:pPr>
        <w:pStyle w:val="Style13"/>
        <w:framePr w:w="9727" w:h="2685" w:hRule="exact" w:wrap="none" w:vAnchor="page" w:hAnchor="page" w:x="1075" w:y="29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zajistí odběr odpadu od objednatele ve sjednaném místě, včetně jeho legislativního odbavení</w:t>
        <w:br/>
        <w:t>(vážení, vybavení přepravními listy apod.).</w:t>
      </w:r>
    </w:p>
    <w:p>
      <w:pPr>
        <w:pStyle w:val="Style13"/>
        <w:framePr w:w="9727" w:h="2685" w:hRule="exact" w:wrap="none" w:vAnchor="page" w:hAnchor="page" w:x="1075" w:y="29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Předávaný odpad dle článku II. této smlouvy musí být předán objednatelem zhotoviteli v obalech,</w:t>
        <w:br/>
        <w:t>stanovených příslušnými právními předpisy a umožňujícími bezpečnou a plynulou nakládku odpadu na</w:t>
        <w:br/>
        <w:t>techniku zhotovitele a jeho odvoz do místa odstranění nebo dalšího využití.</w:t>
      </w:r>
    </w:p>
    <w:p>
      <w:pPr>
        <w:pStyle w:val="Style13"/>
        <w:framePr w:w="9727" w:h="2685" w:hRule="exact" w:wrap="none" w:vAnchor="page" w:hAnchor="page" w:x="1075" w:y="29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zajistí přepravu odpadu dle této smlouvy v souladu se zákonem o odpadech č. 185/2001 Sb. a</w:t>
        <w:br/>
        <w:t>dalšími právními předpisy.</w:t>
      </w:r>
    </w:p>
    <w:p>
      <w:pPr>
        <w:pStyle w:val="Style16"/>
        <w:framePr w:w="9727" w:h="2240" w:hRule="exact" w:wrap="none" w:vAnchor="page" w:hAnchor="page" w:x="1075" w:y="579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474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IV.</w:t>
      </w:r>
      <w:bookmarkEnd w:id="9"/>
    </w:p>
    <w:p>
      <w:pPr>
        <w:pStyle w:val="Style16"/>
        <w:framePr w:w="9727" w:h="2240" w:hRule="exact" w:wrap="none" w:vAnchor="page" w:hAnchor="page" w:x="1075" w:y="5791"/>
        <w:widowControl w:val="0"/>
        <w:keepNext w:val="0"/>
        <w:keepLines w:val="0"/>
        <w:shd w:val="clear" w:color="auto" w:fill="auto"/>
        <w:bidi w:val="0"/>
        <w:jc w:val="center"/>
        <w:spacing w:before="0" w:after="114" w:line="200" w:lineRule="exact"/>
        <w:ind w:left="2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Vlastnické právo k věcem a nebezpečí škody</w:t>
      </w:r>
      <w:bookmarkEnd w:id="10"/>
    </w:p>
    <w:p>
      <w:pPr>
        <w:pStyle w:val="Style13"/>
        <w:framePr w:w="9727" w:h="2240" w:hRule="exact" w:wrap="none" w:vAnchor="page" w:hAnchor="page" w:x="1075" w:y="5791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Vlastnické právo a nebezpečí škody přechází na zhotovitele dnem předání a převzetí odpadu určeného k</w:t>
        <w:br/>
        <w:t>odstranění dle čl. II. této smlouvy, přičemž zhotovitel téhož dne přebírá za odpad určený k odstranění</w:t>
        <w:br/>
        <w:t>odpovědnost ve smyslu platných právních předpisů, upravujících podmínky pro nakládání s odpady. Toto se</w:t>
        <w:br/>
        <w:t>však nevztahuje na případy, kdy odpad určený k odstranění nebude splňovat podmínky ujednané smluvními</w:t>
        <w:br/>
        <w:t>stranami touto smlouvou. V tomto případě má zhotovitel právo vrátit odpad zpět objednateli a zdůvodní</w:t>
        <w:br/>
        <w:t>odmítnutí přijetí. Objednatel se zavazuje zaplatit zhotoviteli do deseti dnů ode dne vrácení materiálu náhradu</w:t>
        <w:br/>
        <w:t>škody na základě písemného vyúčtování zhotovitele (např. marná jízda).</w:t>
      </w:r>
    </w:p>
    <w:p>
      <w:pPr>
        <w:pStyle w:val="Style16"/>
        <w:framePr w:w="9727" w:h="4768" w:hRule="exact" w:wrap="none" w:vAnchor="page" w:hAnchor="page" w:x="1075" w:y="843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474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V.</w:t>
      </w:r>
      <w:bookmarkEnd w:id="11"/>
    </w:p>
    <w:p>
      <w:pPr>
        <w:pStyle w:val="Style16"/>
        <w:framePr w:w="9727" w:h="4768" w:hRule="exact" w:wrap="none" w:vAnchor="page" w:hAnchor="page" w:x="1075" w:y="8433"/>
        <w:widowControl w:val="0"/>
        <w:keepNext w:val="0"/>
        <w:keepLines w:val="0"/>
        <w:shd w:val="clear" w:color="auto" w:fill="auto"/>
        <w:bidi w:val="0"/>
        <w:jc w:val="center"/>
        <w:spacing w:before="0" w:after="114" w:line="200" w:lineRule="exact"/>
        <w:ind w:left="2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Platební a fakturační podmínky, smluvní pokuty</w:t>
      </w:r>
      <w:bookmarkEnd w:id="12"/>
    </w:p>
    <w:p>
      <w:pPr>
        <w:pStyle w:val="Style13"/>
        <w:framePr w:w="9727" w:h="4768" w:hRule="exact" w:wrap="none" w:vAnchor="page" w:hAnchor="page" w:x="1075" w:y="843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dle skutečně předaného množství odpadu dle článku II. této smlouvy je zhotovitelem účtována</w:t>
        <w:br/>
        <w:t>objednateli fakturou splatnou do 14-ti dnů ode dne vystavení. Zhotovitel vystaví fakturu ( k poslednímu</w:t>
        <w:br/>
        <w:t>v měsíci) a odešle fakturu na adresu objednatele. Za pozdní úhradu faktury se objednatel zavazuje uhradit</w:t>
        <w:br/>
        <w:t>zhotoviteli smluvní pokutu ve výši 0,1% z dlužné částky za každý den prodlení. Zákonná ustanovení o úroku</w:t>
        <w:br/>
        <w:t>z prodlení zůstávají tímto ustanovením nedotčena.</w:t>
      </w:r>
    </w:p>
    <w:p>
      <w:pPr>
        <w:pStyle w:val="Style13"/>
        <w:framePr w:w="9727" w:h="4768" w:hRule="exact" w:wrap="none" w:vAnchor="page" w:hAnchor="page" w:x="1075" w:y="843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prodlení objednatele s jakoukoliv úhradou vůči zhotoviteli, je zhotovitel oprávněn zadržet</w:t>
        <w:br/>
        <w:t>poskytování veškerého plnění vůči objednateli po dobu tohoto prodlení a plnit až poté, kdy objednatel</w:t>
        <w:br/>
        <w:t>závazky vůči zhotoviteli v plném rozsahu vyrovná. Tím není dotčeno právo zhotovitele na sjednanou smluvní</w:t>
        <w:br/>
        <w:t>pokutu.</w:t>
      </w:r>
    </w:p>
    <w:p>
      <w:pPr>
        <w:pStyle w:val="Style13"/>
        <w:framePr w:w="9727" w:h="4768" w:hRule="exact" w:wrap="none" w:vAnchor="page" w:hAnchor="page" w:x="1075" w:y="8433"/>
        <w:tabs>
          <w:tab w:leader="none" w:pos="56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souhlasí dle ust. § 26 odst. 4 zákona č. 235/2004 Sb., o dani z přidané hodnoty s tím, že fakturu</w:t>
        <w:br/>
        <w:t>(daňový doklad) zhotovitel vystavuje v elektronické podobě (dále jen „elektronická faktura“) a zasílá se</w:t>
        <w:br/>
        <w:t>z elektronické adresy zhotovitele (která je:</w:t>
        <w:tab/>
        <w:t>) na elektronickou adresu objednatele (která</w:t>
      </w:r>
    </w:p>
    <w:p>
      <w:pPr>
        <w:pStyle w:val="Style13"/>
        <w:framePr w:w="9727" w:h="4768" w:hRule="exact" w:wrap="none" w:vAnchor="page" w:hAnchor="page" w:x="1075" w:y="8433"/>
        <w:tabs>
          <w:tab w:leader="none" w:pos="24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je:</w:t>
        <w:tab/>
        <w:t>). Zhotovitel může zasílat faktury objednateli také v listinné podobě na papíře</w:t>
      </w:r>
    </w:p>
    <w:p>
      <w:pPr>
        <w:pStyle w:val="Style13"/>
        <w:framePr w:w="9727" w:h="4768" w:hRule="exact" w:wrap="none" w:vAnchor="page" w:hAnchor="page" w:x="1075" w:y="843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prostřednictvím poskytovatele poštovních služeb. Objednatel je povinen ihned nahlásit zhotoviteli novou</w:t>
        <w:br/>
        <w:t>elektronickou adresu pro zasílání elektronické faktury.</w:t>
      </w:r>
    </w:p>
    <w:p>
      <w:pPr>
        <w:pStyle w:val="Style13"/>
        <w:framePr w:w="9727" w:h="4768" w:hRule="exact" w:wrap="none" w:vAnchor="page" w:hAnchor="page" w:x="1075" w:y="843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Započtení pohledávek ze strany objednatele je možné jen na základě dohody se zhotovitelem. Jakékoli</w:t>
        <w:br/>
        <w:t>případné pohledávky objednatele vůči zhotoviteli je možné postoupit na třetí osobu až na základě</w:t>
        <w:br/>
        <w:t>předchozího písemného souhlasu zhotovitele.</w:t>
      </w:r>
    </w:p>
    <w:p>
      <w:pPr>
        <w:pStyle w:val="Style16"/>
        <w:framePr w:w="9727" w:h="2014" w:hRule="exact" w:wrap="none" w:vAnchor="page" w:hAnchor="page" w:x="1075" w:y="1360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474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  <w:bookmarkEnd w:id="13"/>
    </w:p>
    <w:p>
      <w:pPr>
        <w:pStyle w:val="Style16"/>
        <w:framePr w:w="9727" w:h="2014" w:hRule="exact" w:wrap="none" w:vAnchor="page" w:hAnchor="page" w:x="1075" w:y="13606"/>
        <w:widowControl w:val="0"/>
        <w:keepNext w:val="0"/>
        <w:keepLines w:val="0"/>
        <w:shd w:val="clear" w:color="auto" w:fill="auto"/>
        <w:bidi w:val="0"/>
        <w:jc w:val="center"/>
        <w:spacing w:before="0" w:after="122" w:line="200" w:lineRule="exact"/>
        <w:ind w:left="20" w:right="0" w:firstLine="0"/>
      </w:pPr>
      <w:bookmarkStart w:id="14" w:name="bookmark14"/>
      <w:r>
        <w:rPr>
          <w:lang w:val="cs-CZ" w:eastAsia="cs-CZ" w:bidi="cs-CZ"/>
          <w:w w:val="100"/>
          <w:spacing w:val="0"/>
          <w:color w:val="000000"/>
          <w:position w:val="0"/>
        </w:rPr>
        <w:t>Doba trvání smlouvy</w:t>
      </w:r>
      <w:bookmarkEnd w:id="14"/>
    </w:p>
    <w:p>
      <w:pPr>
        <w:pStyle w:val="Style13"/>
        <w:framePr w:w="9727" w:h="2014" w:hRule="exact" w:wrap="none" w:vAnchor="page" w:hAnchor="page" w:x="1075" w:y="1360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se uzavírá na dobu neurčitou s jednoměsíční výpovědní lhůtou, která počíná běžet od prvého dne</w:t>
        <w:br/>
        <w:t>kalendářního měsíce následujícího po měsíci, v němž byla výpověď doručena smluvní straně, jíž je určena.</w:t>
        <w:br/>
        <w:t>Tato smlouvaje platná dnem podpisu oběma smluvními stranami a účinná dnem 1.9. 2017.</w:t>
      </w:r>
    </w:p>
    <w:p>
      <w:pPr>
        <w:pStyle w:val="Style13"/>
        <w:framePr w:w="9727" w:h="2014" w:hRule="exact" w:wrap="none" w:vAnchor="page" w:hAnchor="page" w:x="1075" w:y="1360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v případě, že tato smlouva se uzavře, až po datu účinnosti tzn. po datu 1. 9.</w:t>
        <w:br/>
        <w:t>2017, pak na plnění provedená mezi nimi od data účinnosti tzn. po datu 1. 9. 2017 se hledí tak, že byla</w:t>
        <w:br/>
        <w:t>provedena dle této smlouvy.</w:t>
      </w:r>
    </w:p>
    <w:p>
      <w:pPr>
        <w:pStyle w:val="Style22"/>
        <w:framePr w:wrap="none" w:vAnchor="page" w:hAnchor="page" w:x="1136" w:y="1599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SUEZ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Využití zdrojů a.s.</w:t>
      </w:r>
    </w:p>
    <w:p>
      <w:pPr>
        <w:pStyle w:val="Style22"/>
        <w:framePr w:wrap="none" w:vAnchor="page" w:hAnchor="page" w:x="9423" w:y="1599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 číslo 2 z 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framePr w:wrap="none" w:vAnchor="page" w:hAnchor="page" w:x="1104" w:y="51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č. 170625654, Základní škola Vsetín, Rokytnice</w:t>
      </w:r>
    </w:p>
    <w:p>
      <w:pPr>
        <w:pStyle w:val="Style22"/>
        <w:framePr w:wrap="none" w:vAnchor="page" w:hAnchor="page" w:x="9229" w:y="54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změna číslo 00/16</w:t>
      </w:r>
    </w:p>
    <w:p>
      <w:pPr>
        <w:pStyle w:val="Style9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4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</w:t>
      </w:r>
    </w:p>
    <w:p>
      <w:pPr>
        <w:pStyle w:val="Style9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center"/>
        <w:spacing w:before="0" w:after="106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Odpovědní pracovníci</w:t>
      </w:r>
    </w:p>
    <w:p>
      <w:pPr>
        <w:pStyle w:val="Style13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0" w:right="0" w:firstLine="0"/>
      </w:pPr>
      <w:r>
        <w:rPr>
          <w:rStyle w:val="CharStyle26"/>
        </w:rPr>
        <w:t>Za zhotovitele</w:t>
      </w:r>
    </w:p>
    <w:p>
      <w:pPr>
        <w:pStyle w:val="Style13"/>
        <w:framePr w:w="9684" w:h="3587" w:hRule="exact" w:wrap="none" w:vAnchor="page" w:hAnchor="page" w:x="1097" w:y="1085"/>
        <w:tabs>
          <w:tab w:leader="none" w:pos="26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věcech obchodních:</w:t>
        <w:tab/>
        <w:t>Mgr. Jana Musilová, prodejce v call centru, tel.</w:t>
      </w:r>
    </w:p>
    <w:p>
      <w:pPr>
        <w:pStyle w:val="Style13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left"/>
        <w:spacing w:before="0" w:after="199" w:line="223" w:lineRule="exact"/>
        <w:ind w:left="2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mail:</w:t>
      </w:r>
    </w:p>
    <w:p>
      <w:pPr>
        <w:pStyle w:val="Style13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dispečink pro odvoz odpadů: Martina Reimerová, dispečer, tel.:</w:t>
      </w:r>
    </w:p>
    <w:p>
      <w:pPr>
        <w:pStyle w:val="Style13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left"/>
        <w:spacing w:before="0" w:after="230" w:line="200" w:lineRule="exact"/>
        <w:ind w:left="2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mail:</w:t>
      </w:r>
    </w:p>
    <w:p>
      <w:pPr>
        <w:pStyle w:val="Style13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0" w:right="0" w:firstLine="0"/>
      </w:pPr>
      <w:r>
        <w:rPr>
          <w:rStyle w:val="CharStyle26"/>
        </w:rPr>
        <w:t>Za objednatele</w:t>
      </w:r>
    </w:p>
    <w:p>
      <w:pPr>
        <w:pStyle w:val="Style13"/>
        <w:framePr w:w="9684" w:h="3587" w:hRule="exact" w:wrap="none" w:vAnchor="page" w:hAnchor="page" w:x="1097" w:y="1085"/>
        <w:tabs>
          <w:tab w:leader="none" w:pos="26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věcech obchodních:</w:t>
        <w:tab/>
        <w:t>Mgr. Hynek Hromada, ředitel školy, tel.:</w:t>
      </w:r>
    </w:p>
    <w:p>
      <w:pPr>
        <w:pStyle w:val="Style13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left"/>
        <w:spacing w:before="0" w:after="199" w:line="223" w:lineRule="exact"/>
        <w:ind w:left="2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mail</w:t>
      </w:r>
    </w:p>
    <w:p>
      <w:pPr>
        <w:pStyle w:val="Style13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věcech odvozu odpadů: Pavla Burdíková, vedoucí školní jídelny, tel.:</w:t>
      </w:r>
    </w:p>
    <w:p>
      <w:pPr>
        <w:pStyle w:val="Style13"/>
        <w:framePr w:w="9684" w:h="3587" w:hRule="exact" w:wrap="none" w:vAnchor="page" w:hAnchor="page" w:x="1097" w:y="108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2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mail:</w:t>
      </w:r>
    </w:p>
    <w:p>
      <w:pPr>
        <w:pStyle w:val="Style27"/>
        <w:framePr w:w="9684" w:h="5209" w:hRule="exact" w:wrap="none" w:vAnchor="page" w:hAnchor="page" w:x="1097" w:y="511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4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Vlil.</w:t>
      </w:r>
    </w:p>
    <w:p>
      <w:pPr>
        <w:pStyle w:val="Style9"/>
        <w:framePr w:w="9684" w:h="5209" w:hRule="exact" w:wrap="none" w:vAnchor="page" w:hAnchor="page" w:x="1097" w:y="5115"/>
        <w:widowControl w:val="0"/>
        <w:keepNext w:val="0"/>
        <w:keepLines w:val="0"/>
        <w:shd w:val="clear" w:color="auto" w:fill="auto"/>
        <w:bidi w:val="0"/>
        <w:jc w:val="center"/>
        <w:spacing w:before="0" w:after="121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13"/>
        <w:framePr w:w="9684" w:h="5209" w:hRule="exact" w:wrap="none" w:vAnchor="page" w:hAnchor="page" w:x="1097" w:y="5115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pokuty, sjednané touto smlouvou, povinná strana uhradí nezávisle na tom, zda a v jaké výši vznikne</w:t>
        <w:br/>
        <w:t>druhé smluvní straně v této souvislosti škoda.</w:t>
      </w:r>
    </w:p>
    <w:p>
      <w:pPr>
        <w:pStyle w:val="Style13"/>
        <w:framePr w:w="9684" w:h="5209" w:hRule="exact" w:wrap="none" w:vAnchor="page" w:hAnchor="page" w:x="1097" w:y="5115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výslovně dohodly, že všechny spory vznikající z této smlouvy a v souvislosti s ní se</w:t>
        <w:br/>
        <w:t>rozhodují s konečnou platností u Rozhodčího soudu při Hospodářské komoře České republiky a Agrární</w:t>
        <w:br/>
        <w:t>komoře České republiky podle jeho řádu jedním rozhodcem jmenovaným předsedou Rozhodčího soudu.</w:t>
        <w:br/>
        <w:t>Sudiště Brno.</w:t>
      </w:r>
    </w:p>
    <w:p>
      <w:pPr>
        <w:pStyle w:val="Style13"/>
        <w:framePr w:w="9684" w:h="5209" w:hRule="exact" w:wrap="none" w:vAnchor="page" w:hAnchor="page" w:x="1097" w:y="5115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dvou výtiscích, z nichž každá smluvní strana obdrží po jednom vyhotovení.</w:t>
        <w:br/>
        <w:t>Tato smlouva o dílo v plném rozsahu nahrazuje dříve mezi účastníky uzavřená předsmluvní ujednání, která</w:t>
        <w:br/>
        <w:t>se týkají předmětu plnění této smlouvy.</w:t>
      </w:r>
    </w:p>
    <w:p>
      <w:pPr>
        <w:pStyle w:val="Style13"/>
        <w:framePr w:w="9684" w:h="5209" w:hRule="exact" w:wrap="none" w:vAnchor="page" w:hAnchor="page" w:x="1097" w:y="5115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případ, že tato smlouva podléhá uveřejnění v registru smluv dle zákona č. 340/2015 Sb. o registru smluv</w:t>
        <w:br/>
        <w:t>(dále jen „zákon o registru smluv“), smluvní strany si sjednávají, že uveřejnění této smlouvy včetně jejich</w:t>
        <w:br/>
        <w:t>případných dodatků v registru smluv zajistí objednatel v souladu se zákonem o registru smluv. V případě, že</w:t>
        <w:br/>
        <w:t>některá protistrana požaduje anonymizovat ve smlouvě údaje, které naplňují výjimku z povinnosti uveřejnění</w:t>
        <w:br/>
        <w:t>ve smyslu zákona o registru smluv, pak je povinna tyto údaje včetně odůvodnění oprávněnosti jejich</w:t>
        <w:br/>
        <w:t>anonymizace specifikovat a doručit druhé smluvní straně nejpozději do 5 dnů ode dne podpisu této smlouvy</w:t>
        <w:br/>
        <w:t>písemně. Marným uplynutím této lhůty platí, že protistrana souhlasí s uveřejněním smlouvy v plném rozsahu</w:t>
        <w:br/>
        <w:t>nebo s anonymizací údajů, které naplňují zákonnou výjimku z povinnosti uveřejnění dle zákona o registru</w:t>
        <w:br/>
        <w:t>smluv.</w:t>
      </w:r>
    </w:p>
    <w:p>
      <w:pPr>
        <w:pStyle w:val="Style13"/>
        <w:framePr w:w="9684" w:h="5209" w:hRule="exact" w:wrap="none" w:vAnchor="page" w:hAnchor="page" w:x="1097" w:y="5115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Tuto smlouvu lze měnit nebo zrušit pouze výslovným oboustranným písemným ujednáním, podepsaným</w:t>
        <w:br/>
        <w:t>oprávněnými zástupci obou stran. Podpisem této smlouvy se ruší platnost dříve podepsaných smluv.</w:t>
      </w:r>
    </w:p>
    <w:p>
      <w:pPr>
        <w:pStyle w:val="Style13"/>
        <w:framePr w:wrap="none" w:vAnchor="page" w:hAnchor="page" w:x="1097" w:y="11036"/>
        <w:tabs>
          <w:tab w:leader="none" w:pos="51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Valašském Meziříčí dne </w:t>
      </w:r>
      <w:r>
        <w:rPr>
          <w:rStyle w:val="CharStyle29"/>
        </w:rPr>
        <w:t>0</w:t>
      </w:r>
      <w:r>
        <w:rPr>
          <w:rStyle w:val="CharStyle30"/>
          <w:b/>
          <w:bCs/>
        </w:rPr>
        <w:t xml:space="preserve"> </w:t>
      </w:r>
      <w:r>
        <w:rPr>
          <w:rStyle w:val="CharStyle29"/>
        </w:rPr>
        <w:t>7</w:t>
      </w:r>
      <w:r>
        <w:rPr>
          <w:rStyle w:val="CharStyle30"/>
          <w:b/>
          <w:bCs/>
        </w:rPr>
        <w:t xml:space="preserve"> </w:t>
      </w:r>
      <w:r>
        <w:rPr>
          <w:rStyle w:val="CharStyle31"/>
        </w:rPr>
        <w:t>-</w:t>
      </w:r>
      <w:r>
        <w:rPr>
          <w:rStyle w:val="CharStyle32"/>
        </w:rPr>
        <w:t>09</w:t>
      </w:r>
      <w:r>
        <w:rPr>
          <w:rStyle w:val="CharStyle31"/>
        </w:rPr>
        <w:t xml:space="preserve">- </w:t>
      </w:r>
      <w:r>
        <w:rPr>
          <w:rStyle w:val="CharStyle32"/>
        </w:rPr>
        <w:t>2017</w:t>
      </w:r>
      <w:r>
        <w:rPr>
          <w:rStyle w:val="CharStyle31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Vsetíně dne ^ </w:t>
      </w:r>
      <w:r>
        <w:rPr>
          <w:rStyle w:val="CharStyle29"/>
        </w:rPr>
        <w:t>2</w:t>
      </w:r>
      <w:r>
        <w:rPr>
          <w:rStyle w:val="CharStyle30"/>
          <w:b/>
          <w:bCs/>
        </w:rPr>
        <w:t xml:space="preserve">, </w:t>
      </w:r>
      <w:r>
        <w:rPr>
          <w:rStyle w:val="CharStyle29"/>
        </w:rPr>
        <w:t>09</w:t>
      </w:r>
      <w:r>
        <w:rPr>
          <w:rStyle w:val="CharStyle30"/>
          <w:b/>
          <w:bCs/>
        </w:rPr>
        <w:t xml:space="preserve">. </w:t>
      </w:r>
      <w:r>
        <w:rPr>
          <w:rStyle w:val="CharStyle29"/>
        </w:rPr>
        <w:t>2017</w:t>
      </w:r>
    </w:p>
    <w:p>
      <w:pPr>
        <w:pStyle w:val="Style9"/>
        <w:framePr w:w="9684" w:h="978" w:hRule="exact" w:wrap="none" w:vAnchor="page" w:hAnchor="page" w:x="1097" w:y="12901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0" w:right="7287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zhotovitele:</w:t>
      </w:r>
    </w:p>
    <w:p>
      <w:pPr>
        <w:pStyle w:val="Style13"/>
        <w:framePr w:w="9684" w:h="978" w:hRule="exact" w:wrap="none" w:vAnchor="page" w:hAnchor="page" w:x="1097" w:y="12901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Petr Salamon</w:t>
        <w:br/>
        <w:t>oblastní manažer obchodu</w:t>
        <w:br/>
        <w:t>na základě plné moci</w:t>
      </w:r>
    </w:p>
    <w:p>
      <w:pPr>
        <w:pStyle w:val="Style9"/>
        <w:framePr w:w="1944" w:h="748" w:hRule="exact" w:wrap="none" w:vAnchor="page" w:hAnchor="page" w:x="6209" w:y="1289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objednatele:</w:t>
      </w:r>
    </w:p>
    <w:p>
      <w:pPr>
        <w:pStyle w:val="Style13"/>
        <w:framePr w:w="1944" w:h="748" w:hRule="exact" w:wrap="none" w:vAnchor="page" w:hAnchor="page" w:x="6209" w:y="1289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Mgr. Hynek Hromada</w:t>
        <w:br/>
        <w:t>ředitel školy</w:t>
      </w:r>
    </w:p>
    <w:p>
      <w:pPr>
        <w:pStyle w:val="Style22"/>
        <w:framePr w:wrap="none" w:vAnchor="page" w:hAnchor="page" w:x="1111" w:y="1598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SUEZ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Využití zdrojů a.s.</w:t>
      </w:r>
    </w:p>
    <w:p>
      <w:pPr>
        <w:pStyle w:val="Style22"/>
        <w:framePr w:wrap="none" w:vAnchor="page" w:hAnchor="page" w:x="9420" w:y="1601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 číslo 3 z 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268"/>
        <w:gridCol w:w="5774"/>
        <w:gridCol w:w="2570"/>
      </w:tblGrid>
      <w:tr>
        <w:trPr>
          <w:trHeight w:val="7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0613" w:h="976" w:wrap="none" w:vAnchor="page" w:hAnchor="page" w:x="449" w:y="4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3" w:lineRule="exact"/>
              <w:ind w:left="0" w:right="0" w:firstLine="0"/>
            </w:pPr>
            <w:r>
              <w:rPr>
                <w:rStyle w:val="CharStyle19"/>
              </w:rPr>
              <w:t>SUEZ Využití zdrojů</w:t>
              <w:br/>
              <w:t>integrovaný systém řízení</w:t>
              <w:br/>
              <w:t>výtisk č.: počet stran: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10613" w:h="976" w:wrap="none" w:vAnchor="page" w:hAnchor="page" w:x="449" w:y="4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70" w:lineRule="exact"/>
              <w:ind w:left="0" w:right="0" w:firstLine="0"/>
            </w:pPr>
            <w:r>
              <w:rPr>
                <w:rStyle w:val="CharStyle18"/>
              </w:rPr>
              <w:t>PÍSEMNÉ INFORMACE 0 ODPADU</w:t>
            </w:r>
          </w:p>
          <w:p>
            <w:pPr>
              <w:pStyle w:val="Style13"/>
              <w:framePr w:w="10613" w:h="976" w:wrap="none" w:vAnchor="page" w:hAnchor="page" w:x="449" w:y="4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170" w:lineRule="exact"/>
              <w:ind w:left="0" w:right="0" w:firstLine="0"/>
            </w:pPr>
            <w:r>
              <w:rPr>
                <w:rStyle w:val="CharStyle19"/>
              </w:rPr>
              <w:t>VP 06/04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10613" w:h="976" w:wrap="none" w:vAnchor="page" w:hAnchor="page" w:x="449" w:y="4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40" w:lineRule="exact"/>
              <w:ind w:left="360" w:right="0" w:firstLine="0"/>
            </w:pPr>
            <w:r>
              <w:rPr>
                <w:rStyle w:val="CharStyle33"/>
              </w:rPr>
              <w:t>&lt;^)sues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10613" w:h="976" w:wrap="none" w:vAnchor="page" w:hAnchor="page" w:x="449" w:y="4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vypracované podle přílohy č. 2 vyhlášky č. 383/2001 Sb., o podrobnostech nakládání s odpady</w:t>
            </w:r>
          </w:p>
        </w:tc>
      </w:tr>
    </w:tbl>
    <w:p>
      <w:pPr>
        <w:pStyle w:val="Style34"/>
        <w:framePr w:wrap="none" w:vAnchor="page" w:hAnchor="page" w:x="489" w:y="136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a) </w:t>
      </w:r>
      <w:r>
        <w:rPr>
          <w:rStyle w:val="CharStyle36"/>
          <w:b/>
          <w:bCs/>
        </w:rPr>
        <w:t>identifikace dodavatele odpadu:</w:t>
      </w:r>
    </w:p>
    <w:tbl>
      <w:tblPr>
        <w:tblOverlap w:val="never"/>
        <w:tblLayout w:type="fixed"/>
        <w:jc w:val="left"/>
      </w:tblPr>
      <w:tblGrid>
        <w:gridCol w:w="331"/>
        <w:gridCol w:w="4489"/>
        <w:gridCol w:w="324"/>
        <w:gridCol w:w="4504"/>
        <w:gridCol w:w="331"/>
      </w:tblGrid>
      <w:tr>
        <w:trPr>
          <w:trHeight w:val="252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obchodní firma/název/jméno a příjmení: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1Č: IČP:</w:t>
            </w:r>
          </w:p>
        </w:tc>
      </w:tr>
      <w:tr>
        <w:trPr>
          <w:trHeight w:val="22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Základní škola Vsetín, Rokytnice 436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</w:tcBorders>
            <w:vAlign w:val="top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60" w:right="0" w:firstLine="0"/>
            </w:pPr>
            <w:r>
              <w:rPr>
                <w:rStyle w:val="CharStyle19"/>
              </w:rPr>
              <w:t>60990457 1006203672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40" w:right="0" w:firstLine="0"/>
            </w:pPr>
            <w:r>
              <w:rPr>
                <w:rStyle w:val="CharStyle38"/>
              </w:rPr>
              <w:t>X</w:t>
            </w: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odpad vzniká v provozovně: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</w:tcBorders>
            <w:vAlign w:val="bottom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odpad vzniká mimo provozovnu:</w:t>
            </w:r>
          </w:p>
        </w:tc>
      </w:tr>
      <w:tr>
        <w:trPr>
          <w:trHeight w:val="45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0" w:right="0" w:firstLine="0"/>
            </w:pPr>
            <w:r>
              <w:rPr>
                <w:rStyle w:val="CharStyle37"/>
              </w:rPr>
              <w:t>název provozovny:</w:t>
            </w:r>
          </w:p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360"/>
            </w:pPr>
            <w:r>
              <w:rPr>
                <w:rStyle w:val="CharStyle19"/>
              </w:rPr>
              <w:t>Základní škola Vsetín, Rokytnice 436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stručný popis činnosti, pn které odpad vznikl: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adresa provozovny: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adresa místa vzniku odpadu: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360"/>
            </w:pPr>
            <w:r>
              <w:rPr>
                <w:rStyle w:val="CharStyle19"/>
              </w:rPr>
              <w:t>Michala Urbánka 436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360"/>
            </w:pPr>
            <w:r>
              <w:rPr>
                <w:rStyle w:val="CharStyle19"/>
              </w:rPr>
              <w:t>755 01 Vsetín - Rokytnice</w:t>
              <w:br/>
            </w:r>
            <w:r>
              <w:rPr>
                <w:rStyle w:val="CharStyle37"/>
              </w:rPr>
              <w:t>IČZÚJ provozovny: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kód ORP místa vzniku: IČZÚJ místa vzniku: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3"/>
              <w:framePr w:w="9979" w:h="2585" w:wrap="none" w:vAnchor="page" w:hAnchor="page" w:x="770" w:y="15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360"/>
            </w:pPr>
            <w:r>
              <w:rPr>
                <w:rStyle w:val="CharStyle19"/>
              </w:rPr>
              <w:t>541630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979" w:h="2585" w:wrap="none" w:vAnchor="page" w:hAnchor="page" w:x="770" w:y="15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9"/>
        <w:framePr w:wrap="none" w:vAnchor="page" w:hAnchor="page" w:x="496" w:y="4360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b) </w:t>
      </w:r>
      <w:r>
        <w:rPr>
          <w:rStyle w:val="CharStyle41"/>
          <w:b/>
          <w:bCs/>
        </w:rPr>
        <w:t>identifikace odpadu:</w:t>
      </w:r>
    </w:p>
    <w:p>
      <w:pPr>
        <w:pStyle w:val="Style42"/>
        <w:framePr w:w="6782" w:h="486" w:hRule="exact" w:wrap="none" w:vAnchor="page" w:hAnchor="page" w:x="763" w:y="4557"/>
        <w:widowControl w:val="0"/>
        <w:keepNext w:val="0"/>
        <w:keepLines w:val="0"/>
        <w:shd w:val="clear" w:color="auto" w:fill="auto"/>
        <w:bidi w:val="0"/>
        <w:jc w:val="left"/>
        <w:spacing w:before="0" w:after="2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kód odpadu: kategorie: název druhu:</w:t>
      </w:r>
    </w:p>
    <w:p>
      <w:pPr>
        <w:pStyle w:val="Style42"/>
        <w:framePr w:w="6782" w:h="486" w:hRule="exact" w:wrap="none" w:vAnchor="page" w:hAnchor="page" w:x="763" w:y="4557"/>
        <w:tabs>
          <w:tab w:leader="none" w:pos="18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4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</w:t>
      </w:r>
      <w:r>
        <w:rPr>
          <w:rStyle w:val="CharStyle44"/>
          <w:i w:val="0"/>
          <w:iCs w:val="0"/>
        </w:rPr>
        <w:t xml:space="preserve"> 01 08</w:t>
        <w:tab/>
        <w:t xml:space="preserve">O </w:t>
      </w:r>
      <w:r>
        <w:rPr>
          <w:lang w:val="cs-CZ" w:eastAsia="cs-CZ" w:bidi="cs-CZ"/>
          <w:w w:val="100"/>
          <w:spacing w:val="0"/>
          <w:color w:val="000000"/>
          <w:position w:val="0"/>
        </w:rPr>
        <w:t>Biologicky rozložitelný odpad z kuchyní a stravoven</w:t>
      </w:r>
    </w:p>
    <w:p>
      <w:pPr>
        <w:pStyle w:val="Style42"/>
        <w:framePr w:w="3629" w:h="504" w:hRule="exact" w:wrap="none" w:vAnchor="page" w:hAnchor="page" w:x="770" w:y="5207"/>
        <w:widowControl w:val="0"/>
        <w:keepNext w:val="0"/>
        <w:keepLines w:val="0"/>
        <w:shd w:val="clear" w:color="auto" w:fill="auto"/>
        <w:bidi w:val="0"/>
        <w:jc w:val="center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údaje o nebezpečných vlastnostech odpadu:</w:t>
        <w:br/>
      </w:r>
      <w:r>
        <w:rPr>
          <w:rStyle w:val="CharStyle45"/>
          <w:i w:val="0"/>
          <w:iCs w:val="0"/>
        </w:rPr>
        <w:t xml:space="preserve">odpad nemá </w:t>
      </w:r>
      <w:r>
        <w:rPr>
          <w:rStyle w:val="CharStyle46"/>
          <w:i w:val="0"/>
          <w:iCs w:val="0"/>
        </w:rPr>
        <w:t>nebezpečné vlastnosti</w:t>
      </w:r>
    </w:p>
    <w:p>
      <w:pPr>
        <w:pStyle w:val="Style39"/>
        <w:framePr w:w="6689" w:h="942" w:hRule="exact" w:wrap="none" w:vAnchor="page" w:hAnchor="page" w:x="489" w:y="5852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c) </w:t>
      </w:r>
      <w:r>
        <w:rPr>
          <w:rStyle w:val="CharStyle41"/>
          <w:b/>
          <w:bCs/>
        </w:rPr>
        <w:t>další údaje:</w:t>
      </w:r>
    </w:p>
    <w:p>
      <w:pPr>
        <w:pStyle w:val="Style42"/>
        <w:framePr w:w="6689" w:h="942" w:hRule="exact" w:wrap="none" w:vAnchor="page" w:hAnchor="page" w:x="489" w:y="5852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3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popis vzniku odpadu a další údaje o vlastnostech odpadu nezbytné pro zjištění,</w:t>
        <w:br/>
        <w:t>zda je možné v zařízení s odpadem nakládat:</w:t>
        <w:br/>
      </w:r>
      <w:r>
        <w:rPr>
          <w:rStyle w:val="CharStyle45"/>
          <w:i w:val="0"/>
          <w:iCs w:val="0"/>
        </w:rPr>
        <w:t>zbytky jídla ze stravovacího zařízení</w:t>
      </w:r>
    </w:p>
    <w:p>
      <w:pPr>
        <w:pStyle w:val="Style42"/>
        <w:framePr w:wrap="none" w:vAnchor="page" w:hAnchor="page" w:x="763" w:y="732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protokoly o analýzách a o odběru vzorků:</w:t>
      </w:r>
      <w:r>
        <w:rPr>
          <w:rStyle w:val="CharStyle44"/>
          <w:i w:val="0"/>
          <w:iCs w:val="0"/>
        </w:rPr>
        <w:t xml:space="preserve"> </w:t>
      </w:r>
      <w:r>
        <w:rPr>
          <w:rStyle w:val="CharStyle45"/>
          <w:i w:val="0"/>
          <w:iCs w:val="0"/>
        </w:rPr>
        <w:t>x analýzy nejsou vyžadovány</w:t>
      </w:r>
    </w:p>
    <w:p>
      <w:pPr>
        <w:pStyle w:val="Style42"/>
        <w:framePr w:wrap="none" w:vAnchor="page" w:hAnchor="page" w:x="7826" w:y="610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 a razítko: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 (2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6">
    <w:name w:val="Záhlaví nebo Zápatí (3)_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8">
    <w:name w:val="Nadpis #1 (2)_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0">
    <w:name w:val="Základní text (3)_"/>
    <w:basedOn w:val="DefaultParagraphFont"/>
    <w:link w:val="Style9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2">
    <w:name w:val="Nadpis #2 (2)_"/>
    <w:basedOn w:val="DefaultParagraphFont"/>
    <w:link w:val="Style11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4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5">
    <w:name w:val="Základní text (2) + Tučné"/>
    <w:basedOn w:val="CharStyle1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Nadpis #3 (2)_"/>
    <w:basedOn w:val="DefaultParagraphFont"/>
    <w:link w:val="Style16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Základní text (2) + 8,5 pt,Tučné"/>
    <w:basedOn w:val="CharStyle14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9">
    <w:name w:val="Základní text (2) + 8,5 pt"/>
    <w:basedOn w:val="CharStyle14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21">
    <w:name w:val="Titulek obrázku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3">
    <w:name w:val="Záhlaví nebo Zápatí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5">
    <w:name w:val="Nadpis #3 (3)_"/>
    <w:basedOn w:val="DefaultParagraphFont"/>
    <w:link w:val="Style24"/>
    <w:rPr>
      <w:b/>
      <w:bCs/>
      <w:i w:val="0"/>
      <w:iCs w:val="0"/>
      <w:u w:val="none"/>
      <w:strike w:val="0"/>
      <w:smallCaps w:val="0"/>
      <w:sz w:val="12"/>
      <w:szCs w:val="12"/>
      <w:rFonts w:ascii="Candara" w:eastAsia="Candara" w:hAnsi="Candara" w:cs="Candara"/>
    </w:rPr>
  </w:style>
  <w:style w:type="character" w:customStyle="1" w:styleId="CharStyle26">
    <w:name w:val="Základní text (2)"/>
    <w:basedOn w:val="CharStyle1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8">
    <w:name w:val="Základní text (6)_"/>
    <w:basedOn w:val="DefaultParagraphFont"/>
    <w:link w:val="Style27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9">
    <w:name w:val="Základní text (2) + 14 pt,Tučné,Řádkování 0 pt,Měřítko 60%"/>
    <w:basedOn w:val="CharStyle14"/>
    <w:rPr>
      <w:lang w:val="cs-CZ" w:eastAsia="cs-CZ" w:bidi="cs-CZ"/>
      <w:b/>
      <w:bCs/>
      <w:sz w:val="28"/>
      <w:szCs w:val="28"/>
      <w:w w:val="60"/>
      <w:spacing w:val="-10"/>
      <w:color w:val="000000"/>
      <w:position w:val="0"/>
    </w:rPr>
  </w:style>
  <w:style w:type="character" w:customStyle="1" w:styleId="CharStyle30">
    <w:name w:val="Základní text (2) + 6,5 pt,Tučné"/>
    <w:basedOn w:val="CharStyle14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31">
    <w:name w:val="Základní text (2) + 4,5 pt"/>
    <w:basedOn w:val="CharStyle14"/>
    <w:rPr>
      <w:lang w:val="cs-CZ" w:eastAsia="cs-CZ" w:bidi="cs-CZ"/>
      <w:sz w:val="9"/>
      <w:szCs w:val="9"/>
      <w:w w:val="100"/>
      <w:spacing w:val="0"/>
      <w:color w:val="000000"/>
      <w:position w:val="0"/>
    </w:rPr>
  </w:style>
  <w:style w:type="character" w:customStyle="1" w:styleId="CharStyle32">
    <w:name w:val="Základní text (2) + 14 pt,Tučné,Měřítko 70%"/>
    <w:basedOn w:val="CharStyle14"/>
    <w:rPr>
      <w:lang w:val="cs-CZ" w:eastAsia="cs-CZ" w:bidi="cs-CZ"/>
      <w:b/>
      <w:bCs/>
      <w:sz w:val="28"/>
      <w:szCs w:val="28"/>
      <w:w w:val="70"/>
      <w:spacing w:val="0"/>
      <w:color w:val="000000"/>
      <w:position w:val="0"/>
    </w:rPr>
  </w:style>
  <w:style w:type="character" w:customStyle="1" w:styleId="CharStyle33">
    <w:name w:val="Základní text (2) + 22 pt,Tučné"/>
    <w:basedOn w:val="CharStyle14"/>
    <w:rPr>
      <w:lang w:val="cs-CZ" w:eastAsia="cs-CZ" w:bidi="cs-CZ"/>
      <w:b/>
      <w:bCs/>
      <w:sz w:val="44"/>
      <w:szCs w:val="44"/>
      <w:w w:val="100"/>
      <w:spacing w:val="0"/>
      <w:color w:val="000000"/>
      <w:position w:val="0"/>
    </w:rPr>
  </w:style>
  <w:style w:type="character" w:customStyle="1" w:styleId="CharStyle35">
    <w:name w:val="Titulek tabulky_"/>
    <w:basedOn w:val="DefaultParagraphFont"/>
    <w:link w:val="Style34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6">
    <w:name w:val="Titulek tabulky"/>
    <w:basedOn w:val="CharStyle3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7">
    <w:name w:val="Základní text (2) + 9 pt,Kurzíva"/>
    <w:basedOn w:val="CharStyle14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38">
    <w:name w:val="Základní text (2) + 6 pt"/>
    <w:basedOn w:val="CharStyle14"/>
    <w:rPr>
      <w:lang w:val="cs-CZ" w:eastAsia="cs-CZ" w:bidi="cs-CZ"/>
      <w:sz w:val="12"/>
      <w:szCs w:val="12"/>
      <w:w w:val="100"/>
      <w:spacing w:val="0"/>
      <w:color w:val="000000"/>
      <w:position w:val="0"/>
    </w:rPr>
  </w:style>
  <w:style w:type="character" w:customStyle="1" w:styleId="CharStyle40">
    <w:name w:val="Základní text (10)_"/>
    <w:basedOn w:val="DefaultParagraphFont"/>
    <w:link w:val="Style39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41">
    <w:name w:val="Základní text (10)"/>
    <w:basedOn w:val="CharStyle4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3">
    <w:name w:val="Základní text (11)_"/>
    <w:basedOn w:val="DefaultParagraphFont"/>
    <w:link w:val="Style42"/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4">
    <w:name w:val="Základní text (11) + 8,5 pt,Tučné,Ne kurzíva"/>
    <w:basedOn w:val="CharStyle43"/>
    <w:rPr>
      <w:lang w:val="cs-CZ" w:eastAsia="cs-CZ" w:bidi="cs-CZ"/>
      <w:b/>
      <w:bCs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45">
    <w:name w:val="Základní text (11) + 8,5 pt,Ne kurzíva"/>
    <w:basedOn w:val="CharStyle43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46">
    <w:name w:val="Základní text (11) + 8,5 pt,Ne kurzíva"/>
    <w:basedOn w:val="CharStyle43"/>
    <w:rPr>
      <w:lang w:val="cs-CZ" w:eastAsia="cs-CZ" w:bidi="cs-CZ"/>
      <w:i/>
      <w:iCs/>
      <w:u w:val="single"/>
      <w:sz w:val="17"/>
      <w:szCs w:val="17"/>
      <w:w w:val="100"/>
      <w:spacing w:val="0"/>
      <w:color w:val="000000"/>
      <w:position w:val="0"/>
    </w:rPr>
  </w:style>
  <w:style w:type="paragraph" w:customStyle="1" w:styleId="Style3">
    <w:name w:val="Záhlaví nebo Zápatí (2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5">
    <w:name w:val="Záhlaví nebo Zápatí (3)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7">
    <w:name w:val="Nadpis #1 (2)"/>
    <w:basedOn w:val="Normal"/>
    <w:link w:val="CharStyle8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  <w:spacing w:after="54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1">
    <w:name w:val="Nadpis #2 (2)"/>
    <w:basedOn w:val="Normal"/>
    <w:link w:val="CharStyle12"/>
    <w:pPr>
      <w:widowControl w:val="0"/>
      <w:shd w:val="clear" w:color="auto" w:fill="FFFFFF"/>
      <w:outlineLvl w:val="1"/>
      <w:spacing w:before="540" w:line="23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6">
    <w:name w:val="Nadpis #3 (2)"/>
    <w:basedOn w:val="Normal"/>
    <w:link w:val="CharStyle17"/>
    <w:pPr>
      <w:widowControl w:val="0"/>
      <w:shd w:val="clear" w:color="auto" w:fill="FFFFFF"/>
      <w:outlineLvl w:val="2"/>
      <w:spacing w:before="4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0">
    <w:name w:val="Titulek obrázku"/>
    <w:basedOn w:val="Normal"/>
    <w:link w:val="CharStyle21"/>
    <w:pPr>
      <w:widowControl w:val="0"/>
      <w:shd w:val="clear" w:color="auto" w:fill="FFFFFF"/>
      <w:jc w:val="both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2">
    <w:name w:val="Záhlaví nebo Zápatí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4">
    <w:name w:val="Nadpis #3 (3)"/>
    <w:basedOn w:val="Normal"/>
    <w:link w:val="CharStyle25"/>
    <w:pPr>
      <w:widowControl w:val="0"/>
      <w:shd w:val="clear" w:color="auto" w:fill="FFFFFF"/>
      <w:outlineLvl w:val="2"/>
      <w:spacing w:before="180"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Candara" w:eastAsia="Candara" w:hAnsi="Candara" w:cs="Candara"/>
    </w:rPr>
  </w:style>
  <w:style w:type="paragraph" w:customStyle="1" w:styleId="Style27">
    <w:name w:val="Základní text (6)"/>
    <w:basedOn w:val="Normal"/>
    <w:link w:val="CharStyle28"/>
    <w:pPr>
      <w:widowControl w:val="0"/>
      <w:shd w:val="clear" w:color="auto" w:fill="FFFFFF"/>
      <w:spacing w:before="48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4">
    <w:name w:val="Titulek tabulky"/>
    <w:basedOn w:val="Normal"/>
    <w:link w:val="CharStyle3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9">
    <w:name w:val="Základní text (10)"/>
    <w:basedOn w:val="Normal"/>
    <w:link w:val="CharStyle4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2">
    <w:name w:val="Základní text (11)"/>
    <w:basedOn w:val="Normal"/>
    <w:link w:val="CharStyle43"/>
    <w:pPr>
      <w:widowControl w:val="0"/>
      <w:shd w:val="clear" w:color="auto" w:fill="FFFFFF"/>
      <w:spacing w:after="60"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