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2B4" w:rsidRPr="003F7506" w:rsidRDefault="002C3556" w:rsidP="007E72B4">
      <w:pPr>
        <w:spacing w:after="60"/>
        <w:jc w:val="both"/>
        <w:rPr>
          <w:b/>
        </w:rPr>
      </w:pPr>
      <w:r>
        <w:rPr>
          <w:b/>
        </w:rPr>
        <w:tab/>
      </w:r>
    </w:p>
    <w:p w:rsidR="00665196" w:rsidRDefault="00665196" w:rsidP="007E72B4">
      <w:pPr>
        <w:spacing w:after="60"/>
        <w:jc w:val="center"/>
        <w:rPr>
          <w:b/>
        </w:rPr>
      </w:pPr>
    </w:p>
    <w:p w:rsidR="007E72B4" w:rsidRPr="003F7506" w:rsidRDefault="003134C7" w:rsidP="007E72B4">
      <w:pPr>
        <w:spacing w:after="60"/>
        <w:jc w:val="center"/>
        <w:rPr>
          <w:b/>
        </w:rPr>
      </w:pPr>
      <w:r>
        <w:rPr>
          <w:b/>
        </w:rPr>
        <w:t xml:space="preserve">Dodatek č. 1 </w:t>
      </w:r>
      <w:r w:rsidR="002C3556">
        <w:rPr>
          <w:b/>
        </w:rPr>
        <w:t>S</w:t>
      </w:r>
      <w:r w:rsidR="007E72B4" w:rsidRPr="003F7506">
        <w:rPr>
          <w:b/>
        </w:rPr>
        <w:t>MLOUV</w:t>
      </w:r>
      <w:r>
        <w:rPr>
          <w:b/>
        </w:rPr>
        <w:t>Y</w:t>
      </w:r>
      <w:r w:rsidR="007E72B4" w:rsidRPr="003F7506">
        <w:rPr>
          <w:b/>
        </w:rPr>
        <w:t xml:space="preserve"> O DÍLO</w:t>
      </w:r>
      <w:r w:rsidR="007E72B4">
        <w:rPr>
          <w:b/>
        </w:rPr>
        <w:t xml:space="preserve"> </w:t>
      </w:r>
      <w:r w:rsidR="00532DAE">
        <w:rPr>
          <w:b/>
        </w:rPr>
        <w:t>ze dne 11. 8</w:t>
      </w:r>
      <w:r w:rsidR="005D5D7F">
        <w:rPr>
          <w:b/>
        </w:rPr>
        <w:t>. 201</w:t>
      </w:r>
      <w:r w:rsidR="00532DAE">
        <w:rPr>
          <w:b/>
        </w:rPr>
        <w:t>7</w:t>
      </w:r>
    </w:p>
    <w:p w:rsidR="007E72B4" w:rsidRPr="003F7506" w:rsidRDefault="007E72B4" w:rsidP="007E72B4">
      <w:pPr>
        <w:spacing w:after="60"/>
        <w:jc w:val="center"/>
        <w:rPr>
          <w:b/>
        </w:rPr>
      </w:pPr>
    </w:p>
    <w:p w:rsidR="007E72B4" w:rsidRPr="003F7506" w:rsidRDefault="007E72B4" w:rsidP="007E72B4">
      <w:pPr>
        <w:spacing w:after="60"/>
        <w:jc w:val="center"/>
        <w:rPr>
          <w:b/>
        </w:rPr>
      </w:pPr>
      <w:r w:rsidRPr="003F7506">
        <w:rPr>
          <w:b/>
        </w:rPr>
        <w:t>uzavřen</w:t>
      </w:r>
      <w:r w:rsidR="003134C7">
        <w:rPr>
          <w:b/>
        </w:rPr>
        <w:t>é</w:t>
      </w:r>
      <w:r w:rsidRPr="003F7506">
        <w:rPr>
          <w:b/>
        </w:rPr>
        <w:t xml:space="preserve"> podle ustanovení </w:t>
      </w:r>
      <w:r>
        <w:rPr>
          <w:b/>
        </w:rPr>
        <w:t xml:space="preserve">§ 2586 a násl. zákona č. 89/2012 Sb., občanský zákoník </w:t>
      </w:r>
      <w:r w:rsidRPr="003F7506">
        <w:rPr>
          <w:b/>
        </w:rPr>
        <w:t xml:space="preserve">a zákona </w:t>
      </w:r>
      <w:r w:rsidR="002C3556">
        <w:rPr>
          <w:b/>
        </w:rPr>
        <w:br/>
      </w:r>
      <w:r w:rsidRPr="003F7506">
        <w:rPr>
          <w:b/>
        </w:rPr>
        <w:t xml:space="preserve">č. 121/2000 Sb., </w:t>
      </w:r>
      <w:r>
        <w:rPr>
          <w:b/>
        </w:rPr>
        <w:t xml:space="preserve">o právu autorském, o právech souvisejících s právem autorským a o změně některých zákonů </w:t>
      </w:r>
      <w:r w:rsidRPr="003F7506">
        <w:rPr>
          <w:b/>
        </w:rPr>
        <w:t>(autorský zákon) v platném znění níže uvedeného dne, měsíce a roku mezi smluvními stranami, kterými jsou:</w:t>
      </w:r>
    </w:p>
    <w:p w:rsidR="007E72B4" w:rsidRPr="003F7506" w:rsidRDefault="007E72B4" w:rsidP="007E72B4">
      <w:pPr>
        <w:spacing w:after="60"/>
        <w:jc w:val="center"/>
        <w:rPr>
          <w:b/>
        </w:rPr>
      </w:pPr>
    </w:p>
    <w:p w:rsidR="007E72B4" w:rsidRPr="003F7506" w:rsidRDefault="007E72B4" w:rsidP="007E72B4">
      <w:pPr>
        <w:spacing w:after="60"/>
        <w:jc w:val="center"/>
        <w:rPr>
          <w:b/>
        </w:rPr>
      </w:pPr>
    </w:p>
    <w:p w:rsidR="007E72B4" w:rsidRPr="00AE6D86" w:rsidRDefault="007E72B4" w:rsidP="00AE6D86">
      <w:pPr>
        <w:spacing w:after="60"/>
        <w:jc w:val="both"/>
      </w:pPr>
      <w:r w:rsidRPr="00AE6D86">
        <w:t>Královéhradecký kraj</w:t>
      </w:r>
    </w:p>
    <w:p w:rsidR="007E72B4" w:rsidRPr="00AE6D86" w:rsidRDefault="007E72B4" w:rsidP="00AE6D86">
      <w:pPr>
        <w:spacing w:after="60"/>
        <w:jc w:val="both"/>
      </w:pPr>
      <w:r w:rsidRPr="00AE6D86">
        <w:t>Se sídlem: Pivovarské náměstí 1245/2, 500 03 Hradec Králové</w:t>
      </w:r>
    </w:p>
    <w:p w:rsidR="007E72B4" w:rsidRPr="00AE6D86" w:rsidRDefault="007E72B4" w:rsidP="00AE6D86">
      <w:pPr>
        <w:spacing w:after="60"/>
        <w:jc w:val="both"/>
      </w:pPr>
      <w:r w:rsidRPr="00AE6D86">
        <w:t>IČ: 70 88 95 46</w:t>
      </w:r>
    </w:p>
    <w:p w:rsidR="007E72B4" w:rsidRPr="00AE6D86" w:rsidRDefault="007E72B4" w:rsidP="00AE6D86">
      <w:pPr>
        <w:spacing w:after="60"/>
        <w:jc w:val="both"/>
      </w:pPr>
      <w:r w:rsidRPr="00AE6D86">
        <w:t>DIČ:</w:t>
      </w:r>
      <w:r w:rsidR="00AF350C">
        <w:t xml:space="preserve"> </w:t>
      </w:r>
      <w:r w:rsidRPr="00AE6D86">
        <w:t>CZ 70 88 95 46</w:t>
      </w:r>
    </w:p>
    <w:p w:rsidR="007E72B4" w:rsidRPr="00AE6D86" w:rsidRDefault="007E72B4" w:rsidP="00AE6D86">
      <w:pPr>
        <w:spacing w:after="60"/>
        <w:jc w:val="both"/>
      </w:pPr>
      <w:r w:rsidRPr="00AE6D86">
        <w:t xml:space="preserve">Zastoupený </w:t>
      </w:r>
      <w:r w:rsidR="00532DAE" w:rsidRPr="00AE6D86">
        <w:t>PhDr. Jiřím Štěpánem, Ph.D., hejtmanem kraje</w:t>
      </w:r>
    </w:p>
    <w:p w:rsidR="00D25776" w:rsidRPr="00AE6D86" w:rsidRDefault="007E72B4" w:rsidP="00AE6D86">
      <w:pPr>
        <w:spacing w:after="60"/>
        <w:jc w:val="both"/>
      </w:pPr>
      <w:r w:rsidRPr="00AE6D86">
        <w:t xml:space="preserve">Bankovní spojení: </w:t>
      </w:r>
      <w:r w:rsidR="00D25776" w:rsidRPr="00AE6D86">
        <w:t>Komerční banka, a.s.</w:t>
      </w:r>
    </w:p>
    <w:p w:rsidR="00D25776" w:rsidRPr="00AE6D86" w:rsidRDefault="00D25776" w:rsidP="00AE6D86">
      <w:pPr>
        <w:spacing w:after="60"/>
        <w:jc w:val="both"/>
      </w:pPr>
      <w:r w:rsidRPr="00AE6D86">
        <w:t>číslo účtu: 27-2031110287/0100</w:t>
      </w:r>
    </w:p>
    <w:p w:rsidR="007E72B4" w:rsidRPr="003F7506" w:rsidRDefault="007E72B4" w:rsidP="007E72B4">
      <w:pPr>
        <w:spacing w:after="60"/>
        <w:jc w:val="both"/>
      </w:pPr>
      <w:r w:rsidRPr="003F7506">
        <w:t>jako objednatel na straně jedné (dále jen „</w:t>
      </w:r>
      <w:r w:rsidRPr="00AE6D86">
        <w:t>objednatel</w:t>
      </w:r>
      <w:r w:rsidRPr="003F7506">
        <w:t>“)</w:t>
      </w:r>
    </w:p>
    <w:p w:rsidR="007E72B4" w:rsidRPr="003F7506" w:rsidRDefault="007E72B4" w:rsidP="007E72B4">
      <w:pPr>
        <w:spacing w:after="60"/>
        <w:jc w:val="both"/>
      </w:pPr>
    </w:p>
    <w:p w:rsidR="007E72B4" w:rsidRPr="003F7506" w:rsidRDefault="007E72B4" w:rsidP="007E72B4">
      <w:pPr>
        <w:spacing w:after="60"/>
        <w:jc w:val="both"/>
      </w:pPr>
      <w:r w:rsidRPr="003F7506">
        <w:t xml:space="preserve">a </w:t>
      </w:r>
    </w:p>
    <w:p w:rsidR="007E72B4" w:rsidRPr="003F7506" w:rsidRDefault="007E72B4" w:rsidP="007E72B4">
      <w:pPr>
        <w:spacing w:after="60"/>
        <w:jc w:val="both"/>
      </w:pPr>
    </w:p>
    <w:p w:rsidR="00532DAE" w:rsidRDefault="00532DAE" w:rsidP="00532DAE">
      <w:pPr>
        <w:spacing w:after="60"/>
        <w:jc w:val="both"/>
      </w:pPr>
      <w:proofErr w:type="spellStart"/>
      <w:r>
        <w:t>KLUCIvespolek</w:t>
      </w:r>
      <w:proofErr w:type="spellEnd"/>
      <w:r>
        <w:t>, s.r.o.</w:t>
      </w:r>
      <w:bookmarkStart w:id="0" w:name="_GoBack"/>
      <w:bookmarkEnd w:id="0"/>
    </w:p>
    <w:p w:rsidR="00532DAE" w:rsidRDefault="00532DAE" w:rsidP="00532DAE">
      <w:pPr>
        <w:spacing w:after="60"/>
        <w:jc w:val="both"/>
      </w:pPr>
      <w:r>
        <w:t>se sídlem: Na Hradbách 127, 280 02 Kolín</w:t>
      </w:r>
    </w:p>
    <w:p w:rsidR="00532DAE" w:rsidRDefault="00532DAE" w:rsidP="00532DAE">
      <w:pPr>
        <w:spacing w:after="60"/>
        <w:jc w:val="both"/>
      </w:pPr>
      <w:r>
        <w:t>IČ: 25694391</w:t>
      </w:r>
    </w:p>
    <w:p w:rsidR="00532DAE" w:rsidRDefault="00532DAE" w:rsidP="00532DAE">
      <w:pPr>
        <w:spacing w:after="60"/>
        <w:jc w:val="both"/>
      </w:pPr>
      <w:r>
        <w:t>DIČ: CZ25694391</w:t>
      </w:r>
    </w:p>
    <w:p w:rsidR="00532DAE" w:rsidRDefault="00532DAE" w:rsidP="00532DAE">
      <w:pPr>
        <w:spacing w:after="60"/>
        <w:jc w:val="both"/>
      </w:pPr>
      <w:r>
        <w:t xml:space="preserve">bankovní spojení: </w:t>
      </w:r>
      <w:proofErr w:type="spellStart"/>
      <w:r w:rsidRPr="00A40E34">
        <w:rPr>
          <w:highlight w:val="black"/>
        </w:rPr>
        <w:t>Raiffeisenbank</w:t>
      </w:r>
      <w:proofErr w:type="spellEnd"/>
      <w:r w:rsidRPr="00A40E34">
        <w:rPr>
          <w:highlight w:val="black"/>
        </w:rPr>
        <w:t>, a.s.</w:t>
      </w:r>
    </w:p>
    <w:p w:rsidR="00532DAE" w:rsidRDefault="00532DAE" w:rsidP="00532DAE">
      <w:pPr>
        <w:spacing w:after="60"/>
        <w:jc w:val="both"/>
      </w:pPr>
      <w:r>
        <w:t xml:space="preserve">číslo účtu: </w:t>
      </w:r>
      <w:r w:rsidRPr="00A40E34">
        <w:rPr>
          <w:highlight w:val="black"/>
        </w:rPr>
        <w:t>5505204001/5500</w:t>
      </w:r>
    </w:p>
    <w:p w:rsidR="00532DAE" w:rsidRDefault="00532DAE" w:rsidP="00532DAE">
      <w:pPr>
        <w:spacing w:after="60"/>
        <w:jc w:val="both"/>
      </w:pPr>
      <w:r>
        <w:t>zastoupená Mgr. Jakubem Obrazem, jednatelem společnosti</w:t>
      </w:r>
    </w:p>
    <w:p w:rsidR="00532DAE" w:rsidRDefault="00532DAE" w:rsidP="00532DAE">
      <w:pPr>
        <w:spacing w:after="60"/>
        <w:jc w:val="both"/>
      </w:pPr>
      <w:r>
        <w:t>zapsána v obchodním rejstříku vedeném u Městského soudu v Praze, oddíl C, vložka 61838</w:t>
      </w:r>
    </w:p>
    <w:p w:rsidR="007E72B4" w:rsidRPr="003F7506" w:rsidRDefault="00532DAE" w:rsidP="00532DAE">
      <w:pPr>
        <w:spacing w:after="60"/>
        <w:jc w:val="both"/>
      </w:pPr>
      <w:r>
        <w:t>jako zhotovitel na straně druhé (dále jen „</w:t>
      </w:r>
      <w:r>
        <w:rPr>
          <w:i/>
        </w:rPr>
        <w:t>zhotovitel</w:t>
      </w:r>
      <w:r>
        <w:t>“)</w:t>
      </w:r>
    </w:p>
    <w:p w:rsidR="00532DAE" w:rsidRDefault="00532DAE" w:rsidP="007E72B4">
      <w:pPr>
        <w:spacing w:after="60"/>
        <w:jc w:val="both"/>
      </w:pPr>
    </w:p>
    <w:p w:rsidR="007E72B4" w:rsidRPr="003F7506" w:rsidRDefault="007E72B4" w:rsidP="007E72B4">
      <w:pPr>
        <w:spacing w:after="60"/>
        <w:jc w:val="both"/>
      </w:pPr>
      <w:r w:rsidRPr="003F7506">
        <w:t xml:space="preserve">takto: </w:t>
      </w:r>
    </w:p>
    <w:p w:rsidR="007E72B4" w:rsidRPr="003F7506" w:rsidRDefault="007E72B4" w:rsidP="007E72B4">
      <w:pPr>
        <w:spacing w:after="60"/>
        <w:jc w:val="both"/>
      </w:pPr>
    </w:p>
    <w:p w:rsidR="007E72B4" w:rsidRPr="003F7506" w:rsidRDefault="007E72B4" w:rsidP="007E72B4">
      <w:pPr>
        <w:spacing w:after="60"/>
        <w:jc w:val="both"/>
      </w:pPr>
    </w:p>
    <w:p w:rsidR="007E72B4" w:rsidRPr="003F7506" w:rsidRDefault="007E72B4" w:rsidP="007E72B4">
      <w:pPr>
        <w:spacing w:after="60"/>
        <w:jc w:val="both"/>
      </w:pPr>
    </w:p>
    <w:p w:rsidR="007E72B4" w:rsidRPr="003F7506" w:rsidRDefault="007E72B4" w:rsidP="007E72B4">
      <w:pPr>
        <w:spacing w:after="60"/>
        <w:jc w:val="both"/>
      </w:pPr>
    </w:p>
    <w:p w:rsidR="007E72B4" w:rsidRDefault="007E72B4" w:rsidP="007E72B4">
      <w:pPr>
        <w:spacing w:after="60"/>
        <w:jc w:val="both"/>
      </w:pPr>
    </w:p>
    <w:p w:rsidR="007E72B4" w:rsidRDefault="007E72B4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3134C7" w:rsidRDefault="003134C7" w:rsidP="007E72B4">
      <w:pPr>
        <w:spacing w:after="0"/>
        <w:jc w:val="center"/>
        <w:rPr>
          <w:rFonts w:cs="Arial"/>
          <w:b/>
        </w:rPr>
      </w:pPr>
    </w:p>
    <w:p w:rsidR="00665196" w:rsidRDefault="00665196" w:rsidP="008A0B45">
      <w:pPr>
        <w:spacing w:after="0"/>
        <w:jc w:val="center"/>
        <w:rPr>
          <w:rFonts w:cs="Arial"/>
        </w:rPr>
      </w:pPr>
    </w:p>
    <w:p w:rsidR="008A0B45" w:rsidRDefault="008A0B45" w:rsidP="008A0B45">
      <w:pPr>
        <w:spacing w:after="0"/>
        <w:jc w:val="center"/>
        <w:rPr>
          <w:rFonts w:cs="Arial"/>
          <w:b/>
        </w:rPr>
      </w:pPr>
      <w:r w:rsidRPr="00665196">
        <w:rPr>
          <w:rFonts w:cs="Arial"/>
        </w:rPr>
        <w:t>Smluvní strany se dohodly na změně čísla účtu Objednatele, ze kterého bude hrazena faktura. Číslo účtu se mění na následující</w:t>
      </w:r>
      <w:r>
        <w:rPr>
          <w:rFonts w:cs="Arial"/>
          <w:b/>
        </w:rPr>
        <w:t xml:space="preserve"> 115-3869650257/0100. </w:t>
      </w:r>
    </w:p>
    <w:p w:rsidR="008A0B45" w:rsidRDefault="008A0B45" w:rsidP="007E72B4">
      <w:pPr>
        <w:spacing w:after="0"/>
        <w:jc w:val="center"/>
        <w:rPr>
          <w:rFonts w:cs="Arial"/>
          <w:b/>
        </w:rPr>
      </w:pPr>
    </w:p>
    <w:p w:rsidR="008A0B45" w:rsidRDefault="008A0B45" w:rsidP="007E72B4">
      <w:pPr>
        <w:spacing w:after="0"/>
        <w:jc w:val="center"/>
        <w:rPr>
          <w:rFonts w:cs="Arial"/>
          <w:b/>
        </w:rPr>
      </w:pPr>
    </w:p>
    <w:p w:rsidR="00532DAE" w:rsidRPr="00665196" w:rsidRDefault="003134C7" w:rsidP="007E72B4">
      <w:pPr>
        <w:spacing w:after="0"/>
        <w:jc w:val="center"/>
        <w:rPr>
          <w:rFonts w:cs="Arial"/>
        </w:rPr>
      </w:pPr>
      <w:r w:rsidRPr="00665196">
        <w:rPr>
          <w:rFonts w:cs="Arial"/>
        </w:rPr>
        <w:t xml:space="preserve">Smluvní strany se </w:t>
      </w:r>
      <w:r w:rsidR="00665196" w:rsidRPr="00665196">
        <w:rPr>
          <w:rFonts w:cs="Arial"/>
        </w:rPr>
        <w:t xml:space="preserve">dále </w:t>
      </w:r>
      <w:r w:rsidRPr="00665196">
        <w:rPr>
          <w:rFonts w:cs="Arial"/>
        </w:rPr>
        <w:t xml:space="preserve">dohodly na </w:t>
      </w:r>
      <w:r w:rsidR="00532DAE" w:rsidRPr="00665196">
        <w:rPr>
          <w:rFonts w:cs="Arial"/>
        </w:rPr>
        <w:t xml:space="preserve">změně v příloze </w:t>
      </w:r>
      <w:proofErr w:type="gramStart"/>
      <w:r w:rsidR="00532DAE" w:rsidRPr="00665196">
        <w:rPr>
          <w:rFonts w:cs="Arial"/>
        </w:rPr>
        <w:t>č. 2  Smlouvy</w:t>
      </w:r>
      <w:proofErr w:type="gramEnd"/>
      <w:r w:rsidR="00532DAE" w:rsidRPr="00665196">
        <w:rPr>
          <w:rFonts w:cs="Arial"/>
        </w:rPr>
        <w:t xml:space="preserve"> o dílo (Harmonogram čerpání finančních prostředků). Harmonogram se mění takto</w:t>
      </w:r>
    </w:p>
    <w:p w:rsidR="00532DAE" w:rsidRDefault="00532DAE" w:rsidP="00532DAE">
      <w:pPr>
        <w:spacing w:after="60"/>
        <w:jc w:val="center"/>
        <w:rPr>
          <w:rFonts w:cs="Arial"/>
          <w:b/>
          <w:u w:val="single"/>
        </w:rPr>
      </w:pPr>
    </w:p>
    <w:tbl>
      <w:tblPr>
        <w:tblW w:w="880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701"/>
        <w:gridCol w:w="1842"/>
        <w:gridCol w:w="993"/>
        <w:gridCol w:w="992"/>
        <w:gridCol w:w="1134"/>
      </w:tblGrid>
      <w:tr w:rsidR="00532DAE" w:rsidTr="00532DAE">
        <w:trPr>
          <w:trHeight w:val="330"/>
        </w:trPr>
        <w:tc>
          <w:tcPr>
            <w:tcW w:w="5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b/>
                <w:bCs/>
                <w:smallCaps/>
                <w:color w:val="000000"/>
              </w:rPr>
            </w:pPr>
            <w:r>
              <w:rPr>
                <w:rFonts w:cs="Arial"/>
                <w:b/>
                <w:bCs/>
                <w:smallCaps/>
                <w:color w:val="000000"/>
              </w:rPr>
              <w:t>povinné údaje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b/>
                <w:bCs/>
                <w:smallCaps/>
                <w:color w:val="000000"/>
              </w:rPr>
            </w:pPr>
            <w:r>
              <w:rPr>
                <w:rFonts w:cs="Arial"/>
                <w:b/>
                <w:bCs/>
                <w:smallCaps/>
                <w:color w:val="000000"/>
              </w:rPr>
              <w:t>předpokládané čerpaní</w:t>
            </w:r>
          </w:p>
        </w:tc>
      </w:tr>
      <w:tr w:rsidR="00532DAE" w:rsidTr="00532DAE">
        <w:trPr>
          <w:trHeight w:val="134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pořadové číslo faktury (dle počtu fakturací)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datum vystavení faktury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zdroj úhrady: dotace / vlastní prostředky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cena bez DPH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DPH </w:t>
            </w:r>
            <w:r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cena vč. DPH</w:t>
            </w:r>
          </w:p>
        </w:tc>
      </w:tr>
      <w:tr w:rsidR="00532DAE" w:rsidTr="00532DAE">
        <w:trPr>
          <w:trHeight w:val="31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 fakturace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22. 9. 2017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dotace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AE" w:rsidRDefault="00532DAE" w:rsidP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213</w:t>
            </w:r>
            <w:r>
              <w:rPr>
                <w:rFonts w:cs="Arial"/>
              </w:rPr>
              <w:t>.</w:t>
            </w:r>
            <w:r>
              <w:rPr>
                <w:rFonts w:cs="Arial"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</w:t>
            </w:r>
          </w:p>
        </w:tc>
      </w:tr>
      <w:tr w:rsidR="00532DAE" w:rsidTr="00532DA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AE" w:rsidRDefault="00532DAE">
            <w:pPr>
              <w:spacing w:after="0" w:line="256" w:lineRule="auto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6. 11. 2017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vlastní prostředky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AE" w:rsidRDefault="00532DAE" w:rsidP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</w:t>
            </w:r>
            <w:r>
              <w:rPr>
                <w:rFonts w:cs="Arial"/>
              </w:rPr>
              <w:t>.</w:t>
            </w:r>
            <w:r>
              <w:rPr>
                <w:rFonts w:cs="Arial"/>
                <w:color w:val="000000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47</w:t>
            </w:r>
            <w:r>
              <w:rPr>
                <w:rFonts w:cs="Arial"/>
              </w:rPr>
              <w:t>.</w:t>
            </w:r>
            <w:r>
              <w:rPr>
                <w:rFonts w:cs="Arial"/>
                <w:color w:val="000000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DAE" w:rsidRDefault="00532D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161.880</w:t>
            </w:r>
          </w:p>
        </w:tc>
      </w:tr>
    </w:tbl>
    <w:p w:rsidR="00532DAE" w:rsidRDefault="00532DAE" w:rsidP="007E72B4">
      <w:pPr>
        <w:spacing w:after="0"/>
        <w:jc w:val="center"/>
        <w:rPr>
          <w:rFonts w:cs="Arial"/>
          <w:b/>
        </w:rPr>
      </w:pPr>
    </w:p>
    <w:p w:rsidR="007E72B4" w:rsidRDefault="007E72B4">
      <w:pPr>
        <w:spacing w:after="160" w:line="259" w:lineRule="auto"/>
        <w:rPr>
          <w:rFonts w:cs="Arial"/>
          <w:b/>
        </w:rPr>
      </w:pPr>
    </w:p>
    <w:p w:rsidR="003134C7" w:rsidRDefault="003134C7" w:rsidP="003134C7">
      <w:pPr>
        <w:spacing w:after="0"/>
        <w:ind w:left="705" w:hanging="705"/>
        <w:jc w:val="both"/>
        <w:rPr>
          <w:rFonts w:cs="Arial"/>
        </w:rPr>
      </w:pPr>
      <w:r>
        <w:rPr>
          <w:rFonts w:cs="Arial"/>
        </w:rPr>
        <w:t xml:space="preserve">Ostatní ustanovení zůstávají beze změn. </w:t>
      </w:r>
    </w:p>
    <w:p w:rsidR="007E72B4" w:rsidRDefault="007E72B4" w:rsidP="003134C7">
      <w:pPr>
        <w:spacing w:after="0"/>
        <w:ind w:left="705" w:hanging="705"/>
        <w:jc w:val="both"/>
        <w:rPr>
          <w:rFonts w:cs="Arial"/>
        </w:rPr>
      </w:pPr>
      <w:r w:rsidRPr="00EC2F3F">
        <w:rPr>
          <w:rFonts w:cs="Arial"/>
        </w:rPr>
        <w:t xml:space="preserve"> </w:t>
      </w:r>
    </w:p>
    <w:p w:rsidR="007E72B4" w:rsidRDefault="007E72B4" w:rsidP="007E72B4">
      <w:pPr>
        <w:spacing w:after="0"/>
        <w:ind w:left="705" w:hanging="705"/>
        <w:jc w:val="both"/>
        <w:rPr>
          <w:rFonts w:cs="Arial"/>
        </w:rPr>
      </w:pPr>
    </w:p>
    <w:p w:rsidR="007E72B4" w:rsidRDefault="007E72B4" w:rsidP="007E72B4">
      <w:pPr>
        <w:spacing w:after="0"/>
        <w:ind w:left="705" w:hanging="705"/>
        <w:jc w:val="both"/>
        <w:rPr>
          <w:rFonts w:cs="Arial"/>
        </w:rPr>
      </w:pPr>
    </w:p>
    <w:p w:rsidR="007E72B4" w:rsidRDefault="007E72B4" w:rsidP="007E72B4">
      <w:pPr>
        <w:spacing w:after="0"/>
        <w:ind w:left="705" w:hanging="705"/>
        <w:jc w:val="both"/>
        <w:rPr>
          <w:rFonts w:cs="Arial"/>
        </w:rPr>
      </w:pPr>
    </w:p>
    <w:p w:rsidR="007E72B4" w:rsidRPr="00EC2F3F" w:rsidRDefault="007E72B4" w:rsidP="007E72B4">
      <w:pPr>
        <w:spacing w:after="60"/>
        <w:jc w:val="both"/>
      </w:pPr>
      <w:r w:rsidRPr="00EC2F3F">
        <w:t xml:space="preserve">V ……………………………. </w:t>
      </w:r>
      <w:proofErr w:type="gramStart"/>
      <w:r w:rsidRPr="00EC2F3F">
        <w:t>dne</w:t>
      </w:r>
      <w:proofErr w:type="gramEnd"/>
      <w:r w:rsidRPr="00EC2F3F">
        <w:t xml:space="preserve"> ………………………………….. </w:t>
      </w:r>
    </w:p>
    <w:p w:rsidR="007E72B4" w:rsidRPr="00EC2F3F" w:rsidRDefault="007E72B4" w:rsidP="007E72B4">
      <w:pPr>
        <w:spacing w:after="60"/>
        <w:jc w:val="right"/>
      </w:pPr>
      <w:r w:rsidRPr="00EC2F3F">
        <w:t>………………………………….</w:t>
      </w:r>
    </w:p>
    <w:p w:rsidR="00390AE2" w:rsidRDefault="00665196" w:rsidP="007E72B4">
      <w:pPr>
        <w:spacing w:after="60"/>
        <w:jc w:val="right"/>
      </w:pPr>
      <w:r>
        <w:t>Mgr. Jakub Obraz</w:t>
      </w:r>
    </w:p>
    <w:p w:rsidR="007E72B4" w:rsidRPr="00EC2F3F" w:rsidRDefault="007E72B4" w:rsidP="007E72B4">
      <w:pPr>
        <w:spacing w:after="60"/>
        <w:jc w:val="right"/>
      </w:pPr>
      <w:r>
        <w:t>z</w:t>
      </w:r>
      <w:r w:rsidRPr="00EC2F3F">
        <w:t>hotovitel</w:t>
      </w:r>
    </w:p>
    <w:p w:rsidR="007E72B4" w:rsidRDefault="007E72B4" w:rsidP="007E72B4">
      <w:pPr>
        <w:spacing w:after="60"/>
        <w:jc w:val="both"/>
      </w:pPr>
    </w:p>
    <w:p w:rsidR="007E72B4" w:rsidRPr="00EC2F3F" w:rsidRDefault="007E72B4" w:rsidP="007E72B4">
      <w:pPr>
        <w:spacing w:after="60"/>
        <w:jc w:val="both"/>
      </w:pPr>
      <w:r w:rsidRPr="00EC2F3F">
        <w:t>V</w:t>
      </w:r>
      <w:r>
        <w:t> Hradci Králové</w:t>
      </w:r>
      <w:r w:rsidRPr="00EC2F3F">
        <w:t xml:space="preserve"> dne ……………………………………. </w:t>
      </w:r>
    </w:p>
    <w:p w:rsidR="007E72B4" w:rsidRPr="00EC2F3F" w:rsidRDefault="007E72B4" w:rsidP="007E72B4">
      <w:pPr>
        <w:spacing w:after="60"/>
        <w:jc w:val="both"/>
      </w:pPr>
    </w:p>
    <w:p w:rsidR="007E72B4" w:rsidRPr="00EC2F3F" w:rsidRDefault="007E72B4" w:rsidP="007E72B4">
      <w:pPr>
        <w:spacing w:after="60"/>
        <w:jc w:val="both"/>
      </w:pPr>
    </w:p>
    <w:p w:rsidR="007E72B4" w:rsidRPr="00EC2F3F" w:rsidRDefault="007E72B4" w:rsidP="007E72B4">
      <w:pPr>
        <w:spacing w:after="60"/>
        <w:jc w:val="right"/>
      </w:pPr>
      <w:r w:rsidRPr="00EC2F3F">
        <w:t>………………………………….</w:t>
      </w:r>
    </w:p>
    <w:p w:rsidR="00665196" w:rsidRDefault="00AE6D86" w:rsidP="007E72B4">
      <w:pPr>
        <w:spacing w:after="60"/>
        <w:jc w:val="right"/>
        <w:rPr>
          <w:rFonts w:eastAsia="MS Gothic"/>
          <w:sz w:val="24"/>
          <w:szCs w:val="24"/>
        </w:rPr>
      </w:pPr>
      <w:r>
        <w:rPr>
          <w:rFonts w:eastAsia="MS Gothic"/>
          <w:sz w:val="24"/>
          <w:szCs w:val="24"/>
        </w:rPr>
        <w:t>PhDr. Jiří</w:t>
      </w:r>
      <w:r w:rsidR="00665196">
        <w:rPr>
          <w:rFonts w:eastAsia="MS Gothic"/>
          <w:sz w:val="24"/>
          <w:szCs w:val="24"/>
        </w:rPr>
        <w:t xml:space="preserve"> Štěpán, Ph.D.</w:t>
      </w:r>
    </w:p>
    <w:p w:rsidR="007E72B4" w:rsidRPr="00EC2F3F" w:rsidRDefault="00A6392E" w:rsidP="007E72B4">
      <w:pPr>
        <w:spacing w:after="60"/>
        <w:jc w:val="right"/>
      </w:pPr>
      <w:r>
        <w:t>h</w:t>
      </w:r>
      <w:r w:rsidR="007E72B4">
        <w:t>ejtman</w:t>
      </w:r>
      <w:r>
        <w:t xml:space="preserve"> Královéhradeckého kraje</w:t>
      </w:r>
    </w:p>
    <w:p w:rsidR="00ED1CBA" w:rsidRDefault="00A6392E" w:rsidP="003134C7">
      <w:pPr>
        <w:spacing w:after="60"/>
        <w:jc w:val="right"/>
      </w:pPr>
      <w:r>
        <w:t>objednatel</w:t>
      </w:r>
      <w:r w:rsidR="003134C7">
        <w:t xml:space="preserve"> </w:t>
      </w:r>
    </w:p>
    <w:sectPr w:rsidR="00ED1CBA" w:rsidSect="007E72B4">
      <w:footerReference w:type="defaul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198" w:rsidRDefault="009C5198" w:rsidP="007E72B4">
      <w:pPr>
        <w:spacing w:after="0" w:line="240" w:lineRule="auto"/>
      </w:pPr>
      <w:r>
        <w:separator/>
      </w:r>
    </w:p>
  </w:endnote>
  <w:endnote w:type="continuationSeparator" w:id="0">
    <w:p w:rsidR="009C5198" w:rsidRDefault="009C5198" w:rsidP="007E7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333851"/>
      <w:docPartObj>
        <w:docPartGallery w:val="Page Numbers (Bottom of Page)"/>
        <w:docPartUnique/>
      </w:docPartObj>
    </w:sdtPr>
    <w:sdtEndPr/>
    <w:sdtContent>
      <w:p w:rsidR="007E72B4" w:rsidRDefault="007E72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E34">
          <w:rPr>
            <w:noProof/>
          </w:rPr>
          <w:t>2</w:t>
        </w:r>
        <w:r>
          <w:fldChar w:fldCharType="end"/>
        </w:r>
      </w:p>
    </w:sdtContent>
  </w:sdt>
  <w:p w:rsidR="007E72B4" w:rsidRDefault="007E72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198" w:rsidRDefault="009C5198" w:rsidP="007E72B4">
      <w:pPr>
        <w:spacing w:after="0" w:line="240" w:lineRule="auto"/>
      </w:pPr>
      <w:r>
        <w:separator/>
      </w:r>
    </w:p>
  </w:footnote>
  <w:footnote w:type="continuationSeparator" w:id="0">
    <w:p w:rsidR="009C5198" w:rsidRDefault="009C5198" w:rsidP="007E7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A76"/>
    <w:multiLevelType w:val="hybridMultilevel"/>
    <w:tmpl w:val="82047864"/>
    <w:lvl w:ilvl="0" w:tplc="118EF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628A"/>
    <w:multiLevelType w:val="hybridMultilevel"/>
    <w:tmpl w:val="399214E2"/>
    <w:lvl w:ilvl="0" w:tplc="6D2CB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B4"/>
    <w:rsid w:val="0014167C"/>
    <w:rsid w:val="001D618D"/>
    <w:rsid w:val="0029041F"/>
    <w:rsid w:val="002C3556"/>
    <w:rsid w:val="003107AB"/>
    <w:rsid w:val="003134C7"/>
    <w:rsid w:val="003145E3"/>
    <w:rsid w:val="003402FC"/>
    <w:rsid w:val="00390AE2"/>
    <w:rsid w:val="004549CB"/>
    <w:rsid w:val="00484FF0"/>
    <w:rsid w:val="004A77FC"/>
    <w:rsid w:val="00532DAE"/>
    <w:rsid w:val="005618C4"/>
    <w:rsid w:val="005C7FBC"/>
    <w:rsid w:val="005D5D7F"/>
    <w:rsid w:val="00630E43"/>
    <w:rsid w:val="00665196"/>
    <w:rsid w:val="006A0A1A"/>
    <w:rsid w:val="006D7705"/>
    <w:rsid w:val="00731D20"/>
    <w:rsid w:val="007A0F91"/>
    <w:rsid w:val="007E72B4"/>
    <w:rsid w:val="007F4C89"/>
    <w:rsid w:val="008A0B45"/>
    <w:rsid w:val="009135C6"/>
    <w:rsid w:val="00916B1B"/>
    <w:rsid w:val="009C5198"/>
    <w:rsid w:val="009D28DC"/>
    <w:rsid w:val="00A40E34"/>
    <w:rsid w:val="00A6392E"/>
    <w:rsid w:val="00AB53FB"/>
    <w:rsid w:val="00AE6D86"/>
    <w:rsid w:val="00AF350C"/>
    <w:rsid w:val="00B42ED6"/>
    <w:rsid w:val="00B82B18"/>
    <w:rsid w:val="00B95456"/>
    <w:rsid w:val="00BE1A53"/>
    <w:rsid w:val="00C10004"/>
    <w:rsid w:val="00CF10B3"/>
    <w:rsid w:val="00D25776"/>
    <w:rsid w:val="00DD44A9"/>
    <w:rsid w:val="00DE0EBE"/>
    <w:rsid w:val="00DE1244"/>
    <w:rsid w:val="00DF496B"/>
    <w:rsid w:val="00E4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A29F3B-E4D2-4A66-B373-C72B02B8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2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E72B4"/>
    <w:pPr>
      <w:ind w:left="720"/>
      <w:contextualSpacing/>
    </w:pPr>
  </w:style>
  <w:style w:type="paragraph" w:styleId="Zkladntext">
    <w:name w:val="Body Text"/>
    <w:aliases w:val=" Char"/>
    <w:basedOn w:val="Normln"/>
    <w:link w:val="ZkladntextChar"/>
    <w:rsid w:val="007E72B4"/>
    <w:pPr>
      <w:overflowPunct w:val="0"/>
      <w:autoSpaceDE w:val="0"/>
      <w:autoSpaceDN w:val="0"/>
      <w:adjustRightInd w:val="0"/>
      <w:spacing w:before="120" w:after="0" w:line="240" w:lineRule="atLeast"/>
      <w:ind w:left="709" w:hanging="709"/>
      <w:jc w:val="both"/>
      <w:textAlignment w:val="baseline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ZkladntextChar">
    <w:name w:val="Základní text Char"/>
    <w:aliases w:val=" Char Char"/>
    <w:basedOn w:val="Standardnpsmoodstavce"/>
    <w:link w:val="Zkladntext"/>
    <w:rsid w:val="007E72B4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Normlnpsmo">
    <w:name w:val="Normální písmo"/>
    <w:basedOn w:val="Normln"/>
    <w:link w:val="NormlnpsmoChar"/>
    <w:qFormat/>
    <w:rsid w:val="007E72B4"/>
    <w:pPr>
      <w:spacing w:after="160" w:line="240" w:lineRule="auto"/>
      <w:ind w:left="709" w:hanging="709"/>
      <w:jc w:val="both"/>
    </w:pPr>
    <w:rPr>
      <w:rFonts w:ascii="Arial" w:hAnsi="Arial"/>
      <w:sz w:val="20"/>
      <w:szCs w:val="20"/>
      <w:lang w:val="x-none"/>
    </w:rPr>
  </w:style>
  <w:style w:type="character" w:customStyle="1" w:styleId="NormlnpsmoChar">
    <w:name w:val="Normální písmo Char"/>
    <w:link w:val="Normlnpsmo"/>
    <w:rsid w:val="007E72B4"/>
    <w:rPr>
      <w:rFonts w:ascii="Arial" w:eastAsia="Calibri" w:hAnsi="Arial" w:cs="Times New Roman"/>
      <w:sz w:val="20"/>
      <w:szCs w:val="20"/>
      <w:lang w:val="x-none"/>
    </w:rPr>
  </w:style>
  <w:style w:type="paragraph" w:styleId="Normlnweb">
    <w:name w:val="Normal (Web)"/>
    <w:aliases w:val="Normal (Web) (Czech Tourism)"/>
    <w:basedOn w:val="Normln"/>
    <w:rsid w:val="007E72B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Times New Roman" w:hAnsi="Georgia" w:cs="Arial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7E72B4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E7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72B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E7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72B4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C8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C89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B870-0373-4ECC-B773-3A87524B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Špelda Jan Ing.</dc:creator>
  <cp:keywords/>
  <dc:description/>
  <cp:lastModifiedBy>Pitrmanová Renata Ing.</cp:lastModifiedBy>
  <cp:revision>2</cp:revision>
  <cp:lastPrinted>2016-04-20T14:34:00Z</cp:lastPrinted>
  <dcterms:created xsi:type="dcterms:W3CDTF">2017-09-15T09:17:00Z</dcterms:created>
  <dcterms:modified xsi:type="dcterms:W3CDTF">2017-09-15T09:17:00Z</dcterms:modified>
</cp:coreProperties>
</file>