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5957" w14:textId="77777777" w:rsidR="00733180" w:rsidRPr="000C0FA2" w:rsidRDefault="00317976">
      <w:pPr>
        <w:pStyle w:val="Nzev"/>
        <w:spacing w:before="240" w:line="276" w:lineRule="auto"/>
        <w:rPr>
          <w:rFonts w:ascii="Arial Black" w:eastAsia="Arial" w:hAnsi="Arial Black" w:cs="Arial"/>
          <w:color w:val="000000"/>
          <w:sz w:val="32"/>
          <w:szCs w:val="32"/>
        </w:rPr>
      </w:pPr>
      <w:r w:rsidRPr="000C0FA2">
        <w:rPr>
          <w:rFonts w:ascii="Arial Black" w:eastAsia="Arial" w:hAnsi="Arial Black" w:cs="Arial"/>
          <w:color w:val="000000"/>
          <w:sz w:val="32"/>
          <w:szCs w:val="32"/>
        </w:rPr>
        <w:t xml:space="preserve">Smlouva o partnerství </w:t>
      </w:r>
    </w:p>
    <w:p w14:paraId="343E1C0C" w14:textId="77777777" w:rsidR="00733180" w:rsidRDefault="00317976">
      <w:pPr>
        <w:pStyle w:val="Nadpis1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Smluvní strany</w:t>
      </w:r>
    </w:p>
    <w:p w14:paraId="4DC6D01A" w14:textId="77777777" w:rsidR="00733180" w:rsidRDefault="00317976">
      <w:pPr>
        <w:pStyle w:val="Nadpis2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Vědavýzkum.cz, s.r.o. </w:t>
      </w:r>
    </w:p>
    <w:p w14:paraId="5F2A43D2" w14:textId="77777777" w:rsidR="00733180" w:rsidRDefault="0031797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Řehořova 932/27, 130 00 Praha 3 – Žižkov</w:t>
      </w:r>
    </w:p>
    <w:p w14:paraId="7378A8FA" w14:textId="77777777" w:rsidR="00733180" w:rsidRDefault="0031797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 062 26 655</w:t>
      </w:r>
    </w:p>
    <w:p w14:paraId="76F768EA" w14:textId="77777777" w:rsidR="00733180" w:rsidRDefault="0031797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zapsaná v obchodním rejstříku, vedeném Městským soudem v Praze, v oddíle C, vložka 278462 </w:t>
      </w:r>
    </w:p>
    <w:p w14:paraId="0C80E102" w14:textId="77777777" w:rsidR="00733180" w:rsidRDefault="0031797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proofErr w:type="spellStart"/>
      <w:r>
        <w:rPr>
          <w:rFonts w:ascii="Arial" w:eastAsia="Arial" w:hAnsi="Arial" w:cs="Arial"/>
        </w:rPr>
        <w:t>č.ú</w:t>
      </w:r>
      <w:proofErr w:type="spellEnd"/>
      <w:r>
        <w:rPr>
          <w:rFonts w:ascii="Arial" w:eastAsia="Arial" w:hAnsi="Arial" w:cs="Arial"/>
        </w:rPr>
        <w:t>.: 269526603/0600, MONETA Money Bank, a.s.</w:t>
      </w:r>
    </w:p>
    <w:p w14:paraId="4744B0EA" w14:textId="77777777" w:rsidR="00733180" w:rsidRDefault="0031797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zastoupená: Ing. Janem Machem, jednatelem</w:t>
      </w:r>
    </w:p>
    <w:p w14:paraId="3143DAC6" w14:textId="77777777" w:rsidR="00733180" w:rsidRDefault="00317976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  <w:i/>
        </w:rPr>
        <w:t>Provozovatel</w:t>
      </w:r>
      <w:r>
        <w:rPr>
          <w:rFonts w:ascii="Arial" w:eastAsia="Arial" w:hAnsi="Arial" w:cs="Arial"/>
        </w:rPr>
        <w:t>“)</w:t>
      </w:r>
    </w:p>
    <w:p w14:paraId="132CA8A3" w14:textId="77777777" w:rsidR="00733180" w:rsidRDefault="00733180">
      <w:pPr>
        <w:pStyle w:val="Nadpis2"/>
        <w:rPr>
          <w:rFonts w:ascii="Arial" w:eastAsia="Arial" w:hAnsi="Arial" w:cs="Arial"/>
          <w:b/>
        </w:rPr>
      </w:pPr>
      <w:bookmarkStart w:id="0" w:name="_gjdgxs"/>
      <w:bookmarkEnd w:id="0"/>
    </w:p>
    <w:p w14:paraId="334E2C5D" w14:textId="1BF7706D" w:rsidR="00733180" w:rsidRPr="00A65759" w:rsidRDefault="00317976" w:rsidP="00A65759">
      <w:pPr>
        <w:pStyle w:val="Odstavecseseznamem"/>
        <w:numPr>
          <w:ilvl w:val="1"/>
          <w:numId w:val="1"/>
        </w:num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</w:t>
      </w:r>
      <w:r w:rsidR="00C628AB" w:rsidRPr="00C628AB">
        <w:rPr>
          <w:rFonts w:ascii="Arial" w:eastAsia="Arial" w:hAnsi="Arial" w:cs="Arial"/>
          <w:b/>
          <w:bCs/>
        </w:rPr>
        <w:t>Česká zemědělská univerzita v Praze</w:t>
      </w:r>
    </w:p>
    <w:p w14:paraId="5908B9A2" w14:textId="00B7A06E" w:rsidR="00733180" w:rsidRPr="00DD534B" w:rsidRDefault="00317976">
      <w:pPr>
        <w:rPr>
          <w:rFonts w:ascii="Arial" w:eastAsia="Arial" w:hAnsi="Arial" w:cs="Arial"/>
          <w:b/>
        </w:rPr>
      </w:pPr>
      <w:r w:rsidRPr="00DD534B">
        <w:rPr>
          <w:rFonts w:ascii="Arial" w:eastAsia="Arial" w:hAnsi="Arial" w:cs="Arial"/>
        </w:rPr>
        <w:t xml:space="preserve">se sídlem: </w:t>
      </w:r>
      <w:r w:rsidR="00C628AB" w:rsidRPr="00C628AB">
        <w:rPr>
          <w:rFonts w:ascii="Arial" w:eastAsia="Arial" w:hAnsi="Arial" w:cs="Arial"/>
        </w:rPr>
        <w:t xml:space="preserve">Kamýcká 129, 165 00 </w:t>
      </w:r>
      <w:proofErr w:type="gramStart"/>
      <w:r w:rsidR="00C628AB" w:rsidRPr="00C628AB">
        <w:rPr>
          <w:rFonts w:ascii="Arial" w:eastAsia="Arial" w:hAnsi="Arial" w:cs="Arial"/>
        </w:rPr>
        <w:t>Praha - Suchdol</w:t>
      </w:r>
      <w:proofErr w:type="gramEnd"/>
    </w:p>
    <w:p w14:paraId="3EC6717D" w14:textId="25A2A587" w:rsidR="00733180" w:rsidRPr="00DD534B" w:rsidRDefault="00317976">
      <w:pPr>
        <w:rPr>
          <w:rFonts w:ascii="Arial" w:eastAsia="Arial" w:hAnsi="Arial" w:cs="Arial"/>
        </w:rPr>
      </w:pPr>
      <w:r w:rsidRPr="00DD534B">
        <w:rPr>
          <w:rFonts w:ascii="Arial" w:eastAsia="Arial" w:hAnsi="Arial" w:cs="Arial"/>
        </w:rPr>
        <w:t xml:space="preserve">IČO: </w:t>
      </w:r>
      <w:r w:rsidR="00C628AB" w:rsidRPr="00C628AB">
        <w:rPr>
          <w:rFonts w:ascii="Arial" w:eastAsia="Arial" w:hAnsi="Arial" w:cs="Arial"/>
        </w:rPr>
        <w:t>60460709</w:t>
      </w:r>
    </w:p>
    <w:p w14:paraId="40EBF748" w14:textId="6E726EBD" w:rsidR="00733180" w:rsidRDefault="001A2E9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 w:rsidR="00D16568" w:rsidRPr="00DD534B">
        <w:rPr>
          <w:rFonts w:ascii="Arial" w:eastAsia="Arial" w:hAnsi="Arial" w:cs="Arial"/>
        </w:rPr>
        <w:t xml:space="preserve">astoupená: </w:t>
      </w:r>
      <w:r w:rsidR="00C628AB" w:rsidRPr="00C628AB">
        <w:rPr>
          <w:rFonts w:ascii="Arial" w:eastAsia="Arial" w:hAnsi="Arial" w:cs="Arial"/>
        </w:rPr>
        <w:t xml:space="preserve">Ing. Jakubem </w:t>
      </w:r>
      <w:proofErr w:type="spellStart"/>
      <w:r w:rsidR="00C628AB" w:rsidRPr="00C628AB">
        <w:rPr>
          <w:rFonts w:ascii="Arial" w:eastAsia="Arial" w:hAnsi="Arial" w:cs="Arial"/>
        </w:rPr>
        <w:t>Kleindienstem</w:t>
      </w:r>
      <w:proofErr w:type="spellEnd"/>
      <w:r w:rsidR="00C628AB" w:rsidRPr="00C628AB">
        <w:rPr>
          <w:rFonts w:ascii="Arial" w:eastAsia="Arial" w:hAnsi="Arial" w:cs="Arial"/>
        </w:rPr>
        <w:t>, kvestorem</w:t>
      </w:r>
    </w:p>
    <w:p w14:paraId="048FFE57" w14:textId="1AB264D9" w:rsidR="00CE39CB" w:rsidRDefault="001A2E9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</w:t>
      </w:r>
      <w:r w:rsidR="00CE39CB">
        <w:rPr>
          <w:rFonts w:ascii="Arial" w:eastAsia="Arial" w:hAnsi="Arial" w:cs="Arial"/>
        </w:rPr>
        <w:t>íslo smlouvy: PO 271</w:t>
      </w:r>
      <w:r w:rsidR="00BB7768">
        <w:rPr>
          <w:rFonts w:ascii="Arial" w:eastAsia="Arial" w:hAnsi="Arial" w:cs="Arial"/>
        </w:rPr>
        <w:t>7</w:t>
      </w:r>
      <w:r w:rsidR="00CE39CB">
        <w:rPr>
          <w:rFonts w:ascii="Arial" w:eastAsia="Arial" w:hAnsi="Arial" w:cs="Arial"/>
        </w:rPr>
        <w:t>/2025</w:t>
      </w:r>
    </w:p>
    <w:p w14:paraId="377A6B49" w14:textId="77777777" w:rsidR="00733180" w:rsidRDefault="0031797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  <w:i/>
        </w:rPr>
        <w:t>Partner</w:t>
      </w:r>
      <w:r>
        <w:rPr>
          <w:rFonts w:ascii="Arial" w:eastAsia="Arial" w:hAnsi="Arial" w:cs="Arial"/>
        </w:rPr>
        <w:t>“)</w:t>
      </w:r>
    </w:p>
    <w:p w14:paraId="57D6C218" w14:textId="77777777" w:rsidR="00791D91" w:rsidRDefault="00791D91">
      <w:pPr>
        <w:rPr>
          <w:rFonts w:ascii="Arial" w:eastAsia="Arial" w:hAnsi="Arial" w:cs="Arial"/>
        </w:rPr>
      </w:pPr>
    </w:p>
    <w:p w14:paraId="229BEAB0" w14:textId="528733FC" w:rsidR="00791D91" w:rsidRDefault="00791D91">
      <w:pPr>
        <w:rPr>
          <w:rFonts w:ascii="Arial" w:eastAsia="Arial" w:hAnsi="Arial" w:cs="Arial"/>
        </w:rPr>
      </w:pPr>
      <w:r w:rsidRPr="00791D91">
        <w:rPr>
          <w:rFonts w:ascii="Arial" w:eastAsia="Arial" w:hAnsi="Arial" w:cs="Arial"/>
        </w:rPr>
        <w:t>(společně dále také jako „Smluvní strany“ nebo samostatně jako „Smluvní strana“)</w:t>
      </w:r>
    </w:p>
    <w:p w14:paraId="3D683C28" w14:textId="77777777" w:rsidR="00733180" w:rsidRDefault="00317976">
      <w:pPr>
        <w:pStyle w:val="Nadpis1"/>
        <w:keepNext w:val="0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Předmět smlouvy</w:t>
      </w:r>
    </w:p>
    <w:p w14:paraId="4ED0F492" w14:textId="59FAA326" w:rsidR="0052688E" w:rsidRDefault="00317976" w:rsidP="009659B1">
      <w:pPr>
        <w:pStyle w:val="Odstavecseseznamem"/>
        <w:numPr>
          <w:ilvl w:val="1"/>
          <w:numId w:val="1"/>
        </w:numPr>
        <w:spacing w:before="240" w:after="120"/>
        <w:contextualSpacing w:val="0"/>
        <w:rPr>
          <w:rFonts w:ascii="Arial" w:hAnsi="Arial" w:cs="Arial"/>
        </w:rPr>
      </w:pPr>
      <w:r w:rsidRPr="0052688E">
        <w:rPr>
          <w:rFonts w:ascii="Arial" w:hAnsi="Arial" w:cs="Arial"/>
        </w:rPr>
        <w:t>Provozovatel a Partner uzavírají tuto SMLOUVU O PARTNERSTVÍ</w:t>
      </w:r>
      <w:r w:rsidR="009B053C">
        <w:rPr>
          <w:rFonts w:ascii="Arial" w:hAnsi="Arial" w:cs="Arial"/>
        </w:rPr>
        <w:t>.</w:t>
      </w:r>
      <w:r w:rsidR="0052688E" w:rsidRPr="0052688E">
        <w:rPr>
          <w:rFonts w:ascii="Arial" w:hAnsi="Arial" w:cs="Arial"/>
        </w:rPr>
        <w:t xml:space="preserve"> </w:t>
      </w:r>
    </w:p>
    <w:p w14:paraId="2DE14E45" w14:textId="1731D1F1" w:rsidR="009659B1" w:rsidRPr="0081395B" w:rsidRDefault="009659B1" w:rsidP="009659B1">
      <w:pPr>
        <w:pStyle w:val="Odstavecseseznamem"/>
        <w:numPr>
          <w:ilvl w:val="1"/>
          <w:numId w:val="1"/>
        </w:numPr>
        <w:spacing w:before="240" w:after="120"/>
        <w:contextualSpacing w:val="0"/>
        <w:rPr>
          <w:rFonts w:ascii="Arial" w:hAnsi="Arial" w:cs="Arial"/>
        </w:rPr>
      </w:pPr>
      <w:r w:rsidRPr="0052688E">
        <w:rPr>
          <w:rFonts w:ascii="Arial" w:hAnsi="Arial" w:cs="Arial"/>
        </w:rPr>
        <w:t xml:space="preserve">Smlouva se uzavírá </w:t>
      </w:r>
      <w:r w:rsidR="001C209D">
        <w:rPr>
          <w:rFonts w:ascii="Arial" w:hAnsi="Arial" w:cs="Arial"/>
        </w:rPr>
        <w:t>NA DOBU NEURČITOU</w:t>
      </w:r>
      <w:r w:rsidR="002A75E8" w:rsidRPr="002A75E8">
        <w:rPr>
          <w:rFonts w:ascii="Arial" w:hAnsi="Arial" w:cs="Arial"/>
        </w:rPr>
        <w:t>, datem zač</w:t>
      </w:r>
      <w:r w:rsidR="002A75E8" w:rsidRPr="00D11776">
        <w:rPr>
          <w:rFonts w:ascii="Arial" w:hAnsi="Arial" w:cs="Arial"/>
        </w:rPr>
        <w:t xml:space="preserve">átku účinnosti je </w:t>
      </w:r>
      <w:r w:rsidR="00D11776" w:rsidRPr="00D11776">
        <w:rPr>
          <w:rFonts w:ascii="Arial" w:hAnsi="Arial" w:cs="Arial"/>
          <w:b/>
          <w:bCs/>
        </w:rPr>
        <w:t>1</w:t>
      </w:r>
      <w:r w:rsidR="002A75E8" w:rsidRPr="00D11776">
        <w:rPr>
          <w:rFonts w:ascii="Arial" w:hAnsi="Arial" w:cs="Arial"/>
          <w:b/>
          <w:bCs/>
        </w:rPr>
        <w:t xml:space="preserve">. </w:t>
      </w:r>
      <w:r w:rsidR="00D11776" w:rsidRPr="00D11776">
        <w:rPr>
          <w:rFonts w:ascii="Arial" w:hAnsi="Arial" w:cs="Arial"/>
          <w:b/>
          <w:bCs/>
        </w:rPr>
        <w:t>1</w:t>
      </w:r>
      <w:r w:rsidR="002A75E8" w:rsidRPr="00D11776">
        <w:rPr>
          <w:rFonts w:ascii="Arial" w:hAnsi="Arial" w:cs="Arial"/>
          <w:b/>
          <w:bCs/>
        </w:rPr>
        <w:t>.</w:t>
      </w:r>
      <w:r w:rsidR="002A75E8" w:rsidRPr="002A75E8">
        <w:rPr>
          <w:rFonts w:ascii="Arial" w:hAnsi="Arial" w:cs="Arial"/>
          <w:b/>
          <w:bCs/>
        </w:rPr>
        <w:t xml:space="preserve"> 202</w:t>
      </w:r>
      <w:r w:rsidR="00D11776">
        <w:rPr>
          <w:rFonts w:ascii="Arial" w:hAnsi="Arial" w:cs="Arial"/>
          <w:b/>
          <w:bCs/>
        </w:rPr>
        <w:t>6</w:t>
      </w:r>
      <w:r w:rsidR="002A75E8" w:rsidRPr="002A75E8">
        <w:rPr>
          <w:rFonts w:ascii="Arial" w:hAnsi="Arial" w:cs="Arial"/>
        </w:rPr>
        <w:t>.</w:t>
      </w:r>
    </w:p>
    <w:p w14:paraId="378471A0" w14:textId="77777777" w:rsidR="00733180" w:rsidRDefault="00317976">
      <w:pPr>
        <w:pStyle w:val="Nadpis1"/>
        <w:keepNext w:val="0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Portál</w:t>
      </w:r>
    </w:p>
    <w:p w14:paraId="6F07E8AE" w14:textId="6A269B66" w:rsidR="00733180" w:rsidRDefault="00317976">
      <w:pPr>
        <w:pStyle w:val="Nadpis2"/>
        <w:numPr>
          <w:ilvl w:val="1"/>
          <w:numId w:val="1"/>
        </w:numPr>
      </w:pPr>
      <w:r>
        <w:rPr>
          <w:rFonts w:ascii="Arial" w:eastAsia="Arial" w:hAnsi="Arial" w:cs="Arial"/>
        </w:rPr>
        <w:t xml:space="preserve">Vědavýzkum.cz, s. r. o. je uživatelem domény </w:t>
      </w:r>
      <w:hyperlink r:id="rId10" w:tooltip="http://www.vedavyzkum.cz" w:history="1">
        <w:r w:rsidR="00733180">
          <w:rPr>
            <w:rFonts w:ascii="Arial" w:eastAsia="Arial" w:hAnsi="Arial" w:cs="Arial"/>
            <w:color w:val="0000FF"/>
            <w:u w:val="single"/>
          </w:rPr>
          <w:t>www.vedavyzkum.cz</w:t>
        </w:r>
      </w:hyperlink>
      <w:r>
        <w:rPr>
          <w:rFonts w:ascii="Arial" w:eastAsia="Arial" w:hAnsi="Arial" w:cs="Arial"/>
        </w:rPr>
        <w:t xml:space="preserve"> a </w:t>
      </w:r>
      <w:hyperlink r:id="rId11" w:tooltip="http://www.veda-vyzkum.cz" w:history="1">
        <w:r w:rsidR="00733180">
          <w:rPr>
            <w:rFonts w:ascii="Arial" w:eastAsia="Arial" w:hAnsi="Arial" w:cs="Arial"/>
            <w:color w:val="0000FF"/>
            <w:u w:val="single"/>
          </w:rPr>
          <w:t>www.veda-vyzkum.cz</w:t>
        </w:r>
      </w:hyperlink>
      <w:r>
        <w:rPr>
          <w:rFonts w:ascii="Arial" w:eastAsia="Arial" w:hAnsi="Arial" w:cs="Arial"/>
        </w:rPr>
        <w:t xml:space="preserve"> a provozovatelem portálu </w:t>
      </w:r>
      <w:r>
        <w:rPr>
          <w:rFonts w:ascii="Arial" w:eastAsia="Arial" w:hAnsi="Arial" w:cs="Arial"/>
          <w:b/>
        </w:rPr>
        <w:t>VědaVýzkum.cz</w:t>
      </w:r>
      <w:r>
        <w:rPr>
          <w:rFonts w:ascii="Arial" w:eastAsia="Arial" w:hAnsi="Arial" w:cs="Arial"/>
        </w:rPr>
        <w:t xml:space="preserve"> (</w:t>
      </w:r>
      <w:r w:rsidR="00791D91">
        <w:rPr>
          <w:rFonts w:ascii="Arial" w:eastAsia="Arial" w:hAnsi="Arial" w:cs="Arial"/>
        </w:rPr>
        <w:t xml:space="preserve">dále jen </w:t>
      </w:r>
      <w:r>
        <w:rPr>
          <w:rFonts w:ascii="Arial" w:eastAsia="Arial" w:hAnsi="Arial" w:cs="Arial"/>
        </w:rPr>
        <w:t>„</w:t>
      </w:r>
      <w:r>
        <w:rPr>
          <w:rFonts w:ascii="Arial" w:eastAsia="Arial" w:hAnsi="Arial" w:cs="Arial"/>
          <w:b/>
          <w:i/>
        </w:rPr>
        <w:t>Portál</w:t>
      </w:r>
      <w:r>
        <w:rPr>
          <w:rFonts w:ascii="Arial" w:eastAsia="Arial" w:hAnsi="Arial" w:cs="Arial"/>
        </w:rPr>
        <w:t>“).</w:t>
      </w:r>
    </w:p>
    <w:p w14:paraId="1D764816" w14:textId="77777777" w:rsidR="00733180" w:rsidRDefault="00317976">
      <w:pPr>
        <w:pStyle w:val="Nadpis2"/>
        <w:keepNext w:val="0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Cílem Portálu je uveřejňovat relevantní, přehledné a aktuální informace o výzkumu, vývoji a inovacích a navazujících oblastech (vysoké školství, ochrana duševního vlastnictví, transfer technologií a znalostí, komercializace, spolupráce s aplikační sférou atd.) pro nejširší cílovou skupinu.</w:t>
      </w:r>
    </w:p>
    <w:p w14:paraId="5DB8249F" w14:textId="77777777" w:rsidR="00733180" w:rsidRDefault="00317976">
      <w:pPr>
        <w:pStyle w:val="Nadpis2"/>
        <w:keepNext w:val="0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Portál je určen především výzkumným a vývojovým pracovníkům výzkumných organizací a soukromých firem, akademickým pracovníkům vysokých škol, administrátorům projektů, </w:t>
      </w:r>
      <w:r>
        <w:rPr>
          <w:rFonts w:ascii="Arial" w:eastAsia="Arial" w:hAnsi="Arial" w:cs="Arial"/>
        </w:rPr>
        <w:lastRenderedPageBreak/>
        <w:t>zaměstnancům veřejné správy a samosprávy, investorům, studentům, novinářům, odborné veřejnosti.</w:t>
      </w:r>
    </w:p>
    <w:p w14:paraId="7C61BD2D" w14:textId="77777777" w:rsidR="00733180" w:rsidRDefault="00317976">
      <w:pPr>
        <w:pStyle w:val="Nadpis1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Práva Partnera</w:t>
      </w:r>
    </w:p>
    <w:p w14:paraId="4CA36A3F" w14:textId="43ABB09B" w:rsidR="00733180" w:rsidRDefault="00317976">
      <w:pPr>
        <w:pStyle w:val="Nadpis2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Uzavřením této smlouvy získává Partner následující prá</w:t>
      </w:r>
      <w:r w:rsidR="00DB68AC">
        <w:rPr>
          <w:rFonts w:ascii="Arial" w:eastAsia="Arial" w:hAnsi="Arial" w:cs="Arial"/>
        </w:rPr>
        <w:t xml:space="preserve">vo na </w:t>
      </w:r>
      <w:r w:rsidR="00DB68AC" w:rsidRPr="000F2292">
        <w:rPr>
          <w:rFonts w:ascii="Arial" w:eastAsia="Arial" w:hAnsi="Arial" w:cs="Arial"/>
          <w:b/>
          <w:bCs/>
        </w:rPr>
        <w:t>Dlouhodobé zviditelnění</w:t>
      </w:r>
      <w:r>
        <w:rPr>
          <w:rFonts w:ascii="Arial" w:eastAsia="Arial" w:hAnsi="Arial" w:cs="Arial"/>
        </w:rPr>
        <w:t>:</w:t>
      </w:r>
    </w:p>
    <w:p w14:paraId="342FD951" w14:textId="77777777" w:rsidR="00733180" w:rsidRDefault="00317976" w:rsidP="006B3271">
      <w:pPr>
        <w:numPr>
          <w:ilvl w:val="1"/>
          <w:numId w:val="2"/>
        </w:numPr>
        <w:ind w:hanging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loga na Portále v rámci posuvného pásu,</w:t>
      </w:r>
    </w:p>
    <w:p w14:paraId="2AB0B784" w14:textId="77777777" w:rsidR="00733180" w:rsidRDefault="00317976" w:rsidP="006B3271">
      <w:pPr>
        <w:numPr>
          <w:ilvl w:val="1"/>
          <w:numId w:val="2"/>
        </w:numPr>
        <w:ind w:hanging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umístění medailonku partnera v seznamu partnerů portálu,</w:t>
      </w:r>
    </w:p>
    <w:p w14:paraId="587D1A8B" w14:textId="77777777" w:rsidR="00733180" w:rsidRDefault="00317976" w:rsidP="006B3271">
      <w:pPr>
        <w:numPr>
          <w:ilvl w:val="1"/>
          <w:numId w:val="2"/>
        </w:numPr>
        <w:ind w:hanging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umístění loga ve Zpravodaji VědaVýzkum.cz – je rozesílán 1 x týdně, </w:t>
      </w:r>
    </w:p>
    <w:p w14:paraId="52702D4C" w14:textId="77777777" w:rsidR="00733180" w:rsidRDefault="00317976" w:rsidP="006B3271">
      <w:pPr>
        <w:numPr>
          <w:ilvl w:val="1"/>
          <w:numId w:val="2"/>
        </w:numPr>
        <w:ind w:hanging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monitoring dodaného odkazu, na němž Partner zveřejňuje novinky z vědy a výzkumu, redakcí Provozovatele; redakce z tohoto monitoringu vybírá dle svého odborného uvážení texty ke zveřejnění na portálu,</w:t>
      </w:r>
    </w:p>
    <w:p w14:paraId="34869E8B" w14:textId="77777777" w:rsidR="00733180" w:rsidRDefault="00317976" w:rsidP="006B3271">
      <w:pPr>
        <w:numPr>
          <w:ilvl w:val="1"/>
          <w:numId w:val="2"/>
        </w:numPr>
        <w:ind w:hanging="1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přejímání jednoho </w:t>
      </w:r>
      <w:proofErr w:type="spellStart"/>
      <w:r>
        <w:rPr>
          <w:rFonts w:ascii="Arial" w:eastAsia="Arial" w:hAnsi="Arial" w:cs="Arial"/>
        </w:rPr>
        <w:t>podcastového</w:t>
      </w:r>
      <w:proofErr w:type="spellEnd"/>
      <w:r>
        <w:rPr>
          <w:rFonts w:ascii="Arial" w:eastAsia="Arial" w:hAnsi="Arial" w:cs="Arial"/>
        </w:rPr>
        <w:t xml:space="preserve"> kanálu Partnera, pokud jím Partner disponuje</w:t>
      </w:r>
    </w:p>
    <w:p w14:paraId="2B7CFD7C" w14:textId="42C97DF6" w:rsidR="00733180" w:rsidRDefault="00DB68AC" w:rsidP="00246C46">
      <w:pPr>
        <w:pStyle w:val="Odstavecseseznamem"/>
        <w:numPr>
          <w:ilvl w:val="1"/>
          <w:numId w:val="1"/>
        </w:numPr>
        <w:spacing w:before="240"/>
        <w:ind w:left="788" w:hanging="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Uzavřením této smlouvy dále získává Partner právo k </w:t>
      </w:r>
      <w:r w:rsidR="009A3FC0">
        <w:rPr>
          <w:rFonts w:ascii="Arial" w:eastAsia="Arial" w:hAnsi="Arial" w:cs="Arial"/>
        </w:rPr>
        <w:t>cenově</w:t>
      </w:r>
      <w:r>
        <w:rPr>
          <w:rFonts w:ascii="Arial" w:eastAsia="Arial" w:hAnsi="Arial" w:cs="Arial"/>
        </w:rPr>
        <w:t xml:space="preserve"> </w:t>
      </w:r>
      <w:r w:rsidR="009A3FC0">
        <w:rPr>
          <w:rFonts w:ascii="Arial" w:eastAsia="Arial" w:hAnsi="Arial" w:cs="Arial"/>
        </w:rPr>
        <w:t xml:space="preserve">silně </w:t>
      </w:r>
      <w:r>
        <w:rPr>
          <w:rFonts w:ascii="Arial" w:eastAsia="Arial" w:hAnsi="Arial" w:cs="Arial"/>
        </w:rPr>
        <w:t>zvýhodněnému doobjednání dalších</w:t>
      </w:r>
      <w:r w:rsidR="000F2292">
        <w:rPr>
          <w:rFonts w:ascii="Arial" w:eastAsia="Arial" w:hAnsi="Arial" w:cs="Arial"/>
        </w:rPr>
        <w:t xml:space="preserve">, </w:t>
      </w:r>
      <w:r w:rsidR="000F2292" w:rsidRPr="000F2292">
        <w:rPr>
          <w:rFonts w:ascii="Arial" w:eastAsia="Arial" w:hAnsi="Arial" w:cs="Arial"/>
          <w:b/>
          <w:bCs/>
        </w:rPr>
        <w:t>Volitelných</w:t>
      </w:r>
      <w:r w:rsidRPr="000F2292">
        <w:rPr>
          <w:rFonts w:ascii="Arial" w:eastAsia="Arial" w:hAnsi="Arial" w:cs="Arial"/>
          <w:b/>
          <w:bCs/>
        </w:rPr>
        <w:t xml:space="preserve"> služeb</w:t>
      </w:r>
      <w:r w:rsidR="00246C46">
        <w:rPr>
          <w:rFonts w:ascii="Arial" w:eastAsia="Arial" w:hAnsi="Arial" w:cs="Arial"/>
        </w:rPr>
        <w:t xml:space="preserve">, a to </w:t>
      </w:r>
      <w:r w:rsidRPr="00246C46">
        <w:rPr>
          <w:rFonts w:ascii="Arial" w:eastAsia="Arial" w:hAnsi="Arial" w:cs="Arial"/>
        </w:rPr>
        <w:t xml:space="preserve">v průběhu období platnosti smlouvy se slevou </w:t>
      </w:r>
      <w:r w:rsidR="00520445" w:rsidRPr="00246C46">
        <w:rPr>
          <w:rFonts w:ascii="Arial" w:eastAsia="Arial" w:hAnsi="Arial" w:cs="Arial"/>
        </w:rPr>
        <w:t>25</w:t>
      </w:r>
      <w:r w:rsidR="00924E30">
        <w:rPr>
          <w:rFonts w:ascii="Arial" w:eastAsia="Arial" w:hAnsi="Arial" w:cs="Arial"/>
        </w:rPr>
        <w:t xml:space="preserve"> </w:t>
      </w:r>
      <w:r w:rsidRPr="00246C46">
        <w:rPr>
          <w:rFonts w:ascii="Arial" w:eastAsia="Arial" w:hAnsi="Arial" w:cs="Arial"/>
        </w:rPr>
        <w:t>% z ceníku služeb uveden</w:t>
      </w:r>
      <w:r w:rsidR="00924E30">
        <w:rPr>
          <w:rFonts w:ascii="Arial" w:eastAsia="Arial" w:hAnsi="Arial" w:cs="Arial"/>
        </w:rPr>
        <w:t>ého</w:t>
      </w:r>
      <w:r w:rsidRPr="00246C46">
        <w:rPr>
          <w:rFonts w:ascii="Arial" w:eastAsia="Arial" w:hAnsi="Arial" w:cs="Arial"/>
        </w:rPr>
        <w:t xml:space="preserve"> na web</w:t>
      </w:r>
      <w:r w:rsidR="00924E30">
        <w:rPr>
          <w:rFonts w:ascii="Arial" w:eastAsia="Arial" w:hAnsi="Arial" w:cs="Arial"/>
        </w:rPr>
        <w:t>u</w:t>
      </w:r>
      <w:r w:rsidRPr="00246C46">
        <w:rPr>
          <w:rFonts w:ascii="Arial" w:eastAsia="Arial" w:hAnsi="Arial" w:cs="Arial"/>
        </w:rPr>
        <w:t xml:space="preserve">: </w:t>
      </w:r>
      <w:hyperlink r:id="rId12" w:tooltip="https://vedavyzkum.cz/nabidka-sluzeb" w:history="1">
        <w:r w:rsidR="00733180" w:rsidRPr="00246C46">
          <w:rPr>
            <w:rStyle w:val="Hypertextovodkaz"/>
            <w:rFonts w:ascii="Arial" w:eastAsia="Arial" w:hAnsi="Arial" w:cs="Arial"/>
          </w:rPr>
          <w:t>https://vedavyzkum.cz/nabidka-sluzeb</w:t>
        </w:r>
      </w:hyperlink>
      <w:r w:rsidR="001C209D" w:rsidRPr="00246C46">
        <w:rPr>
          <w:rFonts w:ascii="Arial" w:eastAsia="Arial" w:hAnsi="Arial" w:cs="Arial"/>
        </w:rPr>
        <w:t xml:space="preserve">, služby se objednávají na e-mailové adrese: </w:t>
      </w:r>
      <w:hyperlink r:id="rId13" w:history="1">
        <w:r w:rsidR="001C209D" w:rsidRPr="00246C46">
          <w:rPr>
            <w:rStyle w:val="Hypertextovodkaz"/>
            <w:rFonts w:ascii="Arial" w:eastAsia="Arial" w:hAnsi="Arial" w:cs="Arial"/>
          </w:rPr>
          <w:t>obchod@vedavyzkum.cz</w:t>
        </w:r>
      </w:hyperlink>
      <w:r w:rsidR="001C209D" w:rsidRPr="00246C46">
        <w:rPr>
          <w:rFonts w:ascii="Arial" w:eastAsia="Arial" w:hAnsi="Arial" w:cs="Arial"/>
        </w:rPr>
        <w:t xml:space="preserve">. </w:t>
      </w:r>
    </w:p>
    <w:p w14:paraId="08485002" w14:textId="44B0893A" w:rsidR="002E727D" w:rsidRPr="002E727D" w:rsidRDefault="002E727D" w:rsidP="002E727D">
      <w:pPr>
        <w:pStyle w:val="Odstavecseseznamem"/>
        <w:numPr>
          <w:ilvl w:val="1"/>
          <w:numId w:val="1"/>
        </w:numPr>
        <w:spacing w:before="240"/>
        <w:ind w:left="788" w:hanging="431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Podklady potřebné pro naplnění práv Partnera posílá Partner na e-mailovou adresu </w:t>
      </w:r>
      <w:hyperlink r:id="rId14" w:history="1">
        <w:r w:rsidRPr="00C556D0">
          <w:rPr>
            <w:rStyle w:val="Hypertextovodkaz"/>
            <w:rFonts w:ascii="Arial" w:eastAsia="Arial" w:hAnsi="Arial" w:cs="Arial"/>
          </w:rPr>
          <w:t>obchod@vedavyzkum.cz</w:t>
        </w:r>
      </w:hyperlink>
      <w:r w:rsidRPr="007439B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S redakcí Portálu komunikuje Partner přes </w:t>
      </w:r>
      <w:r w:rsidRPr="007439BC">
        <w:rPr>
          <w:rFonts w:ascii="Arial" w:eastAsia="Arial" w:hAnsi="Arial" w:cs="Arial"/>
        </w:rPr>
        <w:t xml:space="preserve">e-mailovou adresu </w:t>
      </w:r>
      <w:hyperlink r:id="rId15" w:history="1">
        <w:r w:rsidRPr="00C556D0">
          <w:rPr>
            <w:rStyle w:val="Hypertextovodkaz"/>
            <w:rFonts w:ascii="Arial" w:eastAsia="Arial" w:hAnsi="Arial" w:cs="Arial"/>
          </w:rPr>
          <w:t>redakce@vedavyzkum.cz</w:t>
        </w:r>
      </w:hyperlink>
      <w:r>
        <w:rPr>
          <w:rFonts w:ascii="Arial" w:eastAsia="Arial" w:hAnsi="Arial" w:cs="Arial"/>
        </w:rPr>
        <w:t>.</w:t>
      </w:r>
    </w:p>
    <w:p w14:paraId="4B52D9BF" w14:textId="377B055A" w:rsidR="00733180" w:rsidRDefault="00317976">
      <w:pPr>
        <w:pStyle w:val="Nadpis1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Cena</w:t>
      </w:r>
    </w:p>
    <w:p w14:paraId="44784370" w14:textId="4043F448" w:rsidR="00733180" w:rsidRDefault="00317976">
      <w:pPr>
        <w:pStyle w:val="Nadpis2"/>
        <w:numPr>
          <w:ilvl w:val="1"/>
          <w:numId w:val="1"/>
        </w:numPr>
        <w:jc w:val="left"/>
        <w:rPr>
          <w:rFonts w:ascii="Arial" w:eastAsia="Arial" w:hAnsi="Arial" w:cs="Arial"/>
        </w:rPr>
      </w:pPr>
      <w:bookmarkStart w:id="1" w:name="_Hlk183351499"/>
      <w:r>
        <w:rPr>
          <w:rFonts w:ascii="Arial" w:eastAsia="Arial" w:hAnsi="Arial" w:cs="Arial"/>
        </w:rPr>
        <w:t xml:space="preserve">Partner se zavazuje za </w:t>
      </w:r>
      <w:r w:rsidR="00791D91">
        <w:rPr>
          <w:rFonts w:ascii="Arial" w:eastAsia="Arial" w:hAnsi="Arial" w:cs="Arial"/>
        </w:rPr>
        <w:t xml:space="preserve">výše uvedená </w:t>
      </w:r>
      <w:r>
        <w:rPr>
          <w:rFonts w:ascii="Arial" w:eastAsia="Arial" w:hAnsi="Arial" w:cs="Arial"/>
        </w:rPr>
        <w:t xml:space="preserve">práva Partnera zaplatit Provozovateli cenu </w:t>
      </w:r>
      <w:r>
        <w:rPr>
          <w:rFonts w:ascii="Arial" w:eastAsia="Arial" w:hAnsi="Arial" w:cs="Arial"/>
          <w:b/>
          <w:bCs/>
        </w:rPr>
        <w:t xml:space="preserve">V CELKOVÉ VÝŠI </w:t>
      </w:r>
      <w:r w:rsidR="00D11776" w:rsidRPr="00D11776">
        <w:rPr>
          <w:rFonts w:ascii="Arial" w:eastAsia="Arial" w:hAnsi="Arial" w:cs="Arial"/>
          <w:b/>
          <w:bCs/>
        </w:rPr>
        <w:t>49</w:t>
      </w:r>
      <w:r w:rsidR="004327C9" w:rsidRPr="00D11776">
        <w:rPr>
          <w:rFonts w:ascii="Arial" w:eastAsia="Arial" w:hAnsi="Arial" w:cs="Arial"/>
          <w:b/>
          <w:bCs/>
        </w:rPr>
        <w:t>.</w:t>
      </w:r>
      <w:r w:rsidR="00D11776" w:rsidRPr="00D11776">
        <w:rPr>
          <w:rFonts w:ascii="Arial" w:eastAsia="Arial" w:hAnsi="Arial" w:cs="Arial"/>
          <w:b/>
          <w:bCs/>
        </w:rPr>
        <w:t>500</w:t>
      </w:r>
      <w:r w:rsidRPr="00D11776">
        <w:rPr>
          <w:rFonts w:ascii="Arial" w:eastAsia="Arial" w:hAnsi="Arial" w:cs="Arial"/>
          <w:b/>
          <w:bCs/>
        </w:rPr>
        <w:t xml:space="preserve"> Kč bez DPH</w:t>
      </w:r>
      <w:r w:rsidR="00791D91">
        <w:rPr>
          <w:rFonts w:ascii="Arial" w:eastAsia="Arial" w:hAnsi="Arial" w:cs="Arial"/>
          <w:b/>
          <w:bCs/>
        </w:rPr>
        <w:t xml:space="preserve"> </w:t>
      </w:r>
      <w:r w:rsidR="00791D91" w:rsidRPr="00791D91">
        <w:rPr>
          <w:rFonts w:ascii="Arial" w:eastAsia="Arial" w:hAnsi="Arial" w:cs="Arial"/>
        </w:rPr>
        <w:t>za fakturační období</w:t>
      </w:r>
      <w:r w:rsidR="0049667C">
        <w:rPr>
          <w:rFonts w:ascii="Arial" w:eastAsia="Arial" w:hAnsi="Arial" w:cs="Arial"/>
        </w:rPr>
        <w:t xml:space="preserve">, </w:t>
      </w:r>
      <w:r w:rsidR="0049667C" w:rsidRPr="0049667C">
        <w:rPr>
          <w:rFonts w:ascii="Arial" w:eastAsia="Arial" w:hAnsi="Arial" w:cs="Arial"/>
        </w:rPr>
        <w:t>přičemž cena zahrnuje tzv. Dlouhodobé zviditelnění (dle 4.1.i-v). V ceně nejsou zahrnuté tzv. Volitelné služby, které si může Partner doobjednat kdykoliv v průběhu trvání smlouvy – se slevou dle 4.2.</w:t>
      </w:r>
    </w:p>
    <w:bookmarkEnd w:id="1"/>
    <w:p w14:paraId="54BFEB5D" w14:textId="2C53E45E" w:rsidR="00733180" w:rsidRDefault="00317976" w:rsidP="00EA723B">
      <w:pPr>
        <w:pStyle w:val="Nadpis2"/>
        <w:numPr>
          <w:ilvl w:val="1"/>
          <w:numId w:val="1"/>
        </w:numPr>
        <w:spacing w:before="120"/>
        <w:ind w:left="788" w:hanging="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bude Partnerem hrazena na základě faktury vystavené Provozovatelem</w:t>
      </w:r>
      <w:r w:rsidR="00FC77AE">
        <w:rPr>
          <w:rFonts w:ascii="Arial" w:eastAsia="Arial" w:hAnsi="Arial" w:cs="Arial"/>
        </w:rPr>
        <w:t xml:space="preserve">, </w:t>
      </w:r>
      <w:r w:rsidR="0088624F">
        <w:rPr>
          <w:rFonts w:ascii="Arial" w:eastAsia="Arial" w:hAnsi="Arial" w:cs="Arial"/>
        </w:rPr>
        <w:t>se splatností 30 dnů</w:t>
      </w:r>
      <w:r>
        <w:rPr>
          <w:rFonts w:ascii="Arial" w:eastAsia="Arial" w:hAnsi="Arial" w:cs="Arial"/>
        </w:rPr>
        <w:t xml:space="preserve">. </w:t>
      </w:r>
    </w:p>
    <w:p w14:paraId="0AAFD2F0" w14:textId="77777777" w:rsidR="00A24FD0" w:rsidRPr="00A24FD0" w:rsidRDefault="00A24FD0" w:rsidP="00A24FD0">
      <w:pPr>
        <w:pStyle w:val="Nadpis1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A24FD0">
        <w:rPr>
          <w:rFonts w:ascii="Arial" w:eastAsia="Arial" w:hAnsi="Arial" w:cs="Arial"/>
          <w:sz w:val="24"/>
          <w:szCs w:val="24"/>
        </w:rPr>
        <w:t>Smluvní období a ukončení smlouvy</w:t>
      </w:r>
    </w:p>
    <w:p w14:paraId="78FE438B" w14:textId="77777777" w:rsidR="00285521" w:rsidRDefault="00A24FD0" w:rsidP="00A24FD0">
      <w:pPr>
        <w:pStyle w:val="Nadpis1"/>
        <w:numPr>
          <w:ilvl w:val="1"/>
          <w:numId w:val="1"/>
        </w:numPr>
        <w:rPr>
          <w:rFonts w:ascii="Arial" w:eastAsia="Arial" w:hAnsi="Arial" w:cs="Arial"/>
          <w:b w:val="0"/>
          <w:bCs/>
          <w:sz w:val="24"/>
          <w:szCs w:val="24"/>
        </w:rPr>
      </w:pPr>
      <w:bookmarkStart w:id="2" w:name="_Hlk209681920"/>
      <w:r w:rsidRPr="00A24FD0">
        <w:rPr>
          <w:rFonts w:ascii="Arial" w:eastAsia="Arial" w:hAnsi="Arial" w:cs="Arial"/>
          <w:b w:val="0"/>
          <w:bCs/>
          <w:sz w:val="24"/>
          <w:szCs w:val="24"/>
        </w:rPr>
        <w:t xml:space="preserve">Tato smlouva se uzavírá na dobu neurčitou. </w:t>
      </w:r>
    </w:p>
    <w:p w14:paraId="14F511A2" w14:textId="7479B675" w:rsidR="00A24FD0" w:rsidRPr="00285521" w:rsidRDefault="00A24FD0" w:rsidP="00285521">
      <w:pPr>
        <w:pStyle w:val="Nadpis1"/>
        <w:numPr>
          <w:ilvl w:val="1"/>
          <w:numId w:val="1"/>
        </w:numPr>
        <w:rPr>
          <w:rFonts w:ascii="Arial" w:eastAsia="Arial" w:hAnsi="Arial" w:cs="Arial"/>
          <w:b w:val="0"/>
          <w:bCs/>
          <w:sz w:val="24"/>
          <w:szCs w:val="24"/>
        </w:rPr>
      </w:pPr>
      <w:r w:rsidRPr="00A24FD0">
        <w:rPr>
          <w:rFonts w:ascii="Arial" w:eastAsia="Arial" w:hAnsi="Arial" w:cs="Arial"/>
          <w:b w:val="0"/>
          <w:bCs/>
          <w:sz w:val="24"/>
          <w:szCs w:val="24"/>
        </w:rPr>
        <w:t>Fakturační období činí vždy 12 měsíců, přičemž první fakturační období začíná dnem účinnosti této smlouvy. Úplata za služby je splatná vždy ke dni účinnosti smlouvy</w:t>
      </w:r>
      <w:r w:rsidR="00285521">
        <w:rPr>
          <w:rFonts w:ascii="Arial" w:eastAsia="Arial" w:hAnsi="Arial" w:cs="Arial"/>
          <w:b w:val="0"/>
          <w:bCs/>
          <w:sz w:val="24"/>
          <w:szCs w:val="24"/>
        </w:rPr>
        <w:t xml:space="preserve">. </w:t>
      </w:r>
      <w:r w:rsidR="00285521" w:rsidRPr="00285521">
        <w:rPr>
          <w:rFonts w:ascii="Arial" w:eastAsia="Arial" w:hAnsi="Arial" w:cs="Arial"/>
          <w:b w:val="0"/>
          <w:bCs/>
          <w:sz w:val="24"/>
          <w:szCs w:val="24"/>
        </w:rPr>
        <w:t>V</w:t>
      </w:r>
      <w:r w:rsidRPr="00285521">
        <w:rPr>
          <w:rFonts w:ascii="Arial" w:eastAsia="Arial" w:hAnsi="Arial" w:cs="Arial"/>
          <w:b w:val="0"/>
          <w:bCs/>
          <w:sz w:val="24"/>
          <w:szCs w:val="24"/>
        </w:rPr>
        <w:t xml:space="preserve"> dalších letech</w:t>
      </w:r>
      <w:r w:rsidR="00285521" w:rsidRPr="00285521">
        <w:rPr>
          <w:rFonts w:ascii="Arial" w:eastAsia="Arial" w:hAnsi="Arial" w:cs="Arial"/>
          <w:b w:val="0"/>
          <w:bCs/>
          <w:sz w:val="24"/>
          <w:szCs w:val="24"/>
        </w:rPr>
        <w:t xml:space="preserve"> následujících</w:t>
      </w:r>
      <w:r w:rsidRPr="00285521">
        <w:rPr>
          <w:rFonts w:ascii="Arial" w:eastAsia="Arial" w:hAnsi="Arial" w:cs="Arial"/>
          <w:b w:val="0"/>
          <w:bCs/>
          <w:sz w:val="24"/>
          <w:szCs w:val="24"/>
        </w:rPr>
        <w:t xml:space="preserve"> </w:t>
      </w:r>
      <w:r w:rsidR="00285521" w:rsidRPr="00285521">
        <w:rPr>
          <w:rFonts w:ascii="Arial" w:eastAsia="Arial" w:hAnsi="Arial" w:cs="Arial"/>
          <w:b w:val="0"/>
          <w:bCs/>
          <w:sz w:val="24"/>
          <w:szCs w:val="24"/>
        </w:rPr>
        <w:t>po uzavření smlouvy je úplata za služby pro následné fakturační období splatn</w:t>
      </w:r>
      <w:r w:rsidR="00285521">
        <w:rPr>
          <w:rFonts w:ascii="Arial" w:eastAsia="Arial" w:hAnsi="Arial" w:cs="Arial"/>
          <w:b w:val="0"/>
          <w:bCs/>
          <w:sz w:val="24"/>
          <w:szCs w:val="24"/>
        </w:rPr>
        <w:t>á</w:t>
      </w:r>
      <w:r w:rsidR="00285521" w:rsidRPr="00285521">
        <w:rPr>
          <w:rFonts w:ascii="Arial" w:eastAsia="Arial" w:hAnsi="Arial" w:cs="Arial"/>
          <w:b w:val="0"/>
          <w:bCs/>
          <w:sz w:val="24"/>
          <w:szCs w:val="24"/>
        </w:rPr>
        <w:t xml:space="preserve"> vždy </w:t>
      </w:r>
      <w:r w:rsidRPr="00285521">
        <w:rPr>
          <w:rFonts w:ascii="Arial" w:eastAsia="Arial" w:hAnsi="Arial" w:cs="Arial"/>
          <w:b w:val="0"/>
          <w:bCs/>
          <w:sz w:val="24"/>
          <w:szCs w:val="24"/>
        </w:rPr>
        <w:t xml:space="preserve">k výročí </w:t>
      </w:r>
      <w:bookmarkEnd w:id="2"/>
      <w:r w:rsidR="00285521" w:rsidRPr="00285521">
        <w:rPr>
          <w:rFonts w:ascii="Arial" w:eastAsia="Arial" w:hAnsi="Arial" w:cs="Arial"/>
          <w:b w:val="0"/>
          <w:bCs/>
          <w:sz w:val="24"/>
          <w:szCs w:val="24"/>
        </w:rPr>
        <w:t>dne účinnosti smlouvy</w:t>
      </w:r>
      <w:r w:rsidRPr="00285521">
        <w:rPr>
          <w:rFonts w:ascii="Arial" w:eastAsia="Arial" w:hAnsi="Arial" w:cs="Arial"/>
          <w:b w:val="0"/>
          <w:bCs/>
          <w:sz w:val="24"/>
          <w:szCs w:val="24"/>
        </w:rPr>
        <w:t>.</w:t>
      </w:r>
    </w:p>
    <w:p w14:paraId="4085440A" w14:textId="7969AE2F" w:rsidR="00285521" w:rsidRPr="00285521" w:rsidRDefault="00285521" w:rsidP="0028552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85521">
        <w:rPr>
          <w:rFonts w:ascii="Arial" w:hAnsi="Arial" w:cs="Arial"/>
        </w:rPr>
        <w:t xml:space="preserve">Objednat </w:t>
      </w:r>
      <w:r>
        <w:rPr>
          <w:rFonts w:ascii="Arial" w:hAnsi="Arial" w:cs="Arial"/>
        </w:rPr>
        <w:t xml:space="preserve">volitelné služby se slevou 50 % dle </w:t>
      </w:r>
      <w:r w:rsidRPr="00285521">
        <w:rPr>
          <w:rFonts w:ascii="Arial" w:hAnsi="Arial" w:cs="Arial"/>
        </w:rPr>
        <w:t>4.2.ii</w:t>
      </w:r>
      <w:r>
        <w:rPr>
          <w:rFonts w:ascii="Arial" w:hAnsi="Arial" w:cs="Arial"/>
        </w:rPr>
        <w:t xml:space="preserve"> </w:t>
      </w:r>
      <w:r w:rsidR="00E04D24">
        <w:rPr>
          <w:rFonts w:ascii="Arial" w:hAnsi="Arial" w:cs="Arial"/>
        </w:rPr>
        <w:t xml:space="preserve">pro následující fakturační období je možné dodatkem ke smlouvě, zaslaným nejpozději 1 měsíc před ukončením aktuálního </w:t>
      </w:r>
      <w:r w:rsidR="00E04D24">
        <w:rPr>
          <w:rFonts w:ascii="Arial" w:hAnsi="Arial" w:cs="Arial"/>
        </w:rPr>
        <w:lastRenderedPageBreak/>
        <w:t xml:space="preserve">fakturačního období na e-mailovou adresu </w:t>
      </w:r>
      <w:hyperlink r:id="rId16" w:history="1">
        <w:r w:rsidR="00E04D24" w:rsidRPr="00480724">
          <w:rPr>
            <w:rStyle w:val="Hypertextovodkaz"/>
            <w:rFonts w:ascii="Arial" w:hAnsi="Arial" w:cs="Arial"/>
          </w:rPr>
          <w:t>obchod@vedavyzkum.cz</w:t>
        </w:r>
      </w:hyperlink>
      <w:r w:rsidR="00E04D24" w:rsidRPr="00285521">
        <w:rPr>
          <w:rFonts w:ascii="Arial" w:hAnsi="Arial" w:cs="Arial"/>
        </w:rPr>
        <w:t>.</w:t>
      </w:r>
      <w:r w:rsidR="00E04D24">
        <w:rPr>
          <w:rFonts w:ascii="Arial" w:hAnsi="Arial" w:cs="Arial"/>
        </w:rPr>
        <w:t xml:space="preserve"> Fakturace těchto služeb je zahrnuta do faktury pro následující fakturační období.</w:t>
      </w:r>
    </w:p>
    <w:p w14:paraId="765A3006" w14:textId="46F9FD9F" w:rsidR="00285521" w:rsidRPr="005A4484" w:rsidRDefault="00A24FD0" w:rsidP="00285521">
      <w:pPr>
        <w:pStyle w:val="Nadpis1"/>
        <w:numPr>
          <w:ilvl w:val="1"/>
          <w:numId w:val="1"/>
        </w:numPr>
        <w:rPr>
          <w:rFonts w:ascii="Arial" w:eastAsia="Arial" w:hAnsi="Arial" w:cs="Arial"/>
          <w:b w:val="0"/>
          <w:bCs/>
          <w:sz w:val="24"/>
          <w:szCs w:val="24"/>
        </w:rPr>
      </w:pPr>
      <w:r w:rsidRPr="00A24FD0">
        <w:rPr>
          <w:rFonts w:ascii="Arial" w:eastAsia="Arial" w:hAnsi="Arial" w:cs="Arial"/>
          <w:b w:val="0"/>
          <w:bCs/>
          <w:sz w:val="24"/>
          <w:szCs w:val="24"/>
        </w:rPr>
        <w:t>Smlouvu je možné vypovědět písemnou výpovědí zaslanou druhé smluvní straně. Výpověď může být podána nejdříve po uplynutí 6 měsíců od počátku aktuálního fakturačního období a nejpozději 3 měsíce před začátkem následujícího fakturačního období. V</w:t>
      </w:r>
      <w:r w:rsidR="008C7887">
        <w:rPr>
          <w:rFonts w:ascii="Arial" w:eastAsia="Arial" w:hAnsi="Arial" w:cs="Arial"/>
          <w:b w:val="0"/>
          <w:bCs/>
          <w:sz w:val="24"/>
          <w:szCs w:val="24"/>
        </w:rPr>
        <w:t> </w:t>
      </w:r>
      <w:r w:rsidRPr="00A24FD0">
        <w:rPr>
          <w:rFonts w:ascii="Arial" w:eastAsia="Arial" w:hAnsi="Arial" w:cs="Arial"/>
          <w:b w:val="0"/>
          <w:bCs/>
          <w:sz w:val="24"/>
          <w:szCs w:val="24"/>
        </w:rPr>
        <w:t>případě</w:t>
      </w:r>
      <w:r w:rsidR="008C7887">
        <w:rPr>
          <w:rFonts w:ascii="Arial" w:eastAsia="Arial" w:hAnsi="Arial" w:cs="Arial"/>
          <w:b w:val="0"/>
          <w:bCs/>
          <w:sz w:val="24"/>
          <w:szCs w:val="24"/>
        </w:rPr>
        <w:t xml:space="preserve"> </w:t>
      </w:r>
      <w:r w:rsidRPr="00A24FD0">
        <w:rPr>
          <w:rFonts w:ascii="Arial" w:eastAsia="Arial" w:hAnsi="Arial" w:cs="Arial"/>
          <w:b w:val="0"/>
          <w:bCs/>
          <w:sz w:val="24"/>
          <w:szCs w:val="24"/>
        </w:rPr>
        <w:t xml:space="preserve">platného ukončení smlouvy zaniká smlouva k poslednímu dni běžícího fakturačního </w:t>
      </w:r>
      <w:r w:rsidRPr="005A4484">
        <w:rPr>
          <w:rFonts w:ascii="Arial" w:eastAsia="Arial" w:hAnsi="Arial" w:cs="Arial"/>
          <w:b w:val="0"/>
          <w:bCs/>
          <w:sz w:val="24"/>
          <w:szCs w:val="24"/>
        </w:rPr>
        <w:t>období.</w:t>
      </w:r>
    </w:p>
    <w:p w14:paraId="5670808E" w14:textId="646426B7" w:rsidR="00285521" w:rsidRPr="002E727D" w:rsidRDefault="00310AFB" w:rsidP="00285521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5A4484">
        <w:rPr>
          <w:rFonts w:ascii="Arial" w:hAnsi="Arial" w:cs="Arial"/>
        </w:rPr>
        <w:t xml:space="preserve">V případě uplatnění výpovědi smlouvy ze strany Partnera </w:t>
      </w:r>
      <w:bookmarkStart w:id="3" w:name="_Hlk209771406"/>
      <w:r w:rsidR="005A4484" w:rsidRPr="005A4484">
        <w:rPr>
          <w:rFonts w:ascii="Arial" w:hAnsi="Arial" w:cs="Arial"/>
        </w:rPr>
        <w:t xml:space="preserve">v prvním roce od začátku účinnosti smlouvy </w:t>
      </w:r>
      <w:r w:rsidRPr="005A4484">
        <w:rPr>
          <w:rFonts w:ascii="Arial" w:hAnsi="Arial" w:cs="Arial"/>
        </w:rPr>
        <w:t>má Provozovatel nárok fakturovat rozdíl mezi cenou za Dlouhodobé zviditelnění vyplývající z bodu 5.1, vyhrazenou pro smlouvy na dobu neurčitou, a cenou, jež by byla uplatněna pro smlouvu na dobu určitou na 12 měsíců, tedy 64.</w:t>
      </w:r>
      <w:r w:rsidR="00081348">
        <w:rPr>
          <w:rFonts w:ascii="Arial" w:hAnsi="Arial" w:cs="Arial"/>
        </w:rPr>
        <w:t>95</w:t>
      </w:r>
      <w:r w:rsidRPr="005A4484">
        <w:rPr>
          <w:rFonts w:ascii="Arial" w:hAnsi="Arial" w:cs="Arial"/>
        </w:rPr>
        <w:t>0 Kč bez DPH. Výsledná rozdílová cena by v takovém případě byla uplatněna a fakturována pouze za poslední fakturační období.</w:t>
      </w:r>
      <w:bookmarkEnd w:id="3"/>
    </w:p>
    <w:p w14:paraId="61B53A28" w14:textId="4B8201B3" w:rsidR="00733180" w:rsidRDefault="00317976">
      <w:pPr>
        <w:pStyle w:val="Nadpis1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Obecná ustanovení</w:t>
      </w:r>
    </w:p>
    <w:p w14:paraId="0084F58A" w14:textId="642AD0E0" w:rsidR="00733180" w:rsidRDefault="00317976">
      <w:pPr>
        <w:pStyle w:val="Nadpis2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je platná dnem podpisu obou smluvních stran.</w:t>
      </w:r>
      <w:r w:rsidR="003B6299">
        <w:rPr>
          <w:rFonts w:ascii="Arial" w:eastAsia="Arial" w:hAnsi="Arial" w:cs="Arial"/>
        </w:rPr>
        <w:t xml:space="preserve"> </w:t>
      </w:r>
    </w:p>
    <w:p w14:paraId="07CC5CEB" w14:textId="77777777" w:rsidR="00733180" w:rsidRDefault="00317976" w:rsidP="00EA723B">
      <w:pPr>
        <w:numPr>
          <w:ilvl w:val="1"/>
          <w:numId w:val="1"/>
        </w:numPr>
        <w:spacing w:before="120"/>
        <w:ind w:left="788" w:hanging="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Smluvní strany souhlasí s uveřejněním Smlouvy, včetně veškerých osobních údajů, které jsou v ní obsaženy, a to v rozsahu a za podmínek vyplývajících z příslušných právních předpisů, v registru smluv podle zákona č. 340/2015 Sb., o zvláštních podmínkách účinnosti některých smluv, uveřejňování těchto smluv a o registru smluv (zákon o registru smluv), ve znění pozdějších předpisů. Případné zveřejnění provede Partner. </w:t>
      </w:r>
    </w:p>
    <w:p w14:paraId="47DA756C" w14:textId="6DF5C6C7" w:rsidR="00733180" w:rsidRPr="0006207E" w:rsidRDefault="00317976" w:rsidP="0006207E">
      <w:pPr>
        <w:pStyle w:val="Odstavecseseznamem"/>
        <w:numPr>
          <w:ilvl w:val="1"/>
          <w:numId w:val="1"/>
        </w:numPr>
        <w:spacing w:before="120" w:after="120"/>
        <w:ind w:left="788" w:hanging="431"/>
        <w:contextualSpacing w:val="0"/>
        <w:rPr>
          <w:rFonts w:ascii="Arial" w:eastAsia="Arial" w:hAnsi="Arial" w:cs="Arial"/>
        </w:rPr>
      </w:pPr>
      <w:r w:rsidRPr="00EA723B">
        <w:rPr>
          <w:rFonts w:ascii="Arial" w:eastAsia="Arial" w:hAnsi="Arial" w:cs="Arial"/>
        </w:rPr>
        <w:t>Smluvní sankce pro případ porušení smluvní povinnosti se nesjednávají. Smluv</w:t>
      </w:r>
      <w:r w:rsidR="00D96ADC">
        <w:rPr>
          <w:rFonts w:ascii="Arial" w:eastAsia="Arial" w:hAnsi="Arial" w:cs="Arial"/>
        </w:rPr>
        <w:t>n</w:t>
      </w:r>
      <w:r w:rsidRPr="00EA723B">
        <w:rPr>
          <w:rFonts w:ascii="Arial" w:eastAsia="Arial" w:hAnsi="Arial" w:cs="Arial"/>
        </w:rPr>
        <w:t>í strany, však akceptují své povinnosti vypl</w:t>
      </w:r>
      <w:r w:rsidR="00D96ADC">
        <w:rPr>
          <w:rFonts w:ascii="Arial" w:eastAsia="Arial" w:hAnsi="Arial" w:cs="Arial"/>
        </w:rPr>
        <w:t>ý</w:t>
      </w:r>
      <w:r w:rsidRPr="00EA723B">
        <w:rPr>
          <w:rFonts w:ascii="Arial" w:eastAsia="Arial" w:hAnsi="Arial" w:cs="Arial"/>
        </w:rPr>
        <w:t>vající z této Smlouvy a vědomím skutečnosti, že vznikne-li škoda v důsledku zaviněného porušení smluvního závazku, je Smluvní strana, která povinnost porušila, povinna druhé Smluvní straně nahradit vzniklou školu.</w:t>
      </w:r>
    </w:p>
    <w:p w14:paraId="22D7922B" w14:textId="77777777" w:rsidR="00733180" w:rsidRDefault="00317976">
      <w:pPr>
        <w:numPr>
          <w:ilvl w:val="1"/>
          <w:numId w:val="1"/>
        </w:numPr>
        <w:spacing w:before="240"/>
        <w:ind w:left="788" w:hanging="4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je uzavřena v elektronické podobě, tj. elektronicky podepsána zaručenými elektronickými podpisy oprávněnými zástupci obou smluvních stran.</w:t>
      </w:r>
    </w:p>
    <w:p w14:paraId="430F3E9B" w14:textId="77777777" w:rsidR="00733180" w:rsidRDefault="00733180">
      <w:pPr>
        <w:rPr>
          <w:rFonts w:ascii="Arial" w:eastAsia="Arial" w:hAnsi="Arial" w:cs="Arial"/>
        </w:rPr>
      </w:pPr>
    </w:p>
    <w:p w14:paraId="669DBB8C" w14:textId="438D4E90" w:rsidR="00733180" w:rsidRDefault="00317976" w:rsidP="002E727D">
      <w:pPr>
        <w:pStyle w:val="Nadpis2"/>
        <w:ind w:left="851" w:hanging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Praze dne: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DE0966">
        <w:rPr>
          <w:rFonts w:ascii="Arial" w:eastAsia="Arial" w:hAnsi="Arial" w:cs="Arial"/>
        </w:rPr>
        <w:t>V </w:t>
      </w:r>
      <w:r w:rsidR="00126A66">
        <w:rPr>
          <w:rFonts w:ascii="Arial" w:eastAsia="Arial" w:hAnsi="Arial" w:cs="Arial"/>
        </w:rPr>
        <w:t>Praze</w:t>
      </w:r>
      <w:r w:rsidRPr="00DE0966">
        <w:rPr>
          <w:rFonts w:ascii="Arial" w:eastAsia="Arial" w:hAnsi="Arial" w:cs="Arial"/>
        </w:rPr>
        <w:t xml:space="preserve"> dne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EAADDC9" w14:textId="77777777" w:rsidR="002E727D" w:rsidRDefault="002E727D" w:rsidP="002E727D"/>
    <w:p w14:paraId="10D3F3B2" w14:textId="77777777" w:rsidR="002E727D" w:rsidRDefault="002E727D" w:rsidP="002E727D"/>
    <w:p w14:paraId="4FAD1386" w14:textId="77777777" w:rsidR="002E727D" w:rsidRPr="002E727D" w:rsidRDefault="002E727D" w:rsidP="002E727D"/>
    <w:p w14:paraId="4C30E4D1" w14:textId="77777777" w:rsidR="00733180" w:rsidRDefault="0031797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....................................................                                            .................................................... </w:t>
      </w:r>
    </w:p>
    <w:p w14:paraId="0AC7028A" w14:textId="77777777" w:rsidR="00733180" w:rsidRDefault="0031797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Provozovatele: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Za Partnera:</w:t>
      </w:r>
    </w:p>
    <w:p w14:paraId="4B795D3D" w14:textId="7B7900C2" w:rsidR="005628AB" w:rsidRDefault="005628AB">
      <w:pPr>
        <w:rPr>
          <w:rFonts w:ascii="Arial" w:eastAsia="Arial" w:hAnsi="Arial" w:cs="Arial"/>
        </w:rPr>
      </w:pPr>
    </w:p>
    <w:sectPr w:rsidR="005628AB" w:rsidSect="004327C9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560" w:right="707" w:bottom="907" w:left="851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1410" w14:textId="77777777" w:rsidR="0053164E" w:rsidRDefault="0053164E">
      <w:pPr>
        <w:spacing w:line="240" w:lineRule="auto"/>
      </w:pPr>
      <w:r>
        <w:separator/>
      </w:r>
    </w:p>
  </w:endnote>
  <w:endnote w:type="continuationSeparator" w:id="0">
    <w:p w14:paraId="051CA045" w14:textId="77777777" w:rsidR="0053164E" w:rsidRDefault="00531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285F" w14:textId="77777777" w:rsidR="00733180" w:rsidRDefault="00317976">
    <w:pP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66E9AE8" w14:textId="77777777" w:rsidR="00733180" w:rsidRDefault="00733180">
    <w:pPr>
      <w:tabs>
        <w:tab w:val="center" w:pos="4536"/>
        <w:tab w:val="right" w:pos="9072"/>
      </w:tabs>
      <w:rPr>
        <w:color w:val="000000"/>
      </w:rPr>
    </w:pPr>
  </w:p>
  <w:p w14:paraId="5C397A51" w14:textId="77777777" w:rsidR="00733180" w:rsidRDefault="007331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3A09" w14:textId="77777777" w:rsidR="00733180" w:rsidRDefault="00317976">
    <w:pP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19B31934" w14:textId="77777777" w:rsidR="00733180" w:rsidRDefault="00733180">
    <w:pPr>
      <w:tabs>
        <w:tab w:val="center" w:pos="4536"/>
        <w:tab w:val="right" w:pos="9072"/>
      </w:tabs>
      <w:rPr>
        <w:color w:val="000000"/>
      </w:rPr>
    </w:pPr>
  </w:p>
  <w:p w14:paraId="06DAA0A2" w14:textId="77777777" w:rsidR="00733180" w:rsidRDefault="007331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6B17" w14:textId="77777777" w:rsidR="0053164E" w:rsidRDefault="0053164E">
      <w:pPr>
        <w:spacing w:before="0" w:after="0"/>
      </w:pPr>
      <w:r>
        <w:separator/>
      </w:r>
    </w:p>
  </w:footnote>
  <w:footnote w:type="continuationSeparator" w:id="0">
    <w:p w14:paraId="56546D79" w14:textId="77777777" w:rsidR="0053164E" w:rsidRDefault="005316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CE5F" w14:textId="77E0365A" w:rsidR="00733180" w:rsidRDefault="000C0FA2">
    <w:pP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0AF6B3CD" wp14:editId="16B100CF">
          <wp:simplePos x="0" y="0"/>
          <wp:positionH relativeFrom="column">
            <wp:posOffset>4107815</wp:posOffset>
          </wp:positionH>
          <wp:positionV relativeFrom="paragraph">
            <wp:posOffset>-23495</wp:posOffset>
          </wp:positionV>
          <wp:extent cx="2225040" cy="337185"/>
          <wp:effectExtent l="0" t="0" r="3810" b="5715"/>
          <wp:wrapTight wrapText="bothSides">
            <wp:wrapPolygon edited="0">
              <wp:start x="0" y="0"/>
              <wp:lineTo x="0" y="20746"/>
              <wp:lineTo x="21452" y="20746"/>
              <wp:lineTo x="21452" y="0"/>
              <wp:lineTo x="0" y="0"/>
            </wp:wrapPolygon>
          </wp:wrapTight>
          <wp:docPr id="13655164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DE54" w14:textId="77777777" w:rsidR="00733180" w:rsidRDefault="00733180">
    <w:pP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A64"/>
    <w:multiLevelType w:val="multilevel"/>
    <w:tmpl w:val="7B783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A57499"/>
    <w:multiLevelType w:val="multilevel"/>
    <w:tmpl w:val="32263CDE"/>
    <w:lvl w:ilvl="0">
      <w:start w:val="1"/>
      <w:numFmt w:val="lowerLetter"/>
      <w:lvlText w:val="%1)"/>
      <w:lvlJc w:val="left"/>
      <w:pPr>
        <w:ind w:left="397" w:hanging="397"/>
      </w:pPr>
    </w:lvl>
    <w:lvl w:ilvl="1">
      <w:start w:val="1"/>
      <w:numFmt w:val="lowerRoman"/>
      <w:lvlText w:val="%2."/>
      <w:lvlJc w:val="right"/>
      <w:pPr>
        <w:ind w:left="757" w:hanging="360"/>
      </w:pPr>
    </w:lvl>
    <w:lvl w:ilvl="2">
      <w:start w:val="1"/>
      <w:numFmt w:val="bullet"/>
      <w:lvlText w:val="▪"/>
      <w:lvlJc w:val="left"/>
      <w:pPr>
        <w:ind w:left="1304" w:hanging="51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D6A1E"/>
    <w:multiLevelType w:val="multilevel"/>
    <w:tmpl w:val="F21CCE64"/>
    <w:lvl w:ilvl="0">
      <w:start w:val="1"/>
      <w:numFmt w:val="lowerLetter"/>
      <w:lvlText w:val="%1)"/>
      <w:lvlJc w:val="left"/>
      <w:pPr>
        <w:ind w:left="397" w:hanging="397"/>
      </w:pPr>
    </w:lvl>
    <w:lvl w:ilvl="1">
      <w:start w:val="1"/>
      <w:numFmt w:val="lowerRoman"/>
      <w:lvlText w:val="%2."/>
      <w:lvlJc w:val="right"/>
      <w:pPr>
        <w:ind w:left="757" w:hanging="360"/>
      </w:pPr>
    </w:lvl>
    <w:lvl w:ilvl="2">
      <w:start w:val="1"/>
      <w:numFmt w:val="bullet"/>
      <w:lvlText w:val="▪"/>
      <w:lvlJc w:val="left"/>
      <w:pPr>
        <w:ind w:left="1304" w:hanging="51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05128">
    <w:abstractNumId w:val="0"/>
  </w:num>
  <w:num w:numId="2" w16cid:durableId="1352217602">
    <w:abstractNumId w:val="1"/>
  </w:num>
  <w:num w:numId="3" w16cid:durableId="1520972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80"/>
    <w:rsid w:val="00046923"/>
    <w:rsid w:val="0006207E"/>
    <w:rsid w:val="00073C1E"/>
    <w:rsid w:val="00081348"/>
    <w:rsid w:val="000A07B7"/>
    <w:rsid w:val="000C0FA2"/>
    <w:rsid w:val="000C1919"/>
    <w:rsid w:val="000C2664"/>
    <w:rsid w:val="000F06C8"/>
    <w:rsid w:val="000F2292"/>
    <w:rsid w:val="00102C34"/>
    <w:rsid w:val="00113D88"/>
    <w:rsid w:val="0012184D"/>
    <w:rsid w:val="00126A66"/>
    <w:rsid w:val="00143887"/>
    <w:rsid w:val="00146A17"/>
    <w:rsid w:val="001641AB"/>
    <w:rsid w:val="0017013C"/>
    <w:rsid w:val="001A2C1C"/>
    <w:rsid w:val="001A2E95"/>
    <w:rsid w:val="001B3795"/>
    <w:rsid w:val="001C1890"/>
    <w:rsid w:val="001C209D"/>
    <w:rsid w:val="001F3A9A"/>
    <w:rsid w:val="002159AC"/>
    <w:rsid w:val="0021684A"/>
    <w:rsid w:val="00221495"/>
    <w:rsid w:val="00244638"/>
    <w:rsid w:val="00246C46"/>
    <w:rsid w:val="00247E5D"/>
    <w:rsid w:val="002629C0"/>
    <w:rsid w:val="00263C92"/>
    <w:rsid w:val="00271B02"/>
    <w:rsid w:val="00285521"/>
    <w:rsid w:val="002A3386"/>
    <w:rsid w:val="002A75E8"/>
    <w:rsid w:val="002E727D"/>
    <w:rsid w:val="00310AFB"/>
    <w:rsid w:val="00317976"/>
    <w:rsid w:val="00333530"/>
    <w:rsid w:val="003368B4"/>
    <w:rsid w:val="0035622D"/>
    <w:rsid w:val="0036652B"/>
    <w:rsid w:val="00394998"/>
    <w:rsid w:val="003A7FE4"/>
    <w:rsid w:val="003B6299"/>
    <w:rsid w:val="003D34B7"/>
    <w:rsid w:val="003D4E66"/>
    <w:rsid w:val="003F55AF"/>
    <w:rsid w:val="00425260"/>
    <w:rsid w:val="004327C9"/>
    <w:rsid w:val="004447F8"/>
    <w:rsid w:val="0049667C"/>
    <w:rsid w:val="004A62C2"/>
    <w:rsid w:val="004D77DC"/>
    <w:rsid w:val="00505737"/>
    <w:rsid w:val="00520445"/>
    <w:rsid w:val="0052688E"/>
    <w:rsid w:val="0053164E"/>
    <w:rsid w:val="00532600"/>
    <w:rsid w:val="0055331A"/>
    <w:rsid w:val="00560020"/>
    <w:rsid w:val="005628AB"/>
    <w:rsid w:val="00577377"/>
    <w:rsid w:val="005A4484"/>
    <w:rsid w:val="005B4F44"/>
    <w:rsid w:val="005F473D"/>
    <w:rsid w:val="00683F8D"/>
    <w:rsid w:val="006A22E1"/>
    <w:rsid w:val="006B3271"/>
    <w:rsid w:val="006C5E7E"/>
    <w:rsid w:val="00731E8A"/>
    <w:rsid w:val="00733180"/>
    <w:rsid w:val="00791D91"/>
    <w:rsid w:val="007D5C8B"/>
    <w:rsid w:val="007E79AB"/>
    <w:rsid w:val="00811A28"/>
    <w:rsid w:val="0081395B"/>
    <w:rsid w:val="0082601D"/>
    <w:rsid w:val="008350F6"/>
    <w:rsid w:val="00863879"/>
    <w:rsid w:val="00867F1F"/>
    <w:rsid w:val="008725D5"/>
    <w:rsid w:val="00877DA8"/>
    <w:rsid w:val="008848F9"/>
    <w:rsid w:val="0088624F"/>
    <w:rsid w:val="008948F5"/>
    <w:rsid w:val="008A652A"/>
    <w:rsid w:val="008C7887"/>
    <w:rsid w:val="008E2A13"/>
    <w:rsid w:val="00924E30"/>
    <w:rsid w:val="0093020E"/>
    <w:rsid w:val="009355A6"/>
    <w:rsid w:val="009659B1"/>
    <w:rsid w:val="009851F1"/>
    <w:rsid w:val="009A0170"/>
    <w:rsid w:val="009A233C"/>
    <w:rsid w:val="009A3FC0"/>
    <w:rsid w:val="009B053C"/>
    <w:rsid w:val="009B373F"/>
    <w:rsid w:val="00A00CDC"/>
    <w:rsid w:val="00A12128"/>
    <w:rsid w:val="00A24FD0"/>
    <w:rsid w:val="00A32BCB"/>
    <w:rsid w:val="00A43945"/>
    <w:rsid w:val="00A65759"/>
    <w:rsid w:val="00A67031"/>
    <w:rsid w:val="00AA2E03"/>
    <w:rsid w:val="00AD1BD7"/>
    <w:rsid w:val="00B7499A"/>
    <w:rsid w:val="00B77647"/>
    <w:rsid w:val="00BA4172"/>
    <w:rsid w:val="00BB7768"/>
    <w:rsid w:val="00C10444"/>
    <w:rsid w:val="00C10479"/>
    <w:rsid w:val="00C6226A"/>
    <w:rsid w:val="00C628AB"/>
    <w:rsid w:val="00C90D28"/>
    <w:rsid w:val="00C96EC5"/>
    <w:rsid w:val="00CB6C8B"/>
    <w:rsid w:val="00CE39CB"/>
    <w:rsid w:val="00D11776"/>
    <w:rsid w:val="00D16568"/>
    <w:rsid w:val="00D37905"/>
    <w:rsid w:val="00D55B57"/>
    <w:rsid w:val="00D64E53"/>
    <w:rsid w:val="00D71E63"/>
    <w:rsid w:val="00D81A41"/>
    <w:rsid w:val="00D82674"/>
    <w:rsid w:val="00D96ADC"/>
    <w:rsid w:val="00DA4298"/>
    <w:rsid w:val="00DB09AA"/>
    <w:rsid w:val="00DB5C20"/>
    <w:rsid w:val="00DB68AC"/>
    <w:rsid w:val="00DD534B"/>
    <w:rsid w:val="00DE0966"/>
    <w:rsid w:val="00DE72FE"/>
    <w:rsid w:val="00DF5CF4"/>
    <w:rsid w:val="00E04D24"/>
    <w:rsid w:val="00E64CCD"/>
    <w:rsid w:val="00E73701"/>
    <w:rsid w:val="00E76EA6"/>
    <w:rsid w:val="00EA723B"/>
    <w:rsid w:val="00F06CD6"/>
    <w:rsid w:val="00F150A0"/>
    <w:rsid w:val="00F1794B"/>
    <w:rsid w:val="00F32B71"/>
    <w:rsid w:val="00F52712"/>
    <w:rsid w:val="00F655A2"/>
    <w:rsid w:val="00F86E13"/>
    <w:rsid w:val="00FA286E"/>
    <w:rsid w:val="00FC039D"/>
    <w:rsid w:val="00FC77AE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A8760"/>
  <w15:docId w15:val="{0E04BA5E-2799-493A-A92D-45D9741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60" w:after="6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/>
      <w:ind w:hanging="709"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link w:val="Nadpis2Char"/>
    <w:pPr>
      <w:keepNext/>
      <w:spacing w:before="240"/>
      <w:ind w:hanging="709"/>
      <w:outlineLvl w:val="1"/>
    </w:pPr>
  </w:style>
  <w:style w:type="paragraph" w:styleId="Nadpis3">
    <w:name w:val="heading 3"/>
    <w:basedOn w:val="Normln"/>
    <w:next w:val="Normln"/>
    <w:link w:val="Nadpis3Char"/>
    <w:pPr>
      <w:keepNext/>
      <w:spacing w:before="240"/>
      <w:ind w:hanging="709"/>
      <w:outlineLvl w:val="2"/>
    </w:pPr>
    <w:rPr>
      <w:sz w:val="22"/>
      <w:szCs w:val="22"/>
    </w:rPr>
  </w:style>
  <w:style w:type="paragraph" w:styleId="Nadpis4">
    <w:name w:val="heading 4"/>
    <w:basedOn w:val="Normln"/>
    <w:next w:val="Normln"/>
    <w:link w:val="Nadpis4Char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Podnadpis">
    <w:name w:val="Subtitle"/>
    <w:basedOn w:val="Normln"/>
    <w:next w:val="Normln"/>
    <w:link w:val="Podnadpis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ev">
    <w:name w:val="Title"/>
    <w:basedOn w:val="Normln"/>
    <w:next w:val="Normln"/>
    <w:link w:val="NzevChar"/>
    <w:pPr>
      <w:pBdr>
        <w:bottom w:val="single" w:sz="8" w:space="4" w:color="4F81BD"/>
      </w:pBdr>
      <w:spacing w:before="0" w:after="300" w:line="240" w:lineRule="auto"/>
    </w:pPr>
    <w:rPr>
      <w:color w:val="17365D"/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99"/>
    <w:unhideWhenUsed/>
    <w:pPr>
      <w:ind w:left="720"/>
      <w:contextualSpacing/>
    </w:pPr>
  </w:style>
  <w:style w:type="paragraph" w:styleId="Revize">
    <w:name w:val="Revision"/>
    <w:hidden/>
    <w:uiPriority w:val="99"/>
    <w:unhideWhenUsed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Pr>
      <w:sz w:val="24"/>
      <w:szCs w:val="24"/>
    </w:rPr>
  </w:style>
  <w:style w:type="character" w:styleId="Hypertextovodkaz">
    <w:name w:val="Hyperlink"/>
    <w:basedOn w:val="Standardnpsmoodstavc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C2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bchod@vedavyzku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vedavyzkum.cz/nabidka-sluze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bchod@vedavyzkum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eda-vyzkum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redakce@vedavyzkum.cz" TargetMode="External"/><Relationship Id="rId10" Type="http://schemas.openxmlformats.org/officeDocument/2006/relationships/hyperlink" Target="http://www.vedavyzkum.cz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chod@vedavyzku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0A470FB2-E160-433E-94A5-D8CC35DDB1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606A0-3F34-4CCD-9A1C-BD802C68F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E7863-F317-4183-8EFE-4F7FE118BF8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Krč - Vědavýzkum.cz</dc:creator>
  <cp:lastModifiedBy>Starostová Petra</cp:lastModifiedBy>
  <cp:revision>2</cp:revision>
  <dcterms:created xsi:type="dcterms:W3CDTF">2026-01-16T11:52:00Z</dcterms:created>
  <dcterms:modified xsi:type="dcterms:W3CDTF">2026-01-16T11:52:00Z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F346154D9FA44F88971C1D4D9B3DF3D7_12</vt:lpwstr>
  </property>
  <property fmtid="{D5CDD505-2E9C-101B-9397-08002B2CF9AE}" pid="4" name="GrammarlyDocumentId">
    <vt:lpwstr>271d79d1-ace4-41e5-8309-94b8078743da</vt:lpwstr>
  </property>
  <property fmtid="{D5CDD505-2E9C-101B-9397-08002B2CF9AE}" pid="5" name="ContentTypeId">
    <vt:lpwstr>0x010100C4AF71E7CDB8B2498C19C3D40F1FCB65</vt:lpwstr>
  </property>
  <property fmtid="{D5CDD505-2E9C-101B-9397-08002B2CF9AE}" pid="6" name="MediaServiceImageTags">
    <vt:lpwstr/>
  </property>
</Properties>
</file>