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11" w:rsidRDefault="0021242F">
      <w:pPr>
        <w:pStyle w:val="Heading20"/>
        <w:keepNext/>
        <w:keepLines/>
        <w:shd w:val="clear" w:color="auto" w:fill="auto"/>
        <w:spacing w:after="0" w:line="260" w:lineRule="exact"/>
        <w:ind w:left="35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4pt;margin-top:-43.2pt;width:108.95pt;height:19.45pt;z-index:-125829376;mso-wrap-distance-left:5pt;mso-wrap-distance-right:5pt;mso-position-horizontal-relative:margin" filled="f" stroked="f">
            <v:textbox style="mso-fit-shape-to-text:t" inset="0,0,0,0">
              <w:txbxContent>
                <w:p w:rsidR="00055211" w:rsidRDefault="00055211">
                  <w:pPr>
                    <w:pStyle w:val="Picturecaption"/>
                    <w:shd w:val="clear" w:color="auto" w:fill="auto"/>
                    <w:spacing w:line="190" w:lineRule="exact"/>
                  </w:pPr>
                </w:p>
              </w:txbxContent>
            </v:textbox>
            <w10:wrap type="square" side="left" anchorx="margin"/>
          </v:shape>
        </w:pict>
      </w:r>
      <w:bookmarkStart w:id="0" w:name="bookmark2"/>
      <w:r>
        <w:t>Dodatek č. 2</w:t>
      </w:r>
      <w:bookmarkEnd w:id="0"/>
    </w:p>
    <w:p w:rsidR="00055211" w:rsidRDefault="0021242F">
      <w:pPr>
        <w:pStyle w:val="Heading20"/>
        <w:keepNext/>
        <w:keepLines/>
        <w:shd w:val="clear" w:color="auto" w:fill="auto"/>
        <w:spacing w:after="308" w:line="260" w:lineRule="exact"/>
      </w:pPr>
      <w:bookmarkStart w:id="1" w:name="bookmark3"/>
      <w:r>
        <w:t>K Rámcové smlouvě o dodávkách šokově zmražené plazmy p</w:t>
      </w:r>
      <w:bookmarkEnd w:id="1"/>
    </w:p>
    <w:p w:rsidR="00055211" w:rsidRDefault="0021242F">
      <w:pPr>
        <w:pStyle w:val="Heading30"/>
        <w:keepNext/>
        <w:keepLines/>
        <w:shd w:val="clear" w:color="auto" w:fill="auto"/>
        <w:spacing w:before="0"/>
        <w:ind w:firstLine="0"/>
      </w:pPr>
      <w:r>
        <w:pict>
          <v:shape id="_x0000_s1028" type="#_x0000_t202" style="position:absolute;margin-left:9pt;margin-top:-3pt;width:77.05pt;height:44.95pt;z-index:-125829374;mso-wrap-distance-left:5pt;mso-wrap-distance-right:39.85pt;mso-wrap-distance-bottom:100.85pt;mso-position-horizontal-relative:margin" filled="f" stroked="f">
            <v:textbox style="mso-fit-shape-to-text:t" inset="0,0,0,0">
              <w:txbxContent>
                <w:p w:rsidR="00055211" w:rsidRDefault="0021242F">
                  <w:pPr>
                    <w:pStyle w:val="Body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obchodní firma: sídlo:</w:t>
                  </w:r>
                </w:p>
                <w:p w:rsidR="00055211" w:rsidRDefault="0021242F">
                  <w:pPr>
                    <w:pStyle w:val="Bodytext2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zastoupena: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margin-left:8.3pt;margin-top:67.35pt;width:107.3pt;height:59.1pt;z-index:-125829373;mso-wrap-distance-left:5pt;mso-wrap-distance-top:67.35pt;mso-wrap-distance-right:10.3pt;mso-wrap-distance-bottom:16.4pt;mso-position-horizontal-relative:margin" filled="f" stroked="f">
            <v:textbox style="mso-fit-shape-to-text:t" inset="0,0,0,0">
              <w:txbxContent>
                <w:p w:rsidR="00055211" w:rsidRDefault="0021242F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055211" w:rsidRDefault="0021242F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055211" w:rsidRDefault="0021242F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zapsána:</w:t>
                  </w:r>
                </w:p>
                <w:p w:rsidR="00055211" w:rsidRDefault="0021242F">
                  <w:pPr>
                    <w:pStyle w:val="Bodytext30"/>
                    <w:shd w:val="clear" w:color="auto" w:fill="auto"/>
                  </w:pPr>
                  <w:r>
                    <w:rPr>
                      <w:rStyle w:val="Bodytext3NotBoldExact"/>
                    </w:rPr>
                    <w:t xml:space="preserve">(dále jen </w:t>
                  </w:r>
                  <w:r>
                    <w:rPr>
                      <w:rStyle w:val="Bodytext3Exact"/>
                      <w:b/>
                      <w:bCs/>
                    </w:rPr>
                    <w:t>„Odběratel")</w:t>
                  </w:r>
                </w:p>
              </w:txbxContent>
            </v:textbox>
            <w10:wrap type="square" side="right" anchorx="margin"/>
          </v:shape>
        </w:pict>
      </w:r>
      <w:bookmarkStart w:id="2" w:name="bookmark4"/>
      <w:r>
        <w:t>AGEL Transfuzní služba a.s.</w:t>
      </w:r>
      <w:bookmarkEnd w:id="2"/>
    </w:p>
    <w:p w:rsidR="00055211" w:rsidRDefault="0021242F">
      <w:pPr>
        <w:pStyle w:val="Bodytext20"/>
        <w:shd w:val="clear" w:color="auto" w:fill="auto"/>
        <w:ind w:firstLine="0"/>
      </w:pPr>
      <w:r>
        <w:t>Nemocniční 1788/53a, 787 01 Šumperk</w:t>
      </w:r>
    </w:p>
    <w:p w:rsidR="00055211" w:rsidRDefault="0021242F">
      <w:pPr>
        <w:pStyle w:val="Bodytext20"/>
        <w:shd w:val="clear" w:color="auto" w:fill="auto"/>
        <w:ind w:firstLine="0"/>
      </w:pPr>
      <w:r>
        <w:t xml:space="preserve">MUDr. RNDr. Michal </w:t>
      </w:r>
      <w:r>
        <w:t xml:space="preserve">Řiháček, Ph.D., </w:t>
      </w:r>
      <w:proofErr w:type="spellStart"/>
      <w:r>
        <w:t>EuSpLM</w:t>
      </w:r>
      <w:proofErr w:type="spellEnd"/>
      <w:r>
        <w:t>, předseda představenstva, a Ing. Hana Marešová, místopředseda představenstva 26797917</w:t>
      </w:r>
    </w:p>
    <w:p w:rsidR="00055211" w:rsidRDefault="0021242F">
      <w:pPr>
        <w:pStyle w:val="Bodytext20"/>
        <w:shd w:val="clear" w:color="auto" w:fill="auto"/>
        <w:ind w:firstLine="0"/>
      </w:pPr>
      <w:r>
        <w:t>CZ699000899 pro skupinového plátce DPH</w:t>
      </w:r>
    </w:p>
    <w:p w:rsidR="00055211" w:rsidRDefault="0021242F">
      <w:pPr>
        <w:pStyle w:val="Bodytext20"/>
        <w:shd w:val="clear" w:color="auto" w:fill="auto"/>
        <w:ind w:firstLine="0"/>
      </w:pPr>
      <w:r>
        <w:pict>
          <v:shape id="_x0000_s1030" type="#_x0000_t202" style="position:absolute;margin-left:8.3pt;margin-top:40.4pt;width:7.45pt;height:13.9pt;z-index:-125829372;mso-wrap-distance-left:5pt;mso-wrap-distance-right:5pt;mso-position-horizontal-relative:margin" filled="f" stroked="f">
            <v:textbox style="mso-fit-shape-to-text:t" inset="0,0,0,0">
              <w:txbxContent>
                <w:p w:rsidR="00055211" w:rsidRDefault="0021242F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Bodytext2Exact"/>
                    </w:rPr>
                    <w:t>a</w:t>
                  </w:r>
                </w:p>
              </w:txbxContent>
            </v:textbox>
            <w10:wrap type="topAndBottom" anchorx="margin"/>
          </v:shape>
        </w:pict>
      </w:r>
      <w:r>
        <w:t>obchodní rejstřík Krajského soudu v Ostravě, oddíl B, vložka 2663</w:t>
      </w:r>
    </w:p>
    <w:p w:rsidR="00055211" w:rsidRDefault="0021242F">
      <w:pPr>
        <w:pStyle w:val="Heading30"/>
        <w:keepNext/>
        <w:keepLines/>
        <w:shd w:val="clear" w:color="auto" w:fill="auto"/>
        <w:spacing w:before="0"/>
        <w:ind w:left="560"/>
      </w:pPr>
      <w:r>
        <w:pict>
          <v:shape id="_x0000_s1031" type="#_x0000_t202" style="position:absolute;left:0;text-align:left;margin-left:7.8pt;margin-top:-2.75pt;width:107.75pt;height:101.35pt;z-index:-125829371;mso-wrap-distance-left:5pt;mso-wrap-distance-right:9.6pt;mso-position-horizontal-relative:margin" filled="f" stroked="f">
            <v:textbox style="mso-fit-shape-to-text:t" inset="0,0,0,0">
              <w:txbxContent>
                <w:p w:rsidR="00055211" w:rsidRDefault="0021242F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obchodní firma: sídlo:</w:t>
                  </w:r>
                </w:p>
                <w:p w:rsidR="00055211" w:rsidRDefault="0021242F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zastoupena:</w:t>
                  </w:r>
                </w:p>
                <w:p w:rsidR="00055211" w:rsidRDefault="0021242F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055211" w:rsidRDefault="0021242F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055211" w:rsidRDefault="0021242F">
                  <w:pPr>
                    <w:pStyle w:val="Bodytext20"/>
                    <w:shd w:val="clear" w:color="auto" w:fill="auto"/>
                    <w:ind w:firstLine="0"/>
                  </w:pPr>
                  <w:r>
                    <w:rPr>
                      <w:rStyle w:val="Bodytext2Exact"/>
                    </w:rPr>
                    <w:t>zapsána:</w:t>
                  </w:r>
                </w:p>
                <w:p w:rsidR="00055211" w:rsidRDefault="0021242F">
                  <w:pPr>
                    <w:pStyle w:val="Bodytext30"/>
                    <w:shd w:val="clear" w:color="auto" w:fill="auto"/>
                  </w:pPr>
                  <w:r>
                    <w:rPr>
                      <w:rStyle w:val="Bodytext3NotBoldExact"/>
                    </w:rPr>
                    <w:t xml:space="preserve">(dále jen </w:t>
                  </w:r>
                  <w:r>
                    <w:rPr>
                      <w:rStyle w:val="Bodytext3Exact"/>
                      <w:b/>
                      <w:bCs/>
                    </w:rPr>
                    <w:t>„Dodavatel")</w:t>
                  </w:r>
                </w:p>
              </w:txbxContent>
            </v:textbox>
            <w10:wrap type="square" side="right" anchorx="margin"/>
          </v:shape>
        </w:pict>
      </w:r>
      <w:bookmarkStart w:id="3" w:name="bookmark5"/>
      <w:r>
        <w:t>Nemocnice Třinec, příspěvková organizace</w:t>
      </w:r>
      <w:bookmarkEnd w:id="3"/>
    </w:p>
    <w:p w:rsidR="00055211" w:rsidRDefault="0021242F">
      <w:pPr>
        <w:pStyle w:val="Bodytext20"/>
        <w:shd w:val="clear" w:color="auto" w:fill="auto"/>
        <w:ind w:firstLine="0"/>
      </w:pPr>
      <w:r>
        <w:t xml:space="preserve">Kaštanová 268, Dolní </w:t>
      </w:r>
      <w:proofErr w:type="spellStart"/>
      <w:r>
        <w:t>Líštná</w:t>
      </w:r>
      <w:proofErr w:type="spellEnd"/>
      <w:r>
        <w:t xml:space="preserve">, 739 61 Třinec Bc. Jaroslav </w:t>
      </w:r>
      <w:proofErr w:type="spellStart"/>
      <w:r>
        <w:t>Brzyszkowski</w:t>
      </w:r>
      <w:proofErr w:type="spellEnd"/>
      <w:r>
        <w:t>, ředitel 00534242 CZ00534242</w:t>
      </w:r>
    </w:p>
    <w:p w:rsidR="00055211" w:rsidRDefault="0021242F">
      <w:pPr>
        <w:pStyle w:val="Bodytext20"/>
        <w:shd w:val="clear" w:color="auto" w:fill="auto"/>
        <w:spacing w:after="480"/>
        <w:ind w:left="560" w:hanging="560"/>
      </w:pPr>
      <w:r>
        <w:t xml:space="preserve">obchodní rejstřík Krajského soudu v Ostravě, oddíl </w:t>
      </w:r>
      <w:proofErr w:type="spellStart"/>
      <w:r>
        <w:t>Pr</w:t>
      </w:r>
      <w:proofErr w:type="spellEnd"/>
      <w:r>
        <w:t>, vložka 908</w:t>
      </w:r>
    </w:p>
    <w:p w:rsidR="00055211" w:rsidRDefault="0021242F">
      <w:pPr>
        <w:pStyle w:val="Bodytext20"/>
        <w:shd w:val="clear" w:color="auto" w:fill="auto"/>
        <w:ind w:firstLine="0"/>
        <w:jc w:val="center"/>
      </w:pPr>
      <w:r>
        <w:t>uzavírají tento dodatek č. 2</w:t>
      </w:r>
    </w:p>
    <w:p w:rsidR="00055211" w:rsidRDefault="0021242F">
      <w:pPr>
        <w:pStyle w:val="Bodytext20"/>
        <w:shd w:val="clear" w:color="auto" w:fill="auto"/>
        <w:ind w:left="180" w:firstLine="0"/>
      </w:pPr>
      <w:r>
        <w:t xml:space="preserve">k Rámcové smlouvě o dodávkách šokově zmražené plazmy pro frakcionaci ze dne </w:t>
      </w:r>
      <w:proofErr w:type="gramStart"/>
      <w:r>
        <w:t>2.5.2022</w:t>
      </w:r>
      <w:proofErr w:type="gramEnd"/>
    </w:p>
    <w:p w:rsidR="00055211" w:rsidRDefault="0021242F">
      <w:pPr>
        <w:pStyle w:val="Bodytext30"/>
        <w:shd w:val="clear" w:color="auto" w:fill="auto"/>
        <w:spacing w:after="287"/>
        <w:jc w:val="center"/>
      </w:pPr>
      <w:r>
        <w:rPr>
          <w:rStyle w:val="Bodytext3NotBold"/>
        </w:rPr>
        <w:t xml:space="preserve">(dále </w:t>
      </w:r>
      <w:r>
        <w:t>„Dodatek")</w:t>
      </w:r>
    </w:p>
    <w:p w:rsidR="00055211" w:rsidRDefault="0021242F">
      <w:pPr>
        <w:pStyle w:val="Heading30"/>
        <w:keepNext/>
        <w:keepLines/>
        <w:shd w:val="clear" w:color="auto" w:fill="auto"/>
        <w:spacing w:before="0" w:after="271" w:line="220" w:lineRule="exact"/>
        <w:ind w:firstLine="0"/>
        <w:jc w:val="center"/>
      </w:pPr>
      <w:bookmarkStart w:id="4" w:name="bookmark6"/>
      <w:r>
        <w:t>Článek I. Úvodní prohlášení</w:t>
      </w:r>
      <w:bookmarkEnd w:id="4"/>
    </w:p>
    <w:p w:rsidR="00055211" w:rsidRDefault="0021242F">
      <w:pPr>
        <w:pStyle w:val="Bodytext20"/>
        <w:shd w:val="clear" w:color="auto" w:fill="auto"/>
        <w:spacing w:after="527"/>
        <w:ind w:firstLine="0"/>
        <w:jc w:val="both"/>
      </w:pPr>
      <w:r>
        <w:t xml:space="preserve">Smluvní strany prohlašují, že dne </w:t>
      </w:r>
      <w:proofErr w:type="gramStart"/>
      <w:r>
        <w:t>2.5.2022</w:t>
      </w:r>
      <w:proofErr w:type="gramEnd"/>
      <w:r>
        <w:t xml:space="preserve"> uzavřely Rámcovou smlouvu o dodávkách šokově zmražené </w:t>
      </w:r>
      <w:r>
        <w:t xml:space="preserve">plazmy pro frakcionaci, jejímž předmětem je úprava podmínek, práv a povinností smluvních stran při nákupu separátorové plazmy - propuštění se specifikací Source Plasma, mražené plazmy z plné krve - propuštěné se specifikací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Frozen</w:t>
      </w:r>
      <w:proofErr w:type="spellEnd"/>
      <w:r>
        <w:t xml:space="preserve"> Plasma, a to Odběra</w:t>
      </w:r>
      <w:r>
        <w:t xml:space="preserve">telem od Dodavatele za účelem jejího dalšího zpracování frakcionaci pro končeného zpracovatele, ve znění pozdějšího dodatku č. 1 (dále jen </w:t>
      </w:r>
      <w:r>
        <w:rPr>
          <w:rStyle w:val="Bodytext2Bold"/>
        </w:rPr>
        <w:t>„Smlouva").</w:t>
      </w:r>
    </w:p>
    <w:p w:rsidR="00055211" w:rsidRDefault="0021242F">
      <w:pPr>
        <w:pStyle w:val="Heading30"/>
        <w:keepNext/>
        <w:keepLines/>
        <w:shd w:val="clear" w:color="auto" w:fill="auto"/>
        <w:spacing w:before="0" w:after="263" w:line="220" w:lineRule="exact"/>
        <w:ind w:firstLine="0"/>
        <w:jc w:val="center"/>
      </w:pPr>
      <w:bookmarkStart w:id="5" w:name="bookmark7"/>
      <w:r>
        <w:t>Článek II. Předmět Dodatku</w:t>
      </w:r>
      <w:bookmarkEnd w:id="5"/>
    </w:p>
    <w:p w:rsidR="00055211" w:rsidRDefault="0021242F">
      <w:pPr>
        <w:pStyle w:val="Bodytext20"/>
        <w:numPr>
          <w:ilvl w:val="0"/>
          <w:numId w:val="1"/>
        </w:numPr>
        <w:shd w:val="clear" w:color="auto" w:fill="auto"/>
        <w:tabs>
          <w:tab w:val="left" w:pos="542"/>
        </w:tabs>
        <w:spacing w:after="244" w:line="283" w:lineRule="exact"/>
        <w:ind w:left="560" w:hanging="560"/>
      </w:pPr>
      <w:r>
        <w:t>Smluvní strany tímto Dodatkem mění ustanovení článku 6.1.1. Smlouvy tak, že no</w:t>
      </w:r>
      <w:r>
        <w:t>vě zní takto:</w:t>
      </w:r>
    </w:p>
    <w:p w:rsidR="00055211" w:rsidRDefault="0021242F">
      <w:pPr>
        <w:pStyle w:val="Bodytext40"/>
        <w:numPr>
          <w:ilvl w:val="0"/>
          <w:numId w:val="2"/>
        </w:numPr>
        <w:shd w:val="clear" w:color="auto" w:fill="auto"/>
        <w:tabs>
          <w:tab w:val="left" w:pos="1371"/>
        </w:tabs>
        <w:spacing w:before="0" w:after="287"/>
        <w:ind w:left="1380"/>
      </w:pPr>
      <w:r>
        <w:t>Separátorovou šokově zmraženou plazmu se specifikací Source Plazma pro frakcionaci s provedenými předepsanými testy propuštěnou vzniklou z jednoho sezení dárce za kupní cenu:</w:t>
      </w:r>
    </w:p>
    <w:p w:rsidR="00055211" w:rsidRDefault="0021242F">
      <w:pPr>
        <w:pStyle w:val="Bodytext40"/>
        <w:shd w:val="clear" w:color="auto" w:fill="auto"/>
        <w:spacing w:before="0" w:after="0" w:line="220" w:lineRule="exact"/>
        <w:ind w:left="1380" w:firstLine="0"/>
        <w:jc w:val="left"/>
      </w:pPr>
      <w:r>
        <w:rPr>
          <w:rStyle w:val="Bodytext4NotBoldNotItalic"/>
        </w:rPr>
        <w:t xml:space="preserve">- </w:t>
      </w:r>
      <w:r>
        <w:t>při objemu Plazmy v jednom vaku 200ml až 699 ml ve výši 2,50 Kč/1</w:t>
      </w:r>
      <w:r>
        <w:t xml:space="preserve"> ml;</w:t>
      </w:r>
      <w:r>
        <w:br w:type="page"/>
      </w:r>
    </w:p>
    <w:p w:rsidR="00055211" w:rsidRDefault="0021242F">
      <w:pPr>
        <w:pStyle w:val="Bodytext40"/>
        <w:numPr>
          <w:ilvl w:val="0"/>
          <w:numId w:val="3"/>
        </w:numPr>
        <w:shd w:val="clear" w:color="auto" w:fill="auto"/>
        <w:tabs>
          <w:tab w:val="left" w:pos="1677"/>
        </w:tabs>
        <w:spacing w:before="0" w:after="18" w:line="220" w:lineRule="exact"/>
        <w:ind w:left="1420" w:firstLine="0"/>
      </w:pPr>
      <w:r>
        <w:lastRenderedPageBreak/>
        <w:t>při objemu Plazmy v jednom vaku 700 ml až 744 ml ve výši 2,50 Kč/1 ml;</w:t>
      </w:r>
    </w:p>
    <w:p w:rsidR="00055211" w:rsidRDefault="0021242F">
      <w:pPr>
        <w:pStyle w:val="Bodytext40"/>
        <w:numPr>
          <w:ilvl w:val="0"/>
          <w:numId w:val="3"/>
        </w:numPr>
        <w:shd w:val="clear" w:color="auto" w:fill="auto"/>
        <w:tabs>
          <w:tab w:val="left" w:pos="1677"/>
        </w:tabs>
        <w:spacing w:before="0" w:after="308" w:line="220" w:lineRule="exact"/>
        <w:ind w:left="1420" w:firstLine="0"/>
      </w:pPr>
      <w:r>
        <w:t xml:space="preserve">při objemu Plazmy v jednom vaku 745 ml a více ve výši 1.862,50 </w:t>
      </w:r>
      <w:r>
        <w:rPr>
          <w:rStyle w:val="Bodytext4Spacing1pt"/>
          <w:b/>
          <w:bCs/>
          <w:i/>
          <w:iCs/>
        </w:rPr>
        <w:t>Kč/1</w:t>
      </w:r>
      <w:r>
        <w:t xml:space="preserve"> vak.</w:t>
      </w:r>
    </w:p>
    <w:p w:rsidR="00055211" w:rsidRDefault="0021242F">
      <w:pPr>
        <w:pStyle w:val="Bodytext40"/>
        <w:shd w:val="clear" w:color="auto" w:fill="auto"/>
        <w:spacing w:before="0" w:after="263" w:line="220" w:lineRule="exact"/>
        <w:ind w:left="1420" w:firstLine="0"/>
      </w:pPr>
      <w:r>
        <w:t>Akceptovatelný minimální objem Plazmy v jednom vaku je 200 ml.</w:t>
      </w:r>
    </w:p>
    <w:p w:rsidR="00055211" w:rsidRDefault="0021242F">
      <w:pPr>
        <w:pStyle w:val="Bodytext20"/>
        <w:shd w:val="clear" w:color="auto" w:fill="auto"/>
        <w:spacing w:after="240" w:line="283" w:lineRule="exact"/>
        <w:ind w:left="600" w:right="300"/>
        <w:jc w:val="both"/>
      </w:pPr>
      <w:r>
        <w:rPr>
          <w:rStyle w:val="Bodytext2BoldItalicSpacing1pt"/>
        </w:rPr>
        <w:t>2.2.</w:t>
      </w:r>
      <w:r>
        <w:t xml:space="preserve"> Smluvní strany tímto Dodatkem mění ust</w:t>
      </w:r>
      <w:r>
        <w:t>anovení článku 6.1.2. Smlouvy tak, že nově zní takto:</w:t>
      </w:r>
    </w:p>
    <w:p w:rsidR="00055211" w:rsidRDefault="0021242F">
      <w:pPr>
        <w:pStyle w:val="Bodytext40"/>
        <w:numPr>
          <w:ilvl w:val="0"/>
          <w:numId w:val="2"/>
        </w:numPr>
        <w:shd w:val="clear" w:color="auto" w:fill="auto"/>
        <w:tabs>
          <w:tab w:val="left" w:pos="1495"/>
        </w:tabs>
        <w:spacing w:before="0" w:after="591" w:line="283" w:lineRule="exact"/>
        <w:ind w:left="1420" w:right="300"/>
      </w:pPr>
      <w:r>
        <w:t xml:space="preserve">Šokově zmraženou plazmu z plné krve se specifikací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Frozen</w:t>
      </w:r>
      <w:proofErr w:type="spellEnd"/>
      <w:r>
        <w:t xml:space="preserve"> Plasma pro frakcionaci vzniklou z jednoho běžného odběru v minimálním objemu 200 ml s provedenými předepsanými testy propuštěnou za kupní </w:t>
      </w:r>
      <w:r>
        <w:t>cenu 571,- Kč.</w:t>
      </w:r>
    </w:p>
    <w:p w:rsidR="00055211" w:rsidRDefault="0021242F">
      <w:pPr>
        <w:pStyle w:val="Heading30"/>
        <w:keepNext/>
        <w:keepLines/>
        <w:shd w:val="clear" w:color="auto" w:fill="auto"/>
        <w:spacing w:before="0" w:after="308" w:line="220" w:lineRule="exact"/>
        <w:ind w:left="220" w:firstLine="0"/>
        <w:jc w:val="center"/>
      </w:pPr>
      <w:bookmarkStart w:id="6" w:name="bookmark8"/>
      <w:r>
        <w:t>Článek lil. Závěrečná ustanovení</w:t>
      </w:r>
      <w:bookmarkEnd w:id="6"/>
    </w:p>
    <w:p w:rsidR="00055211" w:rsidRDefault="0021242F">
      <w:pPr>
        <w:pStyle w:val="Bodytext20"/>
        <w:numPr>
          <w:ilvl w:val="0"/>
          <w:numId w:val="4"/>
        </w:numPr>
        <w:shd w:val="clear" w:color="auto" w:fill="auto"/>
        <w:tabs>
          <w:tab w:val="left" w:pos="545"/>
        </w:tabs>
        <w:spacing w:after="261" w:line="220" w:lineRule="exact"/>
        <w:ind w:left="600"/>
        <w:jc w:val="both"/>
      </w:pPr>
      <w:r>
        <w:t>Ostatní ustanovení Smlouvy zůstávají beze změny.</w:t>
      </w:r>
    </w:p>
    <w:p w:rsidR="00055211" w:rsidRDefault="0021242F">
      <w:pPr>
        <w:pStyle w:val="Bodytext20"/>
        <w:numPr>
          <w:ilvl w:val="0"/>
          <w:numId w:val="4"/>
        </w:numPr>
        <w:shd w:val="clear" w:color="auto" w:fill="auto"/>
        <w:tabs>
          <w:tab w:val="left" w:pos="545"/>
        </w:tabs>
        <w:spacing w:after="236"/>
        <w:ind w:left="600" w:right="300"/>
        <w:jc w:val="both"/>
      </w:pPr>
      <w:r>
        <w:t xml:space="preserve">Tento Dodatek nabývá platnosti dnem jejího podpisu oběma smluvními stranami a účinnosti dnem </w:t>
      </w:r>
      <w:proofErr w:type="gramStart"/>
      <w:r>
        <w:t>1.1.2026</w:t>
      </w:r>
      <w:proofErr w:type="gramEnd"/>
      <w:r>
        <w:t xml:space="preserve">, smluvní strany tak výslovně sjednávají zpětnou účinnost </w:t>
      </w:r>
      <w:r>
        <w:t>tohoto Dodatku a nemají vůči ní žádné výhrady ani připomínky.</w:t>
      </w:r>
    </w:p>
    <w:p w:rsidR="00055211" w:rsidRDefault="0021242F">
      <w:pPr>
        <w:pStyle w:val="Bodytext20"/>
        <w:numPr>
          <w:ilvl w:val="0"/>
          <w:numId w:val="4"/>
        </w:numPr>
        <w:shd w:val="clear" w:color="auto" w:fill="auto"/>
        <w:tabs>
          <w:tab w:val="left" w:pos="545"/>
        </w:tabs>
        <w:spacing w:after="244" w:line="283" w:lineRule="exact"/>
        <w:ind w:left="600" w:right="300"/>
        <w:jc w:val="both"/>
      </w:pPr>
      <w:r>
        <w:t xml:space="preserve">Bude-li Dodatek uzavřen v listinné podobě, pak jej smluvní strany vyhotoví ve dvou stejnopisech, přičemž každá strana obdrží po jednom. Bude-li uzavřen elektronicky, pak bude vyhotoven v jednom </w:t>
      </w:r>
      <w:r>
        <w:t>elektronickém originále.</w:t>
      </w:r>
    </w:p>
    <w:p w:rsidR="00055211" w:rsidRDefault="0021242F">
      <w:pPr>
        <w:pStyle w:val="Bodytext20"/>
        <w:numPr>
          <w:ilvl w:val="0"/>
          <w:numId w:val="4"/>
        </w:numPr>
        <w:shd w:val="clear" w:color="auto" w:fill="auto"/>
        <w:tabs>
          <w:tab w:val="left" w:pos="545"/>
        </w:tabs>
        <w:spacing w:after="587"/>
        <w:ind w:left="600" w:right="300"/>
        <w:jc w:val="both"/>
      </w:pPr>
      <w:r>
        <w:t>Smluvní strany prohlašují, že si tento Dodatek přečetly, jeho obsahu porozuměly a prohlašují, že je výrazem jejich pravé a svobodné vůle a není uzavírán v tísni či za nápadně nevýhodný</w:t>
      </w:r>
      <w:r>
        <w:t>c</w:t>
      </w:r>
      <w:r>
        <w:t>h</w:t>
      </w:r>
      <w:r>
        <w:t xml:space="preserve"> podmínek, což </w:t>
      </w:r>
      <w:r>
        <w:t>stvrzují svými podpisy.</w:t>
      </w:r>
    </w:p>
    <w:p w:rsidR="0021242F" w:rsidRDefault="0021242F" w:rsidP="0021242F">
      <w:pPr>
        <w:pStyle w:val="Bodytext20"/>
        <w:shd w:val="clear" w:color="auto" w:fill="auto"/>
        <w:spacing w:line="220" w:lineRule="exact"/>
        <w:ind w:firstLine="0"/>
      </w:pPr>
      <w:r>
        <w:pict>
          <v:shape id="_x0000_s1032" type="#_x0000_t202" style="position:absolute;margin-left:231.1pt;margin-top:-.65pt;width:67.9pt;height:13.9pt;z-index:-125829370;mso-wrap-distance-left:152.65pt;mso-wrap-distance-right:5pt;mso-position-horizontal-relative:margin" filled="f" stroked="f">
            <v:textbox style="mso-fit-shape-to-text:t" inset="0,0,0,0">
              <w:txbxContent>
                <w:p w:rsidR="00055211" w:rsidRDefault="00055211">
                  <w:pPr>
                    <w:pStyle w:val="Bodytext20"/>
                    <w:shd w:val="clear" w:color="auto" w:fill="auto"/>
                    <w:spacing w:line="220" w:lineRule="exact"/>
                    <w:ind w:firstLine="0"/>
                  </w:pPr>
                </w:p>
              </w:txbxContent>
            </v:textbox>
            <w10:wrap type="square" side="left" anchorx="margin"/>
          </v:shape>
        </w:pict>
      </w:r>
      <w:bookmarkStart w:id="7" w:name="_GoBack"/>
      <w:bookmarkEnd w:id="7"/>
      <w:r>
        <w:t>V Šumperk d</w:t>
      </w:r>
      <w:r>
        <w:t>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Bodytext2Exact"/>
        </w:rPr>
        <w:t>V Třinci dne</w:t>
      </w:r>
    </w:p>
    <w:p w:rsidR="00055211" w:rsidRDefault="00055211">
      <w:pPr>
        <w:pStyle w:val="Bodytext20"/>
        <w:shd w:val="clear" w:color="auto" w:fill="auto"/>
        <w:spacing w:line="220" w:lineRule="exact"/>
        <w:ind w:left="600"/>
        <w:jc w:val="both"/>
      </w:pPr>
    </w:p>
    <w:sectPr w:rsidR="00055211">
      <w:headerReference w:type="default" r:id="rId7"/>
      <w:footerReference w:type="default" r:id="rId8"/>
      <w:pgSz w:w="11900" w:h="16840"/>
      <w:pgMar w:top="1669" w:right="1351" w:bottom="1812" w:left="149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1242F">
      <w:r>
        <w:separator/>
      </w:r>
    </w:p>
  </w:endnote>
  <w:endnote w:type="continuationSeparator" w:id="0">
    <w:p w:rsidR="00000000" w:rsidRDefault="0021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11" w:rsidRDefault="0021242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1pt;margin-top:779.7pt;width:4.8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55211" w:rsidRDefault="0021242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211" w:rsidRDefault="00055211"/>
  </w:footnote>
  <w:footnote w:type="continuationSeparator" w:id="0">
    <w:p w:rsidR="00055211" w:rsidRDefault="000552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211" w:rsidRDefault="0021242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7.15pt;margin-top:47.45pt;width:42.5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55211" w:rsidRDefault="0021242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PS-17190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2FF7"/>
    <w:multiLevelType w:val="multilevel"/>
    <w:tmpl w:val="B576EAFE"/>
    <w:lvl w:ilvl="0">
      <w:start w:val="1"/>
      <w:numFmt w:val="decimal"/>
      <w:lvlText w:val="6.1.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CD61A7"/>
    <w:multiLevelType w:val="multilevel"/>
    <w:tmpl w:val="2196D6B2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3B3941"/>
    <w:multiLevelType w:val="multilevel"/>
    <w:tmpl w:val="5A6A1ADC"/>
    <w:lvl w:ilvl="0">
      <w:start w:val="1"/>
      <w:numFmt w:val="bullet"/>
      <w:lvlText w:val="-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26350B"/>
    <w:multiLevelType w:val="multilevel"/>
    <w:tmpl w:val="60BEC5FC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55211"/>
    <w:rsid w:val="00055211"/>
    <w:rsid w:val="0021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2346212C-CA72-48C0-81D1-C2AE62ED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icturecaptionExact">
    <w:name w:val="Picture caption Exact"/>
    <w:basedOn w:val="Standardnpsmoodstavce"/>
    <w:link w:val="Pictur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">
    <w:name w:val="Body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Exact">
    <w:name w:val="Body text (3) + Not Bold Exact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0">
    <w:name w:val="Body text (2) Exac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Exact0">
    <w:name w:val="Picture caption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MicrosoftSansSerif4ptExact">
    <w:name w:val="Body text (5) + Microsoft Sans Serif;4 pt Exact"/>
    <w:basedOn w:val="Bodytext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5MicrosoftSansSerif75ptExact">
    <w:name w:val="Body text (5) + Microsoft Sans Serif;7;5 pt Exact"/>
    <w:basedOn w:val="Bodytext5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105ptExact">
    <w:name w:val="Picture caption (2) + 10;5 pt Exact"/>
    <w:basedOn w:val="Picturecaption2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4NotBoldNotItalic">
    <w:name w:val="Body text (4) + Not Bold;Not Italic"/>
    <w:basedOn w:val="Body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Spacing1pt">
    <w:name w:val="Body text (4) + Spacing 1 pt"/>
    <w:basedOn w:val="Body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ItalicSpacing1pt">
    <w:name w:val="Body text (2) + Bold;Italic;Spacing 1 pt"/>
    <w:basedOn w:val="Body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  <w:jc w:val="righ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78" w:lineRule="exact"/>
      <w:ind w:hanging="600"/>
    </w:pPr>
    <w:rPr>
      <w:rFonts w:ascii="Calibri" w:eastAsia="Calibri" w:hAnsi="Calibri" w:cs="Calibri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78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413" w:lineRule="exact"/>
      <w:outlineLvl w:val="0"/>
    </w:pPr>
    <w:rPr>
      <w:rFonts w:ascii="Calibri" w:eastAsia="Calibri" w:hAnsi="Calibri" w:cs="Calibri"/>
      <w:sz w:val="34"/>
      <w:szCs w:val="34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02" w:lineRule="exact"/>
    </w:pPr>
    <w:rPr>
      <w:rFonts w:ascii="Calibri" w:eastAsia="Calibri" w:hAnsi="Calibri" w:cs="Calibri"/>
      <w:sz w:val="17"/>
      <w:szCs w:val="17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420" w:line="278" w:lineRule="exact"/>
      <w:ind w:hanging="560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69" w:lineRule="exac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60" w:line="0" w:lineRule="atLeast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40" w:after="240" w:line="278" w:lineRule="exact"/>
      <w:ind w:hanging="820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2026-01-16T09:53:00Z</dcterms:created>
  <dcterms:modified xsi:type="dcterms:W3CDTF">2026-01-16T09:55:00Z</dcterms:modified>
</cp:coreProperties>
</file>