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B6E1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462259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259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0026120073/10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5562BC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26120073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303764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764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5562B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  <w:ind w:left="40"/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Sisr</w:t>
            </w:r>
            <w:proofErr w:type="spellEnd"/>
            <w:r>
              <w:rPr>
                <w:b/>
              </w:rPr>
              <w:br/>
              <w:t>Hackerova 573/6</w:t>
            </w:r>
            <w:r>
              <w:rPr>
                <w:b/>
              </w:rPr>
              <w:br/>
              <w:t>181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rPr>
                <w:b/>
              </w:rPr>
              <w:t>68398069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rPr>
                <w:b/>
              </w:rPr>
              <w:t>CZ8005193075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default1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/>
              <w:jc w:val="center"/>
            </w:pPr>
            <w:r>
              <w:rPr>
                <w:b/>
              </w:rPr>
              <w:t>26.01.2026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default1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default1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default1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B6E1A" w:rsidRDefault="005562BC">
            <w:pPr>
              <w:pStyle w:val="default10"/>
              <w:ind w:left="40" w:right="40"/>
            </w:pPr>
            <w:r>
              <w:rPr>
                <w:sz w:val="18"/>
              </w:rPr>
              <w:t>Prodloužení stávajících 350 licencí ESET PROTECT Essentials On-</w:t>
            </w:r>
            <w:proofErr w:type="spellStart"/>
            <w:r>
              <w:rPr>
                <w:sz w:val="18"/>
              </w:rPr>
              <w:t>Prem</w:t>
            </w:r>
            <w:proofErr w:type="spellEnd"/>
            <w:r>
              <w:rPr>
                <w:sz w:val="18"/>
              </w:rPr>
              <w:t>, 1 rok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84 238,00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84 238,00 Kč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B6E1A" w:rsidRDefault="005562BC">
            <w:pPr>
              <w:pStyle w:val="default10"/>
              <w:ind w:left="40" w:right="40"/>
            </w:pPr>
            <w:r>
              <w:rPr>
                <w:sz w:val="18"/>
              </w:rPr>
              <w:t>Nabídka č. NAV1426/2026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B6E1A" w:rsidRDefault="004B6E1A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84 238,00 Kč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E1A" w:rsidRDefault="005562BC">
            <w:pPr>
              <w:pStyle w:val="default10"/>
              <w:ind w:left="40"/>
            </w:pPr>
            <w:r>
              <w:rPr>
                <w:sz w:val="24"/>
              </w:rPr>
              <w:t>15.01.2026</w:t>
            </w: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5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8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30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7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3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1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  <w:tr w:rsidR="004B6E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E1A" w:rsidRDefault="005562BC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260" w:type="dxa"/>
          </w:tcPr>
          <w:p w:rsidR="004B6E1A" w:rsidRDefault="004B6E1A">
            <w:pPr>
              <w:pStyle w:val="EMPTYCELLSTYLE"/>
            </w:pPr>
          </w:p>
        </w:tc>
        <w:tc>
          <w:tcPr>
            <w:tcW w:w="460" w:type="dxa"/>
          </w:tcPr>
          <w:p w:rsidR="004B6E1A" w:rsidRDefault="004B6E1A">
            <w:pPr>
              <w:pStyle w:val="EMPTYCELLSTYLE"/>
            </w:pPr>
          </w:p>
        </w:tc>
      </w:tr>
    </w:tbl>
    <w:p w:rsidR="00000000" w:rsidRDefault="005562B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1A"/>
    <w:rsid w:val="004B6E1A"/>
    <w:rsid w:val="0055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AE33"/>
  <w15:docId w15:val="{0D34612F-5A06-4C8E-ACB2-BB10542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2026-01-15T10:04:00Z</dcterms:created>
  <dcterms:modified xsi:type="dcterms:W3CDTF">2026-01-15T10:04:00Z</dcterms:modified>
</cp:coreProperties>
</file>