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77EF" w14:textId="635EB8D3" w:rsidR="00BF5DF5" w:rsidRPr="00533B40" w:rsidRDefault="00665090" w:rsidP="00C50827">
      <w:pPr>
        <w:shd w:val="clear" w:color="auto" w:fill="FFFFFF"/>
        <w:ind w:left="24"/>
        <w:jc w:val="right"/>
        <w:rPr>
          <w:b/>
          <w:sz w:val="24"/>
          <w:szCs w:val="24"/>
        </w:rPr>
      </w:pPr>
      <w:r w:rsidRPr="00533B40">
        <w:rPr>
          <w:b/>
          <w:sz w:val="24"/>
          <w:szCs w:val="24"/>
        </w:rPr>
        <w:t>17/013/368</w:t>
      </w:r>
      <w:r w:rsidR="00493BC1" w:rsidRPr="00533B40">
        <w:rPr>
          <w:b/>
          <w:sz w:val="24"/>
          <w:szCs w:val="24"/>
        </w:rPr>
        <w:t xml:space="preserve"> </w:t>
      </w:r>
    </w:p>
    <w:p w14:paraId="07DDFDDE" w14:textId="77777777" w:rsidR="00F36670" w:rsidRDefault="00493BC1">
      <w:pPr>
        <w:shd w:val="clear" w:color="auto" w:fill="FFFFFF"/>
        <w:spacing w:before="331" w:line="322" w:lineRule="exact"/>
        <w:ind w:right="125"/>
        <w:jc w:val="center"/>
        <w:rPr>
          <w:rFonts w:eastAsia="Times New Roman"/>
          <w:spacing w:val="3"/>
          <w:w w:val="122"/>
          <w:sz w:val="28"/>
          <w:szCs w:val="28"/>
        </w:rPr>
      </w:pPr>
      <w:r w:rsidRPr="00A50B7D">
        <w:rPr>
          <w:spacing w:val="3"/>
          <w:w w:val="122"/>
          <w:sz w:val="28"/>
          <w:szCs w:val="28"/>
        </w:rPr>
        <w:t>SMLOUVA NA DOD</w:t>
      </w:r>
      <w:r w:rsidRPr="00A50B7D">
        <w:rPr>
          <w:rFonts w:eastAsia="Times New Roman"/>
          <w:spacing w:val="3"/>
          <w:w w:val="122"/>
          <w:sz w:val="28"/>
          <w:szCs w:val="28"/>
        </w:rPr>
        <w:t xml:space="preserve">ÁVKY SLUŽEB </w:t>
      </w:r>
    </w:p>
    <w:p w14:paraId="6A60F2A8" w14:textId="77777777" w:rsidR="00BF5DF5" w:rsidRPr="00A50B7D" w:rsidRDefault="00493BC1" w:rsidP="00F177B0">
      <w:pPr>
        <w:shd w:val="clear" w:color="auto" w:fill="FFFFFF"/>
        <w:spacing w:line="322" w:lineRule="exact"/>
        <w:ind w:right="125"/>
        <w:jc w:val="center"/>
      </w:pPr>
      <w:r w:rsidRPr="00A50B7D">
        <w:rPr>
          <w:rFonts w:eastAsia="Times New Roman"/>
          <w:spacing w:val="3"/>
          <w:w w:val="122"/>
          <w:sz w:val="28"/>
          <w:szCs w:val="28"/>
        </w:rPr>
        <w:t>V</w:t>
      </w:r>
      <w:r w:rsidR="00F36670">
        <w:rPr>
          <w:rFonts w:eastAsia="Times New Roman"/>
          <w:spacing w:val="3"/>
          <w:w w:val="122"/>
          <w:sz w:val="28"/>
          <w:szCs w:val="28"/>
        </w:rPr>
        <w:t> </w:t>
      </w:r>
      <w:r w:rsidRPr="00A50B7D">
        <w:rPr>
          <w:rFonts w:eastAsia="Times New Roman"/>
          <w:spacing w:val="3"/>
          <w:w w:val="122"/>
          <w:sz w:val="28"/>
          <w:szCs w:val="28"/>
        </w:rPr>
        <w:t>OBLASTI</w:t>
      </w:r>
      <w:r w:rsidR="00F36670">
        <w:rPr>
          <w:rFonts w:eastAsia="Times New Roman"/>
          <w:spacing w:val="3"/>
          <w:w w:val="122"/>
          <w:sz w:val="28"/>
          <w:szCs w:val="28"/>
        </w:rPr>
        <w:t xml:space="preserve"> </w:t>
      </w:r>
      <w:r w:rsidRPr="00A50B7D">
        <w:rPr>
          <w:spacing w:val="7"/>
          <w:w w:val="122"/>
          <w:sz w:val="28"/>
          <w:szCs w:val="28"/>
        </w:rPr>
        <w:t>OCHRANY OSOBN</w:t>
      </w:r>
      <w:r w:rsidRPr="00A50B7D">
        <w:rPr>
          <w:rFonts w:eastAsia="Times New Roman"/>
          <w:spacing w:val="7"/>
          <w:w w:val="122"/>
          <w:sz w:val="28"/>
          <w:szCs w:val="28"/>
        </w:rPr>
        <w:t>ÍCH ÚDAJŮ</w:t>
      </w:r>
    </w:p>
    <w:p w14:paraId="2449FC09" w14:textId="77777777" w:rsidR="00C50827" w:rsidRDefault="00C50827" w:rsidP="00C50827">
      <w:pPr>
        <w:jc w:val="center"/>
        <w:rPr>
          <w:sz w:val="24"/>
          <w:szCs w:val="24"/>
        </w:rPr>
      </w:pPr>
    </w:p>
    <w:p w14:paraId="4556B96A" w14:textId="77777777" w:rsidR="00C50827" w:rsidRDefault="00C50827" w:rsidP="00C50827">
      <w:pPr>
        <w:jc w:val="center"/>
        <w:rPr>
          <w:sz w:val="24"/>
          <w:szCs w:val="24"/>
        </w:rPr>
      </w:pPr>
      <w:r w:rsidRPr="00C50827">
        <w:rPr>
          <w:sz w:val="24"/>
          <w:szCs w:val="24"/>
        </w:rPr>
        <w:t>uzavřená podle § 2586 a násl. Občanského zákoníku č. 89/2012 Sb., ve znění pozdějších předpisů (dále jen „smlouva“) mezi smluvními stranami, kterými jsou</w:t>
      </w:r>
    </w:p>
    <w:p w14:paraId="2B13F0AD" w14:textId="77777777" w:rsidR="004D72A9" w:rsidRPr="00C50827" w:rsidRDefault="004D72A9" w:rsidP="00C50827">
      <w:pPr>
        <w:jc w:val="center"/>
        <w:rPr>
          <w:sz w:val="24"/>
          <w:szCs w:val="24"/>
        </w:rPr>
      </w:pPr>
    </w:p>
    <w:p w14:paraId="3704D62B" w14:textId="77777777" w:rsidR="004D72A9" w:rsidRDefault="004D72A9" w:rsidP="004D72A9">
      <w:pPr>
        <w:jc w:val="center"/>
        <w:rPr>
          <w:b/>
          <w:sz w:val="24"/>
          <w:szCs w:val="24"/>
        </w:rPr>
      </w:pPr>
      <w:r w:rsidRPr="004D72A9">
        <w:rPr>
          <w:b/>
          <w:sz w:val="24"/>
          <w:szCs w:val="24"/>
        </w:rPr>
        <w:t>SMLUVNÍ STRANY</w:t>
      </w:r>
    </w:p>
    <w:p w14:paraId="4F9907BC" w14:textId="77777777" w:rsidR="004D72A9" w:rsidRPr="004D72A9" w:rsidRDefault="004D72A9" w:rsidP="004D72A9">
      <w:pPr>
        <w:jc w:val="center"/>
        <w:rPr>
          <w:b/>
          <w:sz w:val="24"/>
          <w:szCs w:val="24"/>
        </w:rPr>
      </w:pPr>
    </w:p>
    <w:p w14:paraId="3CCAA884" w14:textId="77777777" w:rsidR="004D72A9" w:rsidRPr="004D72A9" w:rsidRDefault="009B6CF8" w:rsidP="004D72A9">
      <w:pPr>
        <w:rPr>
          <w:b/>
          <w:sz w:val="24"/>
          <w:szCs w:val="24"/>
        </w:rPr>
      </w:pPr>
      <w:r>
        <w:rPr>
          <w:b/>
          <w:sz w:val="24"/>
          <w:szCs w:val="24"/>
        </w:rPr>
        <w:t>FOICO s.r.o.</w:t>
      </w:r>
    </w:p>
    <w:p w14:paraId="45AF9509" w14:textId="30A17019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se sídlem: </w:t>
      </w:r>
      <w:r w:rsidRPr="0075062F">
        <w:rPr>
          <w:sz w:val="24"/>
          <w:szCs w:val="24"/>
        </w:rPr>
        <w:tab/>
      </w:r>
      <w:r w:rsidR="009B6CF8">
        <w:rPr>
          <w:sz w:val="24"/>
          <w:szCs w:val="24"/>
        </w:rPr>
        <w:t>Javorská 770/3, 193</w:t>
      </w:r>
      <w:r w:rsidR="00A80CD5">
        <w:rPr>
          <w:sz w:val="24"/>
          <w:szCs w:val="24"/>
        </w:rPr>
        <w:t xml:space="preserve"> </w:t>
      </w:r>
      <w:r w:rsidR="009B6CF8">
        <w:rPr>
          <w:sz w:val="24"/>
          <w:szCs w:val="24"/>
        </w:rPr>
        <w:t>00</w:t>
      </w:r>
      <w:r w:rsidR="00A80CD5">
        <w:rPr>
          <w:sz w:val="24"/>
          <w:szCs w:val="24"/>
        </w:rPr>
        <w:t xml:space="preserve"> Praha 9</w:t>
      </w:r>
    </w:p>
    <w:p w14:paraId="7BF5663D" w14:textId="77777777" w:rsidR="004D72A9" w:rsidRPr="0075062F" w:rsidRDefault="004D72A9" w:rsidP="009B6CF8">
      <w:pPr>
        <w:rPr>
          <w:sz w:val="24"/>
          <w:szCs w:val="24"/>
        </w:rPr>
      </w:pPr>
      <w:r w:rsidRPr="0075062F">
        <w:rPr>
          <w:sz w:val="24"/>
          <w:szCs w:val="24"/>
        </w:rPr>
        <w:t>zastoupená:</w:t>
      </w:r>
      <w:r w:rsidRPr="0075062F">
        <w:rPr>
          <w:sz w:val="24"/>
          <w:szCs w:val="24"/>
        </w:rPr>
        <w:tab/>
      </w:r>
      <w:r w:rsidR="009B6CF8">
        <w:rPr>
          <w:sz w:val="24"/>
          <w:szCs w:val="24"/>
        </w:rPr>
        <w:t>Ing. Martin Tůma, jednatel</w:t>
      </w:r>
    </w:p>
    <w:p w14:paraId="1060288D" w14:textId="77777777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IČO: </w:t>
      </w:r>
      <w:r w:rsidRPr="0075062F">
        <w:rPr>
          <w:sz w:val="24"/>
          <w:szCs w:val="24"/>
        </w:rPr>
        <w:tab/>
      </w:r>
      <w:r w:rsidRPr="0075062F">
        <w:rPr>
          <w:sz w:val="24"/>
          <w:szCs w:val="24"/>
        </w:rPr>
        <w:tab/>
      </w:r>
      <w:r w:rsidR="009B6CF8" w:rsidRPr="009B6CF8">
        <w:rPr>
          <w:sz w:val="24"/>
          <w:szCs w:val="24"/>
        </w:rPr>
        <w:t>29024412</w:t>
      </w:r>
    </w:p>
    <w:p w14:paraId="54005C66" w14:textId="77777777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DIČ: </w:t>
      </w:r>
      <w:r w:rsidRPr="0075062F">
        <w:rPr>
          <w:sz w:val="24"/>
          <w:szCs w:val="24"/>
        </w:rPr>
        <w:tab/>
      </w:r>
      <w:r w:rsidRPr="0075062F">
        <w:rPr>
          <w:sz w:val="24"/>
          <w:szCs w:val="24"/>
        </w:rPr>
        <w:tab/>
        <w:t>CZ</w:t>
      </w:r>
      <w:r w:rsidR="009B6CF8" w:rsidRPr="009B6CF8">
        <w:rPr>
          <w:sz w:val="24"/>
          <w:szCs w:val="24"/>
        </w:rPr>
        <w:t>29024412</w:t>
      </w:r>
      <w:r w:rsidRPr="0075062F">
        <w:rPr>
          <w:sz w:val="24"/>
          <w:szCs w:val="24"/>
        </w:rPr>
        <w:t>, plátce DPH</w:t>
      </w:r>
    </w:p>
    <w:p w14:paraId="2CE59138" w14:textId="416BEC4D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bankovní spojení: </w:t>
      </w:r>
      <w:proofErr w:type="spellStart"/>
      <w:r w:rsidR="00186DD4">
        <w:rPr>
          <w:sz w:val="24"/>
          <w:szCs w:val="24"/>
        </w:rPr>
        <w:t>xxx</w:t>
      </w:r>
      <w:proofErr w:type="spellEnd"/>
    </w:p>
    <w:p w14:paraId="7E00D4DA" w14:textId="30A6C0C1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číslo účtu: </w:t>
      </w:r>
      <w:r w:rsidRPr="0075062F">
        <w:rPr>
          <w:sz w:val="24"/>
          <w:szCs w:val="24"/>
        </w:rPr>
        <w:tab/>
      </w:r>
      <w:proofErr w:type="spellStart"/>
      <w:r w:rsidR="00186DD4">
        <w:rPr>
          <w:sz w:val="24"/>
          <w:szCs w:val="24"/>
        </w:rPr>
        <w:t>xxx</w:t>
      </w:r>
      <w:proofErr w:type="spellEnd"/>
    </w:p>
    <w:p w14:paraId="00F2A24A" w14:textId="77777777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>OR:</w:t>
      </w:r>
      <w:r w:rsidRPr="0075062F">
        <w:rPr>
          <w:sz w:val="24"/>
          <w:szCs w:val="24"/>
        </w:rPr>
        <w:tab/>
      </w:r>
      <w:r w:rsidRPr="0075062F">
        <w:rPr>
          <w:sz w:val="24"/>
          <w:szCs w:val="24"/>
        </w:rPr>
        <w:tab/>
        <w:t xml:space="preserve">MS Praha, </w:t>
      </w:r>
      <w:proofErr w:type="spellStart"/>
      <w:r w:rsidRPr="0075062F">
        <w:rPr>
          <w:sz w:val="24"/>
          <w:szCs w:val="24"/>
        </w:rPr>
        <w:t>sp</w:t>
      </w:r>
      <w:proofErr w:type="spellEnd"/>
      <w:r w:rsidRPr="0075062F">
        <w:rPr>
          <w:sz w:val="24"/>
          <w:szCs w:val="24"/>
        </w:rPr>
        <w:t xml:space="preserve">. zn.: oddíl </w:t>
      </w:r>
      <w:r w:rsidR="009B6CF8">
        <w:rPr>
          <w:sz w:val="24"/>
          <w:szCs w:val="24"/>
        </w:rPr>
        <w:t>C</w:t>
      </w:r>
      <w:r w:rsidRPr="0075062F">
        <w:rPr>
          <w:sz w:val="24"/>
          <w:szCs w:val="24"/>
        </w:rPr>
        <w:t xml:space="preserve">, vložka </w:t>
      </w:r>
      <w:r w:rsidR="009B6CF8">
        <w:rPr>
          <w:sz w:val="24"/>
          <w:szCs w:val="24"/>
        </w:rPr>
        <w:t>160784</w:t>
      </w:r>
      <w:r w:rsidR="009B6CF8" w:rsidRPr="0075062F">
        <w:rPr>
          <w:sz w:val="24"/>
          <w:szCs w:val="24"/>
        </w:rPr>
        <w:t xml:space="preserve"> </w:t>
      </w:r>
    </w:p>
    <w:p w14:paraId="7748A45B" w14:textId="77777777" w:rsidR="004D72A9" w:rsidRPr="004D72A9" w:rsidRDefault="004D72A9" w:rsidP="004D72A9">
      <w:pPr>
        <w:rPr>
          <w:b/>
          <w:sz w:val="24"/>
          <w:szCs w:val="24"/>
        </w:rPr>
      </w:pPr>
      <w:r w:rsidRPr="004D72A9">
        <w:rPr>
          <w:b/>
          <w:sz w:val="24"/>
          <w:szCs w:val="24"/>
        </w:rPr>
        <w:t>(dále jen „</w:t>
      </w:r>
      <w:r w:rsidR="009B6CF8">
        <w:rPr>
          <w:b/>
          <w:sz w:val="24"/>
          <w:szCs w:val="24"/>
        </w:rPr>
        <w:t>poskytovatel</w:t>
      </w:r>
      <w:r w:rsidRPr="004D72A9">
        <w:rPr>
          <w:b/>
          <w:sz w:val="24"/>
          <w:szCs w:val="24"/>
        </w:rPr>
        <w:t>“)</w:t>
      </w:r>
    </w:p>
    <w:p w14:paraId="38D62F18" w14:textId="77777777" w:rsidR="004D72A9" w:rsidRPr="004D72A9" w:rsidRDefault="004D72A9" w:rsidP="004D72A9">
      <w:pPr>
        <w:rPr>
          <w:b/>
          <w:sz w:val="24"/>
          <w:szCs w:val="24"/>
        </w:rPr>
      </w:pPr>
    </w:p>
    <w:p w14:paraId="0BD990A7" w14:textId="77777777" w:rsidR="004D72A9" w:rsidRDefault="009B6CF8" w:rsidP="004D72A9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348EFD7B" w14:textId="77777777" w:rsidR="009B6CF8" w:rsidRPr="004D72A9" w:rsidRDefault="009B6CF8" w:rsidP="004D72A9">
      <w:pPr>
        <w:rPr>
          <w:b/>
          <w:sz w:val="24"/>
          <w:szCs w:val="24"/>
        </w:rPr>
      </w:pPr>
    </w:p>
    <w:p w14:paraId="6C9F34F8" w14:textId="306B81FE" w:rsidR="004D72A9" w:rsidRPr="004D72A9" w:rsidRDefault="00533B40" w:rsidP="004D72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ČD - </w:t>
      </w:r>
      <w:r w:rsidR="00832380">
        <w:rPr>
          <w:b/>
          <w:sz w:val="24"/>
          <w:szCs w:val="24"/>
        </w:rPr>
        <w:t xml:space="preserve">Telematika a.s. </w:t>
      </w:r>
      <w:r w:rsidR="004D72A9" w:rsidRPr="004D72A9">
        <w:rPr>
          <w:b/>
          <w:sz w:val="24"/>
          <w:szCs w:val="24"/>
        </w:rPr>
        <w:tab/>
        <w:t xml:space="preserve"> </w:t>
      </w:r>
    </w:p>
    <w:p w14:paraId="32BFED67" w14:textId="3A95833A" w:rsidR="004D72A9" w:rsidRPr="0075062F" w:rsidRDefault="00A80CD5" w:rsidP="00A80CD5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se sídlem:  </w:t>
      </w:r>
      <w:r>
        <w:rPr>
          <w:sz w:val="24"/>
          <w:szCs w:val="24"/>
        </w:rPr>
        <w:tab/>
      </w:r>
      <w:r w:rsidR="00832380">
        <w:rPr>
          <w:sz w:val="24"/>
          <w:szCs w:val="24"/>
        </w:rPr>
        <w:t>Pernerova 2819/2a, 130 00 Praha 3</w:t>
      </w:r>
      <w:r w:rsidR="004D72A9" w:rsidRPr="0075062F">
        <w:rPr>
          <w:sz w:val="24"/>
          <w:szCs w:val="24"/>
        </w:rPr>
        <w:t xml:space="preserve">    </w:t>
      </w:r>
    </w:p>
    <w:p w14:paraId="484C54F8" w14:textId="48276E92" w:rsidR="005E7C88" w:rsidRPr="005E7C88" w:rsidRDefault="004D72A9" w:rsidP="005E7C88">
      <w:pPr>
        <w:pStyle w:val="Zkladntext"/>
        <w:tabs>
          <w:tab w:val="left" w:pos="1985"/>
        </w:tabs>
        <w:spacing w:after="20"/>
        <w:rPr>
          <w:sz w:val="24"/>
          <w:szCs w:val="24"/>
        </w:rPr>
      </w:pPr>
      <w:r w:rsidRPr="0075062F">
        <w:rPr>
          <w:sz w:val="24"/>
          <w:szCs w:val="24"/>
        </w:rPr>
        <w:t xml:space="preserve">zastoupená: </w:t>
      </w:r>
      <w:r w:rsidR="005E7C88">
        <w:rPr>
          <w:sz w:val="24"/>
          <w:szCs w:val="24"/>
        </w:rPr>
        <w:t xml:space="preserve">  </w:t>
      </w:r>
      <w:r w:rsidR="005E7C88" w:rsidRPr="005E7C88">
        <w:rPr>
          <w:sz w:val="24"/>
          <w:szCs w:val="24"/>
        </w:rPr>
        <w:t>Ing. Miroslavem Řezníčkem, MBA, předsedou představenstva</w:t>
      </w:r>
    </w:p>
    <w:p w14:paraId="33649785" w14:textId="525E9504" w:rsidR="005E7C88" w:rsidRPr="005E7C88" w:rsidRDefault="005E7C88" w:rsidP="005E7C88">
      <w:pPr>
        <w:pStyle w:val="Zkladntext"/>
        <w:tabs>
          <w:tab w:val="left" w:pos="1985"/>
        </w:tabs>
        <w:spacing w:after="20"/>
        <w:ind w:left="1418"/>
        <w:rPr>
          <w:sz w:val="24"/>
          <w:szCs w:val="24"/>
        </w:rPr>
      </w:pPr>
      <w:r w:rsidRPr="005E7C88">
        <w:rPr>
          <w:sz w:val="24"/>
          <w:szCs w:val="24"/>
        </w:rPr>
        <w:t xml:space="preserve">a Ing. Bruno </w:t>
      </w:r>
      <w:proofErr w:type="spellStart"/>
      <w:r w:rsidRPr="005E7C88">
        <w:rPr>
          <w:sz w:val="24"/>
          <w:szCs w:val="24"/>
        </w:rPr>
        <w:t>Wertlenem</w:t>
      </w:r>
      <w:proofErr w:type="spellEnd"/>
      <w:r w:rsidRPr="005E7C88">
        <w:rPr>
          <w:sz w:val="24"/>
          <w:szCs w:val="24"/>
        </w:rPr>
        <w:t xml:space="preserve">, Ph.D., </w:t>
      </w:r>
      <w:proofErr w:type="spellStart"/>
      <w:r w:rsidRPr="005E7C88">
        <w:rPr>
          <w:sz w:val="24"/>
          <w:szCs w:val="24"/>
        </w:rPr>
        <w:t>MSc</w:t>
      </w:r>
      <w:proofErr w:type="spellEnd"/>
      <w:r w:rsidRPr="005E7C88">
        <w:rPr>
          <w:sz w:val="24"/>
          <w:szCs w:val="24"/>
        </w:rPr>
        <w:t>., členem představenstva</w:t>
      </w:r>
    </w:p>
    <w:p w14:paraId="05224C8C" w14:textId="10FCAB82" w:rsidR="004D72A9" w:rsidRPr="0075062F" w:rsidRDefault="004D72A9" w:rsidP="00A80CD5">
      <w:pPr>
        <w:tabs>
          <w:tab w:val="left" w:pos="1418"/>
        </w:tabs>
        <w:rPr>
          <w:sz w:val="24"/>
          <w:szCs w:val="24"/>
        </w:rPr>
      </w:pPr>
      <w:r w:rsidRPr="0075062F">
        <w:rPr>
          <w:sz w:val="24"/>
          <w:szCs w:val="24"/>
        </w:rPr>
        <w:t xml:space="preserve">IČO:   </w:t>
      </w:r>
      <w:r w:rsidR="00A80CD5">
        <w:rPr>
          <w:sz w:val="24"/>
          <w:szCs w:val="24"/>
        </w:rPr>
        <w:tab/>
      </w:r>
      <w:r w:rsidR="00933C12">
        <w:rPr>
          <w:sz w:val="24"/>
          <w:szCs w:val="24"/>
        </w:rPr>
        <w:t>61459445</w:t>
      </w:r>
      <w:r w:rsidRPr="0075062F">
        <w:rPr>
          <w:sz w:val="24"/>
          <w:szCs w:val="24"/>
        </w:rPr>
        <w:t xml:space="preserve">      </w:t>
      </w:r>
    </w:p>
    <w:p w14:paraId="0FDF5A13" w14:textId="23614AE1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 xml:space="preserve">DIČ:     </w:t>
      </w:r>
      <w:r w:rsidR="00A80CD5">
        <w:rPr>
          <w:sz w:val="24"/>
          <w:szCs w:val="24"/>
        </w:rPr>
        <w:tab/>
      </w:r>
      <w:r w:rsidR="00933C12">
        <w:rPr>
          <w:sz w:val="24"/>
          <w:szCs w:val="24"/>
        </w:rPr>
        <w:t>CZ61459445</w:t>
      </w:r>
      <w:r w:rsidR="00A80CD5">
        <w:rPr>
          <w:sz w:val="24"/>
          <w:szCs w:val="24"/>
        </w:rPr>
        <w:t>, plátce DPH</w:t>
      </w:r>
    </w:p>
    <w:p w14:paraId="068F3BC2" w14:textId="37F019DA" w:rsidR="004D72A9" w:rsidRPr="0075062F" w:rsidRDefault="00933C12" w:rsidP="004D72A9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186DD4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 </w:t>
      </w:r>
      <w:r w:rsidR="004D72A9" w:rsidRPr="0075062F">
        <w:rPr>
          <w:sz w:val="24"/>
          <w:szCs w:val="24"/>
        </w:rPr>
        <w:t xml:space="preserve"> </w:t>
      </w:r>
      <w:r w:rsidR="004D72A9" w:rsidRPr="0075062F">
        <w:rPr>
          <w:sz w:val="24"/>
          <w:szCs w:val="24"/>
        </w:rPr>
        <w:tab/>
      </w:r>
    </w:p>
    <w:p w14:paraId="3FF44570" w14:textId="114E1CF2" w:rsidR="004D72A9" w:rsidRPr="0075062F" w:rsidRDefault="00933C12" w:rsidP="004D72A9">
      <w:pPr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 xml:space="preserve">číslo účtu: </w:t>
      </w:r>
      <w:bookmarkEnd w:id="0"/>
      <w:bookmarkEnd w:id="1"/>
      <w:proofErr w:type="spellStart"/>
      <w:r w:rsidR="00186DD4">
        <w:rPr>
          <w:sz w:val="24"/>
          <w:szCs w:val="24"/>
        </w:rPr>
        <w:t>xxx</w:t>
      </w:r>
      <w:proofErr w:type="spellEnd"/>
      <w:r w:rsidR="004D72A9" w:rsidRPr="0075062F">
        <w:rPr>
          <w:sz w:val="24"/>
          <w:szCs w:val="24"/>
        </w:rPr>
        <w:t xml:space="preserve">            </w:t>
      </w:r>
    </w:p>
    <w:p w14:paraId="1918A9DD" w14:textId="10B8ABF1" w:rsidR="004D72A9" w:rsidRPr="0075062F" w:rsidRDefault="004D72A9" w:rsidP="004D72A9">
      <w:pPr>
        <w:rPr>
          <w:sz w:val="24"/>
          <w:szCs w:val="24"/>
        </w:rPr>
      </w:pPr>
      <w:r w:rsidRPr="0075062F">
        <w:rPr>
          <w:sz w:val="24"/>
          <w:szCs w:val="24"/>
        </w:rPr>
        <w:t>OR:</w:t>
      </w:r>
      <w:r w:rsidR="00933C12">
        <w:rPr>
          <w:sz w:val="24"/>
          <w:szCs w:val="24"/>
        </w:rPr>
        <w:t xml:space="preserve"> </w:t>
      </w:r>
      <w:r w:rsidR="00A80CD5">
        <w:rPr>
          <w:sz w:val="24"/>
          <w:szCs w:val="24"/>
        </w:rPr>
        <w:tab/>
      </w:r>
      <w:r w:rsidR="00A80CD5">
        <w:rPr>
          <w:sz w:val="24"/>
          <w:szCs w:val="24"/>
        </w:rPr>
        <w:tab/>
        <w:t xml:space="preserve">MS Praha, </w:t>
      </w:r>
      <w:proofErr w:type="spellStart"/>
      <w:r w:rsidR="00A80CD5">
        <w:rPr>
          <w:sz w:val="24"/>
          <w:szCs w:val="24"/>
        </w:rPr>
        <w:t>sp</w:t>
      </w:r>
      <w:proofErr w:type="spellEnd"/>
      <w:r w:rsidR="00A80CD5">
        <w:rPr>
          <w:sz w:val="24"/>
          <w:szCs w:val="24"/>
        </w:rPr>
        <w:t xml:space="preserve">. zn.: oddíl </w:t>
      </w:r>
      <w:r w:rsidR="00933C12" w:rsidRPr="00933C12">
        <w:rPr>
          <w:sz w:val="24"/>
          <w:szCs w:val="24"/>
        </w:rPr>
        <w:t>B</w:t>
      </w:r>
      <w:r w:rsidR="00A80CD5">
        <w:rPr>
          <w:sz w:val="24"/>
          <w:szCs w:val="24"/>
        </w:rPr>
        <w:t>, vložka</w:t>
      </w:r>
      <w:r w:rsidR="00933C12" w:rsidRPr="00933C12">
        <w:rPr>
          <w:sz w:val="24"/>
          <w:szCs w:val="24"/>
        </w:rPr>
        <w:t xml:space="preserve"> 8938 </w:t>
      </w:r>
    </w:p>
    <w:p w14:paraId="62394465" w14:textId="77777777" w:rsidR="004D72A9" w:rsidRDefault="004D72A9" w:rsidP="004D72A9">
      <w:pPr>
        <w:rPr>
          <w:sz w:val="24"/>
          <w:szCs w:val="24"/>
        </w:rPr>
      </w:pPr>
      <w:r w:rsidRPr="004D72A9">
        <w:rPr>
          <w:b/>
          <w:sz w:val="24"/>
          <w:szCs w:val="24"/>
        </w:rPr>
        <w:t>(dále jen „</w:t>
      </w:r>
      <w:r w:rsidR="009B6CF8">
        <w:rPr>
          <w:b/>
          <w:sz w:val="24"/>
          <w:szCs w:val="24"/>
        </w:rPr>
        <w:t>objednatel</w:t>
      </w:r>
      <w:r>
        <w:rPr>
          <w:b/>
          <w:sz w:val="24"/>
          <w:szCs w:val="24"/>
        </w:rPr>
        <w:t>“)</w:t>
      </w:r>
    </w:p>
    <w:p w14:paraId="4A01D0F9" w14:textId="77777777" w:rsidR="004D72A9" w:rsidRDefault="00A20AC8" w:rsidP="004D72A9">
      <w:pPr>
        <w:rPr>
          <w:sz w:val="24"/>
          <w:szCs w:val="24"/>
        </w:rPr>
      </w:pPr>
      <w:r w:rsidRPr="004D72A9">
        <w:rPr>
          <w:sz w:val="24"/>
          <w:szCs w:val="24"/>
        </w:rPr>
        <w:tab/>
      </w:r>
    </w:p>
    <w:p w14:paraId="42BACB15" w14:textId="77777777" w:rsidR="004D72A9" w:rsidRDefault="004D72A9" w:rsidP="004D72A9">
      <w:pPr>
        <w:rPr>
          <w:sz w:val="24"/>
          <w:szCs w:val="24"/>
        </w:rPr>
      </w:pPr>
    </w:p>
    <w:p w14:paraId="130DAA51" w14:textId="019EB5AA" w:rsidR="004D72A9" w:rsidRDefault="004D72A9" w:rsidP="00A80CD5">
      <w:pPr>
        <w:spacing w:after="120"/>
        <w:jc w:val="both"/>
        <w:rPr>
          <w:sz w:val="24"/>
          <w:szCs w:val="24"/>
        </w:rPr>
      </w:pPr>
      <w:r w:rsidRPr="004D72A9">
        <w:rPr>
          <w:sz w:val="24"/>
          <w:szCs w:val="24"/>
        </w:rPr>
        <w:t xml:space="preserve">Smlouva je uzavírána na základě výsledku poptávkového řízení </w:t>
      </w:r>
      <w:proofErr w:type="gramStart"/>
      <w:r w:rsidRPr="004D72A9">
        <w:rPr>
          <w:sz w:val="24"/>
          <w:szCs w:val="24"/>
        </w:rPr>
        <w:t>č.j.</w:t>
      </w:r>
      <w:proofErr w:type="gramEnd"/>
      <w:r w:rsidRPr="004D72A9">
        <w:rPr>
          <w:sz w:val="24"/>
          <w:szCs w:val="24"/>
        </w:rPr>
        <w:t xml:space="preserve"> 900420/</w:t>
      </w:r>
      <w:r w:rsidR="0075062F">
        <w:rPr>
          <w:sz w:val="24"/>
          <w:szCs w:val="24"/>
        </w:rPr>
        <w:t>1474</w:t>
      </w:r>
      <w:r w:rsidRPr="004D72A9">
        <w:rPr>
          <w:sz w:val="24"/>
          <w:szCs w:val="24"/>
        </w:rPr>
        <w:t>/17</w:t>
      </w:r>
      <w:r w:rsidR="009B6CF8">
        <w:rPr>
          <w:sz w:val="24"/>
          <w:szCs w:val="24"/>
        </w:rPr>
        <w:t xml:space="preserve"> zadavatele</w:t>
      </w:r>
      <w:r w:rsidR="004646D4">
        <w:rPr>
          <w:sz w:val="24"/>
          <w:szCs w:val="24"/>
        </w:rPr>
        <w:t xml:space="preserve"> </w:t>
      </w:r>
      <w:r w:rsidR="004646D4" w:rsidRPr="004646D4">
        <w:t xml:space="preserve"> </w:t>
      </w:r>
      <w:r w:rsidR="004646D4" w:rsidRPr="004646D4">
        <w:rPr>
          <w:sz w:val="24"/>
          <w:szCs w:val="24"/>
        </w:rPr>
        <w:t>Dopravní podnik hl. m. Prahy, akciová společnost, IČO: 00005886, se sídlem Sokolovská 217/42, 190 22 Praha 9 (dále jen „</w:t>
      </w:r>
      <w:proofErr w:type="gramStart"/>
      <w:r w:rsidR="004646D4" w:rsidRPr="004646D4">
        <w:rPr>
          <w:sz w:val="24"/>
          <w:szCs w:val="24"/>
        </w:rPr>
        <w:t>zadavatel“).</w:t>
      </w:r>
      <w:r w:rsidRPr="004D72A9">
        <w:rPr>
          <w:sz w:val="24"/>
          <w:szCs w:val="24"/>
        </w:rPr>
        <w:t xml:space="preserve"> s</w:t>
      </w:r>
      <w:r w:rsidR="007E5EA6">
        <w:rPr>
          <w:sz w:val="24"/>
          <w:szCs w:val="24"/>
        </w:rPr>
        <w:t> </w:t>
      </w:r>
      <w:r w:rsidRPr="004D72A9">
        <w:rPr>
          <w:sz w:val="24"/>
          <w:szCs w:val="24"/>
        </w:rPr>
        <w:t>názvem</w:t>
      </w:r>
      <w:proofErr w:type="gramEnd"/>
      <w:r w:rsidR="007E5EA6">
        <w:rPr>
          <w:sz w:val="24"/>
          <w:szCs w:val="24"/>
        </w:rPr>
        <w:t>:</w:t>
      </w:r>
      <w:r w:rsidRPr="004D72A9">
        <w:rPr>
          <w:sz w:val="24"/>
          <w:szCs w:val="24"/>
        </w:rPr>
        <w:t xml:space="preserve"> Příprava na povinnosti při zpracování a ochranu osobních dat - od roku 2018</w:t>
      </w:r>
      <w:r w:rsidR="009B6CF8">
        <w:rPr>
          <w:sz w:val="24"/>
          <w:szCs w:val="24"/>
        </w:rPr>
        <w:t>, ve kterém uspěl objednatel</w:t>
      </w:r>
      <w:r w:rsidR="00DD5473">
        <w:rPr>
          <w:sz w:val="24"/>
          <w:szCs w:val="24"/>
        </w:rPr>
        <w:t>.</w:t>
      </w:r>
    </w:p>
    <w:p w14:paraId="0E4B960F" w14:textId="3A7ECCEF" w:rsidR="00747DFE" w:rsidRDefault="00232C65" w:rsidP="00F177B0">
      <w:pPr>
        <w:pStyle w:val="Odstavecseseznamem"/>
        <w:shd w:val="clear" w:color="auto" w:fill="FFFFFF"/>
        <w:spacing w:before="480"/>
        <w:ind w:left="0"/>
        <w:jc w:val="center"/>
        <w:rPr>
          <w:spacing w:val="8"/>
          <w:sz w:val="24"/>
          <w:szCs w:val="24"/>
        </w:rPr>
      </w:pPr>
      <w:proofErr w:type="spellStart"/>
      <w:r>
        <w:rPr>
          <w:spacing w:val="8"/>
          <w:sz w:val="24"/>
          <w:szCs w:val="24"/>
        </w:rPr>
        <w:t>xxx</w:t>
      </w:r>
      <w:proofErr w:type="spellEnd"/>
    </w:p>
    <w:p w14:paraId="04C86C82" w14:textId="70041E6A" w:rsidR="00747DFE" w:rsidRDefault="00232C65" w:rsidP="005013D8">
      <w:pPr>
        <w:pStyle w:val="Odstavecseseznamem"/>
        <w:shd w:val="clear" w:color="auto" w:fill="FFFFFF"/>
        <w:spacing w:after="120"/>
        <w:ind w:left="0"/>
        <w:jc w:val="center"/>
        <w:rPr>
          <w:b/>
          <w:spacing w:val="8"/>
          <w:sz w:val="24"/>
          <w:szCs w:val="24"/>
        </w:rPr>
      </w:pPr>
      <w:proofErr w:type="spellStart"/>
      <w:r>
        <w:rPr>
          <w:b/>
          <w:spacing w:val="8"/>
          <w:sz w:val="24"/>
          <w:szCs w:val="24"/>
        </w:rPr>
        <w:t>xxx</w:t>
      </w:r>
      <w:proofErr w:type="spellEnd"/>
    </w:p>
    <w:p w14:paraId="17F76D67" w14:textId="77777777" w:rsidR="005013D8" w:rsidRDefault="005013D8" w:rsidP="005013D8">
      <w:pPr>
        <w:pStyle w:val="Odstavecseseznamem"/>
        <w:shd w:val="clear" w:color="auto" w:fill="FFFFFF"/>
        <w:spacing w:after="120"/>
        <w:ind w:left="0"/>
        <w:jc w:val="center"/>
        <w:rPr>
          <w:b/>
          <w:spacing w:val="8"/>
          <w:sz w:val="24"/>
          <w:szCs w:val="24"/>
        </w:rPr>
      </w:pPr>
    </w:p>
    <w:p w14:paraId="0A2CC869" w14:textId="1BEA5302" w:rsidR="006C29DD" w:rsidRPr="000B3910" w:rsidRDefault="00232C65" w:rsidP="00DD5473">
      <w:pPr>
        <w:pStyle w:val="Odstavecseseznamem"/>
        <w:numPr>
          <w:ilvl w:val="1"/>
          <w:numId w:val="15"/>
        </w:numPr>
        <w:shd w:val="clear" w:color="auto" w:fill="FFFFFF"/>
        <w:spacing w:before="120" w:after="120" w:line="274" w:lineRule="exact"/>
        <w:ind w:left="567" w:right="10" w:hanging="567"/>
        <w:jc w:val="both"/>
      </w:pPr>
      <w:proofErr w:type="spellStart"/>
      <w:r>
        <w:rPr>
          <w:spacing w:val="8"/>
          <w:sz w:val="24"/>
          <w:szCs w:val="24"/>
        </w:rPr>
        <w:t>xxx</w:t>
      </w:r>
      <w:proofErr w:type="spellEnd"/>
    </w:p>
    <w:p w14:paraId="73111C43" w14:textId="77777777" w:rsidR="000B3910" w:rsidRPr="002C4272" w:rsidRDefault="000B3910" w:rsidP="000B3910">
      <w:pPr>
        <w:pStyle w:val="Odstavecseseznamem"/>
        <w:shd w:val="clear" w:color="auto" w:fill="FFFFFF"/>
        <w:spacing w:before="120" w:after="120" w:line="274" w:lineRule="exact"/>
        <w:ind w:left="420" w:right="10"/>
        <w:jc w:val="both"/>
      </w:pPr>
    </w:p>
    <w:p w14:paraId="7276386A" w14:textId="34746309" w:rsidR="006214D2" w:rsidRDefault="00232C65" w:rsidP="00DD5473">
      <w:pPr>
        <w:pStyle w:val="Odstavecseseznamem"/>
        <w:numPr>
          <w:ilvl w:val="1"/>
          <w:numId w:val="15"/>
        </w:numPr>
        <w:spacing w:after="120"/>
        <w:ind w:left="567" w:hanging="567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3C5F20EF" w14:textId="059496B7" w:rsidR="00012427" w:rsidRDefault="00232C65" w:rsidP="00C162A6">
      <w:pPr>
        <w:widowControl/>
        <w:numPr>
          <w:ilvl w:val="2"/>
          <w:numId w:val="15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837A82">
        <w:rPr>
          <w:rFonts w:eastAsia="Times New Roman"/>
          <w:spacing w:val="8"/>
          <w:sz w:val="24"/>
          <w:szCs w:val="24"/>
        </w:rPr>
        <w:t>.</w:t>
      </w:r>
    </w:p>
    <w:p w14:paraId="287F565B" w14:textId="1B1F594B" w:rsidR="00E02185" w:rsidRDefault="00232C65" w:rsidP="00C162A6">
      <w:pPr>
        <w:widowControl/>
        <w:numPr>
          <w:ilvl w:val="2"/>
          <w:numId w:val="15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E02185">
        <w:rPr>
          <w:sz w:val="24"/>
          <w:szCs w:val="24"/>
        </w:rPr>
        <w:t>.</w:t>
      </w:r>
      <w:r w:rsidR="00837A82" w:rsidRPr="00837A82">
        <w:t xml:space="preserve"> </w:t>
      </w:r>
    </w:p>
    <w:p w14:paraId="38209941" w14:textId="3B6AD023" w:rsidR="00C50827" w:rsidRDefault="006021D3" w:rsidP="00D33D33">
      <w:pPr>
        <w:pStyle w:val="Odstavecseseznamem"/>
        <w:numPr>
          <w:ilvl w:val="1"/>
          <w:numId w:val="15"/>
        </w:numPr>
        <w:shd w:val="clear" w:color="auto" w:fill="FFFFFF"/>
        <w:spacing w:before="120" w:line="274" w:lineRule="exact"/>
        <w:ind w:left="567" w:right="11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C4272" w:rsidRPr="006214D2">
        <w:rPr>
          <w:sz w:val="24"/>
          <w:szCs w:val="24"/>
        </w:rPr>
        <w:t xml:space="preserve">odrobný rozsah plnění je uveden v příloze č. </w:t>
      </w:r>
      <w:r w:rsidR="005110F4">
        <w:rPr>
          <w:sz w:val="24"/>
          <w:szCs w:val="24"/>
        </w:rPr>
        <w:t>1</w:t>
      </w:r>
      <w:r w:rsidR="002C4272" w:rsidRPr="006214D2">
        <w:rPr>
          <w:sz w:val="24"/>
          <w:szCs w:val="24"/>
        </w:rPr>
        <w:t xml:space="preserve"> </w:t>
      </w:r>
      <w:r w:rsidR="005110F4">
        <w:rPr>
          <w:sz w:val="24"/>
          <w:szCs w:val="24"/>
        </w:rPr>
        <w:t xml:space="preserve">- </w:t>
      </w:r>
      <w:r w:rsidR="006214D2">
        <w:rPr>
          <w:sz w:val="24"/>
          <w:szCs w:val="24"/>
        </w:rPr>
        <w:t>„</w:t>
      </w:r>
      <w:r w:rsidR="005110F4">
        <w:rPr>
          <w:sz w:val="24"/>
          <w:szCs w:val="24"/>
        </w:rPr>
        <w:t>Specifikace předmětu plnění</w:t>
      </w:r>
      <w:r w:rsidR="00012427">
        <w:rPr>
          <w:sz w:val="24"/>
          <w:szCs w:val="24"/>
        </w:rPr>
        <w:t>“</w:t>
      </w:r>
      <w:r w:rsidR="00D33D33">
        <w:rPr>
          <w:sz w:val="24"/>
          <w:szCs w:val="24"/>
        </w:rPr>
        <w:t xml:space="preserve"> a příloze </w:t>
      </w:r>
      <w:r w:rsidR="00D33D33">
        <w:rPr>
          <w:sz w:val="24"/>
          <w:szCs w:val="24"/>
        </w:rPr>
        <w:lastRenderedPageBreak/>
        <w:t>č. 3 -</w:t>
      </w:r>
      <w:r w:rsidR="007B0567">
        <w:rPr>
          <w:sz w:val="24"/>
          <w:szCs w:val="24"/>
        </w:rPr>
        <w:t xml:space="preserve"> </w:t>
      </w:r>
      <w:r w:rsidR="00D33D33">
        <w:rPr>
          <w:sz w:val="24"/>
          <w:szCs w:val="24"/>
        </w:rPr>
        <w:t>„</w:t>
      </w:r>
      <w:r w:rsidR="007B0567">
        <w:rPr>
          <w:sz w:val="24"/>
          <w:szCs w:val="24"/>
        </w:rPr>
        <w:t>Nabídka poskytovatele</w:t>
      </w:r>
      <w:r w:rsidR="00D33D33">
        <w:rPr>
          <w:sz w:val="24"/>
          <w:szCs w:val="24"/>
        </w:rPr>
        <w:t>“</w:t>
      </w:r>
      <w:r w:rsidR="002C4272" w:rsidRPr="006214D2">
        <w:rPr>
          <w:sz w:val="24"/>
          <w:szCs w:val="24"/>
        </w:rPr>
        <w:t>, kter</w:t>
      </w:r>
      <w:r w:rsidR="007B0567">
        <w:rPr>
          <w:sz w:val="24"/>
          <w:szCs w:val="24"/>
        </w:rPr>
        <w:t>é</w:t>
      </w:r>
      <w:r w:rsidR="00012427">
        <w:rPr>
          <w:sz w:val="24"/>
          <w:szCs w:val="24"/>
        </w:rPr>
        <w:t xml:space="preserve"> j</w:t>
      </w:r>
      <w:r w:rsidR="007B0567">
        <w:rPr>
          <w:sz w:val="24"/>
          <w:szCs w:val="24"/>
        </w:rPr>
        <w:t>sou</w:t>
      </w:r>
      <w:r w:rsidR="00D80704">
        <w:rPr>
          <w:sz w:val="24"/>
          <w:szCs w:val="24"/>
        </w:rPr>
        <w:t> </w:t>
      </w:r>
      <w:r w:rsidR="002C4272" w:rsidRPr="006214D2">
        <w:rPr>
          <w:sz w:val="24"/>
          <w:szCs w:val="24"/>
        </w:rPr>
        <w:t>nedílnou součástí smlouvy.</w:t>
      </w:r>
    </w:p>
    <w:p w14:paraId="17605E8E" w14:textId="77777777" w:rsidR="00D33D33" w:rsidRPr="00D33D33" w:rsidRDefault="00D33D33" w:rsidP="00D33D33">
      <w:pPr>
        <w:rPr>
          <w:sz w:val="12"/>
          <w:szCs w:val="12"/>
        </w:rPr>
      </w:pPr>
    </w:p>
    <w:p w14:paraId="55A4354B" w14:textId="15EDD980" w:rsidR="009B6CF8" w:rsidRPr="006214D2" w:rsidRDefault="009B6CF8" w:rsidP="00D33D33">
      <w:pPr>
        <w:pStyle w:val="Odstavecseseznamem"/>
        <w:numPr>
          <w:ilvl w:val="1"/>
          <w:numId w:val="15"/>
        </w:numPr>
        <w:shd w:val="clear" w:color="auto" w:fill="FFFFFF"/>
        <w:spacing w:line="274" w:lineRule="exact"/>
        <w:ind w:left="567" w:right="1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Poskytoval si je vědom, že Předmět smlouvy vychází z poptávkového řízení zadavatele a </w:t>
      </w:r>
      <w:r w:rsidR="00D33D33">
        <w:rPr>
          <w:sz w:val="24"/>
          <w:szCs w:val="24"/>
        </w:rPr>
        <w:t>účelem této s</w:t>
      </w:r>
      <w:r>
        <w:rPr>
          <w:sz w:val="24"/>
          <w:szCs w:val="24"/>
        </w:rPr>
        <w:t>mlouvy je splnění Předmětu smlouvy z poptávkového řízení. Poskytovatel prohlašuje, že jsou mu známi veškeré informace z výše uvedeného poptávkového řízení a jím dodaný Předmět smlouvy koresponduje s účelem splnění Předmětu smlouvy z poptávkového řízení</w:t>
      </w:r>
      <w:r w:rsidR="004D2C3D">
        <w:rPr>
          <w:sz w:val="24"/>
          <w:szCs w:val="24"/>
        </w:rPr>
        <w:t xml:space="preserve">. Poskytovatel se zavazuje, že v případě, že ve své nabídce neuvedl některé údaje či činnosti, není oprávněn požadovat jakékoliv navýšení ceny, které může vzniknout rozdílem mezi jím dodaným plněním na základě této </w:t>
      </w:r>
      <w:r w:rsidR="00D33D33">
        <w:rPr>
          <w:sz w:val="24"/>
          <w:szCs w:val="24"/>
        </w:rPr>
        <w:t>s</w:t>
      </w:r>
      <w:r w:rsidR="004D2C3D">
        <w:rPr>
          <w:sz w:val="24"/>
          <w:szCs w:val="24"/>
        </w:rPr>
        <w:t>mlouvy a požadavky objednatele, nedohodnou-li se smluvní strany jinak. Splnění účelu dle poptávk</w:t>
      </w:r>
      <w:r w:rsidR="00D33D33">
        <w:rPr>
          <w:sz w:val="24"/>
          <w:szCs w:val="24"/>
        </w:rPr>
        <w:t>ového řízení a ustanovení této smlouvy má přednost před n</w:t>
      </w:r>
      <w:r w:rsidR="004D2C3D">
        <w:rPr>
          <w:sz w:val="24"/>
          <w:szCs w:val="24"/>
        </w:rPr>
        <w:t>abídkou p</w:t>
      </w:r>
      <w:r w:rsidR="00D47588">
        <w:rPr>
          <w:sz w:val="24"/>
          <w:szCs w:val="24"/>
        </w:rPr>
        <w:t>osk</w:t>
      </w:r>
      <w:r w:rsidR="004D2C3D">
        <w:rPr>
          <w:sz w:val="24"/>
          <w:szCs w:val="24"/>
        </w:rPr>
        <w:t>ytova</w:t>
      </w:r>
      <w:r w:rsidR="00D47588">
        <w:rPr>
          <w:sz w:val="24"/>
          <w:szCs w:val="24"/>
        </w:rPr>
        <w:t>te</w:t>
      </w:r>
      <w:r w:rsidR="004D2C3D">
        <w:rPr>
          <w:sz w:val="24"/>
          <w:szCs w:val="24"/>
        </w:rPr>
        <w:t>l</w:t>
      </w:r>
      <w:r w:rsidR="00D33D33">
        <w:rPr>
          <w:sz w:val="24"/>
          <w:szCs w:val="24"/>
        </w:rPr>
        <w:t xml:space="preserve">e, která je přílohou č. 3 </w:t>
      </w:r>
      <w:proofErr w:type="gramStart"/>
      <w:r w:rsidR="00D33D33">
        <w:rPr>
          <w:sz w:val="24"/>
          <w:szCs w:val="24"/>
        </w:rPr>
        <w:t>této</w:t>
      </w:r>
      <w:proofErr w:type="gramEnd"/>
      <w:r w:rsidR="00D33D33">
        <w:rPr>
          <w:sz w:val="24"/>
          <w:szCs w:val="24"/>
        </w:rPr>
        <w:t xml:space="preserve"> s</w:t>
      </w:r>
      <w:r w:rsidR="004D2C3D">
        <w:rPr>
          <w:sz w:val="24"/>
          <w:szCs w:val="24"/>
        </w:rPr>
        <w:t xml:space="preserve">mlouvy. </w:t>
      </w:r>
    </w:p>
    <w:p w14:paraId="179D608E" w14:textId="5B3C344E" w:rsidR="00A50B7D" w:rsidRDefault="00232C65" w:rsidP="005013D8">
      <w:pPr>
        <w:shd w:val="clear" w:color="auto" w:fill="FFFFFF"/>
        <w:spacing w:before="360" w:line="283" w:lineRule="exact"/>
        <w:ind w:left="3014" w:right="3014"/>
        <w:jc w:val="center"/>
        <w:rPr>
          <w:rFonts w:eastAsia="Times New Roman"/>
          <w:spacing w:val="-1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xxx</w:t>
      </w:r>
      <w:proofErr w:type="spellEnd"/>
    </w:p>
    <w:p w14:paraId="0B8DE70E" w14:textId="78CEFE42" w:rsidR="00BF5DF5" w:rsidRPr="00A50B7D" w:rsidRDefault="00232C65" w:rsidP="005013D8">
      <w:pPr>
        <w:shd w:val="clear" w:color="auto" w:fill="FFFFFF"/>
        <w:spacing w:after="120" w:line="283" w:lineRule="exact"/>
        <w:ind w:left="3014" w:right="3014"/>
        <w:jc w:val="center"/>
      </w:pPr>
      <w:proofErr w:type="spellStart"/>
      <w:r>
        <w:rPr>
          <w:rFonts w:eastAsia="Times New Roman"/>
          <w:b/>
          <w:bCs/>
          <w:spacing w:val="-1"/>
          <w:sz w:val="24"/>
          <w:szCs w:val="24"/>
        </w:rPr>
        <w:t>xxx</w:t>
      </w:r>
      <w:proofErr w:type="spellEnd"/>
    </w:p>
    <w:p w14:paraId="5DE5B1CA" w14:textId="03A756B9" w:rsidR="006214D2" w:rsidRPr="001D35AE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4FE28AF1" w14:textId="26E68C4B" w:rsidR="006214D2" w:rsidRPr="001D35AE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715953D8" w14:textId="3664752A" w:rsidR="00BF5DF5" w:rsidRPr="00D156F8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0AF28586" w14:textId="6E968EDC" w:rsidR="00D80704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14F9297E" w14:textId="3A5576BC" w:rsidR="00BF5DF5" w:rsidRPr="00D80704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35B98903" w14:textId="7EDE46D7" w:rsidR="00BF5DF5" w:rsidRPr="00176738" w:rsidRDefault="00232C65" w:rsidP="00DD5473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120" w:line="240" w:lineRule="auto"/>
        <w:ind w:left="567" w:hanging="567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29CA0172" w14:textId="2136F461" w:rsidR="00BF5DF5" w:rsidRPr="00176738" w:rsidRDefault="00232C65" w:rsidP="00FE29E0">
      <w:pPr>
        <w:pStyle w:val="Styl1"/>
        <w:numPr>
          <w:ilvl w:val="1"/>
          <w:numId w:val="17"/>
        </w:numPr>
        <w:tabs>
          <w:tab w:val="clear" w:pos="993"/>
          <w:tab w:val="left" w:pos="709"/>
        </w:tabs>
        <w:spacing w:after="40" w:line="240" w:lineRule="auto"/>
        <w:ind w:left="567" w:hanging="567"/>
        <w:rPr>
          <w:rFonts w:ascii="Times New Roman" w:hAnsi="Times New Roman"/>
          <w:spacing w:val="-7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45A64596" w14:textId="77777777" w:rsidR="00BF5DF5" w:rsidRPr="00A50B7D" w:rsidRDefault="00BF5DF5" w:rsidP="00DD5473">
      <w:pPr>
        <w:ind w:left="567" w:hanging="567"/>
        <w:jc w:val="both"/>
        <w:rPr>
          <w:sz w:val="2"/>
          <w:szCs w:val="2"/>
        </w:rPr>
      </w:pPr>
    </w:p>
    <w:p w14:paraId="16C856CC" w14:textId="33D6A047" w:rsidR="00BF5DF5" w:rsidRPr="00A50B7D" w:rsidRDefault="00232C65" w:rsidP="00C162A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701"/>
        <w:jc w:val="both"/>
        <w:rPr>
          <w:spacing w:val="-7"/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EB698A4" w14:textId="77DEF603" w:rsidR="00BF5DF5" w:rsidRPr="00A50B7D" w:rsidRDefault="00232C65" w:rsidP="00C162A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701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5E0A9ED2" w14:textId="2E6FC1F6" w:rsidR="00BF5DF5" w:rsidRPr="00A50B7D" w:rsidRDefault="00232C65" w:rsidP="00C162A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960" w:hanging="259"/>
        <w:jc w:val="both"/>
        <w:rPr>
          <w:spacing w:val="-7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xxx</w:t>
      </w:r>
      <w:proofErr w:type="spellEnd"/>
    </w:p>
    <w:p w14:paraId="587BD6EC" w14:textId="5289F26F" w:rsidR="00BF5DF5" w:rsidRPr="00A50B7D" w:rsidRDefault="00232C65" w:rsidP="00C162A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4" w:lineRule="exact"/>
        <w:ind w:left="960" w:hanging="259"/>
        <w:jc w:val="both"/>
        <w:rPr>
          <w:spacing w:val="-3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xxx</w:t>
      </w:r>
      <w:proofErr w:type="spellEnd"/>
    </w:p>
    <w:p w14:paraId="21F10682" w14:textId="0C51E698" w:rsidR="00BF5DF5" w:rsidRPr="00535077" w:rsidRDefault="00232C65" w:rsidP="00C162A6">
      <w:pPr>
        <w:numPr>
          <w:ilvl w:val="0"/>
          <w:numId w:val="1"/>
        </w:numPr>
        <w:shd w:val="clear" w:color="auto" w:fill="FFFFFF"/>
        <w:tabs>
          <w:tab w:val="left" w:pos="960"/>
        </w:tabs>
        <w:spacing w:after="120" w:line="274" w:lineRule="exact"/>
        <w:ind w:left="701"/>
        <w:jc w:val="both"/>
        <w:rPr>
          <w:spacing w:val="-7"/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36937CD9" w14:textId="77201365" w:rsidR="000471A0" w:rsidRDefault="00232C65" w:rsidP="005013D8">
      <w:pPr>
        <w:shd w:val="clear" w:color="auto" w:fill="FFFFFF"/>
        <w:spacing w:before="360" w:line="283" w:lineRule="exact"/>
        <w:ind w:left="3806" w:right="3782"/>
        <w:jc w:val="center"/>
        <w:rPr>
          <w:rFonts w:eastAsia="Times New Roman"/>
          <w:spacing w:val="-2"/>
          <w:sz w:val="24"/>
          <w:szCs w:val="24"/>
        </w:rPr>
      </w:pPr>
      <w:proofErr w:type="spellStart"/>
      <w:r>
        <w:rPr>
          <w:rFonts w:eastAsia="Times New Roman"/>
          <w:spacing w:val="-2"/>
          <w:sz w:val="24"/>
          <w:szCs w:val="24"/>
        </w:rPr>
        <w:t>xxx</w:t>
      </w:r>
      <w:proofErr w:type="spellEnd"/>
    </w:p>
    <w:p w14:paraId="53295F95" w14:textId="03BAD29A" w:rsidR="00BF5DF5" w:rsidRPr="00A50B7D" w:rsidRDefault="00232C65" w:rsidP="006127C9">
      <w:pPr>
        <w:shd w:val="clear" w:color="auto" w:fill="FFFFFF"/>
        <w:spacing w:line="283" w:lineRule="exact"/>
        <w:ind w:left="3402" w:right="3403"/>
        <w:jc w:val="center"/>
      </w:pP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xxx</w:t>
      </w:r>
      <w:proofErr w:type="spellEnd"/>
    </w:p>
    <w:p w14:paraId="7544AD4B" w14:textId="4ED2543E" w:rsidR="00AF087C" w:rsidRPr="004D4257" w:rsidRDefault="00232C65" w:rsidP="00FE29E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600"/>
        </w:tabs>
        <w:spacing w:before="120" w:line="274" w:lineRule="exact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66B9121A" w14:textId="77777777" w:rsidR="0075062F" w:rsidRPr="00FE29E0" w:rsidRDefault="0075062F" w:rsidP="00FE29E0">
      <w:pPr>
        <w:rPr>
          <w:sz w:val="12"/>
          <w:szCs w:val="12"/>
        </w:rPr>
      </w:pPr>
    </w:p>
    <w:p w14:paraId="64F85306" w14:textId="141898C7" w:rsidR="00AF087C" w:rsidRDefault="00232C65" w:rsidP="00FE29E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600"/>
        </w:tabs>
        <w:spacing w:line="274" w:lineRule="exact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2595F662" w14:textId="77777777" w:rsidR="00BF5DF5" w:rsidRDefault="00BF5DF5" w:rsidP="00AF087C">
      <w:pPr>
        <w:pStyle w:val="Odstavecseseznamem"/>
        <w:shd w:val="clear" w:color="auto" w:fill="FFFFFF"/>
        <w:tabs>
          <w:tab w:val="left" w:pos="600"/>
        </w:tabs>
        <w:spacing w:before="278" w:line="274" w:lineRule="exact"/>
        <w:ind w:left="567"/>
        <w:jc w:val="both"/>
        <w:rPr>
          <w:sz w:val="24"/>
          <w:szCs w:val="24"/>
        </w:rPr>
      </w:pPr>
    </w:p>
    <w:p w14:paraId="7638D959" w14:textId="77777777" w:rsidR="005B76C5" w:rsidRPr="00FE29E0" w:rsidRDefault="005B76C5" w:rsidP="00D80704">
      <w:pPr>
        <w:pStyle w:val="Odstavecseseznamem"/>
        <w:rPr>
          <w:sz w:val="12"/>
          <w:szCs w:val="12"/>
        </w:rPr>
      </w:pPr>
    </w:p>
    <w:p w14:paraId="7DF732A6" w14:textId="307DED4F" w:rsidR="002C4272" w:rsidRDefault="00232C65" w:rsidP="00C162A6">
      <w:pPr>
        <w:pStyle w:val="Odstavecseseznamem"/>
        <w:numPr>
          <w:ilvl w:val="0"/>
          <w:numId w:val="11"/>
        </w:numPr>
        <w:shd w:val="clear" w:color="auto" w:fill="FFFFFF"/>
        <w:tabs>
          <w:tab w:val="left" w:pos="600"/>
        </w:tabs>
        <w:spacing w:before="278" w:line="274" w:lineRule="exact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0F5F0C4F" w14:textId="77777777" w:rsidR="00ED5F77" w:rsidRPr="00FE29E0" w:rsidRDefault="00ED5F77" w:rsidP="00FE29E0">
      <w:pPr>
        <w:rPr>
          <w:sz w:val="12"/>
          <w:szCs w:val="12"/>
        </w:rPr>
      </w:pPr>
    </w:p>
    <w:p w14:paraId="4C67EBDE" w14:textId="54431B54" w:rsidR="00ED5F77" w:rsidRPr="002C4272" w:rsidRDefault="00232C65" w:rsidP="00FE29E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600"/>
        </w:tabs>
        <w:spacing w:line="274" w:lineRule="exact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49D09431" w14:textId="77777777" w:rsidR="00BF5DF5" w:rsidRPr="00FE29E0" w:rsidRDefault="00BF5DF5" w:rsidP="00FE29E0">
      <w:pPr>
        <w:rPr>
          <w:sz w:val="12"/>
          <w:szCs w:val="12"/>
        </w:rPr>
      </w:pPr>
    </w:p>
    <w:p w14:paraId="61D1EEE5" w14:textId="11A8C278" w:rsidR="00BF5DF5" w:rsidRPr="00965331" w:rsidRDefault="00232C65" w:rsidP="00FE29E0">
      <w:pPr>
        <w:pStyle w:val="Odstavecseseznamem"/>
        <w:numPr>
          <w:ilvl w:val="0"/>
          <w:numId w:val="11"/>
        </w:numPr>
        <w:shd w:val="clear" w:color="auto" w:fill="FFFFFF"/>
        <w:tabs>
          <w:tab w:val="left" w:pos="600"/>
        </w:tabs>
        <w:spacing w:line="274" w:lineRule="exact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4DC6B1E4" w14:textId="355C8F8D" w:rsidR="00AD6224" w:rsidRDefault="00232C65" w:rsidP="005013D8">
      <w:pPr>
        <w:shd w:val="clear" w:color="auto" w:fill="FFFFFF"/>
        <w:spacing w:before="360" w:line="278" w:lineRule="exact"/>
        <w:ind w:left="2957" w:right="2966"/>
        <w:jc w:val="center"/>
        <w:rPr>
          <w:rFonts w:eastAsia="Times New Roman"/>
          <w:spacing w:val="-1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xxx</w:t>
      </w:r>
      <w:proofErr w:type="spellEnd"/>
    </w:p>
    <w:p w14:paraId="5AA3447A" w14:textId="699BBF04" w:rsidR="00BF5DF5" w:rsidRPr="00A50B7D" w:rsidRDefault="00232C65" w:rsidP="00AD6224">
      <w:pPr>
        <w:shd w:val="clear" w:color="auto" w:fill="FFFFFF"/>
        <w:spacing w:line="278" w:lineRule="exact"/>
        <w:ind w:left="2957" w:right="2966"/>
        <w:jc w:val="center"/>
      </w:pP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xxx</w:t>
      </w:r>
      <w:proofErr w:type="spellEnd"/>
    </w:p>
    <w:p w14:paraId="4486F58E" w14:textId="6A1ECCA6" w:rsidR="005D27A4" w:rsidRDefault="00232C65" w:rsidP="005E7C8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5D27A4">
        <w:rPr>
          <w:sz w:val="24"/>
          <w:szCs w:val="24"/>
        </w:rPr>
        <w:t>.</w:t>
      </w:r>
    </w:p>
    <w:p w14:paraId="08871E62" w14:textId="77777777" w:rsidR="005D27A4" w:rsidRPr="005D27A4" w:rsidRDefault="005D27A4" w:rsidP="005E7C88">
      <w:pPr>
        <w:pStyle w:val="Odstavecseseznamem"/>
        <w:shd w:val="clear" w:color="auto" w:fill="FFFFFF"/>
        <w:tabs>
          <w:tab w:val="left" w:pos="600"/>
        </w:tabs>
        <w:spacing w:before="120" w:after="120"/>
        <w:ind w:left="567"/>
        <w:jc w:val="both"/>
        <w:rPr>
          <w:sz w:val="24"/>
          <w:szCs w:val="24"/>
        </w:rPr>
      </w:pPr>
      <w:r w:rsidRPr="005D27A4">
        <w:rPr>
          <w:sz w:val="24"/>
          <w:szCs w:val="24"/>
        </w:rPr>
        <w:t xml:space="preserve"> </w:t>
      </w:r>
    </w:p>
    <w:p w14:paraId="42A54841" w14:textId="41542868" w:rsidR="005D27A4" w:rsidRDefault="00232C65" w:rsidP="005D27A4">
      <w:pPr>
        <w:pStyle w:val="Odstavecseseznamem"/>
        <w:numPr>
          <w:ilvl w:val="0"/>
          <w:numId w:val="12"/>
        </w:numPr>
        <w:shd w:val="clear" w:color="auto" w:fill="FFFFFF"/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  <w:r w:rsidR="002972D0">
        <w:rPr>
          <w:sz w:val="24"/>
          <w:szCs w:val="24"/>
        </w:rPr>
        <w:t xml:space="preserve"> </w:t>
      </w:r>
    </w:p>
    <w:p w14:paraId="5D7424C7" w14:textId="77777777" w:rsidR="00DD5473" w:rsidRPr="00AB1952" w:rsidRDefault="00DD5473" w:rsidP="005013D8">
      <w:pPr>
        <w:pStyle w:val="Odstavecseseznamem"/>
        <w:shd w:val="clear" w:color="auto" w:fill="FFFFFF"/>
        <w:tabs>
          <w:tab w:val="left" w:pos="600"/>
        </w:tabs>
        <w:spacing w:before="120" w:after="120"/>
        <w:ind w:left="567"/>
        <w:jc w:val="both"/>
        <w:rPr>
          <w:sz w:val="24"/>
          <w:szCs w:val="24"/>
        </w:rPr>
      </w:pPr>
    </w:p>
    <w:p w14:paraId="4BB3D6C3" w14:textId="7D48806F" w:rsidR="00DD5473" w:rsidRDefault="00232C65" w:rsidP="005013D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4D42C2F7" w14:textId="77777777" w:rsidR="00DD5473" w:rsidRPr="00DD5473" w:rsidRDefault="00DD5473" w:rsidP="005013D8">
      <w:pPr>
        <w:pStyle w:val="Odstavecseseznamem"/>
        <w:shd w:val="clear" w:color="auto" w:fill="FFFFFF"/>
        <w:tabs>
          <w:tab w:val="left" w:pos="600"/>
        </w:tabs>
        <w:spacing w:before="120" w:after="120"/>
        <w:ind w:left="567"/>
        <w:jc w:val="both"/>
        <w:rPr>
          <w:sz w:val="24"/>
          <w:szCs w:val="24"/>
        </w:rPr>
      </w:pPr>
    </w:p>
    <w:p w14:paraId="153E6C8D" w14:textId="5A224105" w:rsidR="00BF5DF5" w:rsidRDefault="00186DD4" w:rsidP="005013D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6D72981" w14:textId="77777777" w:rsidR="00DD5473" w:rsidRPr="00AB1952" w:rsidRDefault="00DD5473" w:rsidP="005013D8">
      <w:pPr>
        <w:pStyle w:val="Odstavecseseznamem"/>
        <w:shd w:val="clear" w:color="auto" w:fill="FFFFFF"/>
        <w:tabs>
          <w:tab w:val="left" w:pos="600"/>
        </w:tabs>
        <w:spacing w:before="120" w:after="120"/>
        <w:ind w:left="567"/>
        <w:jc w:val="both"/>
        <w:rPr>
          <w:sz w:val="24"/>
          <w:szCs w:val="24"/>
        </w:rPr>
      </w:pPr>
    </w:p>
    <w:p w14:paraId="575FE9E4" w14:textId="02EDAE5A" w:rsidR="00DD5473" w:rsidRDefault="00186DD4" w:rsidP="005013D8">
      <w:pPr>
        <w:pStyle w:val="Odstavecseseznamem"/>
        <w:numPr>
          <w:ilvl w:val="0"/>
          <w:numId w:val="12"/>
        </w:numPr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59CBA3B" w14:textId="77777777" w:rsidR="00DD5473" w:rsidRPr="00DD5473" w:rsidRDefault="00DD5473" w:rsidP="005013D8">
      <w:pPr>
        <w:pStyle w:val="Odstavecseseznamem"/>
        <w:tabs>
          <w:tab w:val="left" w:pos="600"/>
        </w:tabs>
        <w:spacing w:before="120" w:after="120"/>
        <w:ind w:left="567"/>
        <w:jc w:val="both"/>
        <w:rPr>
          <w:sz w:val="24"/>
          <w:szCs w:val="24"/>
        </w:rPr>
      </w:pPr>
    </w:p>
    <w:p w14:paraId="17776CFA" w14:textId="6D3BAF45" w:rsidR="00DD5473" w:rsidRPr="00DD5473" w:rsidRDefault="00DD5473" w:rsidP="005013D8">
      <w:pPr>
        <w:pStyle w:val="Odstavecseseznamem"/>
        <w:tabs>
          <w:tab w:val="left" w:pos="567"/>
        </w:tabs>
        <w:spacing w:before="120" w:after="120"/>
        <w:rPr>
          <w:sz w:val="24"/>
          <w:szCs w:val="24"/>
        </w:rPr>
      </w:pPr>
    </w:p>
    <w:p w14:paraId="5B9C60C0" w14:textId="6F2C3342" w:rsidR="00BF5DF5" w:rsidRDefault="00186DD4" w:rsidP="005013D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600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19388CDB" w14:textId="77777777" w:rsidR="00ED5F77" w:rsidRPr="0075062F" w:rsidRDefault="00ED5F77" w:rsidP="005013D8">
      <w:pPr>
        <w:pStyle w:val="Odstavecseseznamem"/>
        <w:tabs>
          <w:tab w:val="left" w:pos="600"/>
        </w:tabs>
        <w:spacing w:before="120" w:after="120"/>
        <w:rPr>
          <w:sz w:val="24"/>
          <w:szCs w:val="24"/>
        </w:rPr>
      </w:pPr>
    </w:p>
    <w:p w14:paraId="29805EA3" w14:textId="503B9998" w:rsidR="000E0905" w:rsidRDefault="00186DD4" w:rsidP="005013D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3CBB6C15" w14:textId="77777777" w:rsidR="00DD5473" w:rsidRPr="000E0905" w:rsidRDefault="00DD5473" w:rsidP="005013D8">
      <w:pPr>
        <w:pStyle w:val="Odstavecseseznamem"/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</w:p>
    <w:p w14:paraId="7D2E2570" w14:textId="6A24A6E6" w:rsidR="00BF5DF5" w:rsidRPr="00AD6224" w:rsidRDefault="00186DD4" w:rsidP="005013D8">
      <w:pPr>
        <w:pStyle w:val="Odstavecseseznamem"/>
        <w:numPr>
          <w:ilvl w:val="0"/>
          <w:numId w:val="12"/>
        </w:numPr>
        <w:shd w:val="clear" w:color="auto" w:fill="FFFFFF"/>
        <w:tabs>
          <w:tab w:val="left" w:pos="709"/>
        </w:tabs>
        <w:spacing w:before="120"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6E5F2249" w14:textId="43FC70F4" w:rsidR="00AD6224" w:rsidRDefault="00186DD4" w:rsidP="005013D8">
      <w:pPr>
        <w:shd w:val="clear" w:color="auto" w:fill="FFFFFF"/>
        <w:spacing w:before="360" w:line="278" w:lineRule="exact"/>
        <w:ind w:left="3402" w:right="3730"/>
        <w:jc w:val="center"/>
        <w:rPr>
          <w:rFonts w:eastAsia="Times New Roman"/>
          <w:spacing w:val="-2"/>
          <w:sz w:val="24"/>
          <w:szCs w:val="24"/>
        </w:rPr>
      </w:pPr>
      <w:proofErr w:type="spellStart"/>
      <w:r>
        <w:rPr>
          <w:rFonts w:eastAsia="Times New Roman"/>
          <w:spacing w:val="-2"/>
          <w:sz w:val="24"/>
          <w:szCs w:val="24"/>
        </w:rPr>
        <w:t>xxx</w:t>
      </w:r>
      <w:proofErr w:type="spellEnd"/>
    </w:p>
    <w:p w14:paraId="52B33A3D" w14:textId="222E4CCC" w:rsidR="00BF5DF5" w:rsidRPr="00A50B7D" w:rsidRDefault="00493BC1" w:rsidP="005013D8">
      <w:pPr>
        <w:shd w:val="clear" w:color="auto" w:fill="FFFFFF"/>
        <w:spacing w:after="120" w:line="278" w:lineRule="exact"/>
        <w:ind w:left="3402" w:right="3730"/>
        <w:jc w:val="center"/>
      </w:pPr>
      <w:r w:rsidRPr="00A50B7D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="00186DD4">
        <w:rPr>
          <w:rFonts w:eastAsia="Times New Roman"/>
          <w:b/>
          <w:spacing w:val="5"/>
          <w:sz w:val="24"/>
          <w:szCs w:val="24"/>
        </w:rPr>
        <w:t>xxx</w:t>
      </w:r>
      <w:proofErr w:type="spellEnd"/>
    </w:p>
    <w:p w14:paraId="40CE0968" w14:textId="20AE50B9" w:rsidR="00BF5DF5" w:rsidRPr="00AD6224" w:rsidRDefault="00186DD4" w:rsidP="00AB19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3B4BAD0E" w14:textId="06BC09DB" w:rsidR="00BF5DF5" w:rsidRPr="00AD6224" w:rsidRDefault="00186DD4" w:rsidP="00AB19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613AB67E" w14:textId="113E5A31" w:rsidR="00BF5DF5" w:rsidRPr="00AD6224" w:rsidRDefault="00186DD4" w:rsidP="00AB19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2477F9C2" w14:textId="25C9830D" w:rsidR="00BF5DF5" w:rsidRPr="00AD6224" w:rsidRDefault="00186DD4" w:rsidP="00AB19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29B5563A" w14:textId="4B35D0F9" w:rsidR="00BF5DF5" w:rsidRPr="00AD6224" w:rsidRDefault="00186DD4" w:rsidP="00AB19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20"/>
        <w:ind w:left="709" w:hanging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2CB9C53D" w14:textId="77777777" w:rsidR="00D75EA6" w:rsidRDefault="00493BC1" w:rsidP="005013D8">
      <w:pPr>
        <w:shd w:val="clear" w:color="auto" w:fill="FFFFFF"/>
        <w:spacing w:before="360" w:line="283" w:lineRule="exact"/>
        <w:ind w:left="3686" w:right="3691"/>
        <w:jc w:val="center"/>
        <w:rPr>
          <w:rFonts w:eastAsia="Times New Roman"/>
          <w:spacing w:val="-1"/>
          <w:sz w:val="24"/>
          <w:szCs w:val="24"/>
        </w:rPr>
      </w:pPr>
      <w:r w:rsidRPr="00A50B7D">
        <w:rPr>
          <w:rFonts w:eastAsia="Times New Roman"/>
          <w:spacing w:val="-1"/>
          <w:sz w:val="24"/>
          <w:szCs w:val="24"/>
        </w:rPr>
        <w:t xml:space="preserve">Článek 6 </w:t>
      </w:r>
    </w:p>
    <w:p w14:paraId="6DD08AA7" w14:textId="77777777" w:rsidR="00BF5DF5" w:rsidRPr="00A50B7D" w:rsidRDefault="00493BC1" w:rsidP="006127C9">
      <w:pPr>
        <w:shd w:val="clear" w:color="auto" w:fill="FFFFFF"/>
        <w:spacing w:line="283" w:lineRule="exact"/>
        <w:ind w:left="3402" w:right="3403"/>
        <w:jc w:val="center"/>
      </w:pPr>
      <w:r w:rsidRPr="00A50B7D">
        <w:rPr>
          <w:rFonts w:eastAsia="Times New Roman"/>
          <w:b/>
          <w:bCs/>
          <w:spacing w:val="-1"/>
          <w:sz w:val="24"/>
          <w:szCs w:val="24"/>
        </w:rPr>
        <w:t>Ostatní ujednání</w:t>
      </w:r>
    </w:p>
    <w:p w14:paraId="74640C2B" w14:textId="77777777" w:rsidR="00BF5DF5" w:rsidRPr="00A50B7D" w:rsidRDefault="00493BC1" w:rsidP="005013D8">
      <w:pPr>
        <w:shd w:val="clear" w:color="auto" w:fill="FFFFFF"/>
        <w:tabs>
          <w:tab w:val="left" w:pos="709"/>
        </w:tabs>
        <w:spacing w:before="120"/>
      </w:pPr>
      <w:proofErr w:type="gramStart"/>
      <w:r w:rsidRPr="00A50B7D">
        <w:rPr>
          <w:spacing w:val="-4"/>
          <w:sz w:val="24"/>
          <w:szCs w:val="24"/>
        </w:rPr>
        <w:t>6.1</w:t>
      </w:r>
      <w:proofErr w:type="gramEnd"/>
      <w:r w:rsidRPr="00A50B7D">
        <w:rPr>
          <w:spacing w:val="-4"/>
          <w:sz w:val="24"/>
          <w:szCs w:val="24"/>
        </w:rPr>
        <w:t>.</w:t>
      </w:r>
      <w:r w:rsidR="00AB1952">
        <w:rPr>
          <w:spacing w:val="-4"/>
          <w:sz w:val="24"/>
          <w:szCs w:val="24"/>
        </w:rPr>
        <w:tab/>
      </w:r>
      <w:r w:rsidRPr="00A50B7D">
        <w:rPr>
          <w:spacing w:val="-4"/>
          <w:sz w:val="24"/>
          <w:szCs w:val="24"/>
        </w:rPr>
        <w:t>Objednatel se zavazuje:</w:t>
      </w:r>
    </w:p>
    <w:p w14:paraId="3D33D637" w14:textId="77777777" w:rsidR="00BF5DF5" w:rsidRPr="00A50B7D" w:rsidRDefault="00493BC1" w:rsidP="00C162A6">
      <w:pPr>
        <w:numPr>
          <w:ilvl w:val="0"/>
          <w:numId w:val="3"/>
        </w:numPr>
        <w:shd w:val="clear" w:color="auto" w:fill="FFFFFF"/>
        <w:tabs>
          <w:tab w:val="left" w:pos="715"/>
        </w:tabs>
        <w:spacing w:line="278" w:lineRule="exact"/>
        <w:ind w:left="715" w:hanging="715"/>
        <w:jc w:val="both"/>
        <w:rPr>
          <w:spacing w:val="-5"/>
          <w:sz w:val="24"/>
          <w:szCs w:val="24"/>
        </w:rPr>
      </w:pPr>
      <w:r w:rsidRPr="00A50B7D">
        <w:rPr>
          <w:spacing w:val="1"/>
          <w:sz w:val="24"/>
          <w:szCs w:val="24"/>
        </w:rPr>
        <w:t>spolupracovat s poskytovatelem v rozsahu nutn</w:t>
      </w:r>
      <w:r w:rsidRPr="00A50B7D">
        <w:rPr>
          <w:rFonts w:eastAsia="Times New Roman"/>
          <w:spacing w:val="1"/>
          <w:sz w:val="24"/>
          <w:szCs w:val="24"/>
        </w:rPr>
        <w:t>ém k dosažení cíle, sdělovat mu řádně</w:t>
      </w:r>
      <w:r w:rsidRPr="00A50B7D">
        <w:rPr>
          <w:rFonts w:eastAsia="Times New Roman"/>
          <w:spacing w:val="1"/>
          <w:sz w:val="24"/>
          <w:szCs w:val="24"/>
        </w:rPr>
        <w:br/>
      </w:r>
      <w:r w:rsidRPr="00A50B7D">
        <w:rPr>
          <w:rFonts w:eastAsia="Times New Roman"/>
          <w:sz w:val="24"/>
          <w:szCs w:val="24"/>
        </w:rPr>
        <w:t>a včas potřebná sdělení a jiné nutné informace;</w:t>
      </w:r>
    </w:p>
    <w:p w14:paraId="08ADDAEB" w14:textId="77777777" w:rsidR="00BF5DF5" w:rsidRPr="00A50B7D" w:rsidRDefault="00493BC1" w:rsidP="00C162A6">
      <w:pPr>
        <w:numPr>
          <w:ilvl w:val="0"/>
          <w:numId w:val="3"/>
        </w:numPr>
        <w:shd w:val="clear" w:color="auto" w:fill="FFFFFF"/>
        <w:tabs>
          <w:tab w:val="left" w:pos="715"/>
        </w:tabs>
        <w:spacing w:line="278" w:lineRule="exact"/>
        <w:ind w:left="715" w:hanging="715"/>
        <w:jc w:val="both"/>
        <w:rPr>
          <w:spacing w:val="-5"/>
          <w:sz w:val="24"/>
          <w:szCs w:val="24"/>
        </w:rPr>
      </w:pPr>
      <w:r w:rsidRPr="00A50B7D">
        <w:rPr>
          <w:spacing w:val="5"/>
          <w:sz w:val="24"/>
          <w:szCs w:val="24"/>
        </w:rPr>
        <w:t>p</w:t>
      </w:r>
      <w:r w:rsidRPr="00A50B7D">
        <w:rPr>
          <w:rFonts w:eastAsia="Times New Roman"/>
          <w:spacing w:val="5"/>
          <w:sz w:val="24"/>
          <w:szCs w:val="24"/>
        </w:rPr>
        <w:t>ředat poskytovateli řádně a včas podkladovou dokumentaci nutnou pro provedení</w:t>
      </w:r>
      <w:r w:rsidRPr="00A50B7D">
        <w:rPr>
          <w:rFonts w:eastAsia="Times New Roman"/>
          <w:spacing w:val="5"/>
          <w:sz w:val="24"/>
          <w:szCs w:val="24"/>
        </w:rPr>
        <w:br/>
      </w:r>
      <w:r w:rsidR="00352A93">
        <w:rPr>
          <w:rFonts w:eastAsia="Times New Roman"/>
          <w:spacing w:val="-4"/>
          <w:sz w:val="24"/>
          <w:szCs w:val="24"/>
        </w:rPr>
        <w:t>díla</w:t>
      </w:r>
      <w:r w:rsidRPr="00A50B7D">
        <w:rPr>
          <w:rFonts w:eastAsia="Times New Roman"/>
          <w:spacing w:val="-4"/>
          <w:sz w:val="24"/>
          <w:szCs w:val="24"/>
        </w:rPr>
        <w:t>.</w:t>
      </w:r>
    </w:p>
    <w:p w14:paraId="10B4222C" w14:textId="77777777" w:rsidR="00BF5DF5" w:rsidRPr="00A50B7D" w:rsidRDefault="00493BC1" w:rsidP="00AB1952">
      <w:pPr>
        <w:shd w:val="clear" w:color="auto" w:fill="FFFFFF"/>
        <w:tabs>
          <w:tab w:val="left" w:pos="709"/>
        </w:tabs>
        <w:spacing w:before="230"/>
        <w:jc w:val="both"/>
      </w:pPr>
      <w:proofErr w:type="gramStart"/>
      <w:r w:rsidRPr="00A50B7D">
        <w:rPr>
          <w:spacing w:val="1"/>
          <w:sz w:val="24"/>
          <w:szCs w:val="24"/>
        </w:rPr>
        <w:t>6.2</w:t>
      </w:r>
      <w:proofErr w:type="gramEnd"/>
      <w:r w:rsidRPr="00A50B7D">
        <w:rPr>
          <w:spacing w:val="1"/>
          <w:sz w:val="24"/>
          <w:szCs w:val="24"/>
        </w:rPr>
        <w:t>.</w:t>
      </w:r>
      <w:r w:rsidR="00AB1952">
        <w:rPr>
          <w:spacing w:val="1"/>
          <w:sz w:val="24"/>
          <w:szCs w:val="24"/>
        </w:rPr>
        <w:tab/>
      </w:r>
      <w:r w:rsidRPr="00A50B7D">
        <w:rPr>
          <w:spacing w:val="1"/>
          <w:sz w:val="24"/>
          <w:szCs w:val="24"/>
        </w:rPr>
        <w:t>Poskytovatel se zavazuje:</w:t>
      </w:r>
    </w:p>
    <w:p w14:paraId="698F9952" w14:textId="77777777" w:rsidR="00BF5DF5" w:rsidRPr="00FC428E" w:rsidRDefault="00493BC1" w:rsidP="00C162A6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120" w:line="274" w:lineRule="exact"/>
        <w:ind w:left="715" w:hanging="715"/>
        <w:jc w:val="both"/>
        <w:rPr>
          <w:spacing w:val="-5"/>
          <w:sz w:val="24"/>
          <w:szCs w:val="24"/>
        </w:rPr>
      </w:pPr>
      <w:r w:rsidRPr="00A50B7D">
        <w:rPr>
          <w:spacing w:val="4"/>
          <w:sz w:val="24"/>
          <w:szCs w:val="24"/>
        </w:rPr>
        <w:t>na v</w:t>
      </w:r>
      <w:r w:rsidRPr="00A50B7D">
        <w:rPr>
          <w:rFonts w:eastAsia="Times New Roman"/>
          <w:spacing w:val="4"/>
          <w:sz w:val="24"/>
          <w:szCs w:val="24"/>
        </w:rPr>
        <w:t>ýzvu objednatele převzít podkladovou dokumentaci a další případné informace</w:t>
      </w:r>
      <w:r w:rsidR="00D75EA6">
        <w:rPr>
          <w:rFonts w:eastAsia="Times New Roman"/>
          <w:spacing w:val="4"/>
          <w:sz w:val="24"/>
          <w:szCs w:val="24"/>
        </w:rPr>
        <w:t xml:space="preserve"> </w:t>
      </w:r>
      <w:r w:rsidRPr="00FC428E">
        <w:rPr>
          <w:rFonts w:eastAsia="Times New Roman"/>
          <w:spacing w:val="6"/>
          <w:sz w:val="24"/>
          <w:szCs w:val="24"/>
        </w:rPr>
        <w:t>nezbytné k zahájení prací a ve stanoveném termínu zpracovat seznam potřebných</w:t>
      </w:r>
      <w:r w:rsidR="00D75EA6" w:rsidRPr="00FC428E">
        <w:rPr>
          <w:rFonts w:eastAsia="Times New Roman"/>
          <w:spacing w:val="6"/>
          <w:sz w:val="24"/>
          <w:szCs w:val="24"/>
        </w:rPr>
        <w:t xml:space="preserve"> </w:t>
      </w:r>
      <w:r w:rsidRPr="00FC428E">
        <w:rPr>
          <w:rFonts w:eastAsia="Times New Roman"/>
          <w:spacing w:val="3"/>
          <w:sz w:val="24"/>
          <w:szCs w:val="24"/>
        </w:rPr>
        <w:t>podkladů; jestliže jakákoli data předaná objednatelem zhotoviteli jako část seznamu</w:t>
      </w:r>
      <w:r w:rsidR="00D75EA6" w:rsidRPr="00FC428E">
        <w:rPr>
          <w:rFonts w:eastAsia="Times New Roman"/>
          <w:spacing w:val="3"/>
          <w:sz w:val="24"/>
          <w:szCs w:val="24"/>
        </w:rPr>
        <w:t xml:space="preserve"> </w:t>
      </w:r>
      <w:r w:rsidRPr="00FC428E">
        <w:rPr>
          <w:rFonts w:eastAsia="Times New Roman"/>
          <w:spacing w:val="4"/>
          <w:sz w:val="24"/>
          <w:szCs w:val="24"/>
        </w:rPr>
        <w:t xml:space="preserve">potřebných podkladů nejsou dostatečná nebo kompletní pro provádění </w:t>
      </w:r>
      <w:r w:rsidR="00352A93" w:rsidRPr="00FC428E">
        <w:rPr>
          <w:rFonts w:eastAsia="Times New Roman"/>
          <w:spacing w:val="4"/>
          <w:sz w:val="24"/>
          <w:szCs w:val="24"/>
        </w:rPr>
        <w:t>díla</w:t>
      </w:r>
      <w:r w:rsidRPr="00FC428E">
        <w:rPr>
          <w:rFonts w:eastAsia="Times New Roman"/>
          <w:spacing w:val="4"/>
          <w:sz w:val="24"/>
          <w:szCs w:val="24"/>
        </w:rPr>
        <w:t>,</w:t>
      </w:r>
      <w:r w:rsidR="00D75EA6" w:rsidRPr="00FC428E">
        <w:rPr>
          <w:rFonts w:eastAsia="Times New Roman"/>
          <w:spacing w:val="4"/>
          <w:sz w:val="24"/>
          <w:szCs w:val="24"/>
        </w:rPr>
        <w:t xml:space="preserve"> </w:t>
      </w:r>
      <w:r w:rsidRPr="00FC428E">
        <w:rPr>
          <w:rFonts w:eastAsia="Times New Roman"/>
          <w:spacing w:val="3"/>
          <w:sz w:val="24"/>
          <w:szCs w:val="24"/>
        </w:rPr>
        <w:t>potom je v odpovědnosti poskytovatele obstarat si chybějící data, přitom objednatel</w:t>
      </w:r>
      <w:r w:rsidR="00D75EA6" w:rsidRPr="00FC428E">
        <w:rPr>
          <w:rFonts w:eastAsia="Times New Roman"/>
          <w:spacing w:val="3"/>
          <w:sz w:val="24"/>
          <w:szCs w:val="24"/>
        </w:rPr>
        <w:t xml:space="preserve"> </w:t>
      </w:r>
      <w:r w:rsidRPr="00FC428E">
        <w:rPr>
          <w:rFonts w:eastAsia="Times New Roman"/>
          <w:sz w:val="24"/>
          <w:szCs w:val="24"/>
        </w:rPr>
        <w:t>poskytne poskytovatel</w:t>
      </w:r>
      <w:r w:rsidR="00352A93" w:rsidRPr="00FC428E">
        <w:rPr>
          <w:rFonts w:eastAsia="Times New Roman"/>
          <w:sz w:val="24"/>
          <w:szCs w:val="24"/>
        </w:rPr>
        <w:t>i</w:t>
      </w:r>
      <w:r w:rsidRPr="00FC428E">
        <w:rPr>
          <w:rFonts w:eastAsia="Times New Roman"/>
          <w:sz w:val="24"/>
          <w:szCs w:val="24"/>
        </w:rPr>
        <w:t xml:space="preserve"> nezbytnou součinnost;</w:t>
      </w:r>
    </w:p>
    <w:p w14:paraId="44F9C67D" w14:textId="77777777" w:rsidR="00BF5DF5" w:rsidRPr="00A50B7D" w:rsidRDefault="00493BC1" w:rsidP="00C162A6">
      <w:pPr>
        <w:numPr>
          <w:ilvl w:val="0"/>
          <w:numId w:val="4"/>
        </w:numPr>
        <w:shd w:val="clear" w:color="auto" w:fill="FFFFFF"/>
        <w:tabs>
          <w:tab w:val="left" w:pos="715"/>
        </w:tabs>
        <w:spacing w:before="120" w:line="274" w:lineRule="exact"/>
        <w:ind w:left="715" w:hanging="715"/>
        <w:jc w:val="both"/>
        <w:rPr>
          <w:spacing w:val="-5"/>
          <w:sz w:val="24"/>
          <w:szCs w:val="24"/>
        </w:rPr>
      </w:pPr>
      <w:r w:rsidRPr="00D75EA6">
        <w:rPr>
          <w:spacing w:val="4"/>
          <w:sz w:val="24"/>
          <w:szCs w:val="24"/>
        </w:rPr>
        <w:t>chránit převzatou podkladovou dokumentaci, kterou použije pouze k</w:t>
      </w:r>
      <w:r w:rsidR="00D75EA6">
        <w:rPr>
          <w:spacing w:val="4"/>
          <w:sz w:val="24"/>
          <w:szCs w:val="24"/>
        </w:rPr>
        <w:t> </w:t>
      </w:r>
      <w:r w:rsidRPr="00D75EA6">
        <w:rPr>
          <w:spacing w:val="4"/>
          <w:sz w:val="24"/>
          <w:szCs w:val="24"/>
        </w:rPr>
        <w:t>pracím</w:t>
      </w:r>
      <w:r w:rsidR="00D75EA6">
        <w:rPr>
          <w:spacing w:val="4"/>
          <w:sz w:val="24"/>
          <w:szCs w:val="24"/>
        </w:rPr>
        <w:t xml:space="preserve"> s</w:t>
      </w:r>
      <w:r w:rsidRPr="00D75EA6">
        <w:rPr>
          <w:spacing w:val="4"/>
          <w:sz w:val="24"/>
          <w:szCs w:val="24"/>
        </w:rPr>
        <w:t>ouvisejícím s předmětem smlouvy a k jeho ochraně zavázat i své zaměstnance</w:t>
      </w:r>
      <w:r w:rsidR="00D75EA6">
        <w:rPr>
          <w:spacing w:val="4"/>
          <w:sz w:val="24"/>
          <w:szCs w:val="24"/>
        </w:rPr>
        <w:t xml:space="preserve"> a </w:t>
      </w:r>
      <w:r w:rsidRPr="00D75EA6">
        <w:rPr>
          <w:spacing w:val="4"/>
          <w:sz w:val="24"/>
          <w:szCs w:val="24"/>
        </w:rPr>
        <w:t>osoby, se kterými bude spolupracovat</w:t>
      </w:r>
      <w:r w:rsidRPr="00A50B7D">
        <w:rPr>
          <w:rFonts w:eastAsia="Times New Roman"/>
          <w:sz w:val="24"/>
          <w:szCs w:val="24"/>
        </w:rPr>
        <w:t>;</w:t>
      </w:r>
    </w:p>
    <w:p w14:paraId="3D40923C" w14:textId="77777777" w:rsidR="00BF5DF5" w:rsidRPr="00D75EA6" w:rsidRDefault="00493BC1" w:rsidP="00C162A6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120" w:line="274" w:lineRule="exact"/>
        <w:ind w:left="715" w:hanging="715"/>
        <w:jc w:val="both"/>
        <w:rPr>
          <w:spacing w:val="4"/>
          <w:sz w:val="24"/>
          <w:szCs w:val="24"/>
        </w:rPr>
      </w:pPr>
      <w:r w:rsidRPr="00D75EA6">
        <w:rPr>
          <w:spacing w:val="4"/>
          <w:sz w:val="24"/>
          <w:szCs w:val="24"/>
        </w:rPr>
        <w:t>včas informovat objednatele o všech nedostatcích a závadách technického a právního</w:t>
      </w:r>
      <w:r w:rsidR="004001E6">
        <w:rPr>
          <w:spacing w:val="4"/>
          <w:sz w:val="24"/>
          <w:szCs w:val="24"/>
        </w:rPr>
        <w:t xml:space="preserve"> </w:t>
      </w:r>
      <w:r w:rsidRPr="00D75EA6">
        <w:rPr>
          <w:spacing w:val="4"/>
          <w:sz w:val="24"/>
          <w:szCs w:val="24"/>
        </w:rPr>
        <w:t>charakteru, které by mohly ohrozit plnění jeho povinností vyplývajících z</w:t>
      </w:r>
      <w:r w:rsidR="00D75EA6">
        <w:rPr>
          <w:spacing w:val="4"/>
          <w:sz w:val="24"/>
          <w:szCs w:val="24"/>
        </w:rPr>
        <w:t> </w:t>
      </w:r>
      <w:r w:rsidRPr="00D75EA6">
        <w:rPr>
          <w:spacing w:val="4"/>
          <w:sz w:val="24"/>
          <w:szCs w:val="24"/>
        </w:rPr>
        <w:t>této</w:t>
      </w:r>
      <w:r w:rsidR="00D75EA6">
        <w:rPr>
          <w:spacing w:val="4"/>
          <w:sz w:val="24"/>
          <w:szCs w:val="24"/>
        </w:rPr>
        <w:t xml:space="preserve"> </w:t>
      </w:r>
      <w:r w:rsidRPr="00D75EA6">
        <w:rPr>
          <w:spacing w:val="4"/>
          <w:sz w:val="24"/>
          <w:szCs w:val="24"/>
        </w:rPr>
        <w:t>smlouvy;</w:t>
      </w:r>
    </w:p>
    <w:p w14:paraId="7136E60E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spacing w:val="-4"/>
          <w:sz w:val="24"/>
          <w:szCs w:val="24"/>
        </w:rPr>
      </w:pPr>
      <w:r w:rsidRPr="00A50B7D">
        <w:rPr>
          <w:spacing w:val="1"/>
          <w:sz w:val="24"/>
          <w:szCs w:val="24"/>
        </w:rPr>
        <w:t>p</w:t>
      </w:r>
      <w:r w:rsidRPr="00A50B7D">
        <w:rPr>
          <w:rFonts w:eastAsia="Times New Roman"/>
          <w:spacing w:val="1"/>
          <w:sz w:val="24"/>
          <w:szCs w:val="24"/>
        </w:rPr>
        <w:t>ři plnění předmětu smlouvy postupovat s odbornou péčí, dodržovat právní předpisy,</w:t>
      </w:r>
      <w:r w:rsidR="00D75EA6">
        <w:rPr>
          <w:rFonts w:eastAsia="Times New Roman"/>
          <w:spacing w:val="1"/>
          <w:sz w:val="24"/>
          <w:szCs w:val="24"/>
        </w:rPr>
        <w:t xml:space="preserve"> </w:t>
      </w:r>
      <w:r w:rsidRPr="00A50B7D">
        <w:rPr>
          <w:rFonts w:eastAsia="Times New Roman"/>
          <w:spacing w:val="2"/>
          <w:sz w:val="24"/>
          <w:szCs w:val="24"/>
        </w:rPr>
        <w:t>technické normy a podmínky této smlouvy, řídit se výchozími podklady objednatele,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A50B7D">
        <w:rPr>
          <w:rFonts w:eastAsia="Times New Roman"/>
          <w:spacing w:val="6"/>
          <w:sz w:val="24"/>
          <w:szCs w:val="24"/>
        </w:rPr>
        <w:t>pokyny objednatele, zápisy a dohodami oprávněných pracovníků smluvních stran</w:t>
      </w:r>
      <w:r w:rsidR="00D75EA6">
        <w:rPr>
          <w:rFonts w:eastAsia="Times New Roman"/>
          <w:spacing w:val="6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(případně i rozhodnutími a vyjádřeními kompetentních orgánů státní správy);</w:t>
      </w:r>
    </w:p>
    <w:p w14:paraId="62249441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69" w:lineRule="exact"/>
        <w:ind w:left="710" w:hanging="710"/>
        <w:jc w:val="both"/>
        <w:rPr>
          <w:spacing w:val="-5"/>
          <w:sz w:val="24"/>
          <w:szCs w:val="24"/>
        </w:rPr>
      </w:pPr>
      <w:r w:rsidRPr="00A50B7D">
        <w:rPr>
          <w:spacing w:val="1"/>
          <w:sz w:val="24"/>
          <w:szCs w:val="24"/>
        </w:rPr>
        <w:lastRenderedPageBreak/>
        <w:t>vr</w:t>
      </w:r>
      <w:r w:rsidRPr="00A50B7D">
        <w:rPr>
          <w:rFonts w:eastAsia="Times New Roman"/>
          <w:spacing w:val="1"/>
          <w:sz w:val="24"/>
          <w:szCs w:val="24"/>
        </w:rPr>
        <w:t xml:space="preserve">átit objednateli veškeré podkladové materiály poskytnuté pro </w:t>
      </w:r>
      <w:r w:rsidR="00352A93">
        <w:rPr>
          <w:rFonts w:eastAsia="Times New Roman"/>
          <w:spacing w:val="1"/>
          <w:sz w:val="24"/>
          <w:szCs w:val="24"/>
        </w:rPr>
        <w:t>provedení</w:t>
      </w:r>
      <w:r w:rsidRPr="00A50B7D">
        <w:rPr>
          <w:rFonts w:eastAsia="Times New Roman"/>
          <w:spacing w:val="1"/>
          <w:sz w:val="24"/>
          <w:szCs w:val="24"/>
        </w:rPr>
        <w:t xml:space="preserve"> díla do 14</w:t>
      </w:r>
      <w:r w:rsidR="00D75EA6">
        <w:rPr>
          <w:rFonts w:eastAsia="Times New Roman"/>
          <w:spacing w:val="1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 xml:space="preserve">dní od </w:t>
      </w:r>
      <w:r w:rsidR="000E0905">
        <w:rPr>
          <w:rFonts w:eastAsia="Times New Roman"/>
          <w:sz w:val="24"/>
          <w:szCs w:val="24"/>
        </w:rPr>
        <w:t>dokončení díla</w:t>
      </w:r>
      <w:r w:rsidRPr="00A50B7D">
        <w:rPr>
          <w:rFonts w:eastAsia="Times New Roman"/>
          <w:sz w:val="24"/>
          <w:szCs w:val="24"/>
        </w:rPr>
        <w:t>;</w:t>
      </w:r>
    </w:p>
    <w:p w14:paraId="3058747B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/>
        <w:jc w:val="both"/>
        <w:rPr>
          <w:spacing w:val="-5"/>
          <w:sz w:val="24"/>
          <w:szCs w:val="24"/>
        </w:rPr>
      </w:pPr>
      <w:r w:rsidRPr="00A50B7D">
        <w:rPr>
          <w:sz w:val="24"/>
          <w:szCs w:val="24"/>
        </w:rPr>
        <w:t>umo</w:t>
      </w:r>
      <w:r w:rsidRPr="00A50B7D">
        <w:rPr>
          <w:rFonts w:eastAsia="Times New Roman"/>
          <w:sz w:val="24"/>
          <w:szCs w:val="24"/>
        </w:rPr>
        <w:t>žnit zástupci objednatele výkon odborného dozoru;</w:t>
      </w:r>
    </w:p>
    <w:p w14:paraId="4C79579E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69" w:lineRule="exact"/>
        <w:ind w:left="710" w:hanging="710"/>
        <w:jc w:val="both"/>
        <w:rPr>
          <w:spacing w:val="-5"/>
          <w:sz w:val="24"/>
          <w:szCs w:val="24"/>
        </w:rPr>
      </w:pPr>
      <w:r w:rsidRPr="00A50B7D">
        <w:rPr>
          <w:spacing w:val="3"/>
          <w:sz w:val="24"/>
          <w:szCs w:val="24"/>
        </w:rPr>
        <w:t>pou</w:t>
      </w:r>
      <w:r w:rsidRPr="00A50B7D">
        <w:rPr>
          <w:rFonts w:eastAsia="Times New Roman"/>
          <w:spacing w:val="3"/>
          <w:sz w:val="24"/>
          <w:szCs w:val="24"/>
        </w:rPr>
        <w:t xml:space="preserve">žívat pro </w:t>
      </w:r>
      <w:r w:rsidR="000E0905">
        <w:rPr>
          <w:rFonts w:eastAsia="Times New Roman"/>
          <w:spacing w:val="3"/>
          <w:sz w:val="24"/>
          <w:szCs w:val="24"/>
        </w:rPr>
        <w:t>proved</w:t>
      </w:r>
      <w:r w:rsidRPr="00A50B7D">
        <w:rPr>
          <w:rFonts w:eastAsia="Times New Roman"/>
          <w:spacing w:val="3"/>
          <w:sz w:val="24"/>
          <w:szCs w:val="24"/>
        </w:rPr>
        <w:t>ení díla jen postupy nejlépe vyhovující stanoveným</w:t>
      </w:r>
      <w:r w:rsidR="00D75EA6">
        <w:rPr>
          <w:rFonts w:eastAsia="Times New Roman"/>
          <w:spacing w:val="3"/>
          <w:sz w:val="24"/>
          <w:szCs w:val="24"/>
        </w:rPr>
        <w:t xml:space="preserve"> </w:t>
      </w:r>
      <w:r w:rsidR="00D75EA6">
        <w:rPr>
          <w:rFonts w:eastAsia="Times New Roman"/>
          <w:sz w:val="24"/>
          <w:szCs w:val="24"/>
        </w:rPr>
        <w:t>a </w:t>
      </w:r>
      <w:r w:rsidRPr="00A50B7D">
        <w:rPr>
          <w:rFonts w:eastAsia="Times New Roman"/>
          <w:sz w:val="24"/>
          <w:szCs w:val="24"/>
        </w:rPr>
        <w:t>smluveným požadavkům na předmět díla;</w:t>
      </w:r>
    </w:p>
    <w:p w14:paraId="6623266E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78" w:lineRule="exact"/>
        <w:ind w:left="710" w:hanging="710"/>
        <w:jc w:val="both"/>
        <w:rPr>
          <w:spacing w:val="-5"/>
          <w:sz w:val="24"/>
          <w:szCs w:val="24"/>
        </w:rPr>
      </w:pPr>
      <w:r w:rsidRPr="00A50B7D">
        <w:rPr>
          <w:spacing w:val="1"/>
          <w:sz w:val="24"/>
          <w:szCs w:val="24"/>
        </w:rPr>
        <w:t xml:space="preserve">po </w:t>
      </w:r>
      <w:r w:rsidR="000E0905">
        <w:rPr>
          <w:spacing w:val="1"/>
          <w:sz w:val="24"/>
          <w:szCs w:val="24"/>
        </w:rPr>
        <w:t>do</w:t>
      </w:r>
      <w:r w:rsidRPr="00A50B7D">
        <w:rPr>
          <w:spacing w:val="1"/>
          <w:sz w:val="24"/>
          <w:szCs w:val="24"/>
        </w:rPr>
        <w:t>kon</w:t>
      </w:r>
      <w:r w:rsidRPr="00A50B7D">
        <w:rPr>
          <w:rFonts w:eastAsia="Times New Roman"/>
          <w:spacing w:val="1"/>
          <w:sz w:val="24"/>
          <w:szCs w:val="24"/>
        </w:rPr>
        <w:t xml:space="preserve">čení </w:t>
      </w:r>
      <w:r w:rsidR="000E0905">
        <w:rPr>
          <w:rFonts w:eastAsia="Times New Roman"/>
          <w:spacing w:val="1"/>
          <w:sz w:val="24"/>
          <w:szCs w:val="24"/>
        </w:rPr>
        <w:t>díla</w:t>
      </w:r>
      <w:r w:rsidRPr="00A50B7D">
        <w:rPr>
          <w:rFonts w:eastAsia="Times New Roman"/>
          <w:spacing w:val="1"/>
          <w:sz w:val="24"/>
          <w:szCs w:val="24"/>
        </w:rPr>
        <w:t xml:space="preserve"> zajistit skartaci nebo jinak prokazatelně zničit další pořízené kopie</w:t>
      </w:r>
      <w:r w:rsidR="00D75EA6">
        <w:rPr>
          <w:rFonts w:eastAsia="Times New Roman"/>
          <w:spacing w:val="1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výstupů díla, které nebyly předány objednateli</w:t>
      </w:r>
      <w:r w:rsidR="004001E6">
        <w:rPr>
          <w:rFonts w:eastAsia="Times New Roman"/>
          <w:sz w:val="24"/>
          <w:szCs w:val="24"/>
        </w:rPr>
        <w:t xml:space="preserve"> (o tomto provést písemný záznam)</w:t>
      </w:r>
      <w:r w:rsidRPr="00A50B7D">
        <w:rPr>
          <w:rFonts w:eastAsia="Times New Roman"/>
          <w:sz w:val="24"/>
          <w:szCs w:val="24"/>
        </w:rPr>
        <w:t>;</w:t>
      </w:r>
    </w:p>
    <w:p w14:paraId="6D864896" w14:textId="77777777" w:rsidR="00BF5DF5" w:rsidRPr="00A50B7D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69" w:lineRule="exact"/>
        <w:ind w:left="710" w:hanging="710"/>
        <w:jc w:val="both"/>
        <w:rPr>
          <w:spacing w:val="-5"/>
          <w:sz w:val="24"/>
          <w:szCs w:val="24"/>
        </w:rPr>
      </w:pPr>
      <w:r w:rsidRPr="00A50B7D">
        <w:rPr>
          <w:spacing w:val="6"/>
          <w:sz w:val="24"/>
          <w:szCs w:val="24"/>
        </w:rPr>
        <w:t>bez p</w:t>
      </w:r>
      <w:r w:rsidRPr="00A50B7D">
        <w:rPr>
          <w:rFonts w:eastAsia="Times New Roman"/>
          <w:spacing w:val="6"/>
          <w:sz w:val="24"/>
          <w:szCs w:val="24"/>
        </w:rPr>
        <w:t>ředchozího písemného pokynu objednatele není poskytovatel oprávněn činit</w:t>
      </w:r>
      <w:r w:rsidR="00D75EA6">
        <w:rPr>
          <w:rFonts w:eastAsia="Times New Roman"/>
          <w:spacing w:val="6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žádn</w:t>
      </w:r>
      <w:r w:rsidR="000E0905">
        <w:rPr>
          <w:rFonts w:eastAsia="Times New Roman"/>
          <w:sz w:val="24"/>
          <w:szCs w:val="24"/>
        </w:rPr>
        <w:t>á</w:t>
      </w:r>
      <w:r w:rsidRPr="00A50B7D">
        <w:rPr>
          <w:rFonts w:eastAsia="Times New Roman"/>
          <w:sz w:val="24"/>
          <w:szCs w:val="24"/>
        </w:rPr>
        <w:t xml:space="preserve"> právní </w:t>
      </w:r>
      <w:r w:rsidR="000E0905">
        <w:rPr>
          <w:rFonts w:eastAsia="Times New Roman"/>
          <w:sz w:val="24"/>
          <w:szCs w:val="24"/>
        </w:rPr>
        <w:t>jednání</w:t>
      </w:r>
      <w:r w:rsidRPr="00A50B7D">
        <w:rPr>
          <w:rFonts w:eastAsia="Times New Roman"/>
          <w:sz w:val="24"/>
          <w:szCs w:val="24"/>
        </w:rPr>
        <w:t xml:space="preserve"> jménem objednatele ve vztahu k třetím osobám;</w:t>
      </w:r>
    </w:p>
    <w:p w14:paraId="539BA1A5" w14:textId="77777777" w:rsidR="00BF5DF5" w:rsidRPr="00D75EA6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rFonts w:eastAsia="Times New Roman"/>
          <w:spacing w:val="2"/>
          <w:sz w:val="24"/>
          <w:szCs w:val="24"/>
        </w:rPr>
      </w:pPr>
      <w:r w:rsidRPr="00D75EA6">
        <w:rPr>
          <w:rFonts w:eastAsia="Times New Roman"/>
          <w:spacing w:val="2"/>
          <w:sz w:val="24"/>
          <w:szCs w:val="24"/>
        </w:rPr>
        <w:t>při p</w:t>
      </w:r>
      <w:r w:rsidR="00352A93">
        <w:rPr>
          <w:rFonts w:eastAsia="Times New Roman"/>
          <w:spacing w:val="2"/>
          <w:sz w:val="24"/>
          <w:szCs w:val="24"/>
        </w:rPr>
        <w:t>lně</w:t>
      </w:r>
      <w:r w:rsidRPr="00D75EA6">
        <w:rPr>
          <w:rFonts w:eastAsia="Times New Roman"/>
          <w:spacing w:val="2"/>
          <w:sz w:val="24"/>
          <w:szCs w:val="24"/>
        </w:rPr>
        <w:t>ní této smlouvy postupovat hospodárným způsobem,</w:t>
      </w:r>
      <w:r w:rsidR="00D75EA6">
        <w:rPr>
          <w:rFonts w:eastAsia="Times New Roman"/>
          <w:spacing w:val="2"/>
          <w:sz w:val="24"/>
          <w:szCs w:val="24"/>
        </w:rPr>
        <w:t xml:space="preserve"> tj. </w:t>
      </w:r>
      <w:r w:rsidRPr="00D75EA6">
        <w:rPr>
          <w:rFonts w:eastAsia="Times New Roman"/>
          <w:spacing w:val="2"/>
          <w:sz w:val="24"/>
          <w:szCs w:val="24"/>
        </w:rPr>
        <w:t>vynaloží veškeré úsilí, které lze spravedlivě požadovat, aby zajistil nejlepší možné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podmínky, ceny nebo nejnižší náklady pro objednatele slučitelné s dobrou kvalitou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poskytovaných služeb;</w:t>
      </w:r>
    </w:p>
    <w:p w14:paraId="14951A39" w14:textId="77777777" w:rsidR="00BF5DF5" w:rsidRPr="00D75EA6" w:rsidRDefault="00493BC1" w:rsidP="00C162A6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rFonts w:eastAsia="Times New Roman"/>
          <w:spacing w:val="2"/>
          <w:sz w:val="24"/>
          <w:szCs w:val="24"/>
        </w:rPr>
      </w:pPr>
      <w:r w:rsidRPr="00D75EA6">
        <w:rPr>
          <w:rFonts w:eastAsia="Times New Roman"/>
          <w:spacing w:val="2"/>
          <w:sz w:val="24"/>
          <w:szCs w:val="24"/>
        </w:rPr>
        <w:t>dbát zájmů objednatele a sdělovat mu veškeré informace, týkající se zařizování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záležitostí dle této smlouvy, které má k dispozici, na žádost objednatele bude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poskytovatel vždy písemně informovat objednatele o dosavadním postupu.</w:t>
      </w:r>
    </w:p>
    <w:p w14:paraId="371BCA09" w14:textId="77777777" w:rsidR="00BF5DF5" w:rsidRPr="00A50B7D" w:rsidRDefault="00493BC1" w:rsidP="00D75EA6">
      <w:pPr>
        <w:shd w:val="clear" w:color="auto" w:fill="FFFFFF"/>
        <w:tabs>
          <w:tab w:val="left" w:pos="701"/>
        </w:tabs>
        <w:spacing w:before="235"/>
        <w:jc w:val="both"/>
      </w:pPr>
      <w:proofErr w:type="gramStart"/>
      <w:r w:rsidRPr="00A50B7D">
        <w:rPr>
          <w:spacing w:val="-7"/>
          <w:sz w:val="24"/>
          <w:szCs w:val="24"/>
        </w:rPr>
        <w:t>6.3</w:t>
      </w:r>
      <w:proofErr w:type="gramEnd"/>
      <w:r w:rsidRPr="00A50B7D">
        <w:rPr>
          <w:spacing w:val="-7"/>
          <w:sz w:val="24"/>
          <w:szCs w:val="24"/>
        </w:rPr>
        <w:t>.</w:t>
      </w:r>
      <w:r w:rsidRPr="00A50B7D">
        <w:rPr>
          <w:sz w:val="24"/>
          <w:szCs w:val="24"/>
        </w:rPr>
        <w:tab/>
        <w:t>Objednatel a poskytovatel se zavazuj</w:t>
      </w:r>
      <w:r w:rsidRPr="00A50B7D">
        <w:rPr>
          <w:rFonts w:eastAsia="Times New Roman"/>
          <w:sz w:val="24"/>
          <w:szCs w:val="24"/>
        </w:rPr>
        <w:t>í:</w:t>
      </w:r>
    </w:p>
    <w:p w14:paraId="40228021" w14:textId="77777777" w:rsidR="007470BE" w:rsidRDefault="00493BC1" w:rsidP="00C162A6">
      <w:pPr>
        <w:numPr>
          <w:ilvl w:val="0"/>
          <w:numId w:val="6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rFonts w:eastAsia="Times New Roman"/>
          <w:spacing w:val="2"/>
          <w:sz w:val="24"/>
          <w:szCs w:val="24"/>
        </w:rPr>
      </w:pPr>
      <w:r w:rsidRPr="007470BE">
        <w:rPr>
          <w:rFonts w:eastAsia="Times New Roman"/>
          <w:spacing w:val="2"/>
          <w:sz w:val="24"/>
          <w:szCs w:val="24"/>
        </w:rPr>
        <w:t xml:space="preserve">obchodní a technické informace, know-how, </w:t>
      </w:r>
      <w:r w:rsidRPr="000354DC">
        <w:rPr>
          <w:rFonts w:eastAsia="Times New Roman"/>
          <w:spacing w:val="2"/>
          <w:sz w:val="24"/>
          <w:szCs w:val="24"/>
        </w:rPr>
        <w:t xml:space="preserve">osobní údaje </w:t>
      </w:r>
      <w:r w:rsidRPr="007470BE">
        <w:rPr>
          <w:rFonts w:eastAsia="Times New Roman"/>
          <w:spacing w:val="2"/>
          <w:sz w:val="24"/>
          <w:szCs w:val="24"/>
        </w:rPr>
        <w:t>a data, které jim byly</w:t>
      </w:r>
      <w:r w:rsidR="00D75EA6" w:rsidRPr="007470BE">
        <w:rPr>
          <w:rFonts w:eastAsia="Times New Roman"/>
          <w:spacing w:val="2"/>
          <w:sz w:val="24"/>
          <w:szCs w:val="24"/>
        </w:rPr>
        <w:t xml:space="preserve"> </w:t>
      </w:r>
      <w:r w:rsidRPr="007470BE">
        <w:rPr>
          <w:rFonts w:eastAsia="Times New Roman"/>
          <w:spacing w:val="2"/>
          <w:sz w:val="24"/>
          <w:szCs w:val="24"/>
        </w:rPr>
        <w:t xml:space="preserve">svěřeny smluvní </w:t>
      </w:r>
      <w:r w:rsidR="000E0905">
        <w:rPr>
          <w:rFonts w:eastAsia="Times New Roman"/>
          <w:spacing w:val="2"/>
          <w:sz w:val="24"/>
          <w:szCs w:val="24"/>
        </w:rPr>
        <w:t>stranou</w:t>
      </w:r>
      <w:r w:rsidRPr="007470BE">
        <w:rPr>
          <w:rFonts w:eastAsia="Times New Roman"/>
          <w:spacing w:val="2"/>
          <w:sz w:val="24"/>
          <w:szCs w:val="24"/>
        </w:rPr>
        <w:t>, nezpřístupn</w:t>
      </w:r>
      <w:r w:rsidR="000E0905">
        <w:rPr>
          <w:rFonts w:eastAsia="Times New Roman"/>
          <w:spacing w:val="2"/>
          <w:sz w:val="24"/>
          <w:szCs w:val="24"/>
        </w:rPr>
        <w:t>it</w:t>
      </w:r>
      <w:r w:rsidRPr="007470BE">
        <w:rPr>
          <w:rFonts w:eastAsia="Times New Roman"/>
          <w:spacing w:val="2"/>
          <w:sz w:val="24"/>
          <w:szCs w:val="24"/>
        </w:rPr>
        <w:t xml:space="preserve"> třetím osobám bez souhlasu druhé stran</w:t>
      </w:r>
      <w:r w:rsidR="00D75EA6" w:rsidRPr="007470BE">
        <w:rPr>
          <w:rFonts w:eastAsia="Times New Roman"/>
          <w:spacing w:val="2"/>
          <w:sz w:val="24"/>
          <w:szCs w:val="24"/>
        </w:rPr>
        <w:t>y a </w:t>
      </w:r>
      <w:r w:rsidRPr="007470BE">
        <w:rPr>
          <w:rFonts w:eastAsia="Times New Roman"/>
          <w:spacing w:val="2"/>
          <w:sz w:val="24"/>
          <w:szCs w:val="24"/>
        </w:rPr>
        <w:t>nepouží</w:t>
      </w:r>
      <w:r w:rsidR="000E0905">
        <w:rPr>
          <w:rFonts w:eastAsia="Times New Roman"/>
          <w:spacing w:val="2"/>
          <w:sz w:val="24"/>
          <w:szCs w:val="24"/>
        </w:rPr>
        <w:t>t</w:t>
      </w:r>
      <w:r w:rsidRPr="007470BE">
        <w:rPr>
          <w:rFonts w:eastAsia="Times New Roman"/>
          <w:spacing w:val="2"/>
          <w:sz w:val="24"/>
          <w:szCs w:val="24"/>
        </w:rPr>
        <w:t xml:space="preserve"> tyto informace ani pro jiné účely, než pro plnění podmínek této smlouvy</w:t>
      </w:r>
      <w:r w:rsidR="00A6452B">
        <w:rPr>
          <w:rFonts w:eastAsia="Times New Roman"/>
          <w:spacing w:val="2"/>
          <w:sz w:val="24"/>
          <w:szCs w:val="24"/>
        </w:rPr>
        <w:t>;</w:t>
      </w:r>
      <w:r w:rsidR="00D75EA6" w:rsidRPr="007470BE">
        <w:rPr>
          <w:rFonts w:eastAsia="Times New Roman"/>
          <w:spacing w:val="2"/>
          <w:sz w:val="24"/>
          <w:szCs w:val="24"/>
        </w:rPr>
        <w:t xml:space="preserve"> </w:t>
      </w:r>
    </w:p>
    <w:p w14:paraId="069A490F" w14:textId="77777777" w:rsidR="00BF5DF5" w:rsidRPr="007470BE" w:rsidRDefault="00493BC1" w:rsidP="00C162A6">
      <w:pPr>
        <w:numPr>
          <w:ilvl w:val="0"/>
          <w:numId w:val="6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rFonts w:eastAsia="Times New Roman"/>
          <w:spacing w:val="2"/>
          <w:sz w:val="24"/>
          <w:szCs w:val="24"/>
        </w:rPr>
      </w:pPr>
      <w:r w:rsidRPr="007470BE">
        <w:rPr>
          <w:rFonts w:eastAsia="Times New Roman"/>
          <w:spacing w:val="2"/>
          <w:sz w:val="24"/>
          <w:szCs w:val="24"/>
        </w:rPr>
        <w:t>poskytovatel a objednatel odpovídají za dodržení tohoto závazku všemi zaměstnanci</w:t>
      </w:r>
      <w:r w:rsidR="00D75EA6" w:rsidRPr="007470BE">
        <w:rPr>
          <w:rFonts w:eastAsia="Times New Roman"/>
          <w:spacing w:val="2"/>
          <w:sz w:val="24"/>
          <w:szCs w:val="24"/>
        </w:rPr>
        <w:t xml:space="preserve"> i </w:t>
      </w:r>
      <w:r w:rsidRPr="007470BE">
        <w:rPr>
          <w:rFonts w:eastAsia="Times New Roman"/>
          <w:spacing w:val="2"/>
          <w:sz w:val="24"/>
          <w:szCs w:val="24"/>
        </w:rPr>
        <w:t>po skončení této smlouvy a zavazují se přijmout ve vztahu ke svým zaměstnancům</w:t>
      </w:r>
      <w:r w:rsidR="00D75EA6" w:rsidRPr="007470BE">
        <w:rPr>
          <w:rFonts w:eastAsia="Times New Roman"/>
          <w:spacing w:val="2"/>
          <w:sz w:val="24"/>
          <w:szCs w:val="24"/>
        </w:rPr>
        <w:t xml:space="preserve"> </w:t>
      </w:r>
      <w:r w:rsidRPr="007470BE">
        <w:rPr>
          <w:rFonts w:eastAsia="Times New Roman"/>
          <w:spacing w:val="2"/>
          <w:sz w:val="24"/>
          <w:szCs w:val="24"/>
        </w:rPr>
        <w:t>odpovídající pracovněprávní opatření;</w:t>
      </w:r>
    </w:p>
    <w:p w14:paraId="67F17A78" w14:textId="77777777" w:rsidR="00BF5DF5" w:rsidRPr="00D75EA6" w:rsidRDefault="00493BC1" w:rsidP="00C162A6">
      <w:pPr>
        <w:numPr>
          <w:ilvl w:val="0"/>
          <w:numId w:val="6"/>
        </w:numPr>
        <w:shd w:val="clear" w:color="auto" w:fill="FFFFFF"/>
        <w:tabs>
          <w:tab w:val="left" w:pos="710"/>
        </w:tabs>
        <w:spacing w:before="120" w:line="274" w:lineRule="exact"/>
        <w:ind w:left="710" w:hanging="710"/>
        <w:jc w:val="both"/>
        <w:rPr>
          <w:rFonts w:eastAsia="Times New Roman"/>
          <w:spacing w:val="2"/>
          <w:sz w:val="24"/>
          <w:szCs w:val="24"/>
        </w:rPr>
      </w:pPr>
      <w:r w:rsidRPr="00D75EA6">
        <w:rPr>
          <w:rFonts w:eastAsia="Times New Roman"/>
          <w:spacing w:val="2"/>
          <w:sz w:val="24"/>
          <w:szCs w:val="24"/>
        </w:rPr>
        <w:t xml:space="preserve">nedílnou součástí předmětu plnění může být i </w:t>
      </w:r>
      <w:r w:rsidRPr="000354DC">
        <w:rPr>
          <w:rFonts w:eastAsia="Times New Roman"/>
          <w:spacing w:val="2"/>
          <w:sz w:val="24"/>
          <w:szCs w:val="24"/>
        </w:rPr>
        <w:t xml:space="preserve">ochrana osobních údajů </w:t>
      </w:r>
      <w:r w:rsidRPr="00D75EA6">
        <w:rPr>
          <w:rFonts w:eastAsia="Times New Roman"/>
          <w:spacing w:val="2"/>
          <w:sz w:val="24"/>
          <w:szCs w:val="24"/>
        </w:rPr>
        <w:t>a splnění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dalších povinností specifikovaných v aktuální platné legislativě, poskytovatel v</w:t>
      </w:r>
      <w:r w:rsidR="00D75EA6">
        <w:rPr>
          <w:rFonts w:eastAsia="Times New Roman"/>
          <w:spacing w:val="2"/>
          <w:sz w:val="24"/>
          <w:szCs w:val="24"/>
        </w:rPr>
        <w:t> </w:t>
      </w:r>
      <w:r w:rsidRPr="00D75EA6">
        <w:rPr>
          <w:rFonts w:eastAsia="Times New Roman"/>
          <w:spacing w:val="2"/>
          <w:sz w:val="24"/>
          <w:szCs w:val="24"/>
        </w:rPr>
        <w:t>tomto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D75EA6">
        <w:rPr>
          <w:rFonts w:eastAsia="Times New Roman"/>
          <w:spacing w:val="2"/>
          <w:sz w:val="24"/>
          <w:szCs w:val="24"/>
        </w:rPr>
        <w:t>případě nese plnou odpovědnost za ochranu takto poskytnutých osobních údajů.</w:t>
      </w:r>
    </w:p>
    <w:p w14:paraId="35F44C60" w14:textId="77777777" w:rsidR="00BF5DF5" w:rsidRPr="00A50B7D" w:rsidRDefault="00493BC1" w:rsidP="00D75EA6">
      <w:pPr>
        <w:shd w:val="clear" w:color="auto" w:fill="FFFFFF"/>
        <w:tabs>
          <w:tab w:val="left" w:pos="701"/>
        </w:tabs>
        <w:spacing w:before="240" w:line="274" w:lineRule="exact"/>
        <w:ind w:left="701" w:hanging="701"/>
        <w:jc w:val="both"/>
      </w:pPr>
      <w:proofErr w:type="gramStart"/>
      <w:r w:rsidRPr="00A50B7D">
        <w:rPr>
          <w:spacing w:val="-8"/>
          <w:sz w:val="24"/>
          <w:szCs w:val="24"/>
        </w:rPr>
        <w:t>6.4</w:t>
      </w:r>
      <w:proofErr w:type="gramEnd"/>
      <w:r w:rsidRPr="00A50B7D">
        <w:rPr>
          <w:spacing w:val="-8"/>
          <w:sz w:val="24"/>
          <w:szCs w:val="24"/>
        </w:rPr>
        <w:t>.</w:t>
      </w:r>
      <w:r w:rsidRPr="00A50B7D">
        <w:rPr>
          <w:sz w:val="24"/>
          <w:szCs w:val="24"/>
        </w:rPr>
        <w:tab/>
      </w:r>
      <w:r w:rsidRPr="00A50B7D">
        <w:rPr>
          <w:spacing w:val="6"/>
          <w:sz w:val="24"/>
          <w:szCs w:val="24"/>
        </w:rPr>
        <w:t>Objednatel bude svol</w:t>
      </w:r>
      <w:r w:rsidRPr="00A50B7D">
        <w:rPr>
          <w:rFonts w:eastAsia="Times New Roman"/>
          <w:spacing w:val="6"/>
          <w:sz w:val="24"/>
          <w:szCs w:val="24"/>
        </w:rPr>
        <w:t>ávat společné kontrolní dny, kterých jsou povinni se účastnit</w:t>
      </w:r>
      <w:r w:rsidR="00D75EA6">
        <w:rPr>
          <w:rFonts w:eastAsia="Times New Roman"/>
          <w:spacing w:val="6"/>
          <w:sz w:val="24"/>
          <w:szCs w:val="24"/>
        </w:rPr>
        <w:t xml:space="preserve"> </w:t>
      </w:r>
      <w:r w:rsidRPr="00A50B7D">
        <w:rPr>
          <w:rFonts w:eastAsia="Times New Roman"/>
          <w:spacing w:val="4"/>
          <w:sz w:val="24"/>
          <w:szCs w:val="24"/>
        </w:rPr>
        <w:t>pověření zástupci objednatele a poskytovatele, přijaté písemné</w:t>
      </w:r>
      <w:r w:rsidR="00D75EA6">
        <w:rPr>
          <w:rFonts w:eastAsia="Times New Roman"/>
          <w:spacing w:val="4"/>
          <w:sz w:val="24"/>
          <w:szCs w:val="24"/>
        </w:rPr>
        <w:t xml:space="preserve"> </w:t>
      </w:r>
      <w:r w:rsidRPr="00A50B7D">
        <w:rPr>
          <w:rFonts w:eastAsia="Times New Roman"/>
          <w:spacing w:val="4"/>
          <w:sz w:val="24"/>
          <w:szCs w:val="24"/>
        </w:rPr>
        <w:t>závěry</w:t>
      </w:r>
      <w:r w:rsidR="00D75EA6">
        <w:rPr>
          <w:rFonts w:eastAsia="Times New Roman"/>
          <w:spacing w:val="4"/>
          <w:sz w:val="24"/>
          <w:szCs w:val="24"/>
        </w:rPr>
        <w:t xml:space="preserve"> z </w:t>
      </w:r>
      <w:r w:rsidRPr="00A50B7D">
        <w:rPr>
          <w:rFonts w:eastAsia="Times New Roman"/>
          <w:spacing w:val="4"/>
          <w:sz w:val="24"/>
          <w:szCs w:val="24"/>
        </w:rPr>
        <w:t>těchto</w:t>
      </w:r>
      <w:r w:rsidR="00D75EA6">
        <w:rPr>
          <w:rFonts w:eastAsia="Times New Roman"/>
          <w:spacing w:val="4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kontrolních dnů jsou závazné pro obě strany.</w:t>
      </w:r>
    </w:p>
    <w:p w14:paraId="7822BF3C" w14:textId="77777777" w:rsidR="00793360" w:rsidRDefault="00793360" w:rsidP="00D75EA6">
      <w:pPr>
        <w:shd w:val="clear" w:color="auto" w:fill="FFFFFF"/>
        <w:tabs>
          <w:tab w:val="left" w:pos="710"/>
        </w:tabs>
        <w:ind w:left="5"/>
        <w:jc w:val="both"/>
        <w:rPr>
          <w:spacing w:val="-6"/>
          <w:sz w:val="24"/>
          <w:szCs w:val="24"/>
        </w:rPr>
      </w:pPr>
    </w:p>
    <w:p w14:paraId="680F621F" w14:textId="77777777" w:rsidR="00BF5DF5" w:rsidRPr="00A50B7D" w:rsidRDefault="00493BC1" w:rsidP="00D75EA6">
      <w:pPr>
        <w:shd w:val="clear" w:color="auto" w:fill="FFFFFF"/>
        <w:tabs>
          <w:tab w:val="left" w:pos="710"/>
        </w:tabs>
        <w:ind w:left="5"/>
        <w:jc w:val="both"/>
      </w:pPr>
      <w:proofErr w:type="gramStart"/>
      <w:r w:rsidRPr="00A50B7D">
        <w:rPr>
          <w:spacing w:val="-6"/>
          <w:sz w:val="24"/>
          <w:szCs w:val="24"/>
        </w:rPr>
        <w:t>6.5</w:t>
      </w:r>
      <w:proofErr w:type="gramEnd"/>
      <w:r w:rsidRPr="00A50B7D">
        <w:rPr>
          <w:spacing w:val="-6"/>
          <w:sz w:val="24"/>
          <w:szCs w:val="24"/>
        </w:rPr>
        <w:t>.</w:t>
      </w:r>
      <w:r w:rsidRPr="00A50B7D">
        <w:rPr>
          <w:sz w:val="24"/>
          <w:szCs w:val="24"/>
        </w:rPr>
        <w:tab/>
      </w:r>
      <w:r w:rsidRPr="00A50B7D">
        <w:rPr>
          <w:spacing w:val="-1"/>
          <w:sz w:val="24"/>
          <w:szCs w:val="24"/>
        </w:rPr>
        <w:t>Z</w:t>
      </w:r>
      <w:r w:rsidRPr="00A50B7D">
        <w:rPr>
          <w:rFonts w:eastAsia="Times New Roman"/>
          <w:spacing w:val="-1"/>
          <w:sz w:val="24"/>
          <w:szCs w:val="24"/>
        </w:rPr>
        <w:t>áruka a reklamace</w:t>
      </w:r>
      <w:r w:rsidR="00D75EA6">
        <w:rPr>
          <w:rFonts w:eastAsia="Times New Roman"/>
          <w:spacing w:val="-1"/>
          <w:sz w:val="24"/>
          <w:szCs w:val="24"/>
        </w:rPr>
        <w:t>:</w:t>
      </w:r>
    </w:p>
    <w:p w14:paraId="31342CE2" w14:textId="77777777" w:rsidR="00BF5DF5" w:rsidRPr="00A50B7D" w:rsidRDefault="00493BC1" w:rsidP="00C162A6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120" w:line="274" w:lineRule="exact"/>
        <w:ind w:left="720" w:hanging="710"/>
        <w:jc w:val="both"/>
        <w:rPr>
          <w:spacing w:val="-5"/>
          <w:sz w:val="24"/>
          <w:szCs w:val="24"/>
        </w:rPr>
      </w:pPr>
      <w:r w:rsidRPr="00A50B7D">
        <w:rPr>
          <w:spacing w:val="1"/>
          <w:sz w:val="24"/>
          <w:szCs w:val="24"/>
        </w:rPr>
        <w:t>poskytovatel se zavazuje poskytnout z</w:t>
      </w:r>
      <w:r w:rsidRPr="00A50B7D">
        <w:rPr>
          <w:rFonts w:eastAsia="Times New Roman"/>
          <w:spacing w:val="1"/>
          <w:sz w:val="24"/>
          <w:szCs w:val="24"/>
        </w:rPr>
        <w:t>áruku na proveden</w:t>
      </w:r>
      <w:r w:rsidR="000E0905">
        <w:rPr>
          <w:rFonts w:eastAsia="Times New Roman"/>
          <w:spacing w:val="1"/>
          <w:sz w:val="24"/>
          <w:szCs w:val="24"/>
        </w:rPr>
        <w:t>é</w:t>
      </w:r>
      <w:r w:rsidRPr="00A50B7D">
        <w:rPr>
          <w:rFonts w:eastAsia="Times New Roman"/>
          <w:spacing w:val="1"/>
          <w:sz w:val="24"/>
          <w:szCs w:val="24"/>
        </w:rPr>
        <w:t xml:space="preserve"> </w:t>
      </w:r>
      <w:r w:rsidR="000E0905">
        <w:rPr>
          <w:rFonts w:eastAsia="Times New Roman"/>
          <w:spacing w:val="1"/>
          <w:sz w:val="24"/>
          <w:szCs w:val="24"/>
        </w:rPr>
        <w:t>dílo</w:t>
      </w:r>
      <w:r w:rsidRPr="00A50B7D">
        <w:rPr>
          <w:rFonts w:eastAsia="Times New Roman"/>
          <w:spacing w:val="1"/>
          <w:sz w:val="24"/>
          <w:szCs w:val="24"/>
        </w:rPr>
        <w:t xml:space="preserve"> </w:t>
      </w:r>
      <w:r w:rsidR="000E0905">
        <w:rPr>
          <w:rFonts w:eastAsia="Times New Roman"/>
          <w:spacing w:val="1"/>
          <w:sz w:val="24"/>
          <w:szCs w:val="24"/>
        </w:rPr>
        <w:t xml:space="preserve">v </w:t>
      </w:r>
      <w:r w:rsidRPr="00A50B7D">
        <w:rPr>
          <w:rFonts w:eastAsia="Times New Roman"/>
          <w:spacing w:val="1"/>
          <w:sz w:val="24"/>
          <w:szCs w:val="24"/>
        </w:rPr>
        <w:t>délce 24</w:t>
      </w:r>
      <w:r w:rsidR="0026221A">
        <w:rPr>
          <w:rFonts w:eastAsia="Times New Roman"/>
          <w:spacing w:val="1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měsíců od jeho protokolárního předání objednateli</w:t>
      </w:r>
      <w:r w:rsidR="007B0567">
        <w:rPr>
          <w:rFonts w:eastAsia="Times New Roman"/>
          <w:sz w:val="24"/>
          <w:szCs w:val="24"/>
        </w:rPr>
        <w:t>, nejméně však po dobu záruky sjednanou mezi objednatelem a zadavatelem (24 měsíců)</w:t>
      </w:r>
      <w:r w:rsidRPr="00A50B7D">
        <w:rPr>
          <w:rFonts w:eastAsia="Times New Roman"/>
          <w:sz w:val="24"/>
          <w:szCs w:val="24"/>
        </w:rPr>
        <w:t>;</w:t>
      </w:r>
    </w:p>
    <w:p w14:paraId="39AAA9FA" w14:textId="77777777" w:rsidR="00BF5DF5" w:rsidRPr="00A50B7D" w:rsidRDefault="00493BC1" w:rsidP="00C162A6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120" w:line="274" w:lineRule="exact"/>
        <w:ind w:left="720" w:hanging="710"/>
        <w:jc w:val="both"/>
        <w:rPr>
          <w:spacing w:val="-5"/>
          <w:sz w:val="24"/>
          <w:szCs w:val="24"/>
        </w:rPr>
      </w:pPr>
      <w:r w:rsidRPr="00A50B7D">
        <w:rPr>
          <w:spacing w:val="2"/>
          <w:sz w:val="24"/>
          <w:szCs w:val="24"/>
        </w:rPr>
        <w:t>celkov</w:t>
      </w:r>
      <w:r w:rsidRPr="00A50B7D">
        <w:rPr>
          <w:rFonts w:eastAsia="Times New Roman"/>
          <w:spacing w:val="2"/>
          <w:sz w:val="24"/>
          <w:szCs w:val="24"/>
        </w:rPr>
        <w:t>á záruční doba uvedená v bodě 6.5.1 se prodlužuje o celkovou dobu počítanou</w:t>
      </w:r>
      <w:r w:rsidRPr="00A50B7D">
        <w:rPr>
          <w:rFonts w:eastAsia="Times New Roman"/>
          <w:spacing w:val="2"/>
          <w:sz w:val="24"/>
          <w:szCs w:val="24"/>
        </w:rPr>
        <w:br/>
      </w:r>
      <w:r w:rsidRPr="00A50B7D">
        <w:rPr>
          <w:rFonts w:eastAsia="Times New Roman"/>
          <w:spacing w:val="-1"/>
          <w:sz w:val="24"/>
          <w:szCs w:val="24"/>
        </w:rPr>
        <w:t>od zjištění vady do jejího odstranění, doby uvedené v tomto bodu se v průběhu záruční</w:t>
      </w:r>
      <w:r w:rsidRPr="00A50B7D">
        <w:rPr>
          <w:rFonts w:eastAsia="Times New Roman"/>
          <w:spacing w:val="-1"/>
          <w:sz w:val="24"/>
          <w:szCs w:val="24"/>
        </w:rPr>
        <w:br/>
      </w:r>
      <w:r w:rsidRPr="00A50B7D">
        <w:rPr>
          <w:rFonts w:eastAsia="Times New Roman"/>
          <w:sz w:val="24"/>
          <w:szCs w:val="24"/>
        </w:rPr>
        <w:t>doby kumulativně sčítají pro jednotlivé vady;</w:t>
      </w:r>
    </w:p>
    <w:p w14:paraId="6347A76C" w14:textId="77777777" w:rsidR="00BF5DF5" w:rsidRPr="00A50B7D" w:rsidRDefault="00493BC1" w:rsidP="00C162A6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120" w:line="269" w:lineRule="exact"/>
        <w:ind w:left="720" w:hanging="710"/>
        <w:jc w:val="both"/>
        <w:rPr>
          <w:spacing w:val="-5"/>
          <w:sz w:val="24"/>
          <w:szCs w:val="24"/>
        </w:rPr>
      </w:pPr>
      <w:r w:rsidRPr="00A50B7D">
        <w:rPr>
          <w:spacing w:val="7"/>
          <w:sz w:val="24"/>
          <w:szCs w:val="24"/>
        </w:rPr>
        <w:t>vady d</w:t>
      </w:r>
      <w:r w:rsidRPr="00A50B7D">
        <w:rPr>
          <w:rFonts w:eastAsia="Times New Roman"/>
          <w:spacing w:val="7"/>
          <w:sz w:val="24"/>
          <w:szCs w:val="24"/>
        </w:rPr>
        <w:t>íla budou reklamovány písemn</w:t>
      </w:r>
      <w:r w:rsidR="0026221A">
        <w:rPr>
          <w:rFonts w:eastAsia="Times New Roman"/>
          <w:spacing w:val="7"/>
          <w:sz w:val="24"/>
          <w:szCs w:val="24"/>
        </w:rPr>
        <w:t>ě</w:t>
      </w:r>
      <w:r w:rsidRPr="00A50B7D">
        <w:rPr>
          <w:rFonts w:eastAsia="Times New Roman"/>
          <w:spacing w:val="7"/>
          <w:sz w:val="24"/>
          <w:szCs w:val="24"/>
        </w:rPr>
        <w:t xml:space="preserve"> a jejich odstranění provede</w:t>
      </w:r>
      <w:r w:rsidR="00D75EA6">
        <w:rPr>
          <w:rFonts w:eastAsia="Times New Roman"/>
          <w:spacing w:val="7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poskytovatel na svůj náklad;</w:t>
      </w:r>
    </w:p>
    <w:p w14:paraId="4EEEBEA3" w14:textId="77777777" w:rsidR="00BF5DF5" w:rsidRPr="00A50B7D" w:rsidRDefault="00493BC1" w:rsidP="00C162A6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120" w:line="269" w:lineRule="exact"/>
        <w:ind w:left="720" w:hanging="710"/>
        <w:jc w:val="both"/>
        <w:rPr>
          <w:spacing w:val="-5"/>
          <w:sz w:val="24"/>
          <w:szCs w:val="24"/>
        </w:rPr>
      </w:pPr>
      <w:r w:rsidRPr="00A50B7D">
        <w:rPr>
          <w:spacing w:val="5"/>
          <w:sz w:val="24"/>
          <w:szCs w:val="24"/>
        </w:rPr>
        <w:t>poskytovatel je povinen</w:t>
      </w:r>
      <w:r w:rsidR="00D75EA6">
        <w:rPr>
          <w:spacing w:val="5"/>
          <w:sz w:val="24"/>
          <w:szCs w:val="24"/>
        </w:rPr>
        <w:t xml:space="preserve"> </w:t>
      </w:r>
      <w:r w:rsidRPr="00A50B7D">
        <w:rPr>
          <w:spacing w:val="5"/>
          <w:sz w:val="24"/>
          <w:szCs w:val="24"/>
        </w:rPr>
        <w:t>odstranit</w:t>
      </w:r>
      <w:r w:rsidR="00D75EA6">
        <w:rPr>
          <w:spacing w:val="5"/>
          <w:sz w:val="24"/>
          <w:szCs w:val="24"/>
        </w:rPr>
        <w:t xml:space="preserve"> </w:t>
      </w:r>
      <w:r w:rsidRPr="00A50B7D">
        <w:rPr>
          <w:rFonts w:eastAsia="Times New Roman"/>
          <w:spacing w:val="5"/>
          <w:sz w:val="24"/>
          <w:szCs w:val="24"/>
        </w:rPr>
        <w:t>řádně a včas reklamované vady neprodleně</w:t>
      </w:r>
      <w:r w:rsidR="00D75EA6">
        <w:rPr>
          <w:rFonts w:eastAsia="Times New Roman"/>
          <w:spacing w:val="5"/>
          <w:sz w:val="24"/>
          <w:szCs w:val="24"/>
        </w:rPr>
        <w:t xml:space="preserve"> </w:t>
      </w:r>
      <w:r w:rsidR="00D75EA6">
        <w:rPr>
          <w:rFonts w:eastAsia="Times New Roman"/>
          <w:sz w:val="24"/>
          <w:szCs w:val="24"/>
        </w:rPr>
        <w:t>po </w:t>
      </w:r>
      <w:r w:rsidRPr="00A50B7D">
        <w:rPr>
          <w:rFonts w:eastAsia="Times New Roman"/>
          <w:sz w:val="24"/>
          <w:szCs w:val="24"/>
        </w:rPr>
        <w:t>doručení oznámení o vadě;</w:t>
      </w:r>
    </w:p>
    <w:p w14:paraId="38145C57" w14:textId="77777777" w:rsidR="00BF5DF5" w:rsidRPr="00A50B7D" w:rsidRDefault="00493BC1" w:rsidP="00DD5473">
      <w:pPr>
        <w:shd w:val="clear" w:color="auto" w:fill="FFFFFF"/>
        <w:tabs>
          <w:tab w:val="left" w:pos="710"/>
        </w:tabs>
        <w:spacing w:before="120"/>
        <w:ind w:left="5"/>
        <w:jc w:val="both"/>
      </w:pPr>
      <w:proofErr w:type="gramStart"/>
      <w:r w:rsidRPr="00A50B7D">
        <w:rPr>
          <w:spacing w:val="-6"/>
          <w:sz w:val="24"/>
          <w:szCs w:val="24"/>
        </w:rPr>
        <w:t>6.6</w:t>
      </w:r>
      <w:proofErr w:type="gramEnd"/>
      <w:r w:rsidRPr="00A50B7D">
        <w:rPr>
          <w:spacing w:val="-6"/>
          <w:sz w:val="24"/>
          <w:szCs w:val="24"/>
        </w:rPr>
        <w:t>.</w:t>
      </w:r>
      <w:r w:rsidRPr="00A50B7D">
        <w:rPr>
          <w:sz w:val="24"/>
          <w:szCs w:val="24"/>
        </w:rPr>
        <w:tab/>
        <w:t>Odstoupen</w:t>
      </w:r>
      <w:r w:rsidRPr="00A50B7D">
        <w:rPr>
          <w:rFonts w:eastAsia="Times New Roman"/>
          <w:sz w:val="24"/>
          <w:szCs w:val="24"/>
        </w:rPr>
        <w:t>í od smlouvy</w:t>
      </w:r>
      <w:r w:rsidR="00D75EA6">
        <w:rPr>
          <w:rFonts w:eastAsia="Times New Roman"/>
          <w:sz w:val="24"/>
          <w:szCs w:val="24"/>
        </w:rPr>
        <w:t>:</w:t>
      </w:r>
    </w:p>
    <w:p w14:paraId="00274961" w14:textId="77777777" w:rsidR="00BF5DF5" w:rsidRPr="00A50B7D" w:rsidRDefault="00493BC1" w:rsidP="00C162A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120" w:line="269" w:lineRule="exact"/>
        <w:ind w:left="715" w:hanging="715"/>
        <w:jc w:val="both"/>
        <w:rPr>
          <w:spacing w:val="-5"/>
          <w:sz w:val="24"/>
          <w:szCs w:val="24"/>
        </w:rPr>
      </w:pPr>
      <w:r w:rsidRPr="00A50B7D">
        <w:rPr>
          <w:sz w:val="24"/>
          <w:szCs w:val="24"/>
        </w:rPr>
        <w:t>odstoupen</w:t>
      </w:r>
      <w:r w:rsidRPr="00A50B7D">
        <w:rPr>
          <w:rFonts w:eastAsia="Times New Roman"/>
          <w:sz w:val="24"/>
          <w:szCs w:val="24"/>
        </w:rPr>
        <w:t>í od smlouvy musí být písemné a je účinné, s výjimkou bodu 6.6.2 c) tohoto</w:t>
      </w:r>
      <w:r w:rsidRPr="00A50B7D">
        <w:rPr>
          <w:rFonts w:eastAsia="Times New Roman"/>
          <w:sz w:val="24"/>
          <w:szCs w:val="24"/>
        </w:rPr>
        <w:br/>
      </w:r>
      <w:r w:rsidRPr="00A50B7D">
        <w:rPr>
          <w:rFonts w:eastAsia="Times New Roman"/>
          <w:sz w:val="24"/>
          <w:szCs w:val="24"/>
        </w:rPr>
        <w:lastRenderedPageBreak/>
        <w:t>článku dnem jeho doručení</w:t>
      </w:r>
      <w:r w:rsidR="00521507">
        <w:rPr>
          <w:rFonts w:eastAsia="Times New Roman"/>
          <w:sz w:val="24"/>
          <w:szCs w:val="24"/>
        </w:rPr>
        <w:t xml:space="preserve"> druhé smluvní straně</w:t>
      </w:r>
      <w:r w:rsidRPr="00A50B7D">
        <w:rPr>
          <w:rFonts w:eastAsia="Times New Roman"/>
          <w:sz w:val="24"/>
          <w:szCs w:val="24"/>
        </w:rPr>
        <w:t>;</w:t>
      </w:r>
    </w:p>
    <w:p w14:paraId="7E36C48F" w14:textId="77777777" w:rsidR="00BF5DF5" w:rsidRPr="00A50B7D" w:rsidRDefault="00493BC1" w:rsidP="00C162A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120" w:line="269" w:lineRule="exact"/>
        <w:ind w:left="715" w:hanging="715"/>
        <w:jc w:val="both"/>
        <w:rPr>
          <w:spacing w:val="-5"/>
          <w:sz w:val="24"/>
          <w:szCs w:val="24"/>
        </w:rPr>
      </w:pPr>
      <w:r w:rsidRPr="00A50B7D">
        <w:rPr>
          <w:spacing w:val="4"/>
          <w:sz w:val="24"/>
          <w:szCs w:val="24"/>
        </w:rPr>
        <w:t>objednatel m</w:t>
      </w:r>
      <w:r w:rsidRPr="00A50B7D">
        <w:rPr>
          <w:rFonts w:eastAsia="Times New Roman"/>
          <w:spacing w:val="4"/>
          <w:sz w:val="24"/>
          <w:szCs w:val="24"/>
        </w:rPr>
        <w:t xml:space="preserve">ůže od smlouvy odstoupit </w:t>
      </w:r>
      <w:r w:rsidR="000E0905">
        <w:rPr>
          <w:rFonts w:eastAsia="Times New Roman"/>
          <w:spacing w:val="4"/>
          <w:sz w:val="24"/>
          <w:szCs w:val="24"/>
        </w:rPr>
        <w:t>vedle</w:t>
      </w:r>
      <w:r w:rsidRPr="00A50B7D">
        <w:rPr>
          <w:rFonts w:eastAsia="Times New Roman"/>
          <w:spacing w:val="4"/>
          <w:sz w:val="24"/>
          <w:szCs w:val="24"/>
        </w:rPr>
        <w:t xml:space="preserve"> případů stanovených ob</w:t>
      </w:r>
      <w:r w:rsidR="000E0905">
        <w:rPr>
          <w:rFonts w:eastAsia="Times New Roman"/>
          <w:spacing w:val="4"/>
          <w:sz w:val="24"/>
          <w:szCs w:val="24"/>
        </w:rPr>
        <w:t>čanský</w:t>
      </w:r>
      <w:r w:rsidRPr="00A50B7D">
        <w:rPr>
          <w:rFonts w:eastAsia="Times New Roman"/>
          <w:spacing w:val="4"/>
          <w:sz w:val="24"/>
          <w:szCs w:val="24"/>
        </w:rPr>
        <w:t>m</w:t>
      </w:r>
      <w:r w:rsidR="00D75EA6">
        <w:rPr>
          <w:rFonts w:eastAsia="Times New Roman"/>
          <w:spacing w:val="4"/>
          <w:sz w:val="24"/>
          <w:szCs w:val="24"/>
        </w:rPr>
        <w:t xml:space="preserve"> </w:t>
      </w:r>
      <w:r w:rsidRPr="00A50B7D">
        <w:rPr>
          <w:rFonts w:eastAsia="Times New Roman"/>
          <w:spacing w:val="-1"/>
          <w:sz w:val="24"/>
          <w:szCs w:val="24"/>
        </w:rPr>
        <w:t>zákoníkem v</w:t>
      </w:r>
      <w:r w:rsidR="00521507">
        <w:rPr>
          <w:rFonts w:eastAsia="Times New Roman"/>
          <w:spacing w:val="-1"/>
          <w:sz w:val="24"/>
          <w:szCs w:val="24"/>
        </w:rPr>
        <w:t xml:space="preserve"> těchto </w:t>
      </w:r>
      <w:r w:rsidRPr="00A50B7D">
        <w:rPr>
          <w:rFonts w:eastAsia="Times New Roman"/>
          <w:spacing w:val="-1"/>
          <w:sz w:val="24"/>
          <w:szCs w:val="24"/>
        </w:rPr>
        <w:t>případech:</w:t>
      </w:r>
    </w:p>
    <w:p w14:paraId="161F963E" w14:textId="77777777" w:rsidR="00BF5DF5" w:rsidRPr="00A50B7D" w:rsidRDefault="00BF5DF5" w:rsidP="00D75EA6">
      <w:pPr>
        <w:jc w:val="both"/>
        <w:rPr>
          <w:sz w:val="2"/>
          <w:szCs w:val="2"/>
        </w:rPr>
      </w:pPr>
    </w:p>
    <w:p w14:paraId="54D386CA" w14:textId="77777777" w:rsidR="00BF5DF5" w:rsidRPr="00A50B7D" w:rsidRDefault="00493BC1" w:rsidP="00C162A6">
      <w:pPr>
        <w:numPr>
          <w:ilvl w:val="0"/>
          <w:numId w:val="9"/>
        </w:numPr>
        <w:shd w:val="clear" w:color="auto" w:fill="FFFFFF"/>
        <w:tabs>
          <w:tab w:val="left" w:pos="1099"/>
        </w:tabs>
        <w:spacing w:before="62" w:line="274" w:lineRule="exact"/>
        <w:ind w:left="1099" w:hanging="398"/>
        <w:jc w:val="both"/>
        <w:rPr>
          <w:spacing w:val="-9"/>
          <w:sz w:val="24"/>
          <w:szCs w:val="24"/>
        </w:rPr>
      </w:pPr>
      <w:r w:rsidRPr="00A50B7D">
        <w:rPr>
          <w:spacing w:val="4"/>
          <w:sz w:val="24"/>
          <w:szCs w:val="24"/>
        </w:rPr>
        <w:t>p</w:t>
      </w:r>
      <w:r w:rsidRPr="00A50B7D">
        <w:rPr>
          <w:rFonts w:eastAsia="Times New Roman"/>
          <w:spacing w:val="4"/>
          <w:sz w:val="24"/>
          <w:szCs w:val="24"/>
        </w:rPr>
        <w:t>ři opakovaném nebo podstatném porušování závazk</w:t>
      </w:r>
      <w:r w:rsidR="00F02A4D">
        <w:rPr>
          <w:rFonts w:eastAsia="Times New Roman"/>
          <w:spacing w:val="4"/>
          <w:sz w:val="24"/>
          <w:szCs w:val="24"/>
        </w:rPr>
        <w:t>ů</w:t>
      </w:r>
      <w:r w:rsidRPr="00A50B7D">
        <w:rPr>
          <w:rFonts w:eastAsia="Times New Roman"/>
          <w:spacing w:val="4"/>
          <w:sz w:val="24"/>
          <w:szCs w:val="24"/>
        </w:rPr>
        <w:t xml:space="preserve"> z této smlouvy</w:t>
      </w:r>
      <w:r w:rsidR="00521507">
        <w:rPr>
          <w:rFonts w:eastAsia="Times New Roman"/>
          <w:spacing w:val="4"/>
          <w:sz w:val="24"/>
          <w:szCs w:val="24"/>
        </w:rPr>
        <w:t xml:space="preserve"> poskytovatelem</w:t>
      </w:r>
      <w:r w:rsidRPr="00A50B7D">
        <w:rPr>
          <w:rFonts w:eastAsia="Times New Roman"/>
          <w:spacing w:val="4"/>
          <w:sz w:val="24"/>
          <w:szCs w:val="24"/>
        </w:rPr>
        <w:t>, zejména</w:t>
      </w:r>
      <w:r w:rsidR="00D75EA6">
        <w:rPr>
          <w:rFonts w:eastAsia="Times New Roman"/>
          <w:spacing w:val="4"/>
          <w:sz w:val="24"/>
          <w:szCs w:val="24"/>
        </w:rPr>
        <w:t xml:space="preserve"> </w:t>
      </w:r>
      <w:r w:rsidR="00521507">
        <w:rPr>
          <w:rFonts w:eastAsia="Times New Roman"/>
          <w:spacing w:val="4"/>
          <w:sz w:val="24"/>
          <w:szCs w:val="24"/>
        </w:rPr>
        <w:t xml:space="preserve">závazků </w:t>
      </w:r>
      <w:r w:rsidRPr="00A50B7D">
        <w:rPr>
          <w:rFonts w:eastAsia="Times New Roman"/>
          <w:sz w:val="24"/>
          <w:szCs w:val="24"/>
        </w:rPr>
        <w:t>uvedených v č</w:t>
      </w:r>
      <w:r w:rsidR="00D75EA6">
        <w:rPr>
          <w:rFonts w:eastAsia="Times New Roman"/>
          <w:sz w:val="24"/>
          <w:szCs w:val="24"/>
        </w:rPr>
        <w:t>l</w:t>
      </w:r>
      <w:r w:rsidRPr="00A50B7D">
        <w:rPr>
          <w:rFonts w:eastAsia="Times New Roman"/>
          <w:sz w:val="24"/>
          <w:szCs w:val="24"/>
        </w:rPr>
        <w:t xml:space="preserve">. 2, nebo </w:t>
      </w:r>
      <w:r w:rsidR="00521507">
        <w:rPr>
          <w:rFonts w:eastAsia="Times New Roman"/>
          <w:sz w:val="24"/>
          <w:szCs w:val="24"/>
        </w:rPr>
        <w:t xml:space="preserve">při </w:t>
      </w:r>
      <w:r w:rsidRPr="00A50B7D">
        <w:rPr>
          <w:rFonts w:eastAsia="Times New Roman"/>
          <w:sz w:val="24"/>
          <w:szCs w:val="24"/>
        </w:rPr>
        <w:t>nesplnění termínů prov</w:t>
      </w:r>
      <w:r w:rsidR="00F02A4D">
        <w:rPr>
          <w:rFonts w:eastAsia="Times New Roman"/>
          <w:sz w:val="24"/>
          <w:szCs w:val="24"/>
        </w:rPr>
        <w:t>e</w:t>
      </w:r>
      <w:r w:rsidRPr="00A50B7D">
        <w:rPr>
          <w:rFonts w:eastAsia="Times New Roman"/>
          <w:sz w:val="24"/>
          <w:szCs w:val="24"/>
        </w:rPr>
        <w:t>d</w:t>
      </w:r>
      <w:r w:rsidR="00F02A4D">
        <w:rPr>
          <w:rFonts w:eastAsia="Times New Roman"/>
          <w:sz w:val="24"/>
          <w:szCs w:val="24"/>
        </w:rPr>
        <w:t>e</w:t>
      </w:r>
      <w:r w:rsidRPr="00A50B7D">
        <w:rPr>
          <w:rFonts w:eastAsia="Times New Roman"/>
          <w:sz w:val="24"/>
          <w:szCs w:val="24"/>
        </w:rPr>
        <w:t>n</w:t>
      </w:r>
      <w:r w:rsidR="00F02A4D">
        <w:rPr>
          <w:rFonts w:eastAsia="Times New Roman"/>
          <w:sz w:val="24"/>
          <w:szCs w:val="24"/>
        </w:rPr>
        <w:t>í</w:t>
      </w:r>
      <w:r w:rsidRPr="00A50B7D">
        <w:rPr>
          <w:rFonts w:eastAsia="Times New Roman"/>
          <w:sz w:val="24"/>
          <w:szCs w:val="24"/>
        </w:rPr>
        <w:t xml:space="preserve"> </w:t>
      </w:r>
      <w:r w:rsidR="00521507">
        <w:rPr>
          <w:rFonts w:eastAsia="Times New Roman"/>
          <w:sz w:val="24"/>
          <w:szCs w:val="24"/>
        </w:rPr>
        <w:t xml:space="preserve">Etapy </w:t>
      </w:r>
      <w:r w:rsidR="00F02A4D">
        <w:rPr>
          <w:rFonts w:eastAsia="Times New Roman"/>
          <w:sz w:val="24"/>
          <w:szCs w:val="24"/>
        </w:rPr>
        <w:t>díla</w:t>
      </w:r>
      <w:r w:rsidRPr="00A50B7D">
        <w:rPr>
          <w:rFonts w:eastAsia="Times New Roman"/>
          <w:sz w:val="24"/>
          <w:szCs w:val="24"/>
        </w:rPr>
        <w:t>;</w:t>
      </w:r>
    </w:p>
    <w:p w14:paraId="51E6CB0C" w14:textId="77777777" w:rsidR="00BF5DF5" w:rsidRPr="00A50B7D" w:rsidRDefault="00493BC1" w:rsidP="00C162A6">
      <w:pPr>
        <w:numPr>
          <w:ilvl w:val="0"/>
          <w:numId w:val="9"/>
        </w:numPr>
        <w:shd w:val="clear" w:color="auto" w:fill="FFFFFF"/>
        <w:tabs>
          <w:tab w:val="left" w:pos="1099"/>
        </w:tabs>
        <w:spacing w:before="120" w:line="274" w:lineRule="exact"/>
        <w:ind w:left="1099" w:hanging="398"/>
        <w:jc w:val="both"/>
        <w:rPr>
          <w:spacing w:val="-5"/>
          <w:sz w:val="24"/>
          <w:szCs w:val="24"/>
        </w:rPr>
      </w:pPr>
      <w:r w:rsidRPr="00A50B7D">
        <w:rPr>
          <w:spacing w:val="1"/>
          <w:sz w:val="24"/>
          <w:szCs w:val="24"/>
        </w:rPr>
        <w:t xml:space="preserve">vyskytnou-li se </w:t>
      </w:r>
      <w:r w:rsidR="00521507">
        <w:rPr>
          <w:spacing w:val="1"/>
          <w:sz w:val="24"/>
          <w:szCs w:val="24"/>
        </w:rPr>
        <w:t>při</w:t>
      </w:r>
      <w:r w:rsidRPr="00A50B7D">
        <w:rPr>
          <w:rFonts w:eastAsia="Times New Roman"/>
          <w:spacing w:val="1"/>
          <w:sz w:val="24"/>
          <w:szCs w:val="24"/>
        </w:rPr>
        <w:t xml:space="preserve"> provádění díla opakované vady, které zhotovitel řádně</w:t>
      </w:r>
      <w:r w:rsidR="00D75EA6">
        <w:rPr>
          <w:rFonts w:eastAsia="Times New Roman"/>
          <w:spacing w:val="1"/>
          <w:sz w:val="24"/>
          <w:szCs w:val="24"/>
        </w:rPr>
        <w:t xml:space="preserve"> </w:t>
      </w:r>
      <w:r w:rsidRPr="00A50B7D">
        <w:rPr>
          <w:rFonts w:eastAsia="Times New Roman"/>
          <w:spacing w:val="2"/>
          <w:sz w:val="24"/>
          <w:szCs w:val="24"/>
        </w:rPr>
        <w:t>neodstranil ani v náhradním stanoveném termínu, nebo se vyskytnou vady, které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A50B7D">
        <w:rPr>
          <w:rFonts w:eastAsia="Times New Roman"/>
          <w:spacing w:val="7"/>
          <w:sz w:val="24"/>
          <w:szCs w:val="24"/>
        </w:rPr>
        <w:t>jsou neodstranitelné, nebo jejichž odstranění by nebylo účelné, popř. by bylo</w:t>
      </w:r>
      <w:r w:rsidR="00D75EA6">
        <w:rPr>
          <w:rFonts w:eastAsia="Times New Roman"/>
          <w:spacing w:val="7"/>
          <w:sz w:val="24"/>
          <w:szCs w:val="24"/>
        </w:rPr>
        <w:t xml:space="preserve"> </w:t>
      </w:r>
      <w:r w:rsidRPr="00A50B7D">
        <w:rPr>
          <w:rFonts w:eastAsia="Times New Roman"/>
          <w:spacing w:val="2"/>
          <w:sz w:val="24"/>
          <w:szCs w:val="24"/>
        </w:rPr>
        <w:t>spojeno s nepřiměřenými náklady, a objednatel na tuto skutečnost poskytovatele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A50B7D">
        <w:rPr>
          <w:rFonts w:eastAsia="Times New Roman"/>
          <w:sz w:val="24"/>
          <w:szCs w:val="24"/>
        </w:rPr>
        <w:t>písemně upozornil se stanovením náhradní lhůty k přijetí potřebných opatření</w:t>
      </w:r>
      <w:r w:rsidR="00F02A4D">
        <w:rPr>
          <w:rFonts w:eastAsia="Times New Roman"/>
          <w:sz w:val="24"/>
          <w:szCs w:val="24"/>
        </w:rPr>
        <w:t>, přičemž poskytovatel tyto vady v náhradní lhůtě neodstraní</w:t>
      </w:r>
      <w:r w:rsidRPr="00A50B7D">
        <w:rPr>
          <w:rFonts w:eastAsia="Times New Roman"/>
          <w:sz w:val="24"/>
          <w:szCs w:val="24"/>
        </w:rPr>
        <w:t>;</w:t>
      </w:r>
    </w:p>
    <w:p w14:paraId="1E087922" w14:textId="77777777" w:rsidR="00BF5DF5" w:rsidRPr="00A50B7D" w:rsidRDefault="00493BC1" w:rsidP="00C162A6">
      <w:pPr>
        <w:numPr>
          <w:ilvl w:val="0"/>
          <w:numId w:val="9"/>
        </w:numPr>
        <w:shd w:val="clear" w:color="auto" w:fill="FFFFFF"/>
        <w:tabs>
          <w:tab w:val="left" w:pos="1099"/>
        </w:tabs>
        <w:spacing w:before="58" w:line="274" w:lineRule="exact"/>
        <w:ind w:left="1099" w:hanging="398"/>
        <w:jc w:val="both"/>
        <w:rPr>
          <w:spacing w:val="-7"/>
          <w:sz w:val="24"/>
          <w:szCs w:val="24"/>
        </w:rPr>
      </w:pPr>
      <w:r w:rsidRPr="00A50B7D">
        <w:rPr>
          <w:spacing w:val="2"/>
          <w:sz w:val="24"/>
          <w:szCs w:val="24"/>
        </w:rPr>
        <w:t>bez ud</w:t>
      </w:r>
      <w:r w:rsidRPr="00A50B7D">
        <w:rPr>
          <w:rFonts w:eastAsia="Times New Roman"/>
          <w:spacing w:val="2"/>
          <w:sz w:val="24"/>
          <w:szCs w:val="24"/>
        </w:rPr>
        <w:t>ání důvodů - v tomto případě je odstoupení účinné dva měsíce po dni jeho</w:t>
      </w:r>
      <w:r w:rsidR="00D75EA6">
        <w:rPr>
          <w:rFonts w:eastAsia="Times New Roman"/>
          <w:spacing w:val="2"/>
          <w:sz w:val="24"/>
          <w:szCs w:val="24"/>
        </w:rPr>
        <w:t xml:space="preserve"> </w:t>
      </w:r>
      <w:r w:rsidRPr="00A50B7D">
        <w:rPr>
          <w:rFonts w:eastAsia="Times New Roman"/>
          <w:spacing w:val="-2"/>
          <w:sz w:val="24"/>
          <w:szCs w:val="24"/>
        </w:rPr>
        <w:t>doručení.</w:t>
      </w:r>
    </w:p>
    <w:p w14:paraId="461BC4CC" w14:textId="77777777" w:rsidR="00BF5DF5" w:rsidRPr="00D7087D" w:rsidRDefault="00F02A4D" w:rsidP="00C162A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120" w:line="269" w:lineRule="exact"/>
        <w:ind w:left="715" w:hanging="715"/>
        <w:jc w:val="both"/>
        <w:rPr>
          <w:sz w:val="24"/>
          <w:szCs w:val="24"/>
        </w:rPr>
      </w:pPr>
      <w:r>
        <w:rPr>
          <w:sz w:val="24"/>
          <w:szCs w:val="24"/>
        </w:rPr>
        <w:t>Poskyto</w:t>
      </w:r>
      <w:r w:rsidR="00493BC1" w:rsidRPr="00D7087D">
        <w:rPr>
          <w:sz w:val="24"/>
          <w:szCs w:val="24"/>
        </w:rPr>
        <w:t>v</w:t>
      </w:r>
      <w:r>
        <w:rPr>
          <w:sz w:val="24"/>
          <w:szCs w:val="24"/>
        </w:rPr>
        <w:t>a</w:t>
      </w:r>
      <w:r w:rsidR="00493BC1" w:rsidRPr="00D7087D">
        <w:rPr>
          <w:sz w:val="24"/>
          <w:szCs w:val="24"/>
        </w:rPr>
        <w:t>tel může od této smlouvy odstoupit pouze při objednatelem opakovaném nebo</w:t>
      </w:r>
      <w:r w:rsidR="00D7087D">
        <w:rPr>
          <w:sz w:val="24"/>
          <w:szCs w:val="24"/>
        </w:rPr>
        <w:t xml:space="preserve"> </w:t>
      </w:r>
      <w:r w:rsidR="00493BC1" w:rsidRPr="00D7087D">
        <w:rPr>
          <w:sz w:val="24"/>
          <w:szCs w:val="24"/>
        </w:rPr>
        <w:t>podstatném porušování závazků z této smlouvy, zejména v případě nezaplacení faktur</w:t>
      </w:r>
      <w:r>
        <w:rPr>
          <w:sz w:val="24"/>
          <w:szCs w:val="24"/>
        </w:rPr>
        <w:t>y</w:t>
      </w:r>
      <w:r w:rsidR="00493BC1" w:rsidRPr="00D7087D">
        <w:rPr>
          <w:sz w:val="24"/>
          <w:szCs w:val="24"/>
        </w:rPr>
        <w:t xml:space="preserve"> do 30 dnů od termínu jej</w:t>
      </w:r>
      <w:r>
        <w:rPr>
          <w:sz w:val="24"/>
          <w:szCs w:val="24"/>
        </w:rPr>
        <w:t>í</w:t>
      </w:r>
      <w:r w:rsidR="00493BC1" w:rsidRPr="00D7087D">
        <w:rPr>
          <w:sz w:val="24"/>
          <w:szCs w:val="24"/>
        </w:rPr>
        <w:t xml:space="preserve"> splatnosti, při nepředání shora uvedených podkladů</w:t>
      </w:r>
      <w:r w:rsidR="00D7087D">
        <w:rPr>
          <w:sz w:val="24"/>
          <w:szCs w:val="24"/>
        </w:rPr>
        <w:t xml:space="preserve"> a </w:t>
      </w:r>
      <w:r w:rsidR="00493BC1" w:rsidRPr="00D7087D">
        <w:rPr>
          <w:sz w:val="24"/>
          <w:szCs w:val="24"/>
        </w:rPr>
        <w:t>materiál</w:t>
      </w:r>
      <w:r w:rsidR="00521507">
        <w:rPr>
          <w:sz w:val="24"/>
          <w:szCs w:val="24"/>
        </w:rPr>
        <w:t>ů</w:t>
      </w:r>
      <w:r w:rsidR="00493BC1" w:rsidRPr="00D7087D">
        <w:rPr>
          <w:sz w:val="24"/>
          <w:szCs w:val="24"/>
        </w:rPr>
        <w:t xml:space="preserve"> nezbytných pro řádné provedení díla, a to ani po písemné výzvě</w:t>
      </w:r>
      <w:r w:rsidR="00D7087D">
        <w:rPr>
          <w:sz w:val="24"/>
          <w:szCs w:val="24"/>
        </w:rPr>
        <w:t xml:space="preserve"> a </w:t>
      </w:r>
      <w:r w:rsidR="00493BC1" w:rsidRPr="00D7087D">
        <w:rPr>
          <w:sz w:val="24"/>
          <w:szCs w:val="24"/>
        </w:rPr>
        <w:t>v</w:t>
      </w:r>
      <w:r w:rsidR="00D7087D">
        <w:rPr>
          <w:sz w:val="24"/>
          <w:szCs w:val="24"/>
        </w:rPr>
        <w:t> </w:t>
      </w:r>
      <w:r w:rsidR="00493BC1" w:rsidRPr="00D7087D">
        <w:rPr>
          <w:sz w:val="24"/>
          <w:szCs w:val="24"/>
        </w:rPr>
        <w:t>náhradním termínu.</w:t>
      </w:r>
    </w:p>
    <w:p w14:paraId="3259AFD6" w14:textId="77777777" w:rsidR="00BF5DF5" w:rsidRDefault="00493BC1" w:rsidP="00DD5473">
      <w:pPr>
        <w:shd w:val="clear" w:color="auto" w:fill="FFFFFF"/>
        <w:spacing w:before="120" w:line="274" w:lineRule="exact"/>
        <w:ind w:left="710" w:hanging="701"/>
        <w:jc w:val="both"/>
        <w:rPr>
          <w:rFonts w:eastAsia="Times New Roman"/>
          <w:sz w:val="24"/>
          <w:szCs w:val="24"/>
        </w:rPr>
      </w:pPr>
      <w:r w:rsidRPr="00A50B7D">
        <w:rPr>
          <w:spacing w:val="1"/>
          <w:sz w:val="24"/>
          <w:szCs w:val="24"/>
        </w:rPr>
        <w:t>6.7</w:t>
      </w:r>
      <w:r w:rsidR="00C84429">
        <w:rPr>
          <w:spacing w:val="1"/>
          <w:sz w:val="24"/>
          <w:szCs w:val="24"/>
        </w:rPr>
        <w:t>.</w:t>
      </w:r>
      <w:r w:rsidRPr="00A50B7D">
        <w:rPr>
          <w:spacing w:val="1"/>
          <w:sz w:val="24"/>
          <w:szCs w:val="24"/>
        </w:rPr>
        <w:t xml:space="preserve">  </w:t>
      </w:r>
      <w:r w:rsidR="00C84429">
        <w:rPr>
          <w:spacing w:val="1"/>
          <w:sz w:val="24"/>
          <w:szCs w:val="24"/>
        </w:rPr>
        <w:t xml:space="preserve"> </w:t>
      </w:r>
      <w:r w:rsidRPr="00A6452B">
        <w:rPr>
          <w:sz w:val="24"/>
          <w:szCs w:val="24"/>
        </w:rPr>
        <w:t>Poskytovatel bezvýhradně souhlasí se zveřejněním své identifikace a dalších parametrů smlouvy, včetně dohodnuté ceny</w:t>
      </w:r>
      <w:r w:rsidRPr="00A50B7D">
        <w:rPr>
          <w:rFonts w:eastAsia="Times New Roman"/>
          <w:sz w:val="24"/>
          <w:szCs w:val="24"/>
        </w:rPr>
        <w:t>.</w:t>
      </w:r>
    </w:p>
    <w:p w14:paraId="35BB6388" w14:textId="77777777" w:rsidR="00A16668" w:rsidRPr="00DD5473" w:rsidRDefault="00A16668" w:rsidP="00DD5473">
      <w:pPr>
        <w:shd w:val="clear" w:color="auto" w:fill="FFFFFF"/>
        <w:spacing w:before="120" w:line="274" w:lineRule="exact"/>
        <w:ind w:left="710" w:hanging="701"/>
        <w:jc w:val="both"/>
      </w:pPr>
      <w:proofErr w:type="gramStart"/>
      <w:r w:rsidRPr="00DD5473">
        <w:rPr>
          <w:rFonts w:eastAsia="Times New Roman"/>
          <w:sz w:val="24"/>
          <w:szCs w:val="24"/>
        </w:rPr>
        <w:t>6.8</w:t>
      </w:r>
      <w:proofErr w:type="gramEnd"/>
      <w:r w:rsidRPr="00DD5473">
        <w:rPr>
          <w:rFonts w:eastAsia="Times New Roman"/>
          <w:sz w:val="24"/>
          <w:szCs w:val="24"/>
        </w:rPr>
        <w:t>.</w:t>
      </w:r>
      <w:r w:rsidRPr="00DD5473">
        <w:rPr>
          <w:rFonts w:eastAsia="Times New Roman"/>
          <w:sz w:val="24"/>
          <w:szCs w:val="24"/>
        </w:rPr>
        <w:tab/>
        <w:t>V případě spokojenosti s provedením díla uzavře objednatel s poskytovatelem smlouvu o provedení navazujícího díla spočívajícího v</w:t>
      </w:r>
      <w:r w:rsidR="00C01726" w:rsidRPr="00DD5473">
        <w:rPr>
          <w:rFonts w:eastAsia="Times New Roman"/>
          <w:sz w:val="24"/>
          <w:szCs w:val="24"/>
        </w:rPr>
        <w:t>:</w:t>
      </w:r>
    </w:p>
    <w:p w14:paraId="70E63A7C" w14:textId="77777777" w:rsidR="00C01726" w:rsidRPr="00DD5473" w:rsidRDefault="00C01726" w:rsidP="00C01726">
      <w:pPr>
        <w:shd w:val="clear" w:color="auto" w:fill="FFFFFF"/>
        <w:spacing w:before="120" w:line="283" w:lineRule="exact"/>
        <w:ind w:left="3432" w:right="426" w:hanging="2723"/>
        <w:jc w:val="both"/>
        <w:rPr>
          <w:rFonts w:eastAsia="Times New Roman"/>
          <w:spacing w:val="-1"/>
          <w:sz w:val="24"/>
          <w:szCs w:val="24"/>
        </w:rPr>
      </w:pPr>
      <w:r w:rsidRPr="00DD5473">
        <w:rPr>
          <w:rFonts w:eastAsia="Times New Roman"/>
          <w:spacing w:val="-1"/>
          <w:sz w:val="24"/>
          <w:szCs w:val="24"/>
        </w:rPr>
        <w:t>- pomoci při implementaci technických a organizačních opatření</w:t>
      </w:r>
    </w:p>
    <w:p w14:paraId="4B5E9E55" w14:textId="77777777" w:rsidR="00C01726" w:rsidRDefault="00C01726" w:rsidP="00C01726">
      <w:pPr>
        <w:shd w:val="clear" w:color="auto" w:fill="FFFFFF"/>
        <w:spacing w:before="120" w:line="283" w:lineRule="exact"/>
        <w:ind w:left="993" w:right="426" w:hanging="284"/>
        <w:jc w:val="both"/>
        <w:rPr>
          <w:rFonts w:eastAsia="Times New Roman"/>
          <w:spacing w:val="-1"/>
          <w:sz w:val="24"/>
          <w:szCs w:val="24"/>
        </w:rPr>
      </w:pPr>
      <w:r w:rsidRPr="00DD5473">
        <w:rPr>
          <w:rFonts w:eastAsia="Times New Roman"/>
          <w:spacing w:val="-1"/>
          <w:sz w:val="24"/>
          <w:szCs w:val="24"/>
        </w:rPr>
        <w:t>- podpoře výkonu role pověřence pro ochranu osobních údajů/</w:t>
      </w:r>
      <w:proofErr w:type="spellStart"/>
      <w:r w:rsidRPr="00DD5473">
        <w:rPr>
          <w:rFonts w:eastAsia="Times New Roman"/>
          <w:spacing w:val="-1"/>
          <w:sz w:val="24"/>
          <w:szCs w:val="24"/>
        </w:rPr>
        <w:t>outtsoursing</w:t>
      </w:r>
      <w:proofErr w:type="spellEnd"/>
      <w:r w:rsidRPr="00DD5473">
        <w:rPr>
          <w:rFonts w:eastAsia="Times New Roman"/>
          <w:spacing w:val="-1"/>
          <w:sz w:val="24"/>
          <w:szCs w:val="24"/>
        </w:rPr>
        <w:t xml:space="preserve"> role pověřence pro ochranu osobních údajů</w:t>
      </w:r>
    </w:p>
    <w:p w14:paraId="07ED0351" w14:textId="77777777" w:rsidR="006112AD" w:rsidRDefault="00493BC1" w:rsidP="005013D8">
      <w:pPr>
        <w:shd w:val="clear" w:color="auto" w:fill="FFFFFF"/>
        <w:spacing w:before="360" w:line="283" w:lineRule="exact"/>
        <w:ind w:left="3432" w:right="3422"/>
        <w:jc w:val="center"/>
        <w:rPr>
          <w:rFonts w:eastAsia="Times New Roman"/>
          <w:spacing w:val="-1"/>
          <w:sz w:val="24"/>
          <w:szCs w:val="24"/>
        </w:rPr>
      </w:pPr>
      <w:r w:rsidRPr="00A50B7D">
        <w:rPr>
          <w:rFonts w:eastAsia="Times New Roman"/>
          <w:spacing w:val="-1"/>
          <w:sz w:val="24"/>
          <w:szCs w:val="24"/>
        </w:rPr>
        <w:t xml:space="preserve">Článek 7 </w:t>
      </w:r>
    </w:p>
    <w:p w14:paraId="2AA4E523" w14:textId="77777777" w:rsidR="00BF5DF5" w:rsidRPr="00A50B7D" w:rsidRDefault="00493BC1" w:rsidP="006112AD">
      <w:pPr>
        <w:shd w:val="clear" w:color="auto" w:fill="FFFFFF"/>
        <w:spacing w:line="283" w:lineRule="exact"/>
        <w:ind w:left="3432" w:right="3422"/>
        <w:jc w:val="center"/>
      </w:pPr>
      <w:r w:rsidRPr="00A50B7D">
        <w:rPr>
          <w:rFonts w:eastAsia="Times New Roman"/>
          <w:b/>
          <w:bCs/>
          <w:spacing w:val="-2"/>
          <w:sz w:val="24"/>
          <w:szCs w:val="24"/>
        </w:rPr>
        <w:t>Závěrečná ustanovení</w:t>
      </w:r>
    </w:p>
    <w:p w14:paraId="12F737B9" w14:textId="77777777" w:rsidR="004F0DD5" w:rsidRPr="004F0DD5" w:rsidRDefault="004F0DD5" w:rsidP="005013D8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jc w:val="both"/>
        <w:rPr>
          <w:spacing w:val="3"/>
          <w:sz w:val="24"/>
          <w:szCs w:val="24"/>
        </w:rPr>
      </w:pPr>
      <w:r w:rsidRPr="004F0DD5">
        <w:rPr>
          <w:spacing w:val="3"/>
          <w:sz w:val="24"/>
          <w:szCs w:val="24"/>
        </w:rPr>
        <w:t>Oprávněné osoby</w:t>
      </w:r>
      <w:r>
        <w:rPr>
          <w:spacing w:val="3"/>
          <w:sz w:val="24"/>
          <w:szCs w:val="24"/>
        </w:rPr>
        <w:t xml:space="preserve"> - za </w:t>
      </w:r>
      <w:r w:rsidR="007B0567">
        <w:rPr>
          <w:spacing w:val="3"/>
          <w:sz w:val="24"/>
          <w:szCs w:val="24"/>
        </w:rPr>
        <w:t>poskytovatele</w:t>
      </w:r>
      <w:r w:rsidRPr="004F0DD5">
        <w:rPr>
          <w:spacing w:val="3"/>
          <w:sz w:val="24"/>
          <w:szCs w:val="24"/>
        </w:rPr>
        <w:t xml:space="preserve"> je oprávněn jednat: </w:t>
      </w:r>
    </w:p>
    <w:p w14:paraId="31217D0A" w14:textId="0A519726" w:rsidR="004F0DD5" w:rsidRPr="004F0DD5" w:rsidRDefault="004F0DD5" w:rsidP="00F177B0">
      <w:pPr>
        <w:shd w:val="clear" w:color="auto" w:fill="FFFFFF"/>
        <w:tabs>
          <w:tab w:val="left" w:pos="696"/>
        </w:tabs>
        <w:spacing w:line="278" w:lineRule="exact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      </w:t>
      </w:r>
      <w:proofErr w:type="spellStart"/>
      <w:r w:rsidR="00473112">
        <w:rPr>
          <w:spacing w:val="3"/>
          <w:sz w:val="24"/>
          <w:szCs w:val="24"/>
        </w:rPr>
        <w:t>xxx</w:t>
      </w:r>
      <w:proofErr w:type="spellEnd"/>
    </w:p>
    <w:p w14:paraId="6CC6B163" w14:textId="77777777" w:rsidR="004F0DD5" w:rsidRPr="004F0DD5" w:rsidRDefault="004F0DD5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jc w:val="both"/>
        <w:rPr>
          <w:spacing w:val="3"/>
          <w:sz w:val="24"/>
          <w:szCs w:val="24"/>
        </w:rPr>
      </w:pPr>
      <w:r w:rsidRPr="004F0DD5">
        <w:rPr>
          <w:spacing w:val="3"/>
          <w:sz w:val="24"/>
          <w:szCs w:val="24"/>
        </w:rPr>
        <w:t xml:space="preserve">Za </w:t>
      </w:r>
      <w:r w:rsidR="007B0567">
        <w:rPr>
          <w:spacing w:val="3"/>
          <w:sz w:val="24"/>
          <w:szCs w:val="24"/>
        </w:rPr>
        <w:t>objednatele</w:t>
      </w:r>
      <w:r w:rsidRPr="004F0DD5">
        <w:rPr>
          <w:spacing w:val="3"/>
          <w:sz w:val="24"/>
          <w:szCs w:val="24"/>
        </w:rPr>
        <w:t xml:space="preserve"> je oprávněn jednat: </w:t>
      </w:r>
    </w:p>
    <w:p w14:paraId="1D900B1E" w14:textId="2AADE312" w:rsidR="005A63AE" w:rsidRPr="005A63AE" w:rsidRDefault="004F0DD5" w:rsidP="005A63AE">
      <w:pPr>
        <w:rPr>
          <w:rFonts w:eastAsia="Times New Roman"/>
          <w:sz w:val="24"/>
          <w:szCs w:val="24"/>
        </w:rPr>
      </w:pPr>
      <w:r>
        <w:rPr>
          <w:spacing w:val="3"/>
          <w:sz w:val="24"/>
          <w:szCs w:val="24"/>
        </w:rPr>
        <w:tab/>
      </w:r>
      <w:r w:rsidRPr="004F0DD5">
        <w:rPr>
          <w:spacing w:val="3"/>
          <w:sz w:val="24"/>
          <w:szCs w:val="24"/>
        </w:rPr>
        <w:t>ve věcech smluvních:</w:t>
      </w:r>
      <w:r w:rsidRPr="004F0DD5">
        <w:rPr>
          <w:spacing w:val="3"/>
          <w:sz w:val="24"/>
          <w:szCs w:val="24"/>
        </w:rPr>
        <w:tab/>
      </w:r>
      <w:r w:rsidRPr="004F0DD5">
        <w:rPr>
          <w:spacing w:val="3"/>
          <w:sz w:val="24"/>
          <w:szCs w:val="24"/>
        </w:rPr>
        <w:tab/>
      </w:r>
      <w:r w:rsidRPr="004F0DD5">
        <w:rPr>
          <w:spacing w:val="3"/>
          <w:sz w:val="24"/>
          <w:szCs w:val="24"/>
        </w:rPr>
        <w:tab/>
      </w:r>
      <w:r w:rsidRPr="004F0DD5">
        <w:rPr>
          <w:spacing w:val="3"/>
          <w:sz w:val="24"/>
          <w:szCs w:val="24"/>
        </w:rPr>
        <w:tab/>
      </w:r>
      <w:proofErr w:type="spellStart"/>
      <w:r w:rsidR="00473112">
        <w:rPr>
          <w:spacing w:val="3"/>
          <w:sz w:val="24"/>
          <w:szCs w:val="24"/>
        </w:rPr>
        <w:t>xxx</w:t>
      </w:r>
      <w:proofErr w:type="spellEnd"/>
    </w:p>
    <w:p w14:paraId="3A0743F5" w14:textId="7EB2F164" w:rsidR="004F0DD5" w:rsidRPr="004F0DD5" w:rsidRDefault="004F0DD5" w:rsidP="005A63AE">
      <w:pPr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ab/>
      </w:r>
      <w:r w:rsidRPr="004F0DD5">
        <w:rPr>
          <w:spacing w:val="3"/>
          <w:sz w:val="24"/>
          <w:szCs w:val="24"/>
        </w:rPr>
        <w:t xml:space="preserve">ve věcech technických a provozních: </w:t>
      </w:r>
      <w:r w:rsidRPr="004F0DD5">
        <w:rPr>
          <w:spacing w:val="3"/>
          <w:sz w:val="24"/>
          <w:szCs w:val="24"/>
        </w:rPr>
        <w:tab/>
      </w:r>
      <w:proofErr w:type="spellStart"/>
      <w:r w:rsidR="00473112">
        <w:rPr>
          <w:spacing w:val="3"/>
          <w:sz w:val="24"/>
          <w:szCs w:val="24"/>
        </w:rPr>
        <w:t>xxx</w:t>
      </w:r>
      <w:proofErr w:type="spellEnd"/>
    </w:p>
    <w:p w14:paraId="43C6E179" w14:textId="77777777" w:rsidR="00C84429" w:rsidRPr="00C84429" w:rsidRDefault="00C84429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Smlouva nabývá platnosti dnem podpisu oprávněnými zástupci obou smluvních stran. Účinnosti nabývá smlouva doručením podepsaného stejnopisu smluvní straně, která podepisovala smlouvu jako první.</w:t>
      </w:r>
    </w:p>
    <w:p w14:paraId="3FC4C622" w14:textId="77777777" w:rsidR="00C84429" w:rsidRPr="00C84429" w:rsidRDefault="00493BC1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spacing w:val="3"/>
          <w:sz w:val="24"/>
          <w:szCs w:val="24"/>
        </w:rPr>
      </w:pPr>
      <w:r w:rsidRPr="00C84429">
        <w:rPr>
          <w:spacing w:val="3"/>
          <w:sz w:val="24"/>
          <w:szCs w:val="24"/>
        </w:rPr>
        <w:t xml:space="preserve">Práva a povinnosti smluvních stran </w:t>
      </w:r>
      <w:r w:rsidR="00521507">
        <w:rPr>
          <w:spacing w:val="3"/>
          <w:sz w:val="24"/>
          <w:szCs w:val="24"/>
        </w:rPr>
        <w:t>ne</w:t>
      </w:r>
      <w:r w:rsidRPr="00C84429">
        <w:rPr>
          <w:spacing w:val="3"/>
          <w:sz w:val="24"/>
          <w:szCs w:val="24"/>
        </w:rPr>
        <w:t>upraven</w:t>
      </w:r>
      <w:r w:rsidR="00521507">
        <w:rPr>
          <w:spacing w:val="3"/>
          <w:sz w:val="24"/>
          <w:szCs w:val="24"/>
        </w:rPr>
        <w:t>é</w:t>
      </w:r>
      <w:r w:rsidRPr="00C84429">
        <w:rPr>
          <w:spacing w:val="3"/>
          <w:sz w:val="24"/>
          <w:szCs w:val="24"/>
        </w:rPr>
        <w:t xml:space="preserve"> touto smlouvou, se řídí</w:t>
      </w:r>
      <w:r w:rsidR="00C84429" w:rsidRPr="00C84429">
        <w:rPr>
          <w:spacing w:val="3"/>
          <w:sz w:val="24"/>
          <w:szCs w:val="24"/>
        </w:rPr>
        <w:t xml:space="preserve"> </w:t>
      </w:r>
      <w:r w:rsidR="00C84429" w:rsidRPr="000354DC">
        <w:rPr>
          <w:rFonts w:eastAsia="Times New Roman"/>
          <w:spacing w:val="3"/>
          <w:sz w:val="24"/>
          <w:szCs w:val="24"/>
        </w:rPr>
        <w:t>zákon</w:t>
      </w:r>
      <w:r w:rsidR="00C84429">
        <w:rPr>
          <w:rFonts w:eastAsia="Times New Roman"/>
          <w:spacing w:val="3"/>
          <w:sz w:val="24"/>
          <w:szCs w:val="24"/>
        </w:rPr>
        <w:t>em</w:t>
      </w:r>
      <w:r w:rsidR="00C84429" w:rsidRPr="000354DC">
        <w:rPr>
          <w:rFonts w:eastAsia="Times New Roman"/>
          <w:spacing w:val="3"/>
          <w:sz w:val="24"/>
          <w:szCs w:val="24"/>
        </w:rPr>
        <w:t xml:space="preserve"> č.</w:t>
      </w:r>
      <w:r w:rsidR="00521507">
        <w:rPr>
          <w:rFonts w:eastAsia="Times New Roman"/>
          <w:spacing w:val="3"/>
          <w:sz w:val="24"/>
          <w:szCs w:val="24"/>
        </w:rPr>
        <w:t> </w:t>
      </w:r>
      <w:r w:rsidR="00C84429" w:rsidRPr="000354DC">
        <w:rPr>
          <w:rFonts w:eastAsia="Times New Roman"/>
          <w:spacing w:val="3"/>
          <w:sz w:val="24"/>
          <w:szCs w:val="24"/>
        </w:rPr>
        <w:t>89/2012 Sb.</w:t>
      </w:r>
      <w:r w:rsidR="00C84429">
        <w:rPr>
          <w:rFonts w:eastAsia="Times New Roman"/>
          <w:spacing w:val="3"/>
          <w:sz w:val="24"/>
          <w:szCs w:val="24"/>
        </w:rPr>
        <w:t xml:space="preserve">, </w:t>
      </w:r>
      <w:r w:rsidR="00C84429">
        <w:rPr>
          <w:spacing w:val="3"/>
          <w:sz w:val="24"/>
          <w:szCs w:val="24"/>
        </w:rPr>
        <w:t>o</w:t>
      </w:r>
      <w:r w:rsidR="00C84429" w:rsidRPr="00C84429">
        <w:rPr>
          <w:spacing w:val="3"/>
          <w:sz w:val="24"/>
          <w:szCs w:val="24"/>
        </w:rPr>
        <w:t>bčansk</w:t>
      </w:r>
      <w:r w:rsidR="00C84429">
        <w:rPr>
          <w:spacing w:val="3"/>
          <w:sz w:val="24"/>
          <w:szCs w:val="24"/>
        </w:rPr>
        <w:t>ým</w:t>
      </w:r>
      <w:r w:rsidR="00C84429" w:rsidRPr="00C84429">
        <w:rPr>
          <w:spacing w:val="3"/>
          <w:sz w:val="24"/>
          <w:szCs w:val="24"/>
        </w:rPr>
        <w:t xml:space="preserve"> zákoník</w:t>
      </w:r>
      <w:r w:rsidR="00C84429">
        <w:rPr>
          <w:spacing w:val="3"/>
          <w:sz w:val="24"/>
          <w:szCs w:val="24"/>
        </w:rPr>
        <w:t>em</w:t>
      </w:r>
      <w:r w:rsidR="00C84429" w:rsidRPr="00C84429">
        <w:rPr>
          <w:spacing w:val="3"/>
          <w:sz w:val="24"/>
          <w:szCs w:val="24"/>
        </w:rPr>
        <w:t>, v aktuálním znění.</w:t>
      </w:r>
    </w:p>
    <w:p w14:paraId="7AF1E4C2" w14:textId="77777777" w:rsidR="00BF5DF5" w:rsidRPr="00A50B7D" w:rsidRDefault="00493BC1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spacing w:val="-8"/>
          <w:sz w:val="24"/>
          <w:szCs w:val="24"/>
        </w:rPr>
      </w:pPr>
      <w:r w:rsidRPr="00A50B7D">
        <w:rPr>
          <w:spacing w:val="3"/>
          <w:sz w:val="24"/>
          <w:szCs w:val="24"/>
        </w:rPr>
        <w:t>Poskytovatel odpov</w:t>
      </w:r>
      <w:r w:rsidRPr="00A50B7D">
        <w:rPr>
          <w:rFonts w:eastAsia="Times New Roman"/>
          <w:spacing w:val="3"/>
          <w:sz w:val="24"/>
          <w:szCs w:val="24"/>
        </w:rPr>
        <w:t xml:space="preserve">ídá za to, že </w:t>
      </w:r>
      <w:r w:rsidR="00521507">
        <w:rPr>
          <w:rFonts w:eastAsia="Times New Roman"/>
          <w:spacing w:val="3"/>
          <w:sz w:val="24"/>
          <w:szCs w:val="24"/>
        </w:rPr>
        <w:t>dílo</w:t>
      </w:r>
      <w:r w:rsidRPr="00A50B7D">
        <w:rPr>
          <w:rFonts w:eastAsia="Times New Roman"/>
          <w:spacing w:val="3"/>
          <w:sz w:val="24"/>
          <w:szCs w:val="24"/>
        </w:rPr>
        <w:t xml:space="preserve"> nemá právní vady</w:t>
      </w:r>
      <w:r w:rsidR="00521507">
        <w:rPr>
          <w:rFonts w:eastAsia="Times New Roman"/>
          <w:spacing w:val="3"/>
          <w:sz w:val="24"/>
          <w:szCs w:val="24"/>
        </w:rPr>
        <w:t>.</w:t>
      </w:r>
      <w:r w:rsidRPr="00A50B7D">
        <w:rPr>
          <w:rFonts w:eastAsia="Times New Roman"/>
          <w:spacing w:val="3"/>
          <w:sz w:val="24"/>
          <w:szCs w:val="24"/>
        </w:rPr>
        <w:t xml:space="preserve"> </w:t>
      </w:r>
      <w:r w:rsidR="00521507">
        <w:rPr>
          <w:rFonts w:eastAsia="Times New Roman"/>
          <w:spacing w:val="3"/>
          <w:sz w:val="24"/>
          <w:szCs w:val="24"/>
        </w:rPr>
        <w:t>U</w:t>
      </w:r>
      <w:r w:rsidRPr="00A50B7D">
        <w:rPr>
          <w:rFonts w:eastAsia="Times New Roman"/>
          <w:spacing w:val="3"/>
          <w:sz w:val="24"/>
          <w:szCs w:val="24"/>
        </w:rPr>
        <w:t>platní-li třetí osoba vůči</w:t>
      </w:r>
      <w:r w:rsidRPr="00A50B7D">
        <w:rPr>
          <w:rFonts w:eastAsia="Times New Roman"/>
          <w:spacing w:val="3"/>
          <w:sz w:val="24"/>
          <w:szCs w:val="24"/>
        </w:rPr>
        <w:br/>
        <w:t>objednateli jakékoliv nároky, je poskytovatel vlastním jménem povinen tyto nároky</w:t>
      </w:r>
      <w:r w:rsidRPr="00A50B7D">
        <w:rPr>
          <w:rFonts w:eastAsia="Times New Roman"/>
          <w:spacing w:val="3"/>
          <w:sz w:val="24"/>
          <w:szCs w:val="24"/>
        </w:rPr>
        <w:br/>
      </w:r>
      <w:r w:rsidRPr="00A50B7D">
        <w:rPr>
          <w:rFonts w:eastAsia="Times New Roman"/>
          <w:sz w:val="24"/>
          <w:szCs w:val="24"/>
        </w:rPr>
        <w:t>na své náklady vypořádat, včetně případného soudního sporu.</w:t>
      </w:r>
    </w:p>
    <w:p w14:paraId="2CE1E196" w14:textId="77777777" w:rsidR="00BF5DF5" w:rsidRDefault="00493BC1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rFonts w:eastAsia="Times New Roman"/>
          <w:spacing w:val="3"/>
          <w:sz w:val="24"/>
          <w:szCs w:val="24"/>
        </w:rPr>
      </w:pPr>
      <w:r w:rsidRPr="003D3CC9">
        <w:rPr>
          <w:rFonts w:eastAsia="Times New Roman"/>
          <w:spacing w:val="3"/>
          <w:sz w:val="24"/>
          <w:szCs w:val="24"/>
        </w:rPr>
        <w:t xml:space="preserve">Tato smlouva může být měněna a doplňována </w:t>
      </w:r>
      <w:r w:rsidR="00F02A4D">
        <w:rPr>
          <w:rFonts w:eastAsia="Times New Roman"/>
          <w:spacing w:val="3"/>
          <w:sz w:val="24"/>
          <w:szCs w:val="24"/>
        </w:rPr>
        <w:t xml:space="preserve">pouze </w:t>
      </w:r>
      <w:r w:rsidRPr="003D3CC9">
        <w:rPr>
          <w:rFonts w:eastAsia="Times New Roman"/>
          <w:spacing w:val="3"/>
          <w:sz w:val="24"/>
          <w:szCs w:val="24"/>
        </w:rPr>
        <w:t xml:space="preserve">na základě vzájemné dohody </w:t>
      </w:r>
      <w:r w:rsidR="00C84429">
        <w:rPr>
          <w:rFonts w:eastAsia="Times New Roman"/>
          <w:spacing w:val="3"/>
          <w:sz w:val="24"/>
          <w:szCs w:val="24"/>
        </w:rPr>
        <w:t xml:space="preserve">smluvních </w:t>
      </w:r>
      <w:r w:rsidRPr="003D3CC9">
        <w:rPr>
          <w:rFonts w:eastAsia="Times New Roman"/>
          <w:spacing w:val="3"/>
          <w:sz w:val="24"/>
          <w:szCs w:val="24"/>
        </w:rPr>
        <w:t>stran</w:t>
      </w:r>
      <w:r w:rsidR="003D3CC9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3D3CC9">
        <w:rPr>
          <w:rFonts w:eastAsia="Times New Roman"/>
          <w:spacing w:val="3"/>
          <w:sz w:val="24"/>
          <w:szCs w:val="24"/>
        </w:rPr>
        <w:t>formou písemných a vzestupně očíslovaných dodatků</w:t>
      </w:r>
      <w:r w:rsidR="00C84429" w:rsidRPr="00C84429">
        <w:rPr>
          <w:rFonts w:eastAsia="Times New Roman"/>
          <w:sz w:val="24"/>
          <w:szCs w:val="24"/>
        </w:rPr>
        <w:t xml:space="preserve"> </w:t>
      </w:r>
      <w:r w:rsidR="00C84429" w:rsidRPr="00A50B7D">
        <w:rPr>
          <w:rFonts w:eastAsia="Times New Roman"/>
          <w:sz w:val="24"/>
          <w:szCs w:val="24"/>
        </w:rPr>
        <w:t>podepsaný</w:t>
      </w:r>
      <w:r w:rsidR="00C84429">
        <w:rPr>
          <w:rFonts w:eastAsia="Times New Roman"/>
          <w:sz w:val="24"/>
          <w:szCs w:val="24"/>
        </w:rPr>
        <w:t>ch</w:t>
      </w:r>
      <w:r w:rsidR="00C84429" w:rsidRPr="00A50B7D">
        <w:rPr>
          <w:rFonts w:eastAsia="Times New Roman"/>
          <w:sz w:val="24"/>
          <w:szCs w:val="24"/>
        </w:rPr>
        <w:t xml:space="preserve"> </w:t>
      </w:r>
      <w:r w:rsidR="00C84429" w:rsidRPr="00A50B7D">
        <w:rPr>
          <w:rFonts w:eastAsia="Times New Roman"/>
          <w:sz w:val="24"/>
          <w:szCs w:val="24"/>
        </w:rPr>
        <w:lastRenderedPageBreak/>
        <w:t>oprávněným</w:t>
      </w:r>
      <w:r w:rsidR="00C84429">
        <w:rPr>
          <w:rFonts w:eastAsia="Times New Roman"/>
          <w:sz w:val="24"/>
          <w:szCs w:val="24"/>
        </w:rPr>
        <w:t>i zástupci obou smluvních stran</w:t>
      </w:r>
      <w:r w:rsidRPr="003D3CC9">
        <w:rPr>
          <w:rFonts w:eastAsia="Times New Roman"/>
          <w:spacing w:val="3"/>
          <w:sz w:val="24"/>
          <w:szCs w:val="24"/>
        </w:rPr>
        <w:t>. Písemnou formu musí</w:t>
      </w:r>
      <w:r w:rsidR="003D3CC9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A50B7D">
        <w:rPr>
          <w:rFonts w:eastAsia="Times New Roman"/>
          <w:spacing w:val="3"/>
          <w:sz w:val="24"/>
          <w:szCs w:val="24"/>
        </w:rPr>
        <w:t xml:space="preserve">mít také veškeré </w:t>
      </w:r>
      <w:r w:rsidRPr="003D3CC9">
        <w:rPr>
          <w:rFonts w:eastAsia="Times New Roman"/>
          <w:spacing w:val="3"/>
          <w:sz w:val="24"/>
          <w:szCs w:val="24"/>
        </w:rPr>
        <w:t>jiné dohody smluvních stra</w:t>
      </w:r>
      <w:r w:rsidR="006112AD" w:rsidRPr="003D3CC9">
        <w:rPr>
          <w:rFonts w:eastAsia="Times New Roman"/>
          <w:spacing w:val="3"/>
          <w:sz w:val="24"/>
          <w:szCs w:val="24"/>
        </w:rPr>
        <w:t>n související s touto smlouvou.</w:t>
      </w:r>
      <w:r w:rsidR="003D3CC9" w:rsidRPr="003D3CC9">
        <w:rPr>
          <w:rFonts w:eastAsia="Times New Roman"/>
          <w:spacing w:val="3"/>
          <w:sz w:val="24"/>
          <w:szCs w:val="24"/>
        </w:rPr>
        <w:t xml:space="preserve"> </w:t>
      </w:r>
      <w:r w:rsidR="006112AD" w:rsidRPr="003D3CC9">
        <w:rPr>
          <w:rFonts w:eastAsia="Times New Roman"/>
          <w:spacing w:val="3"/>
          <w:sz w:val="24"/>
          <w:szCs w:val="24"/>
        </w:rPr>
        <w:t>P</w:t>
      </w:r>
      <w:r w:rsidRPr="003D3CC9">
        <w:rPr>
          <w:rFonts w:eastAsia="Times New Roman"/>
          <w:spacing w:val="3"/>
          <w:sz w:val="24"/>
          <w:szCs w:val="24"/>
        </w:rPr>
        <w:t>ísemná</w:t>
      </w:r>
      <w:r w:rsidR="006112AD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3D3CC9">
        <w:rPr>
          <w:rFonts w:eastAsia="Times New Roman"/>
          <w:spacing w:val="3"/>
          <w:sz w:val="24"/>
          <w:szCs w:val="24"/>
        </w:rPr>
        <w:t>forma a lhůta je zachována, je-li právní úkon učiněn též e</w:t>
      </w:r>
      <w:r w:rsidR="00F02A4D">
        <w:rPr>
          <w:rFonts w:eastAsia="Times New Roman"/>
          <w:spacing w:val="3"/>
          <w:sz w:val="24"/>
          <w:szCs w:val="24"/>
        </w:rPr>
        <w:t>-</w:t>
      </w:r>
      <w:r w:rsidRPr="003D3CC9">
        <w:rPr>
          <w:rFonts w:eastAsia="Times New Roman"/>
          <w:spacing w:val="3"/>
          <w:sz w:val="24"/>
          <w:szCs w:val="24"/>
        </w:rPr>
        <w:t>mailem nebo jinými</w:t>
      </w:r>
      <w:r w:rsidR="006112AD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3D3CC9">
        <w:rPr>
          <w:rFonts w:eastAsia="Times New Roman"/>
          <w:spacing w:val="3"/>
          <w:sz w:val="24"/>
          <w:szCs w:val="24"/>
        </w:rPr>
        <w:t xml:space="preserve">elektronickými prostředky, jež umožňují zachycení obsahu právního </w:t>
      </w:r>
      <w:r w:rsidR="00F02A4D">
        <w:rPr>
          <w:rFonts w:eastAsia="Times New Roman"/>
          <w:spacing w:val="3"/>
          <w:sz w:val="24"/>
          <w:szCs w:val="24"/>
        </w:rPr>
        <w:t>jednání</w:t>
      </w:r>
      <w:r w:rsidRPr="003D3CC9">
        <w:rPr>
          <w:rFonts w:eastAsia="Times New Roman"/>
          <w:spacing w:val="3"/>
          <w:sz w:val="24"/>
          <w:szCs w:val="24"/>
        </w:rPr>
        <w:t xml:space="preserve"> a určení</w:t>
      </w:r>
      <w:r w:rsidR="006112AD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3D3CC9">
        <w:rPr>
          <w:rFonts w:eastAsia="Times New Roman"/>
          <w:spacing w:val="3"/>
          <w:sz w:val="24"/>
          <w:szCs w:val="24"/>
        </w:rPr>
        <w:t>osoby, která jej učinila, a byl doručen oprávněné straně nejpozději v</w:t>
      </w:r>
      <w:r w:rsidR="003D3CC9" w:rsidRPr="003D3CC9">
        <w:rPr>
          <w:rFonts w:eastAsia="Times New Roman"/>
          <w:spacing w:val="3"/>
          <w:sz w:val="24"/>
          <w:szCs w:val="24"/>
        </w:rPr>
        <w:t> </w:t>
      </w:r>
      <w:r w:rsidRPr="003D3CC9">
        <w:rPr>
          <w:rFonts w:eastAsia="Times New Roman"/>
          <w:spacing w:val="3"/>
          <w:sz w:val="24"/>
          <w:szCs w:val="24"/>
        </w:rPr>
        <w:t>poslední den</w:t>
      </w:r>
      <w:r w:rsidR="006112AD" w:rsidRPr="003D3CC9">
        <w:rPr>
          <w:rFonts w:eastAsia="Times New Roman"/>
          <w:spacing w:val="3"/>
          <w:sz w:val="24"/>
          <w:szCs w:val="24"/>
        </w:rPr>
        <w:t xml:space="preserve"> </w:t>
      </w:r>
      <w:r w:rsidRPr="003D3CC9">
        <w:rPr>
          <w:rFonts w:eastAsia="Times New Roman"/>
          <w:spacing w:val="3"/>
          <w:sz w:val="24"/>
          <w:szCs w:val="24"/>
        </w:rPr>
        <w:t>stanovené lhůty</w:t>
      </w:r>
      <w:r w:rsidR="00521507">
        <w:rPr>
          <w:rFonts w:eastAsia="Times New Roman"/>
          <w:spacing w:val="3"/>
          <w:sz w:val="24"/>
          <w:szCs w:val="24"/>
        </w:rPr>
        <w:t xml:space="preserve"> (vyjma uzavření dodatku ke smlouvě)</w:t>
      </w:r>
      <w:r w:rsidRPr="003D3CC9">
        <w:rPr>
          <w:rFonts w:eastAsia="Times New Roman"/>
          <w:spacing w:val="3"/>
          <w:sz w:val="24"/>
          <w:szCs w:val="24"/>
        </w:rPr>
        <w:t>.</w:t>
      </w:r>
    </w:p>
    <w:p w14:paraId="7097FBC0" w14:textId="77777777" w:rsidR="00A34B35" w:rsidRPr="005E7C88" w:rsidRDefault="00A34B35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rFonts w:eastAsia="Times New Roman"/>
          <w:spacing w:val="3"/>
          <w:sz w:val="24"/>
          <w:szCs w:val="24"/>
        </w:rPr>
      </w:pPr>
      <w:r w:rsidRPr="005E7C88">
        <w:rPr>
          <w:sz w:val="24"/>
          <w:szCs w:val="24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5E7C88">
        <w:rPr>
          <w:sz w:val="24"/>
          <w:szCs w:val="24"/>
        </w:rPr>
        <w:t>smluv) (dále</w:t>
      </w:r>
      <w:proofErr w:type="gramEnd"/>
      <w:r w:rsidRPr="005E7C88">
        <w:rPr>
          <w:sz w:val="24"/>
          <w:szCs w:val="24"/>
        </w:rPr>
        <w:t xml:space="preserve"> jako „</w:t>
      </w:r>
      <w:proofErr w:type="spellStart"/>
      <w:r w:rsidRPr="005E7C88">
        <w:rPr>
          <w:sz w:val="24"/>
          <w:szCs w:val="24"/>
        </w:rPr>
        <w:t>ZoRS</w:t>
      </w:r>
      <w:proofErr w:type="spellEnd"/>
      <w:r w:rsidRPr="005E7C88">
        <w:rPr>
          <w:sz w:val="24"/>
          <w:szCs w:val="24"/>
        </w:rPr>
        <w:t xml:space="preserve">“). Dle </w:t>
      </w:r>
      <w:proofErr w:type="spellStart"/>
      <w:r w:rsidRPr="005E7C88">
        <w:rPr>
          <w:sz w:val="24"/>
          <w:szCs w:val="24"/>
        </w:rPr>
        <w:t>ZoRS</w:t>
      </w:r>
      <w:proofErr w:type="spellEnd"/>
      <w:r w:rsidRPr="005E7C88">
        <w:rPr>
          <w:sz w:val="24"/>
          <w:szCs w:val="24"/>
        </w:rPr>
        <w:t xml:space="preserve"> je společnost ČD – Telematika a.s. povinna uveřejňovat vybrané smlouvy a jejich dodatky v registru smluv spravovaných Ministerstvem vnitra, což poskytovatel svým podpisem na závěr této smlouvy bere na vědomí a s uveřejněním této smlouvy souhlasí.</w:t>
      </w:r>
    </w:p>
    <w:p w14:paraId="0A39C941" w14:textId="11879FAF" w:rsidR="00A34B35" w:rsidRDefault="00A34B35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rFonts w:eastAsia="Times New Roman"/>
          <w:spacing w:val="3"/>
          <w:sz w:val="24"/>
          <w:szCs w:val="24"/>
        </w:rPr>
      </w:pPr>
      <w:r w:rsidRPr="00A34B35">
        <w:rPr>
          <w:rFonts w:ascii="Arial" w:eastAsia="Times New Roman" w:hAnsi="Arial" w:cs="Arial"/>
        </w:rPr>
        <w:t xml:space="preserve"> </w:t>
      </w:r>
      <w:r w:rsidRPr="00A34B35">
        <w:rPr>
          <w:rFonts w:eastAsia="Times New Roman"/>
          <w:spacing w:val="3"/>
          <w:sz w:val="24"/>
          <w:szCs w:val="24"/>
        </w:rPr>
        <w:t xml:space="preserve">Smluvní strany berou na vědomí, že byla-li smlouva uzavřena po 1. 7. 2017, a podléhá-li </w:t>
      </w:r>
      <w:proofErr w:type="spellStart"/>
      <w:r w:rsidRPr="00A34B35">
        <w:rPr>
          <w:rFonts w:eastAsia="Times New Roman"/>
          <w:spacing w:val="3"/>
          <w:sz w:val="24"/>
          <w:szCs w:val="24"/>
        </w:rPr>
        <w:t>ZoRS</w:t>
      </w:r>
      <w:proofErr w:type="spellEnd"/>
      <w:r w:rsidRPr="00A34B35">
        <w:rPr>
          <w:rFonts w:eastAsia="Times New Roman"/>
          <w:spacing w:val="3"/>
          <w:sz w:val="24"/>
          <w:szCs w:val="24"/>
        </w:rPr>
        <w:t xml:space="preserve">, nabývá účinnosti dnem jejího uveřejnění v registru smluv. ČD – Telematika a.s. se zavazuje bez zbytečného odkladu, nejpozději však do 30 dnů ode dne uzavření této smlouvy, zajistit její uveřejnění v registru smluv. V případě, že ve lhůtě do 3 měsíců ode dne uzavření této smlouvy dojde ke změně právní úpravy týkající se </w:t>
      </w:r>
      <w:proofErr w:type="spellStart"/>
      <w:r w:rsidRPr="00A34B35">
        <w:rPr>
          <w:rFonts w:eastAsia="Times New Roman"/>
          <w:spacing w:val="3"/>
          <w:sz w:val="24"/>
          <w:szCs w:val="24"/>
        </w:rPr>
        <w:t>ZoRS</w:t>
      </w:r>
      <w:proofErr w:type="spellEnd"/>
      <w:r w:rsidRPr="00A34B35">
        <w:rPr>
          <w:rFonts w:eastAsia="Times New Roman"/>
          <w:spacing w:val="3"/>
          <w:sz w:val="24"/>
          <w:szCs w:val="24"/>
        </w:rPr>
        <w:t>, podle které bude tato smlouva z povinnosti zveřejnění vyjmuta, sjednávají smluvní strany, že povinnost k zajištění uveřejnění v registru smluv, nebyla-li dosud splněna, zaniká od samého počátku, nestanoví-li právní předpisy jinak</w:t>
      </w:r>
      <w:r>
        <w:rPr>
          <w:rFonts w:eastAsia="Times New Roman"/>
          <w:spacing w:val="3"/>
          <w:sz w:val="24"/>
          <w:szCs w:val="24"/>
        </w:rPr>
        <w:t>.</w:t>
      </w:r>
      <w:r w:rsidR="005E7C88">
        <w:rPr>
          <w:rFonts w:eastAsia="Times New Roman"/>
          <w:spacing w:val="3"/>
          <w:sz w:val="24"/>
          <w:szCs w:val="24"/>
        </w:rPr>
        <w:t xml:space="preserve"> </w:t>
      </w:r>
      <w:r w:rsidRPr="00A34B35">
        <w:rPr>
          <w:rFonts w:eastAsia="Times New Roman"/>
          <w:spacing w:val="3"/>
          <w:sz w:val="24"/>
          <w:szCs w:val="24"/>
        </w:rPr>
        <w:t xml:space="preserve">V případě, že by došlo k uveřejnění v registru smluv dle </w:t>
      </w:r>
      <w:proofErr w:type="spellStart"/>
      <w:r w:rsidRPr="00A34B35">
        <w:rPr>
          <w:rFonts w:eastAsia="Times New Roman"/>
          <w:spacing w:val="3"/>
          <w:sz w:val="24"/>
          <w:szCs w:val="24"/>
        </w:rPr>
        <w:t>ZoRS</w:t>
      </w:r>
      <w:proofErr w:type="spellEnd"/>
      <w:r w:rsidRPr="00A34B35">
        <w:rPr>
          <w:rFonts w:eastAsia="Times New Roman"/>
          <w:spacing w:val="3"/>
          <w:sz w:val="24"/>
          <w:szCs w:val="24"/>
        </w:rPr>
        <w:t xml:space="preserve"> jinou smluvní stranou odlišnou od ČD – Telematika a.s., zavazuje se smluvní strana, která takto smlouvu uveřejní, na výzvu nahradit škodu, bude-li tato, jakož i její výše jednoznačně a prokazatelně doložena smluvní straně, která porušila povinnost dle tohoto odstavce smlouvy</w:t>
      </w:r>
      <w:r>
        <w:rPr>
          <w:rFonts w:eastAsia="Times New Roman"/>
          <w:spacing w:val="3"/>
          <w:sz w:val="24"/>
          <w:szCs w:val="24"/>
        </w:rPr>
        <w:t>.</w:t>
      </w:r>
    </w:p>
    <w:p w14:paraId="65EA7F9A" w14:textId="77777777" w:rsidR="00A34B35" w:rsidRPr="000354DC" w:rsidRDefault="00A34B35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 w:line="278" w:lineRule="exact"/>
        <w:ind w:left="696" w:hanging="696"/>
        <w:jc w:val="both"/>
        <w:rPr>
          <w:rFonts w:eastAsia="Times New Roman"/>
          <w:spacing w:val="3"/>
          <w:sz w:val="24"/>
          <w:szCs w:val="24"/>
        </w:rPr>
      </w:pPr>
      <w:r w:rsidRPr="00A34B35">
        <w:rPr>
          <w:rFonts w:eastAsia="Times New Roman"/>
          <w:spacing w:val="3"/>
          <w:sz w:val="24"/>
          <w:szCs w:val="24"/>
        </w:rPr>
        <w:t xml:space="preserve">Smluvní strany tímto výslovně konstatují, že považují celý obsah </w:t>
      </w:r>
      <w:r>
        <w:rPr>
          <w:rFonts w:eastAsia="Times New Roman"/>
          <w:spacing w:val="3"/>
          <w:sz w:val="24"/>
          <w:szCs w:val="24"/>
        </w:rPr>
        <w:t xml:space="preserve">čl. 1 odst. 1.1 a 1.2 a čl. 2, 3, 4 a 5 </w:t>
      </w:r>
      <w:r w:rsidRPr="00A34B35">
        <w:rPr>
          <w:rFonts w:eastAsia="Times New Roman"/>
          <w:spacing w:val="3"/>
          <w:sz w:val="24"/>
          <w:szCs w:val="24"/>
        </w:rPr>
        <w:t xml:space="preserve">této smlouvy včetně </w:t>
      </w:r>
      <w:r>
        <w:rPr>
          <w:rFonts w:eastAsia="Times New Roman"/>
          <w:spacing w:val="3"/>
          <w:sz w:val="24"/>
          <w:szCs w:val="24"/>
        </w:rPr>
        <w:t>veškerých</w:t>
      </w:r>
      <w:r w:rsidRPr="00A34B35">
        <w:rPr>
          <w:rFonts w:eastAsia="Times New Roman"/>
          <w:spacing w:val="3"/>
          <w:sz w:val="24"/>
          <w:szCs w:val="24"/>
        </w:rPr>
        <w:t xml:space="preserve"> příloh smlouvy za předmět obchodního tajemství ve smyslu § 504 zákona č. 89/2012 Sb., občanský zákoník.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eastAsia="Times New Roman"/>
          <w:spacing w:val="3"/>
          <w:sz w:val="24"/>
          <w:szCs w:val="24"/>
        </w:rPr>
        <w:t>.</w:t>
      </w:r>
    </w:p>
    <w:p w14:paraId="702E319A" w14:textId="77777777" w:rsidR="00F36670" w:rsidRPr="00F36670" w:rsidRDefault="00493BC1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/>
        <w:ind w:left="696" w:right="482" w:hanging="696"/>
        <w:jc w:val="both"/>
        <w:rPr>
          <w:spacing w:val="-7"/>
          <w:sz w:val="24"/>
          <w:szCs w:val="24"/>
        </w:rPr>
      </w:pPr>
      <w:r w:rsidRPr="00A50B7D">
        <w:rPr>
          <w:sz w:val="24"/>
          <w:szCs w:val="24"/>
        </w:rPr>
        <w:t>Ned</w:t>
      </w:r>
      <w:r w:rsidRPr="00A50B7D">
        <w:rPr>
          <w:rFonts w:eastAsia="Times New Roman"/>
          <w:sz w:val="24"/>
          <w:szCs w:val="24"/>
        </w:rPr>
        <w:t xml:space="preserve">ílnou součástí smlouvy jsou přílohy: </w:t>
      </w:r>
    </w:p>
    <w:p w14:paraId="3731C80C" w14:textId="7E9C151E" w:rsidR="00753E3E" w:rsidRPr="00753E3E" w:rsidRDefault="00F36670" w:rsidP="00C22883">
      <w:pPr>
        <w:pStyle w:val="Odstavecseseznamem"/>
        <w:shd w:val="clear" w:color="auto" w:fill="FFFFFF"/>
        <w:tabs>
          <w:tab w:val="left" w:pos="696"/>
        </w:tabs>
        <w:ind w:left="1416" w:right="482"/>
        <w:jc w:val="both"/>
        <w:rPr>
          <w:spacing w:val="-7"/>
          <w:sz w:val="24"/>
          <w:szCs w:val="24"/>
        </w:rPr>
      </w:pPr>
      <w:r w:rsidRPr="00753E3E">
        <w:rPr>
          <w:rFonts w:eastAsia="Times New Roman"/>
          <w:sz w:val="24"/>
          <w:szCs w:val="24"/>
        </w:rPr>
        <w:t>P</w:t>
      </w:r>
      <w:r w:rsidR="00493BC1" w:rsidRPr="00753E3E">
        <w:rPr>
          <w:rFonts w:eastAsia="Times New Roman"/>
          <w:sz w:val="24"/>
          <w:szCs w:val="24"/>
        </w:rPr>
        <w:t xml:space="preserve">říloha č. 1 </w:t>
      </w:r>
      <w:r w:rsidR="00753E3E" w:rsidRPr="00753E3E">
        <w:rPr>
          <w:rFonts w:eastAsia="Times New Roman"/>
          <w:sz w:val="24"/>
          <w:szCs w:val="24"/>
        </w:rPr>
        <w:t>–</w:t>
      </w:r>
      <w:r w:rsidR="00493BC1" w:rsidRPr="00753E3E">
        <w:rPr>
          <w:rFonts w:eastAsia="Times New Roman"/>
          <w:sz w:val="24"/>
          <w:szCs w:val="24"/>
        </w:rPr>
        <w:t xml:space="preserve"> </w:t>
      </w:r>
      <w:proofErr w:type="spellStart"/>
      <w:r w:rsidR="00473112">
        <w:rPr>
          <w:rFonts w:eastAsia="Times New Roman"/>
          <w:sz w:val="24"/>
          <w:szCs w:val="24"/>
        </w:rPr>
        <w:t>xxx</w:t>
      </w:r>
      <w:proofErr w:type="spellEnd"/>
    </w:p>
    <w:p w14:paraId="0BD44BCE" w14:textId="59A967E0" w:rsidR="00753E3E" w:rsidRDefault="00753E3E" w:rsidP="00C22883">
      <w:pPr>
        <w:pStyle w:val="Odstavecseseznamem"/>
        <w:shd w:val="clear" w:color="auto" w:fill="FFFFFF"/>
        <w:tabs>
          <w:tab w:val="left" w:pos="696"/>
        </w:tabs>
        <w:ind w:left="1416" w:right="482"/>
        <w:jc w:val="both"/>
        <w:rPr>
          <w:sz w:val="24"/>
          <w:szCs w:val="24"/>
        </w:rPr>
      </w:pPr>
      <w:r w:rsidRPr="00753E3E">
        <w:rPr>
          <w:rFonts w:eastAsia="Times New Roman"/>
          <w:spacing w:val="4"/>
          <w:sz w:val="24"/>
          <w:szCs w:val="24"/>
        </w:rPr>
        <w:t>Příloha č. 2</w:t>
      </w:r>
      <w:r w:rsidR="00A96ECF" w:rsidRPr="00A96ECF">
        <w:rPr>
          <w:rFonts w:eastAsia="Times New Roman"/>
          <w:sz w:val="24"/>
          <w:szCs w:val="24"/>
        </w:rPr>
        <w:t xml:space="preserve"> </w:t>
      </w:r>
      <w:r w:rsidR="00A96ECF" w:rsidRPr="00753E3E">
        <w:rPr>
          <w:rFonts w:eastAsia="Times New Roman"/>
          <w:spacing w:val="4"/>
          <w:sz w:val="24"/>
          <w:szCs w:val="24"/>
        </w:rPr>
        <w:t>–</w:t>
      </w:r>
      <w:r w:rsidR="00A96ECF">
        <w:rPr>
          <w:rFonts w:eastAsia="Times New Roman"/>
          <w:spacing w:val="4"/>
          <w:sz w:val="24"/>
          <w:szCs w:val="24"/>
        </w:rPr>
        <w:t xml:space="preserve"> </w:t>
      </w:r>
      <w:proofErr w:type="spellStart"/>
      <w:r w:rsidR="00473112">
        <w:rPr>
          <w:rFonts w:eastAsia="Times New Roman"/>
          <w:sz w:val="24"/>
          <w:szCs w:val="24"/>
        </w:rPr>
        <w:t>xxx</w:t>
      </w:r>
      <w:proofErr w:type="spellEnd"/>
    </w:p>
    <w:p w14:paraId="6A6CD056" w14:textId="32254805" w:rsidR="004D2C3D" w:rsidRPr="00753E3E" w:rsidRDefault="004D2C3D" w:rsidP="00C22883">
      <w:pPr>
        <w:pStyle w:val="Odstavecseseznamem"/>
        <w:shd w:val="clear" w:color="auto" w:fill="FFFFFF"/>
        <w:tabs>
          <w:tab w:val="left" w:pos="696"/>
        </w:tabs>
        <w:ind w:left="1416" w:right="482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Příloha č. 3 – </w:t>
      </w:r>
      <w:proofErr w:type="spellStart"/>
      <w:r w:rsidR="00473112">
        <w:rPr>
          <w:sz w:val="24"/>
          <w:szCs w:val="24"/>
        </w:rPr>
        <w:t>xxx</w:t>
      </w:r>
      <w:proofErr w:type="spellEnd"/>
    </w:p>
    <w:p w14:paraId="6B815D6A" w14:textId="77777777" w:rsidR="00A96ECF" w:rsidRPr="00A96ECF" w:rsidRDefault="00A96ECF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/>
        <w:ind w:left="696" w:right="482" w:hanging="696"/>
        <w:jc w:val="both"/>
        <w:rPr>
          <w:sz w:val="24"/>
          <w:szCs w:val="24"/>
        </w:rPr>
      </w:pPr>
      <w:r w:rsidRPr="00A96ECF">
        <w:rPr>
          <w:sz w:val="24"/>
          <w:szCs w:val="24"/>
        </w:rPr>
        <w:t xml:space="preserve">Tato smlouva je vyhotovena ve dvou stejnopisech, z nichž každá smluvní strana obdrží jedno vyhotovení. </w:t>
      </w:r>
    </w:p>
    <w:p w14:paraId="5CE9941B" w14:textId="77777777" w:rsidR="00A96ECF" w:rsidRDefault="00A96ECF" w:rsidP="00DD5473">
      <w:pPr>
        <w:numPr>
          <w:ilvl w:val="0"/>
          <w:numId w:val="10"/>
        </w:numPr>
        <w:shd w:val="clear" w:color="auto" w:fill="FFFFFF"/>
        <w:tabs>
          <w:tab w:val="left" w:pos="696"/>
        </w:tabs>
        <w:spacing w:before="120"/>
        <w:ind w:left="696" w:right="482" w:hanging="696"/>
        <w:jc w:val="both"/>
        <w:rPr>
          <w:sz w:val="24"/>
          <w:szCs w:val="24"/>
        </w:rPr>
      </w:pPr>
      <w:r w:rsidRPr="00A96ECF">
        <w:rPr>
          <w:sz w:val="24"/>
          <w:szCs w:val="24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p w14:paraId="07E3BF88" w14:textId="77777777" w:rsidR="003D3CC9" w:rsidRDefault="003D3CC9" w:rsidP="00F177B0">
      <w:pPr>
        <w:shd w:val="clear" w:color="auto" w:fill="FFFFFF"/>
        <w:tabs>
          <w:tab w:val="left" w:pos="696"/>
        </w:tabs>
        <w:spacing w:before="226" w:after="600" w:line="278" w:lineRule="exac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V </w:t>
      </w:r>
      <w:r w:rsidR="00F36670">
        <w:rPr>
          <w:spacing w:val="-7"/>
          <w:sz w:val="24"/>
          <w:szCs w:val="24"/>
        </w:rPr>
        <w:t>Praze</w:t>
      </w:r>
      <w:r>
        <w:rPr>
          <w:spacing w:val="-7"/>
          <w:sz w:val="24"/>
          <w:szCs w:val="24"/>
        </w:rPr>
        <w:t xml:space="preserve"> dne:</w:t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  <w:t>V</w:t>
      </w:r>
      <w:r w:rsidR="00F36670">
        <w:rPr>
          <w:spacing w:val="-7"/>
          <w:sz w:val="24"/>
          <w:szCs w:val="24"/>
        </w:rPr>
        <w:t xml:space="preserve"> Praze </w:t>
      </w:r>
      <w:r>
        <w:rPr>
          <w:spacing w:val="-7"/>
          <w:sz w:val="24"/>
          <w:szCs w:val="24"/>
        </w:rPr>
        <w:t>dne:</w:t>
      </w:r>
      <w:r w:rsidR="005A63AE">
        <w:rPr>
          <w:spacing w:val="-7"/>
          <w:sz w:val="24"/>
          <w:szCs w:val="24"/>
        </w:rPr>
        <w:t xml:space="preserve"> </w:t>
      </w:r>
      <w:r w:rsidR="007B0567">
        <w:rPr>
          <w:spacing w:val="-7"/>
          <w:sz w:val="24"/>
          <w:szCs w:val="24"/>
        </w:rPr>
        <w:t>………………….</w:t>
      </w:r>
    </w:p>
    <w:p w14:paraId="47377137" w14:textId="77777777" w:rsidR="00C22883" w:rsidRDefault="00C22883" w:rsidP="00F177B0">
      <w:pPr>
        <w:shd w:val="clear" w:color="auto" w:fill="FFFFFF"/>
        <w:tabs>
          <w:tab w:val="left" w:pos="696"/>
        </w:tabs>
        <w:spacing w:before="120" w:line="278" w:lineRule="exac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za </w:t>
      </w:r>
      <w:r w:rsidR="007B0567">
        <w:rPr>
          <w:spacing w:val="-7"/>
          <w:sz w:val="24"/>
          <w:szCs w:val="24"/>
        </w:rPr>
        <w:t>poskytovatele</w:t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  <w:t xml:space="preserve">za </w:t>
      </w:r>
      <w:r w:rsidR="007B0567">
        <w:rPr>
          <w:spacing w:val="-7"/>
          <w:sz w:val="24"/>
          <w:szCs w:val="24"/>
        </w:rPr>
        <w:t>objednatele</w:t>
      </w:r>
    </w:p>
    <w:p w14:paraId="34FF1649" w14:textId="77777777" w:rsidR="00A34B35" w:rsidRDefault="00A34B35" w:rsidP="003D3CC9">
      <w:pPr>
        <w:shd w:val="clear" w:color="auto" w:fill="FFFFFF"/>
        <w:tabs>
          <w:tab w:val="left" w:pos="696"/>
        </w:tabs>
        <w:spacing w:before="226" w:line="278" w:lineRule="exact"/>
        <w:rPr>
          <w:spacing w:val="-7"/>
          <w:sz w:val="24"/>
          <w:szCs w:val="24"/>
        </w:rPr>
      </w:pPr>
    </w:p>
    <w:p w14:paraId="3906B70D" w14:textId="4B6EA668" w:rsidR="003D3CC9" w:rsidRDefault="005A63AE" w:rsidP="003D3CC9">
      <w:pPr>
        <w:shd w:val="clear" w:color="auto" w:fill="FFFFFF"/>
        <w:tabs>
          <w:tab w:val="left" w:pos="696"/>
        </w:tabs>
        <w:spacing w:before="226" w:line="278" w:lineRule="exac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…………………………….</w:t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>
        <w:rPr>
          <w:spacing w:val="-7"/>
          <w:sz w:val="24"/>
          <w:szCs w:val="24"/>
        </w:rPr>
        <w:tab/>
      </w:r>
      <w:r w:rsidR="005E7C88">
        <w:rPr>
          <w:spacing w:val="-7"/>
          <w:sz w:val="24"/>
          <w:szCs w:val="24"/>
        </w:rPr>
        <w:tab/>
      </w:r>
      <w:r w:rsidR="003D3CC9">
        <w:rPr>
          <w:spacing w:val="-7"/>
          <w:sz w:val="24"/>
          <w:szCs w:val="24"/>
        </w:rPr>
        <w:t>………………………………..</w:t>
      </w:r>
    </w:p>
    <w:p w14:paraId="51A940F8" w14:textId="03686865" w:rsidR="00C22883" w:rsidRPr="005E7C88" w:rsidRDefault="005E7C88" w:rsidP="005E7C88">
      <w:pPr>
        <w:rPr>
          <w:rFonts w:ascii="Arial" w:hAnsi="Arial" w:cs="Arial"/>
        </w:rPr>
      </w:pPr>
      <w:r>
        <w:rPr>
          <w:b/>
          <w:sz w:val="24"/>
          <w:szCs w:val="24"/>
        </w:rPr>
        <w:t xml:space="preserve"> </w:t>
      </w:r>
      <w:r w:rsidR="00A34B35">
        <w:rPr>
          <w:b/>
          <w:sz w:val="24"/>
          <w:szCs w:val="24"/>
        </w:rPr>
        <w:t>Ing. Martin Tůma</w:t>
      </w:r>
      <w:r w:rsidR="00C22883" w:rsidRPr="00C2288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  <w:t xml:space="preserve"> </w:t>
      </w:r>
      <w:r w:rsidRPr="005E7C88">
        <w:rPr>
          <w:b/>
          <w:sz w:val="24"/>
          <w:szCs w:val="24"/>
        </w:rPr>
        <w:t>Ing. Miroslav Řezníček, MBA</w:t>
      </w:r>
      <w:r>
        <w:rPr>
          <w:rFonts w:ascii="Arial" w:hAnsi="Arial" w:cs="Arial"/>
        </w:rPr>
        <w:tab/>
      </w:r>
      <w:r w:rsidRPr="00C26B76">
        <w:rPr>
          <w:sz w:val="24"/>
          <w:szCs w:val="24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5E7C88">
        <w:rPr>
          <w:sz w:val="24"/>
          <w:szCs w:val="24"/>
        </w:rPr>
        <w:t>předseda představenstva</w:t>
      </w:r>
    </w:p>
    <w:p w14:paraId="39CEA68F" w14:textId="5E4702BC" w:rsidR="00C22883" w:rsidRPr="005E7C88" w:rsidRDefault="005E7C88" w:rsidP="005E7C88">
      <w:pPr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34B35">
        <w:rPr>
          <w:sz w:val="24"/>
          <w:szCs w:val="24"/>
        </w:rPr>
        <w:t>FOICO s.r.o.</w:t>
      </w:r>
      <w:r w:rsidR="00A34B35">
        <w:rPr>
          <w:sz w:val="24"/>
          <w:szCs w:val="24"/>
        </w:rPr>
        <w:tab/>
      </w:r>
      <w:r w:rsidR="00A34B35">
        <w:rPr>
          <w:sz w:val="24"/>
          <w:szCs w:val="24"/>
        </w:rPr>
        <w:tab/>
      </w:r>
      <w:r w:rsidR="00C22883" w:rsidRPr="00C22883">
        <w:rPr>
          <w:sz w:val="24"/>
          <w:szCs w:val="24"/>
        </w:rPr>
        <w:t xml:space="preserve">         </w:t>
      </w:r>
      <w:r w:rsidR="005A63AE">
        <w:rPr>
          <w:sz w:val="24"/>
          <w:szCs w:val="24"/>
        </w:rPr>
        <w:tab/>
        <w:t xml:space="preserve">    </w:t>
      </w:r>
      <w:r w:rsidR="00C22883" w:rsidRPr="00C22883">
        <w:rPr>
          <w:sz w:val="24"/>
          <w:szCs w:val="24"/>
        </w:rPr>
        <w:t xml:space="preserve">                                         </w:t>
      </w:r>
    </w:p>
    <w:p w14:paraId="5A08A2CA" w14:textId="09F369C4" w:rsidR="00C22883" w:rsidRPr="00C22883" w:rsidRDefault="00A34B35" w:rsidP="005E7C88">
      <w:pPr>
        <w:tabs>
          <w:tab w:val="left" w:pos="540"/>
          <w:tab w:val="left" w:pos="252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FB9CFF" w14:textId="77777777" w:rsidR="005E7C88" w:rsidRDefault="005E7C88" w:rsidP="00F177B0">
      <w:pPr>
        <w:widowControl/>
        <w:autoSpaceDE/>
        <w:autoSpaceDN/>
        <w:adjustRightInd/>
        <w:spacing w:after="200" w:line="276" w:lineRule="auto"/>
        <w:jc w:val="right"/>
        <w:rPr>
          <w:sz w:val="24"/>
          <w:szCs w:val="24"/>
        </w:rPr>
      </w:pPr>
    </w:p>
    <w:p w14:paraId="5DEB898F" w14:textId="77777777" w:rsidR="005E7C88" w:rsidRDefault="005E7C88" w:rsidP="005E7C88">
      <w:pPr>
        <w:widowControl/>
        <w:autoSpaceDE/>
        <w:autoSpaceDN/>
        <w:adjustRightInd/>
        <w:spacing w:after="200" w:line="276" w:lineRule="auto"/>
        <w:ind w:left="5040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-7"/>
          <w:sz w:val="24"/>
          <w:szCs w:val="24"/>
        </w:rPr>
        <w:t>…………………………….</w:t>
      </w:r>
    </w:p>
    <w:p w14:paraId="67B7E1FB" w14:textId="77777777" w:rsidR="005E7C88" w:rsidRPr="005E7C88" w:rsidRDefault="005E7C88" w:rsidP="00533B40">
      <w:pPr>
        <w:ind w:left="3600" w:firstLine="720"/>
        <w:jc w:val="center"/>
        <w:rPr>
          <w:b/>
          <w:sz w:val="24"/>
          <w:szCs w:val="24"/>
        </w:rPr>
      </w:pPr>
      <w:r w:rsidRPr="005E7C88">
        <w:rPr>
          <w:b/>
          <w:sz w:val="24"/>
          <w:szCs w:val="24"/>
        </w:rPr>
        <w:t xml:space="preserve">Ing. Bruno </w:t>
      </w:r>
      <w:proofErr w:type="spellStart"/>
      <w:r w:rsidRPr="005E7C88">
        <w:rPr>
          <w:b/>
          <w:sz w:val="24"/>
          <w:szCs w:val="24"/>
        </w:rPr>
        <w:t>Wertlen</w:t>
      </w:r>
      <w:proofErr w:type="spellEnd"/>
      <w:r w:rsidRPr="005E7C88">
        <w:rPr>
          <w:b/>
          <w:sz w:val="24"/>
          <w:szCs w:val="24"/>
        </w:rPr>
        <w:t xml:space="preserve">, Ph.D., </w:t>
      </w:r>
      <w:proofErr w:type="spellStart"/>
      <w:r w:rsidRPr="005E7C88">
        <w:rPr>
          <w:b/>
          <w:sz w:val="24"/>
          <w:szCs w:val="24"/>
        </w:rPr>
        <w:t>MSc</w:t>
      </w:r>
      <w:proofErr w:type="spellEnd"/>
      <w:r w:rsidRPr="005E7C88">
        <w:rPr>
          <w:b/>
          <w:sz w:val="24"/>
          <w:szCs w:val="24"/>
        </w:rPr>
        <w:t>.</w:t>
      </w:r>
    </w:p>
    <w:p w14:paraId="39FE3084" w14:textId="5C458BDF" w:rsidR="00A34B35" w:rsidRPr="00B940BE" w:rsidRDefault="005E7C88" w:rsidP="00473112">
      <w:pPr>
        <w:widowControl/>
        <w:autoSpaceDE/>
        <w:autoSpaceDN/>
        <w:adjustRightInd/>
        <w:spacing w:after="200" w:line="276" w:lineRule="auto"/>
        <w:ind w:left="5040" w:firstLine="720"/>
        <w:rPr>
          <w:b/>
          <w:bCs/>
          <w:sz w:val="24"/>
          <w:szCs w:val="24"/>
        </w:rPr>
      </w:pPr>
      <w:r w:rsidRPr="00533B40">
        <w:rPr>
          <w:sz w:val="24"/>
          <w:szCs w:val="24"/>
        </w:rPr>
        <w:t>člen představenstva</w:t>
      </w:r>
      <w:r w:rsidRPr="00C22883">
        <w:rPr>
          <w:sz w:val="24"/>
          <w:szCs w:val="24"/>
        </w:rPr>
        <w:t xml:space="preserve"> </w:t>
      </w:r>
      <w:r w:rsidR="00C84429" w:rsidRPr="00C22883">
        <w:rPr>
          <w:sz w:val="24"/>
          <w:szCs w:val="24"/>
        </w:rPr>
        <w:br w:type="page"/>
      </w:r>
      <w:r w:rsidR="00B940BE">
        <w:lastRenderedPageBreak/>
        <w:t xml:space="preserve">     </w:t>
      </w:r>
      <w:bookmarkStart w:id="2" w:name="_GoBack"/>
      <w:bookmarkEnd w:id="2"/>
    </w:p>
    <w:sectPr w:rsidR="00A34B35" w:rsidRPr="00B940BE" w:rsidSect="001050B5">
      <w:footerReference w:type="default" r:id="rId9"/>
      <w:pgSz w:w="11909" w:h="16834"/>
      <w:pgMar w:top="1418" w:right="1418" w:bottom="1418" w:left="1418" w:header="709" w:footer="709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AA4203" w15:done="0"/>
  <w15:commentEx w15:paraId="2EB34728" w15:done="0"/>
  <w15:commentEx w15:paraId="2EBD89BF" w15:done="0"/>
  <w15:commentEx w15:paraId="385A316A" w15:done="0"/>
  <w15:commentEx w15:paraId="77267EDB" w15:done="0"/>
  <w15:commentEx w15:paraId="1ADD7F1D" w15:done="0"/>
  <w15:commentEx w15:paraId="3E6230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AA4203" w16cid:durableId="1D2F6CB8"/>
  <w16cid:commentId w16cid:paraId="2EB34728" w16cid:durableId="1D2F6CB9"/>
  <w16cid:commentId w16cid:paraId="2EBD89BF" w16cid:durableId="1D2F6CBA"/>
  <w16cid:commentId w16cid:paraId="385A316A" w16cid:durableId="1D2F6CBB"/>
  <w16cid:commentId w16cid:paraId="77267EDB" w16cid:durableId="1D2F6CBC"/>
  <w16cid:commentId w16cid:paraId="1ADD7F1D" w16cid:durableId="1D2F6CBD"/>
  <w16cid:commentId w16cid:paraId="3E623036" w16cid:durableId="1D2F6C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37BA5" w14:textId="77777777" w:rsidR="003E0167" w:rsidRDefault="003E0167" w:rsidP="00A50B7D">
      <w:r>
        <w:separator/>
      </w:r>
    </w:p>
  </w:endnote>
  <w:endnote w:type="continuationSeparator" w:id="0">
    <w:p w14:paraId="5176FB46" w14:textId="77777777" w:rsidR="003E0167" w:rsidRDefault="003E0167" w:rsidP="00A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659670"/>
      <w:docPartObj>
        <w:docPartGallery w:val="Page Numbers (Bottom of Page)"/>
        <w:docPartUnique/>
      </w:docPartObj>
    </w:sdtPr>
    <w:sdtEndPr/>
    <w:sdtContent>
      <w:p w14:paraId="2AD24C5F" w14:textId="0A68347C" w:rsidR="004F0DD5" w:rsidRDefault="004F0D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12">
          <w:rPr>
            <w:noProof/>
          </w:rPr>
          <w:t>2</w:t>
        </w:r>
        <w:r>
          <w:fldChar w:fldCharType="end"/>
        </w:r>
        <w:r>
          <w:t>/13</w:t>
        </w:r>
      </w:p>
    </w:sdtContent>
  </w:sdt>
  <w:p w14:paraId="60C8943A" w14:textId="77777777" w:rsidR="004F0DD5" w:rsidRDefault="004F0D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1515B" w14:textId="77777777" w:rsidR="003E0167" w:rsidRDefault="003E0167" w:rsidP="00A50B7D">
      <w:r>
        <w:separator/>
      </w:r>
    </w:p>
  </w:footnote>
  <w:footnote w:type="continuationSeparator" w:id="0">
    <w:p w14:paraId="1A4DCC09" w14:textId="77777777" w:rsidR="003E0167" w:rsidRDefault="003E0167" w:rsidP="00A5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6FE1"/>
    <w:multiLevelType w:val="singleLevel"/>
    <w:tmpl w:val="CB8C4F14"/>
    <w:lvl w:ilvl="0">
      <w:start w:val="1"/>
      <w:numFmt w:val="decimal"/>
      <w:lvlText w:val="6.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">
    <w:nsid w:val="10E84D29"/>
    <w:multiLevelType w:val="hybridMultilevel"/>
    <w:tmpl w:val="760AD784"/>
    <w:lvl w:ilvl="0" w:tplc="0405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001F28"/>
    <w:multiLevelType w:val="hybridMultilevel"/>
    <w:tmpl w:val="CE2E4674"/>
    <w:lvl w:ilvl="0" w:tplc="4A74CDFE">
      <w:start w:val="1"/>
      <w:numFmt w:val="decimal"/>
      <w:lvlText w:val="4.%1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7E61A97"/>
    <w:multiLevelType w:val="singleLevel"/>
    <w:tmpl w:val="A65CC080"/>
    <w:lvl w:ilvl="0">
      <w:start w:val="1"/>
      <w:numFmt w:val="decimal"/>
      <w:lvlText w:val="6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>
    <w:nsid w:val="1CD85339"/>
    <w:multiLevelType w:val="singleLevel"/>
    <w:tmpl w:val="E6249BC8"/>
    <w:lvl w:ilvl="0">
      <w:start w:val="1"/>
      <w:numFmt w:val="decimal"/>
      <w:lvlText w:val="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5">
    <w:nsid w:val="1F455F87"/>
    <w:multiLevelType w:val="singleLevel"/>
    <w:tmpl w:val="0AF26794"/>
    <w:lvl w:ilvl="0">
      <w:start w:val="1"/>
      <w:numFmt w:val="decimal"/>
      <w:lvlText w:val="6.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235F2BE5"/>
    <w:multiLevelType w:val="hybridMultilevel"/>
    <w:tmpl w:val="7A5C89D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DF18FC"/>
    <w:multiLevelType w:val="singleLevel"/>
    <w:tmpl w:val="577C8264"/>
    <w:lvl w:ilvl="0">
      <w:start w:val="1"/>
      <w:numFmt w:val="lowerLetter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8">
    <w:nsid w:val="286C6F69"/>
    <w:multiLevelType w:val="singleLevel"/>
    <w:tmpl w:val="BD6C7634"/>
    <w:lvl w:ilvl="0">
      <w:start w:val="1"/>
      <w:numFmt w:val="decimal"/>
      <w:lvlText w:val="6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303A694A"/>
    <w:multiLevelType w:val="hybridMultilevel"/>
    <w:tmpl w:val="37C4CF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1A40E5"/>
    <w:multiLevelType w:val="singleLevel"/>
    <w:tmpl w:val="BA76D13A"/>
    <w:lvl w:ilvl="0">
      <w:start w:val="3"/>
      <w:numFmt w:val="decimal"/>
      <w:lvlText w:val="6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>
    <w:nsid w:val="3DA360F4"/>
    <w:multiLevelType w:val="hybridMultilevel"/>
    <w:tmpl w:val="648EFB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54CE0"/>
    <w:multiLevelType w:val="hybridMultilevel"/>
    <w:tmpl w:val="62EA3B62"/>
    <w:lvl w:ilvl="0" w:tplc="F3BE5B4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BF2CABFA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41027BB2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F5D45C9E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9414558A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255206A6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5FCA4946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50D69758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8CDA31C2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13">
    <w:nsid w:val="44AD5DCF"/>
    <w:multiLevelType w:val="hybridMultilevel"/>
    <w:tmpl w:val="9BE2DACE"/>
    <w:lvl w:ilvl="0" w:tplc="86F4E4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589D"/>
    <w:multiLevelType w:val="singleLevel"/>
    <w:tmpl w:val="8C32FEA4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4BD73DC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71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E5973F9"/>
    <w:multiLevelType w:val="singleLevel"/>
    <w:tmpl w:val="D0863770"/>
    <w:lvl w:ilvl="0">
      <w:start w:val="1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4F675B68"/>
    <w:multiLevelType w:val="hybridMultilevel"/>
    <w:tmpl w:val="7A5C89D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08E0E0F"/>
    <w:multiLevelType w:val="multilevel"/>
    <w:tmpl w:val="8C0E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2AF554B"/>
    <w:multiLevelType w:val="multilevel"/>
    <w:tmpl w:val="F1EEE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5782B26"/>
    <w:multiLevelType w:val="multilevel"/>
    <w:tmpl w:val="8C1229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1">
    <w:nsid w:val="5CFF79A1"/>
    <w:multiLevelType w:val="multilevel"/>
    <w:tmpl w:val="B79EBDD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2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F65680D"/>
    <w:multiLevelType w:val="singleLevel"/>
    <w:tmpl w:val="2AD6BE46"/>
    <w:lvl w:ilvl="0">
      <w:start w:val="1"/>
      <w:numFmt w:val="decimal"/>
      <w:lvlText w:val="6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3">
    <w:nsid w:val="664831E2"/>
    <w:multiLevelType w:val="hybridMultilevel"/>
    <w:tmpl w:val="BB6E13CA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22603"/>
    <w:multiLevelType w:val="multilevel"/>
    <w:tmpl w:val="62667630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F637286"/>
    <w:multiLevelType w:val="hybridMultilevel"/>
    <w:tmpl w:val="8612E7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67809"/>
    <w:multiLevelType w:val="hybridMultilevel"/>
    <w:tmpl w:val="5DCCF382"/>
    <w:lvl w:ilvl="0" w:tplc="78C206EE">
      <w:start w:val="196"/>
      <w:numFmt w:val="bullet"/>
      <w:lvlText w:val="–"/>
      <w:lvlJc w:val="left"/>
      <w:pPr>
        <w:ind w:left="1416" w:hanging="360"/>
      </w:pPr>
      <w:rPr>
        <w:rFonts w:ascii="Times New Roman" w:hAnsi="Times New Roman" w:hint="default"/>
      </w:rPr>
    </w:lvl>
    <w:lvl w:ilvl="1" w:tplc="17C892EA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C2D2A050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CA5230DA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611A7EB8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E0B05102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DFE5C88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52F02072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247C1202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>
    <w:nsid w:val="799C2FB4"/>
    <w:multiLevelType w:val="hybridMultilevel"/>
    <w:tmpl w:val="700840E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A4B5985"/>
    <w:multiLevelType w:val="hybridMultilevel"/>
    <w:tmpl w:val="312CBC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D4686C"/>
    <w:multiLevelType w:val="hybridMultilevel"/>
    <w:tmpl w:val="6DBADE06"/>
    <w:lvl w:ilvl="0" w:tplc="E0721D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85BE1"/>
    <w:multiLevelType w:val="hybridMultilevel"/>
    <w:tmpl w:val="EB4A03E6"/>
    <w:lvl w:ilvl="0" w:tplc="E0721D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C2B5D"/>
    <w:multiLevelType w:val="hybridMultilevel"/>
    <w:tmpl w:val="7F020E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6"/>
  </w:num>
  <w:num w:numId="11">
    <w:abstractNumId w:val="24"/>
  </w:num>
  <w:num w:numId="12">
    <w:abstractNumId w:val="2"/>
  </w:num>
  <w:num w:numId="13">
    <w:abstractNumId w:val="12"/>
  </w:num>
  <w:num w:numId="14">
    <w:abstractNumId w:val="18"/>
  </w:num>
  <w:num w:numId="15">
    <w:abstractNumId w:val="20"/>
  </w:num>
  <w:num w:numId="16">
    <w:abstractNumId w:val="26"/>
  </w:num>
  <w:num w:numId="17">
    <w:abstractNumId w:val="21"/>
  </w:num>
  <w:num w:numId="18">
    <w:abstractNumId w:val="15"/>
  </w:num>
  <w:num w:numId="19">
    <w:abstractNumId w:val="23"/>
  </w:num>
  <w:num w:numId="20">
    <w:abstractNumId w:val="1"/>
  </w:num>
  <w:num w:numId="21">
    <w:abstractNumId w:val="17"/>
  </w:num>
  <w:num w:numId="22">
    <w:abstractNumId w:val="30"/>
  </w:num>
  <w:num w:numId="23">
    <w:abstractNumId w:val="25"/>
  </w:num>
  <w:num w:numId="24">
    <w:abstractNumId w:val="11"/>
  </w:num>
  <w:num w:numId="25">
    <w:abstractNumId w:val="13"/>
  </w:num>
  <w:num w:numId="26">
    <w:abstractNumId w:val="31"/>
  </w:num>
  <w:num w:numId="27">
    <w:abstractNumId w:val="28"/>
  </w:num>
  <w:num w:numId="28">
    <w:abstractNumId w:val="29"/>
  </w:num>
  <w:num w:numId="29">
    <w:abstractNumId w:val="9"/>
  </w:num>
  <w:num w:numId="30">
    <w:abstractNumId w:val="27"/>
  </w:num>
  <w:num w:numId="31">
    <w:abstractNumId w:val="6"/>
  </w:num>
  <w:num w:numId="32">
    <w:abstractNumId w:val="19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 Tůma">
    <w15:presenceInfo w15:providerId="Windows Live" w15:userId="68202e30700a2b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5F"/>
    <w:rsid w:val="00012427"/>
    <w:rsid w:val="000149D6"/>
    <w:rsid w:val="000354DC"/>
    <w:rsid w:val="00042EE9"/>
    <w:rsid w:val="00043CD9"/>
    <w:rsid w:val="00044995"/>
    <w:rsid w:val="000471A0"/>
    <w:rsid w:val="00055D44"/>
    <w:rsid w:val="00055E94"/>
    <w:rsid w:val="0007120D"/>
    <w:rsid w:val="00076C2F"/>
    <w:rsid w:val="000B3910"/>
    <w:rsid w:val="000B62FE"/>
    <w:rsid w:val="000D7550"/>
    <w:rsid w:val="000E0905"/>
    <w:rsid w:val="000F2B68"/>
    <w:rsid w:val="00104F7F"/>
    <w:rsid w:val="001050B5"/>
    <w:rsid w:val="0012749D"/>
    <w:rsid w:val="00150672"/>
    <w:rsid w:val="00170CD7"/>
    <w:rsid w:val="001717D0"/>
    <w:rsid w:val="00176738"/>
    <w:rsid w:val="00186DD4"/>
    <w:rsid w:val="001A2FC9"/>
    <w:rsid w:val="001A3C7C"/>
    <w:rsid w:val="001A4A3A"/>
    <w:rsid w:val="001B596E"/>
    <w:rsid w:val="001B61F6"/>
    <w:rsid w:val="001D35AE"/>
    <w:rsid w:val="00226C91"/>
    <w:rsid w:val="00232C65"/>
    <w:rsid w:val="00241F8E"/>
    <w:rsid w:val="00251580"/>
    <w:rsid w:val="0026221A"/>
    <w:rsid w:val="00276F29"/>
    <w:rsid w:val="002972D0"/>
    <w:rsid w:val="002A4455"/>
    <w:rsid w:val="002A6CEF"/>
    <w:rsid w:val="002C4272"/>
    <w:rsid w:val="002C4F39"/>
    <w:rsid w:val="002E6135"/>
    <w:rsid w:val="002E635A"/>
    <w:rsid w:val="002F4C24"/>
    <w:rsid w:val="00311AE2"/>
    <w:rsid w:val="00352A93"/>
    <w:rsid w:val="00357D62"/>
    <w:rsid w:val="00384365"/>
    <w:rsid w:val="0038777D"/>
    <w:rsid w:val="003956FF"/>
    <w:rsid w:val="003C3374"/>
    <w:rsid w:val="003D0E09"/>
    <w:rsid w:val="003D3CC9"/>
    <w:rsid w:val="003E0167"/>
    <w:rsid w:val="004001E6"/>
    <w:rsid w:val="004127DD"/>
    <w:rsid w:val="00457FE3"/>
    <w:rsid w:val="004646D4"/>
    <w:rsid w:val="00473112"/>
    <w:rsid w:val="00493BC1"/>
    <w:rsid w:val="004C180B"/>
    <w:rsid w:val="004C585F"/>
    <w:rsid w:val="004D2C3D"/>
    <w:rsid w:val="004D4257"/>
    <w:rsid w:val="004D72A9"/>
    <w:rsid w:val="004E3E7F"/>
    <w:rsid w:val="004F0DD5"/>
    <w:rsid w:val="004F0E86"/>
    <w:rsid w:val="004F27C0"/>
    <w:rsid w:val="004F6836"/>
    <w:rsid w:val="005013D8"/>
    <w:rsid w:val="005035B3"/>
    <w:rsid w:val="005110F4"/>
    <w:rsid w:val="00521507"/>
    <w:rsid w:val="00533B40"/>
    <w:rsid w:val="00535077"/>
    <w:rsid w:val="00540EA8"/>
    <w:rsid w:val="005521A4"/>
    <w:rsid w:val="00555E2D"/>
    <w:rsid w:val="00560C26"/>
    <w:rsid w:val="00562464"/>
    <w:rsid w:val="00563542"/>
    <w:rsid w:val="0059272D"/>
    <w:rsid w:val="005A63AE"/>
    <w:rsid w:val="005B551E"/>
    <w:rsid w:val="005B76C5"/>
    <w:rsid w:val="005D27A4"/>
    <w:rsid w:val="005E7C88"/>
    <w:rsid w:val="0060101C"/>
    <w:rsid w:val="006021D3"/>
    <w:rsid w:val="00606472"/>
    <w:rsid w:val="006112AD"/>
    <w:rsid w:val="006127C9"/>
    <w:rsid w:val="006214D2"/>
    <w:rsid w:val="00637AF7"/>
    <w:rsid w:val="00665090"/>
    <w:rsid w:val="006812B8"/>
    <w:rsid w:val="00687341"/>
    <w:rsid w:val="00696E6C"/>
    <w:rsid w:val="006A33F8"/>
    <w:rsid w:val="006A4E3C"/>
    <w:rsid w:val="006A544A"/>
    <w:rsid w:val="006A60FF"/>
    <w:rsid w:val="006C29DD"/>
    <w:rsid w:val="006E0EC3"/>
    <w:rsid w:val="006F10EE"/>
    <w:rsid w:val="00745D53"/>
    <w:rsid w:val="007470BE"/>
    <w:rsid w:val="00747DFE"/>
    <w:rsid w:val="0075062F"/>
    <w:rsid w:val="00753E3E"/>
    <w:rsid w:val="00793360"/>
    <w:rsid w:val="007B0567"/>
    <w:rsid w:val="007C1090"/>
    <w:rsid w:val="007D0E20"/>
    <w:rsid w:val="007D0FFC"/>
    <w:rsid w:val="007E5EA6"/>
    <w:rsid w:val="007F2437"/>
    <w:rsid w:val="00832380"/>
    <w:rsid w:val="0083383B"/>
    <w:rsid w:val="00837A82"/>
    <w:rsid w:val="00841ADA"/>
    <w:rsid w:val="00874546"/>
    <w:rsid w:val="008A1B4B"/>
    <w:rsid w:val="008B2CD4"/>
    <w:rsid w:val="008C1435"/>
    <w:rsid w:val="008F025A"/>
    <w:rsid w:val="0092003D"/>
    <w:rsid w:val="00933C12"/>
    <w:rsid w:val="009428C5"/>
    <w:rsid w:val="0095739F"/>
    <w:rsid w:val="00965331"/>
    <w:rsid w:val="0096701B"/>
    <w:rsid w:val="00980E4F"/>
    <w:rsid w:val="00993D2E"/>
    <w:rsid w:val="009A1FD5"/>
    <w:rsid w:val="009B27FE"/>
    <w:rsid w:val="009B59B6"/>
    <w:rsid w:val="009B6CF8"/>
    <w:rsid w:val="009E6A06"/>
    <w:rsid w:val="00A16668"/>
    <w:rsid w:val="00A20AC8"/>
    <w:rsid w:val="00A34B35"/>
    <w:rsid w:val="00A42AFC"/>
    <w:rsid w:val="00A47E6C"/>
    <w:rsid w:val="00A5025F"/>
    <w:rsid w:val="00A50B7D"/>
    <w:rsid w:val="00A632D1"/>
    <w:rsid w:val="00A6452B"/>
    <w:rsid w:val="00A80CD5"/>
    <w:rsid w:val="00A92F55"/>
    <w:rsid w:val="00A96ECF"/>
    <w:rsid w:val="00AA6D51"/>
    <w:rsid w:val="00AB1952"/>
    <w:rsid w:val="00AD6224"/>
    <w:rsid w:val="00AF087C"/>
    <w:rsid w:val="00B568AD"/>
    <w:rsid w:val="00B770C9"/>
    <w:rsid w:val="00B940BE"/>
    <w:rsid w:val="00BB2497"/>
    <w:rsid w:val="00BF2CCC"/>
    <w:rsid w:val="00BF5DF5"/>
    <w:rsid w:val="00C01726"/>
    <w:rsid w:val="00C162A6"/>
    <w:rsid w:val="00C21F08"/>
    <w:rsid w:val="00C22883"/>
    <w:rsid w:val="00C26B76"/>
    <w:rsid w:val="00C5050F"/>
    <w:rsid w:val="00C50827"/>
    <w:rsid w:val="00C84429"/>
    <w:rsid w:val="00CA0A4B"/>
    <w:rsid w:val="00CB5E1A"/>
    <w:rsid w:val="00CC5324"/>
    <w:rsid w:val="00CE180E"/>
    <w:rsid w:val="00CE1F6D"/>
    <w:rsid w:val="00CF2161"/>
    <w:rsid w:val="00D156F8"/>
    <w:rsid w:val="00D15727"/>
    <w:rsid w:val="00D25F6A"/>
    <w:rsid w:val="00D30E97"/>
    <w:rsid w:val="00D33D33"/>
    <w:rsid w:val="00D47588"/>
    <w:rsid w:val="00D7087D"/>
    <w:rsid w:val="00D75EA6"/>
    <w:rsid w:val="00D80704"/>
    <w:rsid w:val="00D80794"/>
    <w:rsid w:val="00DA3DF1"/>
    <w:rsid w:val="00DA65F7"/>
    <w:rsid w:val="00DD5473"/>
    <w:rsid w:val="00E02185"/>
    <w:rsid w:val="00E06203"/>
    <w:rsid w:val="00E6490B"/>
    <w:rsid w:val="00EA17E7"/>
    <w:rsid w:val="00EA366C"/>
    <w:rsid w:val="00ED5F77"/>
    <w:rsid w:val="00F00AD0"/>
    <w:rsid w:val="00F02A4D"/>
    <w:rsid w:val="00F109DD"/>
    <w:rsid w:val="00F15D02"/>
    <w:rsid w:val="00F177B0"/>
    <w:rsid w:val="00F203FC"/>
    <w:rsid w:val="00F30854"/>
    <w:rsid w:val="00F36670"/>
    <w:rsid w:val="00F4088D"/>
    <w:rsid w:val="00F430C8"/>
    <w:rsid w:val="00F61154"/>
    <w:rsid w:val="00F634EC"/>
    <w:rsid w:val="00F87195"/>
    <w:rsid w:val="00F92E69"/>
    <w:rsid w:val="00F97CFF"/>
    <w:rsid w:val="00FC428E"/>
    <w:rsid w:val="00FC5D26"/>
    <w:rsid w:val="00FE29E0"/>
    <w:rsid w:val="00FE6132"/>
    <w:rsid w:val="00FF034F"/>
    <w:rsid w:val="00FF5294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39DE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7C1090"/>
    <w:pPr>
      <w:keepNext/>
      <w:keepLines/>
      <w:numPr>
        <w:numId w:val="18"/>
      </w:numPr>
      <w:spacing w:before="240" w:after="360"/>
      <w:outlineLvl w:val="0"/>
    </w:pPr>
    <w:rPr>
      <w:rFonts w:ascii="Arial" w:eastAsiaTheme="majorEastAsia" w:hAnsi="Arial" w:cstheme="majorBidi"/>
      <w:b/>
      <w:color w:val="FF0000"/>
      <w:sz w:val="40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C1090"/>
    <w:pPr>
      <w:keepNext/>
      <w:keepLines/>
      <w:numPr>
        <w:ilvl w:val="1"/>
        <w:numId w:val="18"/>
      </w:numPr>
      <w:spacing w:before="360" w:after="240"/>
      <w:ind w:left="578" w:hanging="578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B940BE"/>
    <w:pPr>
      <w:keepNext/>
      <w:autoSpaceDE/>
      <w:autoSpaceDN/>
      <w:adjustRightInd/>
      <w:jc w:val="center"/>
      <w:outlineLvl w:val="2"/>
    </w:pPr>
    <w:rPr>
      <w:rFonts w:eastAsia="Times New Roman"/>
      <w:b/>
      <w:bCs/>
      <w:color w:val="000000"/>
      <w:spacing w:val="-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090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090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09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09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09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09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B7D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50B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B7D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aliases w:val="Odsazení 1"/>
    <w:basedOn w:val="Normln"/>
    <w:uiPriority w:val="34"/>
    <w:qFormat/>
    <w:rsid w:val="00AD622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B940BE"/>
    <w:rPr>
      <w:rFonts w:ascii="Times New Roman" w:eastAsia="Times New Roman" w:hAnsi="Times New Roman" w:cs="Times New Roman"/>
      <w:b/>
      <w:bCs/>
      <w:color w:val="000000"/>
      <w:spacing w:val="-4"/>
      <w:sz w:val="24"/>
      <w:szCs w:val="20"/>
    </w:rPr>
  </w:style>
  <w:style w:type="table" w:styleId="Mkatabulky">
    <w:name w:val="Table Grid"/>
    <w:basedOn w:val="Normlntabulka"/>
    <w:uiPriority w:val="59"/>
    <w:rsid w:val="00540E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1">
    <w:name w:val="Styl1"/>
    <w:basedOn w:val="Normln"/>
    <w:rsid w:val="00535077"/>
    <w:pPr>
      <w:tabs>
        <w:tab w:val="left" w:pos="993"/>
      </w:tabs>
      <w:suppressAutoHyphens/>
      <w:autoSpaceDE/>
      <w:autoSpaceDN/>
      <w:adjustRightInd/>
      <w:spacing w:after="240" w:line="240" w:lineRule="atLeast"/>
      <w:jc w:val="both"/>
    </w:pPr>
    <w:rPr>
      <w:rFonts w:ascii="Calibri" w:eastAsia="Times New Roman" w:hAnsi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7C1090"/>
    <w:rPr>
      <w:rFonts w:ascii="Arial" w:eastAsiaTheme="majorEastAsia" w:hAnsi="Arial" w:cstheme="majorBidi"/>
      <w:b/>
      <w:color w:val="FF0000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7C1090"/>
    <w:rPr>
      <w:rFonts w:ascii="Arial" w:eastAsiaTheme="majorEastAsia" w:hAnsi="Arial" w:cstheme="majorBidi"/>
      <w:b/>
      <w:sz w:val="28"/>
      <w:szCs w:val="26"/>
    </w:rPr>
  </w:style>
  <w:style w:type="paragraph" w:customStyle="1" w:styleId="rove1">
    <w:name w:val="úroveň 1"/>
    <w:basedOn w:val="Normln"/>
    <w:qFormat/>
    <w:rsid w:val="007C1090"/>
    <w:pPr>
      <w:widowControl/>
      <w:autoSpaceDE/>
      <w:autoSpaceDN/>
      <w:adjustRightInd/>
      <w:spacing w:before="240" w:after="120" w:line="276" w:lineRule="auto"/>
      <w:jc w:val="both"/>
    </w:pPr>
    <w:rPr>
      <w:rFonts w:ascii="Arial" w:eastAsiaTheme="minorHAnsi" w:hAnsi="Arial" w:cs="Arial"/>
    </w:rPr>
  </w:style>
  <w:style w:type="paragraph" w:styleId="Bezmezer">
    <w:name w:val="No Spacing"/>
    <w:basedOn w:val="Normln"/>
    <w:link w:val="BezmezerChar"/>
    <w:uiPriority w:val="1"/>
    <w:qFormat/>
    <w:rsid w:val="007C1090"/>
    <w:pPr>
      <w:widowControl/>
      <w:autoSpaceDE/>
      <w:autoSpaceDN/>
      <w:adjustRightInd/>
      <w:spacing w:after="120"/>
      <w:jc w:val="both"/>
    </w:pPr>
    <w:rPr>
      <w:rFonts w:ascii="Arial" w:eastAsia="Times New Roman" w:hAnsi="Arial"/>
      <w:sz w:val="24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7C1090"/>
    <w:rPr>
      <w:rFonts w:ascii="Arial" w:eastAsia="Times New Roman" w:hAnsi="Arial" w:cs="Times New Roman"/>
      <w:sz w:val="24"/>
      <w:lang w:val="en-US" w:eastAsia="en-US" w:bidi="en-US"/>
    </w:rPr>
  </w:style>
  <w:style w:type="table" w:customStyle="1" w:styleId="Mkatabulky1">
    <w:name w:val="Mřížka tabulky1"/>
    <w:basedOn w:val="Normlntabulka"/>
    <w:next w:val="Mkatabulky"/>
    <w:uiPriority w:val="59"/>
    <w:rsid w:val="007C10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C109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090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09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0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0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0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B5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59B6"/>
  </w:style>
  <w:style w:type="character" w:customStyle="1" w:styleId="TextkomenteChar">
    <w:name w:val="Text komentáře Char"/>
    <w:basedOn w:val="Standardnpsmoodstavce"/>
    <w:link w:val="Textkomente"/>
    <w:uiPriority w:val="99"/>
    <w:rsid w:val="009B59B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9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9B6"/>
    <w:rPr>
      <w:rFonts w:ascii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149D6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A96ECF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96ECF"/>
    <w:rPr>
      <w:rFonts w:ascii="Times New Roman" w:eastAsia="Times New Roman" w:hAnsi="Times New Roman" w:cs="Times New Roman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59"/>
    <w:rsid w:val="00AF08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Standardnpsmoodstavce"/>
    <w:uiPriority w:val="22"/>
    <w:qFormat/>
    <w:rsid w:val="005A63AE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7C8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7C1090"/>
    <w:pPr>
      <w:keepNext/>
      <w:keepLines/>
      <w:numPr>
        <w:numId w:val="18"/>
      </w:numPr>
      <w:spacing w:before="240" w:after="360"/>
      <w:outlineLvl w:val="0"/>
    </w:pPr>
    <w:rPr>
      <w:rFonts w:ascii="Arial" w:eastAsiaTheme="majorEastAsia" w:hAnsi="Arial" w:cstheme="majorBidi"/>
      <w:b/>
      <w:color w:val="FF0000"/>
      <w:sz w:val="40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C1090"/>
    <w:pPr>
      <w:keepNext/>
      <w:keepLines/>
      <w:numPr>
        <w:ilvl w:val="1"/>
        <w:numId w:val="18"/>
      </w:numPr>
      <w:spacing w:before="360" w:after="240"/>
      <w:ind w:left="578" w:hanging="578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B940BE"/>
    <w:pPr>
      <w:keepNext/>
      <w:autoSpaceDE/>
      <w:autoSpaceDN/>
      <w:adjustRightInd/>
      <w:jc w:val="center"/>
      <w:outlineLvl w:val="2"/>
    </w:pPr>
    <w:rPr>
      <w:rFonts w:eastAsia="Times New Roman"/>
      <w:b/>
      <w:bCs/>
      <w:color w:val="000000"/>
      <w:spacing w:val="-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090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090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09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09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09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09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0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B7D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50B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B7D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aliases w:val="Odsazení 1"/>
    <w:basedOn w:val="Normln"/>
    <w:uiPriority w:val="34"/>
    <w:qFormat/>
    <w:rsid w:val="00AD622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B940BE"/>
    <w:rPr>
      <w:rFonts w:ascii="Times New Roman" w:eastAsia="Times New Roman" w:hAnsi="Times New Roman" w:cs="Times New Roman"/>
      <w:b/>
      <w:bCs/>
      <w:color w:val="000000"/>
      <w:spacing w:val="-4"/>
      <w:sz w:val="24"/>
      <w:szCs w:val="20"/>
    </w:rPr>
  </w:style>
  <w:style w:type="table" w:styleId="Mkatabulky">
    <w:name w:val="Table Grid"/>
    <w:basedOn w:val="Normlntabulka"/>
    <w:uiPriority w:val="59"/>
    <w:rsid w:val="00540E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1">
    <w:name w:val="Styl1"/>
    <w:basedOn w:val="Normln"/>
    <w:rsid w:val="00535077"/>
    <w:pPr>
      <w:tabs>
        <w:tab w:val="left" w:pos="993"/>
      </w:tabs>
      <w:suppressAutoHyphens/>
      <w:autoSpaceDE/>
      <w:autoSpaceDN/>
      <w:adjustRightInd/>
      <w:spacing w:after="240" w:line="240" w:lineRule="atLeast"/>
      <w:jc w:val="both"/>
    </w:pPr>
    <w:rPr>
      <w:rFonts w:ascii="Calibri" w:eastAsia="Times New Roman" w:hAnsi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7C1090"/>
    <w:rPr>
      <w:rFonts w:ascii="Arial" w:eastAsiaTheme="majorEastAsia" w:hAnsi="Arial" w:cstheme="majorBidi"/>
      <w:b/>
      <w:color w:val="FF0000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7C1090"/>
    <w:rPr>
      <w:rFonts w:ascii="Arial" w:eastAsiaTheme="majorEastAsia" w:hAnsi="Arial" w:cstheme="majorBidi"/>
      <w:b/>
      <w:sz w:val="28"/>
      <w:szCs w:val="26"/>
    </w:rPr>
  </w:style>
  <w:style w:type="paragraph" w:customStyle="1" w:styleId="rove1">
    <w:name w:val="úroveň 1"/>
    <w:basedOn w:val="Normln"/>
    <w:qFormat/>
    <w:rsid w:val="007C1090"/>
    <w:pPr>
      <w:widowControl/>
      <w:autoSpaceDE/>
      <w:autoSpaceDN/>
      <w:adjustRightInd/>
      <w:spacing w:before="240" w:after="120" w:line="276" w:lineRule="auto"/>
      <w:jc w:val="both"/>
    </w:pPr>
    <w:rPr>
      <w:rFonts w:ascii="Arial" w:eastAsiaTheme="minorHAnsi" w:hAnsi="Arial" w:cs="Arial"/>
    </w:rPr>
  </w:style>
  <w:style w:type="paragraph" w:styleId="Bezmezer">
    <w:name w:val="No Spacing"/>
    <w:basedOn w:val="Normln"/>
    <w:link w:val="BezmezerChar"/>
    <w:uiPriority w:val="1"/>
    <w:qFormat/>
    <w:rsid w:val="007C1090"/>
    <w:pPr>
      <w:widowControl/>
      <w:autoSpaceDE/>
      <w:autoSpaceDN/>
      <w:adjustRightInd/>
      <w:spacing w:after="120"/>
      <w:jc w:val="both"/>
    </w:pPr>
    <w:rPr>
      <w:rFonts w:ascii="Arial" w:eastAsia="Times New Roman" w:hAnsi="Arial"/>
      <w:sz w:val="24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7C1090"/>
    <w:rPr>
      <w:rFonts w:ascii="Arial" w:eastAsia="Times New Roman" w:hAnsi="Arial" w:cs="Times New Roman"/>
      <w:sz w:val="24"/>
      <w:lang w:val="en-US" w:eastAsia="en-US" w:bidi="en-US"/>
    </w:rPr>
  </w:style>
  <w:style w:type="table" w:customStyle="1" w:styleId="Mkatabulky1">
    <w:name w:val="Mřížka tabulky1"/>
    <w:basedOn w:val="Normlntabulka"/>
    <w:next w:val="Mkatabulky"/>
    <w:uiPriority w:val="59"/>
    <w:rsid w:val="007C10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C109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090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09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0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0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0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3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B5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59B6"/>
  </w:style>
  <w:style w:type="character" w:customStyle="1" w:styleId="TextkomenteChar">
    <w:name w:val="Text komentáře Char"/>
    <w:basedOn w:val="Standardnpsmoodstavce"/>
    <w:link w:val="Textkomente"/>
    <w:uiPriority w:val="99"/>
    <w:rsid w:val="009B59B6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9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9B6"/>
    <w:rPr>
      <w:rFonts w:ascii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149D6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A96ECF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96ECF"/>
    <w:rPr>
      <w:rFonts w:ascii="Times New Roman" w:eastAsia="Times New Roman" w:hAnsi="Times New Roman" w:cs="Times New Roman"/>
      <w:sz w:val="24"/>
      <w:szCs w:val="24"/>
    </w:rPr>
  </w:style>
  <w:style w:type="table" w:customStyle="1" w:styleId="Mkatabulky2">
    <w:name w:val="Mřížka tabulky2"/>
    <w:basedOn w:val="Normlntabulka"/>
    <w:next w:val="Mkatabulky"/>
    <w:uiPriority w:val="59"/>
    <w:rsid w:val="00AF08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Standardnpsmoodstavce"/>
    <w:uiPriority w:val="22"/>
    <w:qFormat/>
    <w:rsid w:val="005A63AE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7C8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6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67C9-1D0C-40AC-B5DF-23606BBA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1815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SOD</dc:subject>
  <dc:creator>I3C</dc:creator>
  <cp:lastModifiedBy>Lamichová Lenka</cp:lastModifiedBy>
  <cp:revision>5</cp:revision>
  <cp:lastPrinted>2017-06-15T06:04:00Z</cp:lastPrinted>
  <dcterms:created xsi:type="dcterms:W3CDTF">2017-09-15T06:46:00Z</dcterms:created>
  <dcterms:modified xsi:type="dcterms:W3CDTF">2017-09-15T06:59:00Z</dcterms:modified>
</cp:coreProperties>
</file>