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c.JH333478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1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3"/>
          <w:sz w:val="18"/>
          <w:szCs w:val="18"/>
        </w:rPr>
        <w:t>FAKTURACE - JEŽEK KAREL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00-6624-065-30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Šroub fixační 6,5x30 mm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samořezný LOT: 66814878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1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Šroub fixační 6,5x30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 LOT: 67129868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00-7000-054-20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TM Revizní jamka 54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LOT: 67129850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4" w:space="262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00-7105-054-32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Revision Cup XLPE Liner zero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degree 54 x LOT: 65882820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01.00102.217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Dřík REV.SL WAGNER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17/225 mm konus 12/14 LOT: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3201368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802203202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Hlavice CoCr ZB 32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3245075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64 075,44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4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FAKTURACE - JEŽEK KAREL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2026-01-15 12:54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customerservice.cz@zimmerbiomet.com"/><Relationship Id="rId111" Type="http://schemas.openxmlformats.org/officeDocument/2006/relationships/hyperlink" TargetMode="External" Target="mailto:fakturace@nemjh.cz"/><Relationship Id="rId113" Type="http://schemas.openxmlformats.org/officeDocument/2006/relationships/hyperlink" TargetMode="External" Target="mailto:customerservice.cz@zimmer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2026-01-15T12:06:32Z</dcterms:created>
  <dcterms:modified xsi:type="dcterms:W3CDTF">2026-01-15T12:06:32Z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