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6A1B" w14:textId="77777777" w:rsidR="000315E9" w:rsidRDefault="00000000">
      <w:pPr>
        <w:spacing w:before="74"/>
        <w:ind w:left="981" w:right="969" w:firstLine="1716"/>
        <w:rPr>
          <w:b/>
          <w:sz w:val="36"/>
        </w:rPr>
      </w:pPr>
      <w:proofErr w:type="spellStart"/>
      <w:r>
        <w:rPr>
          <w:b/>
          <w:sz w:val="36"/>
        </w:rPr>
        <w:t>Smlouva</w:t>
      </w:r>
      <w:proofErr w:type="spellEnd"/>
      <w:r>
        <w:rPr>
          <w:b/>
          <w:sz w:val="36"/>
        </w:rPr>
        <w:t xml:space="preserve"> o </w:t>
      </w:r>
      <w:proofErr w:type="spellStart"/>
      <w:r>
        <w:rPr>
          <w:b/>
          <w:sz w:val="36"/>
        </w:rPr>
        <w:t>využití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výsledků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dosažených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při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řešení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projektu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výzkumu</w:t>
      </w:r>
      <w:proofErr w:type="spellEnd"/>
      <w:r>
        <w:rPr>
          <w:b/>
          <w:sz w:val="36"/>
        </w:rPr>
        <w:t xml:space="preserve"> a </w:t>
      </w:r>
      <w:proofErr w:type="spellStart"/>
      <w:r>
        <w:rPr>
          <w:b/>
          <w:sz w:val="36"/>
        </w:rPr>
        <w:t>vývoje</w:t>
      </w:r>
      <w:proofErr w:type="spellEnd"/>
    </w:p>
    <w:p w14:paraId="02A67A3C" w14:textId="77777777" w:rsidR="000315E9" w:rsidRDefault="00000000">
      <w:pPr>
        <w:pStyle w:val="Nadpis2"/>
        <w:spacing w:before="273"/>
        <w:ind w:left="117" w:right="0"/>
        <w:jc w:val="left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47ABFCFA" w14:textId="77777777" w:rsidR="000315E9" w:rsidRDefault="000315E9">
      <w:pPr>
        <w:pStyle w:val="Zkladntext"/>
        <w:spacing w:before="10"/>
        <w:rPr>
          <w:b/>
          <w:sz w:val="23"/>
        </w:rPr>
      </w:pPr>
    </w:p>
    <w:p w14:paraId="2C14F0F8" w14:textId="77777777" w:rsidR="000315E9" w:rsidRDefault="00000000">
      <w:pPr>
        <w:pStyle w:val="Odstavecseseznamem"/>
        <w:numPr>
          <w:ilvl w:val="0"/>
          <w:numId w:val="7"/>
        </w:numPr>
        <w:tabs>
          <w:tab w:val="left" w:pos="683"/>
          <w:tab w:val="left" w:pos="684"/>
        </w:tabs>
        <w:spacing w:before="0"/>
        <w:ind w:right="0" w:hanging="566"/>
        <w:rPr>
          <w:b/>
          <w:sz w:val="24"/>
        </w:rPr>
      </w:pPr>
      <w:r>
        <w:rPr>
          <w:b/>
          <w:sz w:val="24"/>
        </w:rPr>
        <w:t xml:space="preserve">ÚJV </w:t>
      </w:r>
      <w:proofErr w:type="spellStart"/>
      <w:r>
        <w:rPr>
          <w:b/>
          <w:sz w:val="24"/>
        </w:rPr>
        <w:t>Řež</w:t>
      </w:r>
      <w:proofErr w:type="spellEnd"/>
      <w:r>
        <w:rPr>
          <w:b/>
          <w:sz w:val="24"/>
        </w:rPr>
        <w:t>, a.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s.</w:t>
      </w:r>
    </w:p>
    <w:p w14:paraId="3A6D2506" w14:textId="77777777" w:rsidR="000315E9" w:rsidRDefault="00000000">
      <w:pPr>
        <w:pStyle w:val="Zkladntext"/>
        <w:ind w:left="683" w:right="3774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Hlavní</w:t>
      </w:r>
      <w:proofErr w:type="spellEnd"/>
      <w:r>
        <w:t xml:space="preserve"> 130, </w:t>
      </w:r>
      <w:proofErr w:type="spellStart"/>
      <w:r>
        <w:t>Husinec</w:t>
      </w:r>
      <w:proofErr w:type="spellEnd"/>
      <w:r>
        <w:t xml:space="preserve"> – </w:t>
      </w:r>
      <w:proofErr w:type="spellStart"/>
      <w:r>
        <w:t>Řež</w:t>
      </w:r>
      <w:proofErr w:type="spellEnd"/>
      <w:r>
        <w:t>, PSČ 250 68 IČO: 46356088</w:t>
      </w:r>
    </w:p>
    <w:p w14:paraId="0832233C" w14:textId="77777777" w:rsidR="000315E9" w:rsidRDefault="00000000">
      <w:pPr>
        <w:pStyle w:val="Zkladntext"/>
        <w:tabs>
          <w:tab w:val="left" w:pos="2101"/>
        </w:tabs>
        <w:ind w:left="2102" w:right="3486" w:hanging="1419"/>
      </w:pPr>
      <w:proofErr w:type="spellStart"/>
      <w:r>
        <w:t>zastoupená</w:t>
      </w:r>
      <w:proofErr w:type="spellEnd"/>
      <w:r>
        <w:t>:</w:t>
      </w:r>
      <w:r>
        <w:tab/>
        <w:t>Ing. Jan Wandrol,</w:t>
      </w:r>
      <w:r>
        <w:rPr>
          <w:spacing w:val="-6"/>
        </w:rPr>
        <w:t xml:space="preserve"> </w:t>
      </w:r>
      <w:proofErr w:type="spellStart"/>
      <w:r>
        <w:t>člen</w:t>
      </w:r>
      <w:proofErr w:type="spellEnd"/>
      <w:r>
        <w:rPr>
          <w:spacing w:val="-2"/>
        </w:rPr>
        <w:t xml:space="preserve"> </w:t>
      </w:r>
      <w:proofErr w:type="spellStart"/>
      <w:r>
        <w:t>představenstva</w:t>
      </w:r>
      <w:proofErr w:type="spellEnd"/>
      <w:r>
        <w:t xml:space="preserve"> Ing. Tomáš Novotný, </w:t>
      </w:r>
      <w:proofErr w:type="spellStart"/>
      <w:r>
        <w:t>člen</w:t>
      </w:r>
      <w:proofErr w:type="spellEnd"/>
      <w:r>
        <w:rPr>
          <w:spacing w:val="-7"/>
        </w:rPr>
        <w:t xml:space="preserve"> </w:t>
      </w:r>
      <w:proofErr w:type="spellStart"/>
      <w:r>
        <w:t>představenstva</w:t>
      </w:r>
      <w:proofErr w:type="spellEnd"/>
    </w:p>
    <w:p w14:paraId="067E764A" w14:textId="77777777" w:rsidR="000315E9" w:rsidRDefault="00000000">
      <w:pPr>
        <w:pStyle w:val="Zkladntext"/>
        <w:ind w:left="683" w:right="5622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ÚJV: 25SML364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příjemce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ÚJV“</w:t>
      </w:r>
      <w:proofErr w:type="gramEnd"/>
      <w:r>
        <w:t>)</w:t>
      </w:r>
    </w:p>
    <w:p w14:paraId="3C8C9EEB" w14:textId="77777777" w:rsidR="000315E9" w:rsidRDefault="00000000">
      <w:pPr>
        <w:pStyle w:val="Zkladntext"/>
        <w:ind w:left="117"/>
      </w:pPr>
      <w:r>
        <w:t>a</w:t>
      </w:r>
    </w:p>
    <w:p w14:paraId="79B97363" w14:textId="77777777" w:rsidR="000315E9" w:rsidRDefault="000315E9">
      <w:pPr>
        <w:pStyle w:val="Zkladntext"/>
        <w:spacing w:before="10"/>
        <w:rPr>
          <w:sz w:val="23"/>
        </w:rPr>
      </w:pPr>
    </w:p>
    <w:p w14:paraId="5A8C8AE2" w14:textId="77777777" w:rsidR="000315E9" w:rsidRDefault="00000000">
      <w:pPr>
        <w:pStyle w:val="Nadpis2"/>
        <w:numPr>
          <w:ilvl w:val="0"/>
          <w:numId w:val="7"/>
        </w:numPr>
        <w:tabs>
          <w:tab w:val="left" w:pos="683"/>
          <w:tab w:val="left" w:pos="684"/>
        </w:tabs>
        <w:ind w:right="0" w:hanging="566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</w:t>
      </w:r>
      <w:r>
        <w:rPr>
          <w:spacing w:val="-7"/>
        </w:rPr>
        <w:t xml:space="preserve"> </w:t>
      </w:r>
      <w:proofErr w:type="spellStart"/>
      <w:r>
        <w:t>Plzni</w:t>
      </w:r>
      <w:proofErr w:type="spellEnd"/>
    </w:p>
    <w:p w14:paraId="5CB8EBEC" w14:textId="77777777" w:rsidR="000315E9" w:rsidRDefault="00000000">
      <w:pPr>
        <w:pStyle w:val="Zkladntext"/>
        <w:ind w:left="683" w:right="4441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3D3FA52F" w14:textId="77777777" w:rsidR="000315E9" w:rsidRDefault="00000000">
      <w:pPr>
        <w:pStyle w:val="Zkladntext"/>
        <w:ind w:left="683" w:right="1382"/>
      </w:pPr>
      <w:proofErr w:type="spellStart"/>
      <w:r>
        <w:t>zastoupená</w:t>
      </w:r>
      <w:proofErr w:type="spellEnd"/>
      <w:r>
        <w:t xml:space="preserve">: doc. Ing. Jiří Hammerbauer,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vývoj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proofErr w:type="gramStart"/>
      <w:r>
        <w:t>projektu</w:t>
      </w:r>
      <w:proofErr w:type="spellEnd"/>
      <w:r>
        <w:t xml:space="preserve">“ </w:t>
      </w:r>
      <w:proofErr w:type="spellStart"/>
      <w:r>
        <w:t>nebo</w:t>
      </w:r>
      <w:proofErr w:type="spellEnd"/>
      <w:proofErr w:type="gramEnd"/>
      <w:r>
        <w:t xml:space="preserve"> „</w:t>
      </w:r>
      <w:proofErr w:type="gramStart"/>
      <w:r>
        <w:t>ZČU“</w:t>
      </w:r>
      <w:proofErr w:type="gramEnd"/>
    </w:p>
    <w:p w14:paraId="4DB0DDDB" w14:textId="77777777" w:rsidR="000315E9" w:rsidRDefault="000315E9">
      <w:pPr>
        <w:pStyle w:val="Zkladntext"/>
        <w:spacing w:before="11"/>
        <w:rPr>
          <w:sz w:val="23"/>
        </w:rPr>
      </w:pPr>
    </w:p>
    <w:p w14:paraId="153BF5F9" w14:textId="77777777" w:rsidR="000315E9" w:rsidRDefault="00000000">
      <w:pPr>
        <w:pStyle w:val="Zkladntext"/>
        <w:ind w:left="117"/>
      </w:pPr>
      <w:proofErr w:type="spellStart"/>
      <w:r>
        <w:t>uzavírají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>:</w:t>
      </w:r>
    </w:p>
    <w:p w14:paraId="38581C03" w14:textId="77777777" w:rsidR="000315E9" w:rsidRDefault="000315E9">
      <w:pPr>
        <w:pStyle w:val="Zkladntext"/>
        <w:spacing w:before="11"/>
        <w:rPr>
          <w:sz w:val="23"/>
        </w:rPr>
      </w:pPr>
    </w:p>
    <w:p w14:paraId="27376EAA" w14:textId="77777777" w:rsidR="000315E9" w:rsidRDefault="00000000">
      <w:pPr>
        <w:pStyle w:val="Nadpis2"/>
      </w:pPr>
      <w:r>
        <w:t>I.</w:t>
      </w:r>
    </w:p>
    <w:p w14:paraId="149D45DA" w14:textId="77777777" w:rsidR="000315E9" w:rsidRDefault="00000000">
      <w:pPr>
        <w:ind w:left="1305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Základní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údaje</w:t>
      </w:r>
      <w:proofErr w:type="spellEnd"/>
      <w:r>
        <w:rPr>
          <w:b/>
          <w:sz w:val="24"/>
        </w:rPr>
        <w:t xml:space="preserve"> o </w:t>
      </w:r>
      <w:proofErr w:type="spellStart"/>
      <w:r>
        <w:rPr>
          <w:b/>
          <w:sz w:val="24"/>
        </w:rPr>
        <w:t>projektu</w:t>
      </w:r>
      <w:proofErr w:type="spellEnd"/>
    </w:p>
    <w:p w14:paraId="708D8AB8" w14:textId="77777777" w:rsidR="000315E9" w:rsidRDefault="00000000">
      <w:pPr>
        <w:pStyle w:val="Odstavecseseznamem"/>
        <w:numPr>
          <w:ilvl w:val="1"/>
          <w:numId w:val="7"/>
        </w:numPr>
        <w:tabs>
          <w:tab w:val="left" w:pos="838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řeší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soutěže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vyhlášené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Technologické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agentury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České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Republiky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„</w:t>
      </w:r>
      <w:proofErr w:type="spellStart"/>
      <w:proofErr w:type="gramStart"/>
      <w:r>
        <w:rPr>
          <w:sz w:val="24"/>
        </w:rPr>
        <w:t>poskytovatel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</w:p>
    <w:p w14:paraId="010F9C79" w14:textId="77777777" w:rsidR="000315E9" w:rsidRDefault="00000000">
      <w:pPr>
        <w:pStyle w:val="Zkladntext"/>
        <w:ind w:left="837" w:right="108"/>
      </w:pPr>
      <w:r>
        <w:t xml:space="preserve">„Delta </w:t>
      </w:r>
      <w:proofErr w:type="gramStart"/>
      <w:r>
        <w:t xml:space="preserve">2“ </w:t>
      </w:r>
      <w:proofErr w:type="spellStart"/>
      <w:r>
        <w:t>projekt</w:t>
      </w:r>
      <w:proofErr w:type="spellEnd"/>
      <w:proofErr w:type="gram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s </w:t>
      </w:r>
      <w:proofErr w:type="spellStart"/>
      <w:r>
        <w:t>názvem</w:t>
      </w:r>
      <w:proofErr w:type="spellEnd"/>
      <w:r>
        <w:t>: „</w:t>
      </w:r>
      <w:proofErr w:type="spellStart"/>
      <w:r>
        <w:t>Pokročilá</w:t>
      </w:r>
      <w:proofErr w:type="spellEnd"/>
      <w:r>
        <w:t xml:space="preserve"> AI </w:t>
      </w:r>
      <w:proofErr w:type="spellStart"/>
      <w:r>
        <w:t>robotika</w:t>
      </w:r>
      <w:proofErr w:type="spellEnd"/>
      <w:r>
        <w:t xml:space="preserve"> pro </w:t>
      </w:r>
      <w:proofErr w:type="spellStart"/>
      <w:r>
        <w:t>výrobu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inspekci</w:t>
      </w:r>
      <w:proofErr w:type="spellEnd"/>
      <w:r>
        <w:t xml:space="preserve"> </w:t>
      </w:r>
      <w:proofErr w:type="spellStart"/>
      <w:r>
        <w:t>složitých</w:t>
      </w:r>
      <w:proofErr w:type="spellEnd"/>
      <w:r>
        <w:t xml:space="preserve"> </w:t>
      </w:r>
      <w:proofErr w:type="spellStart"/>
      <w:r>
        <w:t>komponent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́ </w:t>
      </w:r>
      <w:proofErr w:type="spellStart"/>
      <w:r>
        <w:t>demonstračnı</w:t>
      </w:r>
      <w:proofErr w:type="spellEnd"/>
      <w:r>
        <w:rPr>
          <w:position w:val="-3"/>
        </w:rPr>
        <w:t xml:space="preserve">́ </w:t>
      </w:r>
      <w:proofErr w:type="spellStart"/>
      <w:proofErr w:type="gramStart"/>
      <w:r>
        <w:t>aplikace</w:t>
      </w:r>
      <w:proofErr w:type="spellEnd"/>
      <w:r>
        <w:t>“</w:t>
      </w:r>
      <w:proofErr w:type="gramEnd"/>
      <w:r>
        <w:t xml:space="preserve">, </w:t>
      </w:r>
      <w:proofErr w:type="spellStart"/>
      <w:r>
        <w:t>ev</w:t>
      </w:r>
      <w:proofErr w:type="spellEnd"/>
      <w:r>
        <w:t>. č. TM04000031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4EF28986" w14:textId="77777777" w:rsidR="000315E9" w:rsidRDefault="00000000">
      <w:pPr>
        <w:pStyle w:val="Zkladntext"/>
        <w:spacing w:line="236" w:lineRule="exact"/>
        <w:ind w:left="837"/>
      </w:pPr>
      <w:r>
        <w:t>„</w:t>
      </w:r>
      <w:proofErr w:type="spellStart"/>
      <w:proofErr w:type="gramStart"/>
      <w:r>
        <w:t>projekt</w:t>
      </w:r>
      <w:proofErr w:type="spellEnd"/>
      <w:r>
        <w:t>“</w:t>
      </w:r>
      <w:proofErr w:type="gramEnd"/>
      <w:r>
        <w:t>).</w:t>
      </w:r>
    </w:p>
    <w:p w14:paraId="4992C308" w14:textId="77777777" w:rsidR="000315E9" w:rsidRDefault="00000000">
      <w:pPr>
        <w:pStyle w:val="Odstavecseseznamem"/>
        <w:numPr>
          <w:ilvl w:val="1"/>
          <w:numId w:val="7"/>
        </w:numPr>
        <w:tabs>
          <w:tab w:val="left" w:pos="837"/>
          <w:tab w:val="left" w:pos="838"/>
        </w:tabs>
        <w:ind w:right="0" w:hanging="720"/>
        <w:jc w:val="left"/>
        <w:rPr>
          <w:sz w:val="24"/>
        </w:rPr>
      </w:pP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>. 12.</w:t>
      </w:r>
      <w:r>
        <w:rPr>
          <w:spacing w:val="-6"/>
          <w:sz w:val="24"/>
        </w:rPr>
        <w:t xml:space="preserve"> </w:t>
      </w:r>
      <w:r>
        <w:rPr>
          <w:sz w:val="24"/>
        </w:rPr>
        <w:t>2025</w:t>
      </w:r>
    </w:p>
    <w:p w14:paraId="1E50D7AF" w14:textId="77777777" w:rsidR="000315E9" w:rsidRDefault="00000000">
      <w:pPr>
        <w:pStyle w:val="Odstavecseseznamem"/>
        <w:numPr>
          <w:ilvl w:val="1"/>
          <w:numId w:val="7"/>
        </w:numPr>
        <w:tabs>
          <w:tab w:val="left" w:pos="837"/>
          <w:tab w:val="left" w:pos="838"/>
          <w:tab w:val="left" w:pos="7706"/>
          <w:tab w:val="left" w:pos="8510"/>
        </w:tabs>
        <w:ind w:right="0"/>
        <w:jc w:val="left"/>
        <w:rPr>
          <w:sz w:val="24"/>
        </w:rPr>
      </w:pPr>
      <w:proofErr w:type="spellStart"/>
      <w:r>
        <w:rPr>
          <w:sz w:val="24"/>
        </w:rPr>
        <w:t>Příjemce</w:t>
      </w:r>
      <w:proofErr w:type="spellEnd"/>
      <w:r>
        <w:rPr>
          <w:sz w:val="24"/>
        </w:rPr>
        <w:t xml:space="preserve">: ÚJV </w:t>
      </w:r>
      <w:proofErr w:type="spellStart"/>
      <w:r>
        <w:rPr>
          <w:sz w:val="24"/>
        </w:rPr>
        <w:t>Řež</w:t>
      </w:r>
      <w:proofErr w:type="spellEnd"/>
      <w:r>
        <w:rPr>
          <w:sz w:val="24"/>
        </w:rPr>
        <w:t xml:space="preserve">, a. s., </w:t>
      </w:r>
      <w:proofErr w:type="spellStart"/>
      <w:r>
        <w:rPr>
          <w:sz w:val="24"/>
        </w:rPr>
        <w:t>Hlavní</w:t>
      </w:r>
      <w:proofErr w:type="spellEnd"/>
      <w:r>
        <w:rPr>
          <w:sz w:val="24"/>
        </w:rPr>
        <w:t xml:space="preserve"> 130, </w:t>
      </w:r>
      <w:proofErr w:type="spellStart"/>
      <w:r>
        <w:rPr>
          <w:sz w:val="24"/>
        </w:rPr>
        <w:t>Husinec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Řež</w:t>
      </w:r>
      <w:proofErr w:type="spellEnd"/>
      <w:r>
        <w:rPr>
          <w:sz w:val="24"/>
        </w:rPr>
        <w:t>, PSČ 250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 xml:space="preserve">68 </w:t>
      </w:r>
      <w:r>
        <w:rPr>
          <w:spacing w:val="25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ab/>
        <w:t>IČO:</w:t>
      </w:r>
      <w:r>
        <w:rPr>
          <w:sz w:val="24"/>
        </w:rPr>
        <w:tab/>
        <w:t>46356088</w:t>
      </w:r>
    </w:p>
    <w:p w14:paraId="1E6F1CE2" w14:textId="77777777" w:rsidR="000315E9" w:rsidRDefault="000315E9">
      <w:pPr>
        <w:pStyle w:val="Zkladntext"/>
        <w:spacing w:before="5"/>
        <w:rPr>
          <w:sz w:val="30"/>
        </w:rPr>
      </w:pPr>
    </w:p>
    <w:p w14:paraId="27B3C872" w14:textId="77777777" w:rsidR="000315E9" w:rsidRDefault="00000000">
      <w:pPr>
        <w:pStyle w:val="Odstavecseseznamem"/>
        <w:numPr>
          <w:ilvl w:val="1"/>
          <w:numId w:val="7"/>
        </w:numPr>
        <w:tabs>
          <w:tab w:val="left" w:pos="838"/>
        </w:tabs>
        <w:spacing w:before="0"/>
        <w:ind w:right="118"/>
        <w:jc w:val="both"/>
        <w:rPr>
          <w:sz w:val="24"/>
        </w:rPr>
      </w:pP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účasti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dalším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účastníkem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Západočeská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univerzita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Plzni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Univerzitní</w:t>
      </w:r>
      <w:proofErr w:type="spellEnd"/>
      <w:r>
        <w:rPr>
          <w:sz w:val="24"/>
        </w:rPr>
        <w:t xml:space="preserve"> 2732/8, 301 00 </w:t>
      </w:r>
      <w:proofErr w:type="spellStart"/>
      <w:r>
        <w:rPr>
          <w:sz w:val="24"/>
        </w:rPr>
        <w:t>Plzeň</w:t>
      </w:r>
      <w:proofErr w:type="spellEnd"/>
      <w:r>
        <w:rPr>
          <w:sz w:val="24"/>
        </w:rPr>
        <w:t>, IČO:</w:t>
      </w:r>
      <w:r>
        <w:rPr>
          <w:spacing w:val="-9"/>
          <w:sz w:val="24"/>
        </w:rPr>
        <w:t xml:space="preserve"> </w:t>
      </w:r>
      <w:r>
        <w:rPr>
          <w:sz w:val="24"/>
        </w:rPr>
        <w:t>49777513</w:t>
      </w:r>
    </w:p>
    <w:p w14:paraId="371D75B0" w14:textId="77777777" w:rsidR="000315E9" w:rsidRDefault="00000000">
      <w:pPr>
        <w:pStyle w:val="Odstavecseseznamem"/>
        <w:numPr>
          <w:ilvl w:val="1"/>
          <w:numId w:val="7"/>
        </w:numPr>
        <w:tabs>
          <w:tab w:val="left" w:pos="838"/>
        </w:tabs>
        <w:spacing w:before="119"/>
        <w:ind w:right="113"/>
        <w:jc w:val="both"/>
        <w:rPr>
          <w:sz w:val="24"/>
        </w:rPr>
      </w:pP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kódu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: C =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(§ 504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), ale </w:t>
      </w:r>
      <w:proofErr w:type="spellStart"/>
      <w:r>
        <w:rPr>
          <w:sz w:val="24"/>
        </w:rPr>
        <w:t>název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cíle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u </w:t>
      </w:r>
      <w:proofErr w:type="spellStart"/>
      <w:r>
        <w:rPr>
          <w:sz w:val="24"/>
        </w:rPr>
        <w:t>ukončeného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zastaveného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dodané</w:t>
      </w:r>
      <w:proofErr w:type="spellEnd"/>
      <w:r>
        <w:rPr>
          <w:sz w:val="24"/>
        </w:rPr>
        <w:t xml:space="preserve"> do CEP,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byly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zveřejnitelné</w:t>
      </w:r>
      <w:proofErr w:type="spellEnd"/>
      <w:r>
        <w:rPr>
          <w:sz w:val="24"/>
        </w:rPr>
        <w:t>.</w:t>
      </w:r>
    </w:p>
    <w:p w14:paraId="0038A43A" w14:textId="77777777" w:rsidR="000315E9" w:rsidRDefault="000315E9">
      <w:pPr>
        <w:pStyle w:val="Zkladntext"/>
        <w:spacing w:before="4"/>
        <w:rPr>
          <w:sz w:val="34"/>
        </w:rPr>
      </w:pPr>
    </w:p>
    <w:p w14:paraId="1800FCE5" w14:textId="77777777" w:rsidR="000315E9" w:rsidRDefault="00000000">
      <w:pPr>
        <w:pStyle w:val="Nadpis2"/>
        <w:spacing w:before="1"/>
        <w:ind w:left="1307"/>
      </w:pPr>
      <w:r>
        <w:t>II.</w:t>
      </w:r>
    </w:p>
    <w:p w14:paraId="78F29D07" w14:textId="77777777" w:rsidR="000315E9" w:rsidRDefault="00000000">
      <w:pPr>
        <w:ind w:left="1304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Vymezení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výsledků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vlastnických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nim</w:t>
      </w:r>
    </w:p>
    <w:p w14:paraId="0E7F1AD3" w14:textId="77777777" w:rsidR="000315E9" w:rsidRDefault="00000000">
      <w:pPr>
        <w:pStyle w:val="Odstavecseseznamem"/>
        <w:numPr>
          <w:ilvl w:val="0"/>
          <w:numId w:val="6"/>
        </w:numPr>
        <w:tabs>
          <w:tab w:val="left" w:pos="899"/>
          <w:tab w:val="left" w:pos="900"/>
        </w:tabs>
        <w:ind w:right="0" w:hanging="782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dosáhly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>:</w:t>
      </w:r>
    </w:p>
    <w:p w14:paraId="3D34D151" w14:textId="77777777" w:rsidR="000315E9" w:rsidRDefault="000315E9">
      <w:pPr>
        <w:pStyle w:val="Zkladntext"/>
        <w:spacing w:before="5"/>
        <w:rPr>
          <w:sz w:val="34"/>
        </w:rPr>
      </w:pPr>
    </w:p>
    <w:p w14:paraId="2E4EE0E6" w14:textId="77777777" w:rsidR="000315E9" w:rsidRDefault="00000000">
      <w:pPr>
        <w:pStyle w:val="Odstavecseseznamem"/>
        <w:numPr>
          <w:ilvl w:val="1"/>
          <w:numId w:val="6"/>
        </w:numPr>
        <w:tabs>
          <w:tab w:val="left" w:pos="826"/>
          <w:tab w:val="left" w:pos="3520"/>
        </w:tabs>
        <w:spacing w:before="0"/>
        <w:ind w:right="297" w:hanging="345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V1: Virtual test specimens with virtual flaws for</w:t>
      </w:r>
      <w:r>
        <w:rPr>
          <w:spacing w:val="-4"/>
          <w:sz w:val="24"/>
        </w:rPr>
        <w:t xml:space="preserve"> </w:t>
      </w:r>
      <w:r>
        <w:rPr>
          <w:sz w:val="24"/>
        </w:rPr>
        <w:t>ML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testing </w:t>
      </w:r>
      <w:proofErr w:type="spellStart"/>
      <w:r>
        <w:rPr>
          <w:sz w:val="24"/>
        </w:rPr>
        <w:t>Typ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Gfunk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Funkční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vzorek</w:t>
      </w:r>
      <w:proofErr w:type="spellEnd"/>
    </w:p>
    <w:p w14:paraId="2316B48B" w14:textId="77777777" w:rsidR="000315E9" w:rsidRDefault="00000000">
      <w:pPr>
        <w:pStyle w:val="Zkladntext"/>
        <w:tabs>
          <w:tab w:val="left" w:pos="3520"/>
          <w:tab w:val="left" w:pos="4437"/>
        </w:tabs>
        <w:ind w:left="822"/>
      </w:pPr>
      <w:r>
        <w:t>Vlastnictví</w:t>
      </w:r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ÚJV:</w:t>
      </w:r>
      <w:r>
        <w:tab/>
        <w:t>100%</w:t>
      </w:r>
    </w:p>
    <w:p w14:paraId="3918FBEF" w14:textId="77777777" w:rsidR="000315E9" w:rsidRDefault="00000000">
      <w:pPr>
        <w:pStyle w:val="Zkladntext"/>
        <w:tabs>
          <w:tab w:val="left" w:pos="916"/>
        </w:tabs>
        <w:ind w:right="1305"/>
        <w:jc w:val="center"/>
      </w:pPr>
      <w:r>
        <w:t>ZČU:</w:t>
      </w:r>
      <w:r>
        <w:tab/>
        <w:t>0%</w:t>
      </w:r>
    </w:p>
    <w:p w14:paraId="0E85C596" w14:textId="77777777" w:rsidR="000315E9" w:rsidRDefault="000315E9">
      <w:pPr>
        <w:jc w:val="center"/>
        <w:sectPr w:rsidR="000315E9">
          <w:footerReference w:type="default" r:id="rId7"/>
          <w:type w:val="continuous"/>
          <w:pgSz w:w="11910" w:h="16840"/>
          <w:pgMar w:top="1040" w:right="1160" w:bottom="920" w:left="1160" w:header="708" w:footer="729" w:gutter="0"/>
          <w:pgNumType w:start="1"/>
          <w:cols w:space="708"/>
        </w:sectPr>
      </w:pPr>
    </w:p>
    <w:p w14:paraId="3CF9C317" w14:textId="77777777" w:rsidR="000315E9" w:rsidRDefault="00000000">
      <w:pPr>
        <w:pStyle w:val="Zkladntext"/>
        <w:spacing w:before="73"/>
        <w:ind w:left="462" w:right="113"/>
        <w:jc w:val="both"/>
      </w:pPr>
      <w:proofErr w:type="spellStart"/>
      <w:r>
        <w:rPr>
          <w:b/>
        </w:rPr>
        <w:lastRenderedPageBreak/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výsledku</w:t>
      </w:r>
      <w:proofErr w:type="spellEnd"/>
      <w:r>
        <w:rPr>
          <w:b/>
        </w:rPr>
        <w:t xml:space="preserve">: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virtuální</w:t>
      </w:r>
      <w:proofErr w:type="spellEnd"/>
      <w:r>
        <w:t xml:space="preserve"> </w:t>
      </w:r>
      <w:proofErr w:type="spellStart"/>
      <w:r>
        <w:t>tělesa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vytvořeny</w:t>
      </w:r>
      <w:proofErr w:type="spellEnd"/>
      <w:r>
        <w:t xml:space="preserve"> z </w:t>
      </w:r>
      <w:proofErr w:type="spellStart"/>
      <w:r>
        <w:t>původních</w:t>
      </w:r>
      <w:proofErr w:type="spellEnd"/>
      <w:r>
        <w:t xml:space="preserve"> </w:t>
      </w:r>
      <w:proofErr w:type="spellStart"/>
      <w:r>
        <w:t>ultrazvukových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. </w:t>
      </w:r>
      <w:proofErr w:type="spellStart"/>
      <w:r>
        <w:t>UVData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formát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je </w:t>
      </w:r>
      <w:proofErr w:type="spellStart"/>
      <w:r>
        <w:t>výstupem</w:t>
      </w:r>
      <w:proofErr w:type="spellEnd"/>
      <w:r>
        <w:t>/</w:t>
      </w:r>
      <w:proofErr w:type="spellStart"/>
      <w:r>
        <w:t>vstupem</w:t>
      </w:r>
      <w:proofErr w:type="spellEnd"/>
      <w:r>
        <w:t xml:space="preserve"> </w:t>
      </w:r>
      <w:proofErr w:type="spellStart"/>
      <w:r>
        <w:t>ultrazvukového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UltraVision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využíván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kontrolách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jaderných</w:t>
      </w:r>
      <w:proofErr w:type="spellEnd"/>
      <w:r>
        <w:t xml:space="preserve"> </w:t>
      </w:r>
      <w:proofErr w:type="spellStart"/>
      <w:r>
        <w:t>elektrárnách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. </w:t>
      </w:r>
      <w:proofErr w:type="spellStart"/>
      <w:r>
        <w:t>Virtuální</w:t>
      </w:r>
      <w:proofErr w:type="spellEnd"/>
      <w:r>
        <w:t xml:space="preserve"> </w:t>
      </w:r>
      <w:proofErr w:type="spellStart"/>
      <w:r>
        <w:t>tělesa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modifikované</w:t>
      </w:r>
      <w:proofErr w:type="spellEnd"/>
      <w:r>
        <w:t xml:space="preserve"> </w:t>
      </w:r>
      <w:proofErr w:type="spellStart"/>
      <w:r>
        <w:t>indikace</w:t>
      </w:r>
      <w:proofErr w:type="spellEnd"/>
      <w:r>
        <w:rPr>
          <w:spacing w:val="-14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různých</w:t>
      </w:r>
      <w:proofErr w:type="spellEnd"/>
      <w:r>
        <w:rPr>
          <w:spacing w:val="-13"/>
        </w:rPr>
        <w:t xml:space="preserve"> </w:t>
      </w:r>
      <w:proofErr w:type="spellStart"/>
      <w:r>
        <w:t>polohách</w:t>
      </w:r>
      <w:proofErr w:type="spellEnd"/>
      <w:r>
        <w:rPr>
          <w:spacing w:val="-13"/>
        </w:rPr>
        <w:t xml:space="preserve"> </w:t>
      </w:r>
      <w:proofErr w:type="spellStart"/>
      <w:r>
        <w:t>svarového</w:t>
      </w:r>
      <w:proofErr w:type="spellEnd"/>
      <w:r>
        <w:rPr>
          <w:spacing w:val="-11"/>
        </w:rPr>
        <w:t xml:space="preserve"> </w:t>
      </w:r>
      <w:proofErr w:type="spellStart"/>
      <w:r>
        <w:t>spoje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Výsledek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použit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budoucí</w:t>
      </w:r>
      <w:proofErr w:type="spellEnd"/>
      <w:r>
        <w:rPr>
          <w:spacing w:val="-13"/>
        </w:rPr>
        <w:t xml:space="preserve"> </w:t>
      </w:r>
      <w:proofErr w:type="spellStart"/>
      <w:r>
        <w:t>trénování</w:t>
      </w:r>
      <w:proofErr w:type="spellEnd"/>
      <w:r>
        <w:t xml:space="preserve"> ML </w:t>
      </w:r>
      <w:proofErr w:type="gramStart"/>
      <w:r>
        <w:t>a</w:t>
      </w:r>
      <w:proofErr w:type="gramEnd"/>
      <w:r>
        <w:t xml:space="preserve"> </w:t>
      </w:r>
      <w:proofErr w:type="spellStart"/>
      <w:r>
        <w:t>ověřování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NDT </w:t>
      </w:r>
      <w:proofErr w:type="spellStart"/>
      <w:r>
        <w:t>personálu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vyhodnocování</w:t>
      </w:r>
      <w:proofErr w:type="spellEnd"/>
      <w:r>
        <w:t xml:space="preserve"> </w:t>
      </w:r>
      <w:proofErr w:type="spellStart"/>
      <w:r>
        <w:t>ultrazvukových</w:t>
      </w:r>
      <w:proofErr w:type="spellEnd"/>
      <w:r>
        <w:rPr>
          <w:spacing w:val="-9"/>
        </w:rPr>
        <w:t xml:space="preserve"> </w:t>
      </w:r>
      <w:r>
        <w:t>dat.</w:t>
      </w:r>
    </w:p>
    <w:p w14:paraId="54BE1AA7" w14:textId="77777777" w:rsidR="000315E9" w:rsidRDefault="000315E9">
      <w:pPr>
        <w:pStyle w:val="Zkladntext"/>
        <w:spacing w:before="11"/>
        <w:rPr>
          <w:sz w:val="23"/>
        </w:rPr>
      </w:pPr>
    </w:p>
    <w:p w14:paraId="1C115595" w14:textId="77777777" w:rsidR="000315E9" w:rsidRDefault="00000000">
      <w:pPr>
        <w:pStyle w:val="Odstavecseseznamem"/>
        <w:numPr>
          <w:ilvl w:val="1"/>
          <w:numId w:val="6"/>
        </w:numPr>
        <w:tabs>
          <w:tab w:val="left" w:pos="466"/>
          <w:tab w:val="left" w:pos="3160"/>
        </w:tabs>
        <w:spacing w:before="0"/>
        <w:ind w:left="462" w:right="986" w:hanging="345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V2: ML module for in-service</w:t>
      </w:r>
      <w:r>
        <w:rPr>
          <w:spacing w:val="-8"/>
          <w:sz w:val="24"/>
        </w:rPr>
        <w:t xml:space="preserve"> </w:t>
      </w:r>
      <w:r>
        <w:rPr>
          <w:sz w:val="24"/>
        </w:rPr>
        <w:t>inspection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assessment </w:t>
      </w:r>
      <w:proofErr w:type="spellStart"/>
      <w:r>
        <w:rPr>
          <w:sz w:val="24"/>
        </w:rPr>
        <w:t>Typ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R -</w:t>
      </w:r>
      <w:r>
        <w:rPr>
          <w:spacing w:val="-4"/>
          <w:sz w:val="24"/>
        </w:rPr>
        <w:t xml:space="preserve"> </w:t>
      </w:r>
      <w:r>
        <w:rPr>
          <w:sz w:val="24"/>
        </w:rPr>
        <w:t>Software</w:t>
      </w:r>
    </w:p>
    <w:p w14:paraId="600CF198" w14:textId="77777777" w:rsidR="000315E9" w:rsidRDefault="00000000">
      <w:pPr>
        <w:pStyle w:val="Zkladntext"/>
        <w:tabs>
          <w:tab w:val="left" w:pos="3160"/>
        </w:tabs>
        <w:ind w:left="462"/>
        <w:jc w:val="both"/>
      </w:pPr>
      <w:r>
        <w:t>Vlastnictví</w:t>
      </w:r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ÚJV:</w:t>
      </w:r>
      <w:r>
        <w:rPr>
          <w:spacing w:val="-2"/>
        </w:rPr>
        <w:t xml:space="preserve"> </w:t>
      </w:r>
      <w:r>
        <w:t>50%</w:t>
      </w:r>
    </w:p>
    <w:p w14:paraId="6B9D4476" w14:textId="77777777" w:rsidR="000315E9" w:rsidRDefault="00000000">
      <w:pPr>
        <w:pStyle w:val="Zkladntext"/>
        <w:ind w:right="1855"/>
        <w:jc w:val="center"/>
      </w:pPr>
      <w:r>
        <w:t>ZČU: 50%</w:t>
      </w:r>
    </w:p>
    <w:p w14:paraId="0B584075" w14:textId="77777777" w:rsidR="000315E9" w:rsidRDefault="00000000">
      <w:pPr>
        <w:pStyle w:val="Zkladntext"/>
        <w:ind w:left="462" w:right="117"/>
        <w:jc w:val="both"/>
      </w:pPr>
      <w:proofErr w:type="spellStart"/>
      <w:r>
        <w:rPr>
          <w:b/>
        </w:rPr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výsledku</w:t>
      </w:r>
      <w:proofErr w:type="spellEnd"/>
      <w:r>
        <w:rPr>
          <w:b/>
        </w:rPr>
        <w:t xml:space="preserve">: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softwarové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využívá</w:t>
      </w:r>
      <w:proofErr w:type="spellEnd"/>
      <w:r>
        <w:t xml:space="preserve"> </w:t>
      </w:r>
      <w:proofErr w:type="spellStart"/>
      <w:r>
        <w:t>několik</w:t>
      </w:r>
      <w:proofErr w:type="spellEnd"/>
      <w:r>
        <w:t xml:space="preserve">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propojených</w:t>
      </w:r>
      <w:proofErr w:type="spellEnd"/>
      <w:r>
        <w:t xml:space="preserve"> </w:t>
      </w:r>
      <w:proofErr w:type="spellStart"/>
      <w:r>
        <w:t>modulů</w:t>
      </w:r>
      <w:proofErr w:type="spellEnd"/>
      <w:r>
        <w:t xml:space="preserve">. Modul </w:t>
      </w:r>
      <w:proofErr w:type="spellStart"/>
      <w:r>
        <w:t>konverze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pro </w:t>
      </w:r>
      <w:proofErr w:type="spellStart"/>
      <w:r>
        <w:t>konverzi</w:t>
      </w:r>
      <w:proofErr w:type="spellEnd"/>
      <w:r>
        <w:t xml:space="preserve"> </w:t>
      </w:r>
      <w:proofErr w:type="spellStart"/>
      <w:r>
        <w:t>surových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z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UltraVision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struktury</w:t>
      </w:r>
      <w:proofErr w:type="spellEnd"/>
      <w:r>
        <w:t xml:space="preserve"> </w:t>
      </w:r>
      <w:proofErr w:type="spellStart"/>
      <w:r>
        <w:t>zpracovatelné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vyvinutým</w:t>
      </w:r>
      <w:proofErr w:type="spellEnd"/>
      <w:r>
        <w:t xml:space="preserve"> SW </w:t>
      </w:r>
      <w:proofErr w:type="spellStart"/>
      <w:r>
        <w:t>modulem</w:t>
      </w:r>
      <w:proofErr w:type="spellEnd"/>
      <w:r>
        <w:t xml:space="preserve"> </w:t>
      </w:r>
      <w:proofErr w:type="spellStart"/>
      <w:r>
        <w:t>neuronové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. Modul </w:t>
      </w:r>
      <w:proofErr w:type="spellStart"/>
      <w:r>
        <w:t>neuronové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používá</w:t>
      </w:r>
      <w:proofErr w:type="spellEnd"/>
      <w:r>
        <w:t xml:space="preserve"> </w:t>
      </w:r>
      <w:proofErr w:type="spellStart"/>
      <w:r>
        <w:t>natrénovanou</w:t>
      </w:r>
      <w:proofErr w:type="spellEnd"/>
      <w:r>
        <w:t xml:space="preserve"> </w:t>
      </w:r>
      <w:proofErr w:type="spellStart"/>
      <w:r>
        <w:t>konvoluční</w:t>
      </w:r>
      <w:proofErr w:type="spellEnd"/>
      <w:r>
        <w:t xml:space="preserve"> </w:t>
      </w:r>
      <w:proofErr w:type="spellStart"/>
      <w:r>
        <w:t>neuronovou</w:t>
      </w:r>
      <w:proofErr w:type="spellEnd"/>
      <w:r>
        <w:t xml:space="preserve"> </w:t>
      </w:r>
      <w:proofErr w:type="spellStart"/>
      <w:r>
        <w:t>síť</w:t>
      </w:r>
      <w:proofErr w:type="spellEnd"/>
      <w:r>
        <w:t xml:space="preserve"> pro </w:t>
      </w:r>
      <w:proofErr w:type="spellStart"/>
      <w:r>
        <w:t>odhad</w:t>
      </w:r>
      <w:proofErr w:type="spellEnd"/>
      <w:r>
        <w:t xml:space="preserve"> </w:t>
      </w:r>
      <w:proofErr w:type="spellStart"/>
      <w:r>
        <w:t>výskytu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indikací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defektů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lokálních</w:t>
      </w:r>
      <w:proofErr w:type="spellEnd"/>
      <w:r>
        <w:t xml:space="preserve"> </w:t>
      </w:r>
      <w:proofErr w:type="spellStart"/>
      <w:r>
        <w:t>segmentech</w:t>
      </w:r>
      <w:proofErr w:type="spellEnd"/>
      <w:r>
        <w:t xml:space="preserve"> </w:t>
      </w:r>
      <w:proofErr w:type="spellStart"/>
      <w:r>
        <w:t>ultrazvukového</w:t>
      </w:r>
      <w:proofErr w:type="spellEnd"/>
      <w:r>
        <w:t xml:space="preserve"> </w:t>
      </w:r>
      <w:proofErr w:type="spellStart"/>
      <w:r>
        <w:t>záznamu</w:t>
      </w:r>
      <w:proofErr w:type="spellEnd"/>
      <w:r>
        <w:t xml:space="preserve">. Pro </w:t>
      </w:r>
      <w:proofErr w:type="spellStart"/>
      <w:r>
        <w:t>trénování</w:t>
      </w:r>
      <w:proofErr w:type="spellEnd"/>
      <w:r>
        <w:t xml:space="preserve"> </w:t>
      </w:r>
      <w:proofErr w:type="spellStart"/>
      <w:r>
        <w:t>sítě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 data z V1. V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vyvinutý</w:t>
      </w:r>
      <w:proofErr w:type="spellEnd"/>
      <w:r>
        <w:t xml:space="preserve"> SW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inspekce</w:t>
      </w:r>
      <w:proofErr w:type="spellEnd"/>
      <w:r>
        <w:t xml:space="preserve"> </w:t>
      </w:r>
      <w:proofErr w:type="spellStart"/>
      <w:r>
        <w:t>analyzuje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segmentech</w:t>
      </w:r>
      <w:proofErr w:type="spellEnd"/>
      <w:r>
        <w:t xml:space="preserve"> a </w:t>
      </w:r>
      <w:proofErr w:type="spellStart"/>
      <w:r>
        <w:t>spojuje</w:t>
      </w:r>
      <w:proofErr w:type="spellEnd"/>
      <w:r>
        <w:t xml:space="preserve"> je do </w:t>
      </w:r>
      <w:proofErr w:type="spellStart"/>
      <w:r>
        <w:t>uceleného</w:t>
      </w:r>
      <w:proofErr w:type="spellEnd"/>
      <w:r>
        <w:t xml:space="preserve"> </w:t>
      </w:r>
      <w:proofErr w:type="spellStart"/>
      <w:r>
        <w:t>inspekčního</w:t>
      </w:r>
      <w:proofErr w:type="spellEnd"/>
      <w:r>
        <w:t xml:space="preserve"> </w:t>
      </w:r>
      <w:proofErr w:type="spellStart"/>
      <w:r>
        <w:t>reportu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reprezentaci</w:t>
      </w:r>
      <w:proofErr w:type="spellEnd"/>
      <w:r>
        <w:t xml:space="preserve"> </w:t>
      </w:r>
      <w:proofErr w:type="spellStart"/>
      <w:r>
        <w:t>detekovaných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indikací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skenování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využit</w:t>
      </w:r>
      <w:proofErr w:type="spellEnd"/>
      <w:r>
        <w:t xml:space="preserve"> ZČU pro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v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oblasti</w:t>
      </w:r>
      <w:proofErr w:type="spellEnd"/>
      <w:r>
        <w:t xml:space="preserve"> a ÚJV ho </w:t>
      </w:r>
      <w:proofErr w:type="spellStart"/>
      <w:r>
        <w:t>využije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V3 pro </w:t>
      </w:r>
      <w:proofErr w:type="spellStart"/>
      <w:r>
        <w:t>aktivity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pokročilého</w:t>
      </w:r>
      <w:proofErr w:type="spellEnd"/>
      <w:r>
        <w:t xml:space="preserve"> NDT.</w:t>
      </w:r>
    </w:p>
    <w:p w14:paraId="53AD7709" w14:textId="77777777" w:rsidR="000315E9" w:rsidRDefault="000315E9">
      <w:pPr>
        <w:pStyle w:val="Zkladntext"/>
      </w:pPr>
    </w:p>
    <w:p w14:paraId="40BC6664" w14:textId="77777777" w:rsidR="000315E9" w:rsidRDefault="00000000">
      <w:pPr>
        <w:pStyle w:val="Odstavecseseznamem"/>
        <w:numPr>
          <w:ilvl w:val="1"/>
          <w:numId w:val="6"/>
        </w:numPr>
        <w:tabs>
          <w:tab w:val="left" w:pos="466"/>
          <w:tab w:val="left" w:pos="3160"/>
        </w:tabs>
        <w:spacing w:before="0"/>
        <w:ind w:left="462" w:right="1290" w:hanging="345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V3: Robotic system for UT</w:t>
      </w:r>
      <w:r>
        <w:rPr>
          <w:spacing w:val="-5"/>
          <w:sz w:val="24"/>
        </w:rPr>
        <w:t xml:space="preserve"> </w:t>
      </w:r>
      <w:r>
        <w:rPr>
          <w:sz w:val="24"/>
        </w:rPr>
        <w:t>in-service</w:t>
      </w:r>
      <w:r>
        <w:rPr>
          <w:spacing w:val="-2"/>
          <w:sz w:val="24"/>
        </w:rPr>
        <w:t xml:space="preserve"> </w:t>
      </w:r>
      <w:r>
        <w:rPr>
          <w:sz w:val="24"/>
        </w:rPr>
        <w:t>inspections</w:t>
      </w:r>
      <w:r>
        <w:rPr>
          <w:w w:val="99"/>
          <w:sz w:val="24"/>
        </w:rPr>
        <w:t xml:space="preserve"> </w:t>
      </w:r>
      <w:proofErr w:type="spellStart"/>
      <w:r>
        <w:rPr>
          <w:sz w:val="24"/>
        </w:rPr>
        <w:t>Typ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</w:r>
      <w:proofErr w:type="spellStart"/>
      <w:r>
        <w:rPr>
          <w:sz w:val="24"/>
        </w:rPr>
        <w:t>Gfunk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Funkční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vzorek</w:t>
      </w:r>
      <w:proofErr w:type="spellEnd"/>
    </w:p>
    <w:p w14:paraId="16B0E72B" w14:textId="77777777" w:rsidR="000315E9" w:rsidRDefault="00000000">
      <w:pPr>
        <w:pStyle w:val="Zkladntext"/>
        <w:tabs>
          <w:tab w:val="left" w:pos="3160"/>
        </w:tabs>
        <w:ind w:left="462"/>
        <w:jc w:val="both"/>
      </w:pPr>
      <w:r>
        <w:t>Vlastnictví</w:t>
      </w:r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 xml:space="preserve">ÚJV:     </w:t>
      </w:r>
      <w:r>
        <w:rPr>
          <w:spacing w:val="48"/>
        </w:rPr>
        <w:t xml:space="preserve"> </w:t>
      </w:r>
      <w:r>
        <w:t>30%</w:t>
      </w:r>
    </w:p>
    <w:p w14:paraId="1BA1121F" w14:textId="77777777" w:rsidR="000315E9" w:rsidRDefault="00000000">
      <w:pPr>
        <w:pStyle w:val="Zkladntext"/>
        <w:tabs>
          <w:tab w:val="left" w:pos="916"/>
        </w:tabs>
        <w:ind w:right="1545"/>
        <w:jc w:val="center"/>
      </w:pPr>
      <w:r>
        <w:t>ZČU:</w:t>
      </w:r>
      <w:r>
        <w:tab/>
        <w:t>70%</w:t>
      </w:r>
    </w:p>
    <w:p w14:paraId="0D40FD44" w14:textId="77777777" w:rsidR="000315E9" w:rsidRDefault="00000000">
      <w:pPr>
        <w:pStyle w:val="Zkladntext"/>
        <w:ind w:left="462" w:right="110"/>
        <w:jc w:val="both"/>
      </w:pPr>
      <w:proofErr w:type="spellStart"/>
      <w:r>
        <w:rPr>
          <w:b/>
        </w:rPr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výsledku</w:t>
      </w:r>
      <w:proofErr w:type="spellEnd"/>
      <w:r>
        <w:rPr>
          <w:b/>
        </w:rPr>
        <w:t xml:space="preserve">: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robotický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pro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obvodových</w:t>
      </w:r>
      <w:proofErr w:type="spellEnd"/>
      <w:r>
        <w:t xml:space="preserve"> </w:t>
      </w:r>
      <w:proofErr w:type="spellStart"/>
      <w:r>
        <w:t>svarů</w:t>
      </w:r>
      <w:proofErr w:type="spellEnd"/>
      <w:r>
        <w:t xml:space="preserve"> </w:t>
      </w:r>
      <w:proofErr w:type="spellStart"/>
      <w:r>
        <w:t>potrubních</w:t>
      </w:r>
      <w:proofErr w:type="spellEnd"/>
      <w:r>
        <w:t xml:space="preserve"> </w:t>
      </w:r>
      <w:proofErr w:type="spellStart"/>
      <w:r>
        <w:t>systémů</w:t>
      </w:r>
      <w:proofErr w:type="spellEnd"/>
      <w:r>
        <w:t xml:space="preserve">. </w:t>
      </w:r>
      <w:proofErr w:type="spellStart"/>
      <w:r>
        <w:t>Robotický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je </w:t>
      </w:r>
      <w:proofErr w:type="spellStart"/>
      <w:r>
        <w:t>využíván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efektivního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uživatelsky</w:t>
      </w:r>
      <w:proofErr w:type="spellEnd"/>
      <w:r>
        <w:rPr>
          <w:spacing w:val="-11"/>
        </w:rPr>
        <w:t xml:space="preserve"> </w:t>
      </w:r>
      <w:proofErr w:type="spellStart"/>
      <w:r>
        <w:t>přívětivého</w:t>
      </w:r>
      <w:proofErr w:type="spellEnd"/>
      <w:r>
        <w:rPr>
          <w:spacing w:val="-11"/>
        </w:rPr>
        <w:t xml:space="preserve"> </w:t>
      </w:r>
      <w:proofErr w:type="spellStart"/>
      <w:r>
        <w:t>postupu</w:t>
      </w:r>
      <w:proofErr w:type="spellEnd"/>
      <w:r>
        <w:rPr>
          <w:spacing w:val="-11"/>
        </w:rPr>
        <w:t xml:space="preserve"> </w:t>
      </w:r>
      <w:proofErr w:type="spellStart"/>
      <w:r>
        <w:t>provádění</w:t>
      </w:r>
      <w:proofErr w:type="spellEnd"/>
      <w:r>
        <w:rPr>
          <w:spacing w:val="-11"/>
        </w:rPr>
        <w:t xml:space="preserve"> </w:t>
      </w:r>
      <w:proofErr w:type="spellStart"/>
      <w:r>
        <w:t>automatických</w:t>
      </w:r>
      <w:proofErr w:type="spellEnd"/>
      <w:r>
        <w:rPr>
          <w:spacing w:val="-11"/>
        </w:rPr>
        <w:t xml:space="preserve"> </w:t>
      </w:r>
      <w:proofErr w:type="spellStart"/>
      <w:r>
        <w:t>kontrol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1"/>
        </w:rPr>
        <w:t xml:space="preserve"> </w:t>
      </w:r>
      <w:proofErr w:type="spellStart"/>
      <w:r>
        <w:t>vysokým</w:t>
      </w:r>
      <w:proofErr w:type="spellEnd"/>
      <w:r>
        <w:t xml:space="preserve"> </w:t>
      </w:r>
      <w:proofErr w:type="spellStart"/>
      <w:r>
        <w:t>stupněm</w:t>
      </w:r>
      <w:proofErr w:type="spellEnd"/>
      <w:r>
        <w:t xml:space="preserve"> </w:t>
      </w:r>
      <w:proofErr w:type="spellStart"/>
      <w:r>
        <w:t>opakovatelnosti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široké</w:t>
      </w:r>
      <w:proofErr w:type="spellEnd"/>
      <w:r>
        <w:t xml:space="preserve"> </w:t>
      </w:r>
      <w:proofErr w:type="spellStart"/>
      <w:r>
        <w:t>škále</w:t>
      </w:r>
      <w:proofErr w:type="spellEnd"/>
      <w:r>
        <w:t xml:space="preserve"> </w:t>
      </w:r>
      <w:proofErr w:type="spellStart"/>
      <w:r>
        <w:t>průměru</w:t>
      </w:r>
      <w:proofErr w:type="spellEnd"/>
      <w:r>
        <w:t xml:space="preserve"> </w:t>
      </w:r>
      <w:proofErr w:type="spellStart"/>
      <w:r>
        <w:t>potrubí</w:t>
      </w:r>
      <w:proofErr w:type="spellEnd"/>
      <w:r>
        <w:t xml:space="preserve">. HW (robot, </w:t>
      </w:r>
      <w:proofErr w:type="spellStart"/>
      <w:r>
        <w:t>fixační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, </w:t>
      </w:r>
      <w:proofErr w:type="spellStart"/>
      <w:r>
        <w:t>držák</w:t>
      </w:r>
      <w:proofErr w:type="spellEnd"/>
      <w:r>
        <w:t xml:space="preserve"> </w:t>
      </w:r>
      <w:proofErr w:type="spellStart"/>
      <w:r>
        <w:t>sond</w:t>
      </w:r>
      <w:proofErr w:type="spellEnd"/>
      <w:r>
        <w:t xml:space="preserve">, </w:t>
      </w:r>
      <w:proofErr w:type="spellStart"/>
      <w:r>
        <w:t>atd</w:t>
      </w:r>
      <w:proofErr w:type="spellEnd"/>
      <w:r>
        <w:t xml:space="preserve">.)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kontroler</w:t>
      </w:r>
      <w:proofErr w:type="spellEnd"/>
      <w:r>
        <w:t xml:space="preserve"> </w:t>
      </w:r>
      <w:proofErr w:type="spellStart"/>
      <w:r>
        <w:t>robotu</w:t>
      </w:r>
      <w:proofErr w:type="spellEnd"/>
      <w:r>
        <w:t xml:space="preserve"> (</w:t>
      </w:r>
      <w:proofErr w:type="spellStart"/>
      <w:r>
        <w:t>řídicí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) je </w:t>
      </w:r>
      <w:proofErr w:type="spellStart"/>
      <w:r>
        <w:t>přizpůsoben</w:t>
      </w:r>
      <w:proofErr w:type="spellEnd"/>
      <w:r>
        <w:t xml:space="preserve"> a </w:t>
      </w:r>
      <w:proofErr w:type="spellStart"/>
      <w:r>
        <w:t>doplněn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funkcionalitou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0"/>
        </w:rPr>
        <w:t xml:space="preserve"> </w:t>
      </w:r>
      <w:proofErr w:type="spellStart"/>
      <w:r>
        <w:t>požadavků</w:t>
      </w:r>
      <w:proofErr w:type="spellEnd"/>
      <w:r>
        <w:rPr>
          <w:spacing w:val="-10"/>
        </w:rPr>
        <w:t xml:space="preserve"> </w:t>
      </w:r>
      <w:proofErr w:type="spellStart"/>
      <w:r>
        <w:t>specialistů</w:t>
      </w:r>
      <w:proofErr w:type="spellEnd"/>
      <w:r>
        <w:rPr>
          <w:spacing w:val="-10"/>
        </w:rPr>
        <w:t xml:space="preserve"> </w:t>
      </w:r>
      <w:r>
        <w:t>ÚJV.</w:t>
      </w:r>
      <w:r>
        <w:rPr>
          <w:spacing w:val="-10"/>
        </w:rPr>
        <w:t xml:space="preserve"> </w:t>
      </w:r>
      <w:proofErr w:type="spellStart"/>
      <w:r>
        <w:t>Uživatelské</w:t>
      </w:r>
      <w:proofErr w:type="spellEnd"/>
      <w:r>
        <w:rPr>
          <w:spacing w:val="-10"/>
        </w:rPr>
        <w:t xml:space="preserve"> </w:t>
      </w:r>
      <w:proofErr w:type="spellStart"/>
      <w:r>
        <w:t>prostředí</w:t>
      </w:r>
      <w:proofErr w:type="spellEnd"/>
      <w:r>
        <w:rPr>
          <w:spacing w:val="-9"/>
        </w:rPr>
        <w:t xml:space="preserve"> </w:t>
      </w:r>
      <w:proofErr w:type="spellStart"/>
      <w:r>
        <w:t>robotu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uzpůsobeno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do semi-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smyčky</w:t>
      </w:r>
      <w:proofErr w:type="spellEnd"/>
      <w:r>
        <w:t xml:space="preserve"> </w:t>
      </w:r>
      <w:proofErr w:type="spellStart"/>
      <w:r>
        <w:t>pokročilého</w:t>
      </w:r>
      <w:proofErr w:type="spellEnd"/>
      <w:r>
        <w:t xml:space="preserve"> </w:t>
      </w:r>
      <w:proofErr w:type="spellStart"/>
      <w:r>
        <w:t>vyhodnocování</w:t>
      </w:r>
      <w:proofErr w:type="spellEnd"/>
      <w:r>
        <w:t xml:space="preserve"> </w:t>
      </w:r>
      <w:proofErr w:type="spellStart"/>
      <w:r>
        <w:t>naměřených</w:t>
      </w:r>
      <w:proofErr w:type="spellEnd"/>
      <w:r>
        <w:t xml:space="preserve"> </w:t>
      </w:r>
      <w:proofErr w:type="spellStart"/>
      <w:r>
        <w:t>defektů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Machine Learning (ML) </w:t>
      </w:r>
      <w:proofErr w:type="spellStart"/>
      <w:r>
        <w:t>datového</w:t>
      </w:r>
      <w:proofErr w:type="spellEnd"/>
      <w:r>
        <w:rPr>
          <w:spacing w:val="-35"/>
        </w:rPr>
        <w:t xml:space="preserve"> </w:t>
      </w:r>
      <w:proofErr w:type="spellStart"/>
      <w:r>
        <w:t>postprocesoru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využit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autorem</w:t>
      </w:r>
      <w:proofErr w:type="spellEnd"/>
      <w:r>
        <w:t xml:space="preserve"> ZČU k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VaV</w:t>
      </w:r>
      <w:proofErr w:type="spellEnd"/>
      <w:r>
        <w:t xml:space="preserve"> </w:t>
      </w:r>
      <w:proofErr w:type="spellStart"/>
      <w:r>
        <w:t>aktivitám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robotizace</w:t>
      </w:r>
      <w:proofErr w:type="spellEnd"/>
      <w:r>
        <w:t xml:space="preserve"> NDT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komplexních</w:t>
      </w:r>
      <w:proofErr w:type="spellEnd"/>
      <w:r>
        <w:t xml:space="preserve"> </w:t>
      </w:r>
      <w:proofErr w:type="spellStart"/>
      <w:r>
        <w:t>svarových</w:t>
      </w:r>
      <w:proofErr w:type="spellEnd"/>
      <w:r>
        <w:t xml:space="preserve"> </w:t>
      </w:r>
      <w:proofErr w:type="spellStart"/>
      <w:r>
        <w:t>spojů</w:t>
      </w:r>
      <w:proofErr w:type="spellEnd"/>
      <w:r>
        <w:t xml:space="preserve"> a </w:t>
      </w:r>
      <w:proofErr w:type="spellStart"/>
      <w:r>
        <w:t>následnému</w:t>
      </w:r>
      <w:proofErr w:type="spellEnd"/>
      <w:r>
        <w:t xml:space="preserve"> </w:t>
      </w:r>
      <w:proofErr w:type="spellStart"/>
      <w:r>
        <w:t>automatickému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naměřených</w:t>
      </w:r>
      <w:proofErr w:type="spellEnd"/>
      <w:r>
        <w:t xml:space="preserve"> dat. ÚJV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aktivit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pokročilého</w:t>
      </w:r>
      <w:proofErr w:type="spellEnd"/>
      <w:r>
        <w:t xml:space="preserve"> NDT, a to </w:t>
      </w:r>
      <w:proofErr w:type="spellStart"/>
      <w:r>
        <w:t>především</w:t>
      </w:r>
      <w:proofErr w:type="spellEnd"/>
      <w:r>
        <w:t xml:space="preserve"> v </w:t>
      </w:r>
      <w:proofErr w:type="spellStart"/>
      <w:r>
        <w:t>testovacím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pilotním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a </w:t>
      </w:r>
      <w:proofErr w:type="spellStart"/>
      <w:r>
        <w:t>následnému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kvalifikace</w:t>
      </w:r>
      <w:proofErr w:type="spellEnd"/>
      <w:r>
        <w:t xml:space="preserve"> a </w:t>
      </w:r>
      <w:proofErr w:type="spellStart"/>
      <w:r>
        <w:t>certifikace</w:t>
      </w:r>
      <w:proofErr w:type="spellEnd"/>
      <w:r>
        <w:t xml:space="preserve"> </w:t>
      </w:r>
      <w:proofErr w:type="spellStart"/>
      <w:r>
        <w:t>inovovaných</w:t>
      </w:r>
      <w:proofErr w:type="spellEnd"/>
      <w:r>
        <w:t xml:space="preserve"> </w:t>
      </w:r>
      <w:proofErr w:type="spellStart"/>
      <w:r>
        <w:t>postupů</w:t>
      </w:r>
      <w:proofErr w:type="spellEnd"/>
      <w:r>
        <w:rPr>
          <w:spacing w:val="-5"/>
        </w:rPr>
        <w:t xml:space="preserve"> </w:t>
      </w:r>
      <w:proofErr w:type="spellStart"/>
      <w:r>
        <w:t>testování</w:t>
      </w:r>
      <w:proofErr w:type="spellEnd"/>
      <w:r>
        <w:t>.</w:t>
      </w:r>
    </w:p>
    <w:p w14:paraId="1140D08E" w14:textId="77777777" w:rsidR="000315E9" w:rsidRDefault="000315E9">
      <w:pPr>
        <w:pStyle w:val="Zkladntext"/>
      </w:pPr>
    </w:p>
    <w:p w14:paraId="7E8D898F" w14:textId="77777777" w:rsidR="000315E9" w:rsidRDefault="00000000">
      <w:pPr>
        <w:pStyle w:val="Odstavecseseznamem"/>
        <w:numPr>
          <w:ilvl w:val="1"/>
          <w:numId w:val="6"/>
        </w:numPr>
        <w:tabs>
          <w:tab w:val="left" w:pos="466"/>
          <w:tab w:val="left" w:pos="3160"/>
          <w:tab w:val="left" w:pos="4077"/>
        </w:tabs>
        <w:spacing w:before="0"/>
        <w:ind w:left="462" w:right="3589" w:hanging="345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V4: Robot</w:t>
      </w:r>
      <w:r>
        <w:rPr>
          <w:spacing w:val="-1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system </w:t>
      </w:r>
      <w:proofErr w:type="spellStart"/>
      <w:r>
        <w:rPr>
          <w:sz w:val="24"/>
        </w:rPr>
        <w:t>Typ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O -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Vlastnictví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ÚJV:</w:t>
      </w:r>
      <w:r>
        <w:rPr>
          <w:sz w:val="24"/>
        </w:rPr>
        <w:tab/>
        <w:t>0 %</w:t>
      </w:r>
    </w:p>
    <w:p w14:paraId="16E33913" w14:textId="77777777" w:rsidR="000315E9" w:rsidRDefault="00000000">
      <w:pPr>
        <w:pStyle w:val="Zkladntext"/>
        <w:tabs>
          <w:tab w:val="left" w:pos="916"/>
        </w:tabs>
        <w:ind w:right="1365"/>
        <w:jc w:val="center"/>
      </w:pPr>
      <w:r>
        <w:t>ZČU:</w:t>
      </w:r>
      <w:r>
        <w:tab/>
        <w:t>100 %</w:t>
      </w:r>
    </w:p>
    <w:p w14:paraId="261146C6" w14:textId="77777777" w:rsidR="000315E9" w:rsidRDefault="00000000">
      <w:pPr>
        <w:pStyle w:val="Zkladntext"/>
        <w:ind w:left="462" w:right="112"/>
        <w:jc w:val="both"/>
      </w:pPr>
      <w:proofErr w:type="spellStart"/>
      <w:r>
        <w:rPr>
          <w:b/>
        </w:rPr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výsledku</w:t>
      </w:r>
      <w:proofErr w:type="spellEnd"/>
      <w:r>
        <w:rPr>
          <w:b/>
        </w:rPr>
        <w:t xml:space="preserve">: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 a </w:t>
      </w:r>
      <w:proofErr w:type="spellStart"/>
      <w:r>
        <w:t>vývoje</w:t>
      </w:r>
      <w:proofErr w:type="spellEnd"/>
      <w:r>
        <w:t xml:space="preserve"> </w:t>
      </w:r>
      <w:proofErr w:type="spellStart"/>
      <w:r>
        <w:t>řídicích</w:t>
      </w:r>
      <w:proofErr w:type="spellEnd"/>
      <w:r>
        <w:t xml:space="preserve"> </w:t>
      </w:r>
      <w:proofErr w:type="spellStart"/>
      <w:r>
        <w:t>algoritmů</w:t>
      </w:r>
      <w:proofErr w:type="spellEnd"/>
      <w:r>
        <w:t xml:space="preserve"> </w:t>
      </w:r>
      <w:proofErr w:type="spellStart"/>
      <w:r>
        <w:t>robotického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úrovních</w:t>
      </w:r>
      <w:proofErr w:type="spellEnd"/>
      <w:r>
        <w:t xml:space="preserve">: </w:t>
      </w:r>
      <w:proofErr w:type="spellStart"/>
      <w:r>
        <w:t>Vrstva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pohonů</w:t>
      </w:r>
      <w:proofErr w:type="spellEnd"/>
      <w:r>
        <w:t xml:space="preserve">, </w:t>
      </w:r>
      <w:proofErr w:type="spellStart"/>
      <w:r>
        <w:t>vrstva</w:t>
      </w:r>
      <w:proofErr w:type="spellEnd"/>
      <w:r>
        <w:t xml:space="preserve"> </w:t>
      </w:r>
      <w:proofErr w:type="spellStart"/>
      <w:r>
        <w:t>koordinovaného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vrstva</w:t>
      </w:r>
      <w:proofErr w:type="spellEnd"/>
      <w:r>
        <w:t xml:space="preserve"> </w:t>
      </w:r>
      <w:proofErr w:type="spellStart"/>
      <w:r>
        <w:t>orchestrace</w:t>
      </w:r>
      <w:proofErr w:type="spellEnd"/>
      <w:r>
        <w:t xml:space="preserve"> a </w:t>
      </w:r>
      <w:proofErr w:type="spellStart"/>
      <w:r>
        <w:t>vrstva</w:t>
      </w:r>
      <w:proofErr w:type="spellEnd"/>
      <w:r>
        <w:t xml:space="preserve"> </w:t>
      </w:r>
      <w:proofErr w:type="spellStart"/>
      <w:r>
        <w:t>operátorského</w:t>
      </w:r>
      <w:proofErr w:type="spellEnd"/>
      <w:r>
        <w:t xml:space="preserve"> </w:t>
      </w:r>
      <w:proofErr w:type="spellStart"/>
      <w:r>
        <w:t>ovládání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podklady</w:t>
      </w:r>
      <w:proofErr w:type="spellEnd"/>
      <w:r>
        <w:t xml:space="preserve"> pro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řídicího</w:t>
      </w:r>
      <w:proofErr w:type="spellEnd"/>
      <w:r>
        <w:t xml:space="preserve"> </w:t>
      </w:r>
      <w:proofErr w:type="spellStart"/>
      <w:r>
        <w:t>algoritmu</w:t>
      </w:r>
      <w:proofErr w:type="spellEnd"/>
      <w:r>
        <w:t xml:space="preserve"> v </w:t>
      </w:r>
      <w:proofErr w:type="spellStart"/>
      <w:r>
        <w:t>kontroleru</w:t>
      </w:r>
      <w:proofErr w:type="spellEnd"/>
      <w:r>
        <w:t xml:space="preserve"> </w:t>
      </w:r>
      <w:proofErr w:type="spellStart"/>
      <w:r>
        <w:t>robotu</w:t>
      </w:r>
      <w:proofErr w:type="spellEnd"/>
      <w:r>
        <w:t xml:space="preserve"> a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přizpůsobení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integrace</w:t>
      </w:r>
      <w:proofErr w:type="spellEnd"/>
      <w:r>
        <w:t xml:space="preserve"> do semi-</w:t>
      </w:r>
      <w:proofErr w:type="spellStart"/>
      <w:r>
        <w:t>automatické</w:t>
      </w:r>
      <w:proofErr w:type="spellEnd"/>
      <w:r>
        <w:t xml:space="preserve"> </w:t>
      </w:r>
      <w:proofErr w:type="spellStart"/>
      <w:r>
        <w:t>smyčky</w:t>
      </w:r>
      <w:proofErr w:type="spellEnd"/>
      <w:r>
        <w:t xml:space="preserve"> s ML </w:t>
      </w:r>
      <w:proofErr w:type="spellStart"/>
      <w:r>
        <w:t>datovým</w:t>
      </w:r>
      <w:proofErr w:type="spellEnd"/>
      <w:r>
        <w:t xml:space="preserve"> </w:t>
      </w:r>
      <w:proofErr w:type="spellStart"/>
      <w:proofErr w:type="gramStart"/>
      <w:r>
        <w:t>postprocesorem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supervizí</w:t>
      </w:r>
      <w:proofErr w:type="spellEnd"/>
      <w:r>
        <w:t xml:space="preserve">  </w:t>
      </w:r>
      <w:proofErr w:type="spellStart"/>
      <w:r>
        <w:t>lidským</w:t>
      </w:r>
      <w:proofErr w:type="spellEnd"/>
      <w:proofErr w:type="gramEnd"/>
      <w:r>
        <w:t xml:space="preserve">  </w:t>
      </w:r>
      <w:proofErr w:type="gramStart"/>
      <w:r>
        <w:t xml:space="preserve">NDT  </w:t>
      </w:r>
      <w:proofErr w:type="spellStart"/>
      <w:r>
        <w:t>specialistou</w:t>
      </w:r>
      <w:proofErr w:type="spellEnd"/>
      <w:proofErr w:type="gramEnd"/>
      <w:r>
        <w:t xml:space="preserve">  (</w:t>
      </w:r>
      <w:proofErr w:type="spellStart"/>
      <w:proofErr w:type="gramStart"/>
      <w:r>
        <w:t>korekce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dohled</w:t>
      </w:r>
      <w:proofErr w:type="spellEnd"/>
      <w:r>
        <w:t xml:space="preserve">  </w:t>
      </w:r>
      <w:proofErr w:type="spellStart"/>
      <w:r>
        <w:t>nad</w:t>
      </w:r>
      <w:proofErr w:type="spellEnd"/>
      <w:proofErr w:type="gramEnd"/>
      <w:r>
        <w:rPr>
          <w:spacing w:val="52"/>
        </w:rPr>
        <w:t xml:space="preserve"> </w:t>
      </w:r>
      <w:proofErr w:type="spellStart"/>
      <w:r>
        <w:t>celým</w:t>
      </w:r>
      <w:proofErr w:type="spellEnd"/>
    </w:p>
    <w:p w14:paraId="7FD4EE98" w14:textId="77777777" w:rsidR="000315E9" w:rsidRDefault="000315E9">
      <w:pPr>
        <w:jc w:val="both"/>
        <w:sectPr w:rsidR="000315E9">
          <w:pgSz w:w="11910" w:h="16840"/>
          <w:pgMar w:top="1040" w:right="1160" w:bottom="920" w:left="1520" w:header="0" w:footer="729" w:gutter="0"/>
          <w:cols w:space="708"/>
        </w:sectPr>
      </w:pPr>
    </w:p>
    <w:p w14:paraId="26D2472A" w14:textId="77777777" w:rsidR="000315E9" w:rsidRDefault="00000000">
      <w:pPr>
        <w:pStyle w:val="Zkladntext"/>
        <w:spacing w:before="73"/>
        <w:ind w:left="822" w:right="112"/>
        <w:jc w:val="both"/>
      </w:pPr>
      <w:proofErr w:type="spellStart"/>
      <w:r>
        <w:lastRenderedPageBreak/>
        <w:t>procesem</w:t>
      </w:r>
      <w:proofErr w:type="spellEnd"/>
      <w:r>
        <w:t xml:space="preserve"> </w:t>
      </w:r>
      <w:proofErr w:type="spellStart"/>
      <w:r>
        <w:t>testování</w:t>
      </w:r>
      <w:proofErr w:type="spellEnd"/>
      <w:r>
        <w:t xml:space="preserve"> – </w:t>
      </w:r>
      <w:proofErr w:type="spellStart"/>
      <w:r>
        <w:t>vyhodnocení</w:t>
      </w:r>
      <w:proofErr w:type="spellEnd"/>
      <w:r>
        <w:t xml:space="preserve"> – </w:t>
      </w:r>
      <w:proofErr w:type="spellStart"/>
      <w:r>
        <w:t>opakované</w:t>
      </w:r>
      <w:proofErr w:type="spellEnd"/>
      <w:r>
        <w:t xml:space="preserve"> </w:t>
      </w:r>
      <w:proofErr w:type="spellStart"/>
      <w:r>
        <w:t>testování</w:t>
      </w:r>
      <w:proofErr w:type="spellEnd"/>
      <w:r>
        <w:t xml:space="preserve"> –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výstupného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). </w:t>
      </w:r>
      <w:proofErr w:type="spellStart"/>
      <w:r>
        <w:t>Výsledek</w:t>
      </w:r>
      <w:proofErr w:type="spellEnd"/>
      <w:r>
        <w:t xml:space="preserve"> je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využíván</w:t>
      </w:r>
      <w:proofErr w:type="spellEnd"/>
      <w:r>
        <w:t xml:space="preserve"> </w:t>
      </w:r>
      <w:proofErr w:type="spellStart"/>
      <w:r>
        <w:t>řešitelem</w:t>
      </w:r>
      <w:proofErr w:type="spellEnd"/>
      <w:r>
        <w:t xml:space="preserve"> ZČU.</w:t>
      </w:r>
    </w:p>
    <w:p w14:paraId="6C00D92B" w14:textId="77777777" w:rsidR="000315E9" w:rsidRDefault="000315E9">
      <w:pPr>
        <w:pStyle w:val="Zkladntext"/>
        <w:spacing w:before="11"/>
        <w:rPr>
          <w:sz w:val="23"/>
        </w:rPr>
      </w:pPr>
    </w:p>
    <w:p w14:paraId="77982853" w14:textId="77777777" w:rsidR="000315E9" w:rsidRDefault="00000000">
      <w:pPr>
        <w:pStyle w:val="Odstavecseseznamem"/>
        <w:numPr>
          <w:ilvl w:val="1"/>
          <w:numId w:val="6"/>
        </w:numPr>
        <w:tabs>
          <w:tab w:val="left" w:pos="826"/>
          <w:tab w:val="left" w:pos="3520"/>
        </w:tabs>
        <w:spacing w:before="0"/>
        <w:ind w:left="825" w:right="0"/>
        <w:jc w:val="left"/>
        <w:rPr>
          <w:sz w:val="24"/>
        </w:rPr>
      </w:pPr>
      <w:proofErr w:type="spellStart"/>
      <w:r>
        <w:rPr>
          <w:sz w:val="24"/>
        </w:rPr>
        <w:t>Název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:</w:t>
      </w:r>
      <w:r>
        <w:rPr>
          <w:sz w:val="24"/>
        </w:rPr>
        <w:tab/>
        <w:t>V5: Proposal of the UT qualification procedure for</w:t>
      </w:r>
      <w:r>
        <w:rPr>
          <w:spacing w:val="-9"/>
          <w:sz w:val="24"/>
        </w:rPr>
        <w:t xml:space="preserve"> </w:t>
      </w:r>
      <w:r>
        <w:rPr>
          <w:sz w:val="24"/>
        </w:rPr>
        <w:t>in-service</w:t>
      </w:r>
    </w:p>
    <w:p w14:paraId="234FF2F6" w14:textId="77777777" w:rsidR="000315E9" w:rsidRDefault="00000000">
      <w:pPr>
        <w:pStyle w:val="Zkladntext"/>
        <w:ind w:left="3521" w:right="276"/>
      </w:pPr>
      <w:r>
        <w:t xml:space="preserve">inspection evaluated using ML </w:t>
      </w:r>
      <w:proofErr w:type="spellStart"/>
      <w:r>
        <w:t>sw</w:t>
      </w:r>
      <w:proofErr w:type="spellEnd"/>
      <w:r>
        <w:t xml:space="preserve"> module and qualified UT </w:t>
      </w:r>
      <w:proofErr w:type="gramStart"/>
      <w:r>
        <w:t>specialist</w:t>
      </w:r>
      <w:proofErr w:type="gramEnd"/>
    </w:p>
    <w:p w14:paraId="4D28961E" w14:textId="77777777" w:rsidR="000315E9" w:rsidRDefault="00000000">
      <w:pPr>
        <w:pStyle w:val="Zkladntext"/>
        <w:tabs>
          <w:tab w:val="left" w:pos="3520"/>
          <w:tab w:val="left" w:pos="4437"/>
        </w:tabs>
        <w:ind w:left="822" w:right="4071" w:firstLine="2"/>
      </w:pPr>
      <w:proofErr w:type="spellStart"/>
      <w:r>
        <w:t>Typ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>:</w:t>
      </w:r>
      <w:r>
        <w:tab/>
        <w:t>O -</w:t>
      </w:r>
      <w:r>
        <w:rPr>
          <w:spacing w:val="-4"/>
        </w:rPr>
        <w:t xml:space="preserve"> </w:t>
      </w:r>
      <w:proofErr w:type="spellStart"/>
      <w:r>
        <w:t>Ostatní</w:t>
      </w:r>
      <w:proofErr w:type="spellEnd"/>
      <w:r>
        <w:rPr>
          <w:spacing w:val="-1"/>
        </w:rPr>
        <w:t xml:space="preserve"> </w:t>
      </w:r>
      <w:proofErr w:type="spellStart"/>
      <w:r>
        <w:t>výsledky</w:t>
      </w:r>
      <w:proofErr w:type="spellEnd"/>
      <w:r>
        <w:t xml:space="preserve"> Vlastnictví</w:t>
      </w:r>
      <w:r>
        <w:rPr>
          <w:spacing w:val="-1"/>
        </w:rPr>
        <w:t xml:space="preserve"> </w:t>
      </w:r>
      <w:proofErr w:type="spellStart"/>
      <w:r>
        <w:t>výsledku</w:t>
      </w:r>
      <w:proofErr w:type="spellEnd"/>
      <w:r>
        <w:t>:</w:t>
      </w:r>
      <w:r>
        <w:tab/>
        <w:t>ÚJV:</w:t>
      </w:r>
      <w:r>
        <w:tab/>
        <w:t>100 %</w:t>
      </w:r>
    </w:p>
    <w:p w14:paraId="2913D311" w14:textId="77777777" w:rsidR="000315E9" w:rsidRDefault="00000000">
      <w:pPr>
        <w:pStyle w:val="Zkladntext"/>
        <w:tabs>
          <w:tab w:val="left" w:pos="916"/>
        </w:tabs>
        <w:ind w:right="1245"/>
        <w:jc w:val="center"/>
      </w:pPr>
      <w:r>
        <w:t>ZČU:</w:t>
      </w:r>
      <w:r>
        <w:tab/>
        <w:t>0 %</w:t>
      </w:r>
    </w:p>
    <w:p w14:paraId="789508AA" w14:textId="77777777" w:rsidR="000315E9" w:rsidRDefault="00000000">
      <w:pPr>
        <w:pStyle w:val="Zkladntext"/>
        <w:ind w:left="822" w:right="116"/>
        <w:jc w:val="both"/>
      </w:pPr>
      <w:proofErr w:type="spellStart"/>
      <w:r>
        <w:rPr>
          <w:b/>
        </w:rPr>
        <w:t>Způsob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výsledku</w:t>
      </w:r>
      <w:proofErr w:type="spellEnd"/>
      <w:r>
        <w:rPr>
          <w:b/>
        </w:rPr>
        <w:t xml:space="preserve">: </w:t>
      </w:r>
      <w:proofErr w:type="spellStart"/>
      <w:r>
        <w:t>Jedná</w:t>
      </w:r>
      <w:proofErr w:type="spellEnd"/>
      <w:r>
        <w:t xml:space="preserve"> se 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vypracování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kvalifikačního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pro PAUT </w:t>
      </w:r>
      <w:proofErr w:type="spellStart"/>
      <w:r>
        <w:t>inspekční</w:t>
      </w:r>
      <w:proofErr w:type="spellEnd"/>
      <w:r>
        <w:t xml:space="preserve"> </w:t>
      </w:r>
      <w:proofErr w:type="spellStart"/>
      <w:r>
        <w:t>postupy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sw</w:t>
      </w:r>
      <w:proofErr w:type="spellEnd"/>
      <w:r>
        <w:t xml:space="preserve"> ML </w:t>
      </w:r>
      <w:proofErr w:type="spellStart"/>
      <w:r>
        <w:t>modulu</w:t>
      </w:r>
      <w:proofErr w:type="spellEnd"/>
      <w:r>
        <w:t xml:space="preserve"> (ad V2) pro   </w:t>
      </w:r>
      <w:proofErr w:type="spellStart"/>
      <w:r>
        <w:t>vyhodnocování</w:t>
      </w:r>
      <w:proofErr w:type="spellEnd"/>
      <w:r>
        <w:t xml:space="preserve">   </w:t>
      </w:r>
      <w:proofErr w:type="spellStart"/>
      <w:r>
        <w:t>indikací</w:t>
      </w:r>
      <w:proofErr w:type="spellEnd"/>
      <w:r>
        <w:t xml:space="preserve">   </w:t>
      </w:r>
      <w:proofErr w:type="spellStart"/>
      <w:r>
        <w:t>necelistvostí</w:t>
      </w:r>
      <w:proofErr w:type="spellEnd"/>
      <w:r>
        <w:t xml:space="preserve">   v   </w:t>
      </w:r>
      <w:proofErr w:type="spellStart"/>
      <w:r>
        <w:t>souladu</w:t>
      </w:r>
      <w:proofErr w:type="spellEnd"/>
      <w:r>
        <w:t xml:space="preserve">   s   </w:t>
      </w:r>
      <w:proofErr w:type="spellStart"/>
      <w:r>
        <w:t>požadavky</w:t>
      </w:r>
      <w:proofErr w:type="spellEnd"/>
      <w:r>
        <w:t xml:space="preserve">   ENIQ     RP13</w:t>
      </w:r>
    </w:p>
    <w:p w14:paraId="087A6BA1" w14:textId="77777777" w:rsidR="000315E9" w:rsidRDefault="00000000">
      <w:pPr>
        <w:pStyle w:val="Zkladntext"/>
        <w:ind w:left="822" w:right="113"/>
        <w:jc w:val="both"/>
      </w:pPr>
      <w:r>
        <w:t xml:space="preserve">„Qualification of NDT Systems that Make Use of </w:t>
      </w:r>
      <w:proofErr w:type="gramStart"/>
      <w:r>
        <w:t>ML“</w:t>
      </w:r>
      <w:proofErr w:type="gramEnd"/>
      <w:r>
        <w:t xml:space="preserve">. </w:t>
      </w:r>
      <w:proofErr w:type="spellStart"/>
      <w:r>
        <w:t>Kvalifikace</w:t>
      </w:r>
      <w:proofErr w:type="spellEnd"/>
      <w:r>
        <w:t xml:space="preserve"> NDT </w:t>
      </w:r>
      <w:proofErr w:type="spellStart"/>
      <w:r>
        <w:t>inspekčního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ML </w:t>
      </w:r>
      <w:proofErr w:type="spellStart"/>
      <w:r>
        <w:t>modulu</w:t>
      </w:r>
      <w:proofErr w:type="spellEnd"/>
      <w:r>
        <w:t xml:space="preserve"> se </w:t>
      </w:r>
      <w:proofErr w:type="spellStart"/>
      <w:r>
        <w:t>odlišuje</w:t>
      </w:r>
      <w:proofErr w:type="spellEnd"/>
      <w:r>
        <w:t xml:space="preserve"> od </w:t>
      </w:r>
      <w:proofErr w:type="spellStart"/>
      <w:r>
        <w:t>standardních</w:t>
      </w:r>
      <w:proofErr w:type="spellEnd"/>
      <w:r>
        <w:t xml:space="preserve"> </w:t>
      </w:r>
      <w:proofErr w:type="spellStart"/>
      <w:r>
        <w:t>kvalifikačních</w:t>
      </w:r>
      <w:proofErr w:type="spellEnd"/>
      <w:r>
        <w:t xml:space="preserve"> NDT </w:t>
      </w:r>
      <w:proofErr w:type="spellStart"/>
      <w:r>
        <w:t>postupů</w:t>
      </w:r>
      <w:proofErr w:type="spellEnd"/>
      <w:r>
        <w:t xml:space="preserve"> </w:t>
      </w:r>
      <w:proofErr w:type="spellStart"/>
      <w:r>
        <w:t>požadavkem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vytvoření</w:t>
      </w:r>
      <w:proofErr w:type="spellEnd"/>
      <w:r>
        <w:t xml:space="preserve"> </w:t>
      </w:r>
      <w:proofErr w:type="spellStart"/>
      <w:r>
        <w:t>kvalifikačních</w:t>
      </w:r>
      <w:proofErr w:type="spellEnd"/>
      <w:r>
        <w:t xml:space="preserve"> </w:t>
      </w:r>
      <w:proofErr w:type="spellStart"/>
      <w:r>
        <w:t>datových</w:t>
      </w:r>
      <w:proofErr w:type="spellEnd"/>
      <w:r>
        <w:t xml:space="preserve"> </w:t>
      </w:r>
      <w:proofErr w:type="spellStart"/>
      <w:r>
        <w:t>souborů</w:t>
      </w:r>
      <w:proofErr w:type="spellEnd"/>
      <w:r>
        <w:t xml:space="preserve"> </w:t>
      </w:r>
      <w:proofErr w:type="spellStart"/>
      <w:r>
        <w:t>analogicky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V1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použitých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validace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slepých</w:t>
      </w:r>
      <w:proofErr w:type="spellEnd"/>
      <w:r>
        <w:t xml:space="preserve"> </w:t>
      </w:r>
      <w:proofErr w:type="spellStart"/>
      <w:r>
        <w:t>testů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 </w:t>
      </w:r>
      <w:proofErr w:type="spellStart"/>
      <w:r>
        <w:t>ovlivňujících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ML </w:t>
      </w:r>
      <w:proofErr w:type="spellStart"/>
      <w:r>
        <w:t>modulu</w:t>
      </w:r>
      <w:proofErr w:type="spellEnd"/>
      <w:r>
        <w:t xml:space="preserve">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experimentálním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metrik</w:t>
      </w:r>
      <w:proofErr w:type="spellEnd"/>
      <w:r>
        <w:t xml:space="preserve"> recall (</w:t>
      </w:r>
      <w:proofErr w:type="spellStart"/>
      <w:r>
        <w:t>totožná</w:t>
      </w:r>
      <w:proofErr w:type="spellEnd"/>
      <w:r>
        <w:t xml:space="preserve"> s NDT </w:t>
      </w:r>
      <w:proofErr w:type="spellStart"/>
      <w:r>
        <w:t>metrikou</w:t>
      </w:r>
      <w:proofErr w:type="spellEnd"/>
      <w:r>
        <w:t xml:space="preserve"> POD) a precision,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míru</w:t>
      </w:r>
      <w:proofErr w:type="spellEnd"/>
      <w:r>
        <w:t xml:space="preserve"> </w:t>
      </w:r>
      <w:proofErr w:type="spellStart"/>
      <w:r>
        <w:t>vícepráce</w:t>
      </w:r>
      <w:proofErr w:type="spellEnd"/>
      <w:r>
        <w:t xml:space="preserve"> </w:t>
      </w:r>
      <w:proofErr w:type="spellStart"/>
      <w:r>
        <w:t>kvalifikovaného</w:t>
      </w:r>
      <w:proofErr w:type="spellEnd"/>
      <w:r>
        <w:t xml:space="preserve"> NDT </w:t>
      </w:r>
      <w:proofErr w:type="spellStart"/>
      <w:r>
        <w:t>specialisty</w:t>
      </w:r>
      <w:proofErr w:type="spellEnd"/>
      <w:r>
        <w:t xml:space="preserve"> </w:t>
      </w:r>
      <w:proofErr w:type="spellStart"/>
      <w:r>
        <w:t>provádějícího</w:t>
      </w:r>
      <w:proofErr w:type="spellEnd"/>
      <w:r>
        <w:t xml:space="preserve">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a NDT </w:t>
      </w:r>
      <w:proofErr w:type="spellStart"/>
      <w:r>
        <w:t>dohled</w:t>
      </w:r>
      <w:proofErr w:type="spellEnd"/>
      <w:r>
        <w:t>.</w:t>
      </w:r>
    </w:p>
    <w:p w14:paraId="5B7FBB5B" w14:textId="77777777" w:rsidR="000315E9" w:rsidRDefault="000315E9">
      <w:pPr>
        <w:pStyle w:val="Zkladntext"/>
      </w:pPr>
    </w:p>
    <w:p w14:paraId="4E4370EB" w14:textId="77777777" w:rsidR="000315E9" w:rsidRDefault="00000000">
      <w:pPr>
        <w:pStyle w:val="Zkladntext"/>
        <w:ind w:left="117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t>výsledky</w:t>
      </w:r>
      <w:proofErr w:type="spellEnd"/>
      <w:r>
        <w:t xml:space="preserve">“ </w:t>
      </w:r>
      <w:proofErr w:type="spellStart"/>
      <w:r>
        <w:t>či</w:t>
      </w:r>
      <w:proofErr w:type="spellEnd"/>
      <w:proofErr w:type="gramEnd"/>
      <w:r>
        <w:t xml:space="preserve"> </w:t>
      </w:r>
      <w:proofErr w:type="spellStart"/>
      <w:r>
        <w:t>jednotlivě</w:t>
      </w:r>
      <w:proofErr w:type="spellEnd"/>
      <w:r>
        <w:t xml:space="preserve"> „</w:t>
      </w:r>
      <w:proofErr w:type="spellStart"/>
      <w:proofErr w:type="gramStart"/>
      <w:r>
        <w:t>výsledek</w:t>
      </w:r>
      <w:proofErr w:type="spellEnd"/>
      <w:r>
        <w:t>“</w:t>
      </w:r>
      <w:proofErr w:type="gramEnd"/>
      <w:r>
        <w:t>).</w:t>
      </w:r>
    </w:p>
    <w:p w14:paraId="0C4FBF91" w14:textId="77777777" w:rsidR="000315E9" w:rsidRDefault="00000000">
      <w:pPr>
        <w:pStyle w:val="Odstavecseseznamem"/>
        <w:numPr>
          <w:ilvl w:val="0"/>
          <w:numId w:val="6"/>
        </w:numPr>
        <w:tabs>
          <w:tab w:val="left" w:pos="899"/>
          <w:tab w:val="left" w:pos="900"/>
        </w:tabs>
        <w:spacing w:before="119"/>
        <w:ind w:right="0" w:hanging="782"/>
        <w:rPr>
          <w:sz w:val="24"/>
        </w:rPr>
      </w:pP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cíli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>.</w:t>
      </w:r>
    </w:p>
    <w:p w14:paraId="6A74C922" w14:textId="77777777" w:rsidR="000315E9" w:rsidRDefault="00000000">
      <w:pPr>
        <w:pStyle w:val="Odstavecseseznamem"/>
        <w:numPr>
          <w:ilvl w:val="0"/>
          <w:numId w:val="6"/>
        </w:numPr>
        <w:tabs>
          <w:tab w:val="left" w:pos="900"/>
        </w:tabs>
        <w:spacing w:before="119"/>
        <w:ind w:right="111" w:hanging="782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závěrečné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zprávy</w:t>
      </w:r>
      <w:proofErr w:type="spellEnd"/>
      <w:r>
        <w:rPr>
          <w:sz w:val="24"/>
        </w:rPr>
        <w:t xml:space="preserve">,   </w:t>
      </w:r>
      <w:proofErr w:type="spellStart"/>
      <w:r>
        <w:rPr>
          <w:sz w:val="24"/>
        </w:rPr>
        <w:t>podléhají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č. 121/2000 Sb., o </w:t>
      </w:r>
      <w:proofErr w:type="spellStart"/>
      <w:r>
        <w:rPr>
          <w:sz w:val="24"/>
        </w:rPr>
        <w:t>právu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autorském</w:t>
      </w:r>
      <w:proofErr w:type="spellEnd"/>
      <w:r>
        <w:rPr>
          <w:sz w:val="24"/>
        </w:rPr>
        <w:t xml:space="preserve">, o </w:t>
      </w:r>
      <w:proofErr w:type="spellStart"/>
      <w:r>
        <w:rPr>
          <w:sz w:val="24"/>
        </w:rPr>
        <w:t>právech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právem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autorským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považují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zaměstnanecká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nimž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majetková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práva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vykonává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jedna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společně</w:t>
      </w:r>
      <w:proofErr w:type="spellEnd"/>
      <w:r>
        <w:rPr>
          <w:sz w:val="24"/>
        </w:rPr>
        <w:t>.</w:t>
      </w:r>
    </w:p>
    <w:p w14:paraId="1D5504AE" w14:textId="77777777" w:rsidR="000315E9" w:rsidRDefault="00000000">
      <w:pPr>
        <w:pStyle w:val="Odstavecseseznamem"/>
        <w:numPr>
          <w:ilvl w:val="0"/>
          <w:numId w:val="6"/>
        </w:numPr>
        <w:tabs>
          <w:tab w:val="left" w:pos="900"/>
        </w:tabs>
        <w:spacing w:before="119"/>
        <w:ind w:right="118" w:hanging="782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záměru</w:t>
      </w:r>
      <w:proofErr w:type="spellEnd"/>
      <w:r>
        <w:rPr>
          <w:sz w:val="24"/>
        </w:rPr>
        <w:t>.</w:t>
      </w:r>
    </w:p>
    <w:p w14:paraId="61A14D31" w14:textId="77777777" w:rsidR="000315E9" w:rsidRDefault="000315E9">
      <w:pPr>
        <w:pStyle w:val="Zkladntext"/>
        <w:spacing w:before="4"/>
        <w:rPr>
          <w:sz w:val="34"/>
        </w:rPr>
      </w:pPr>
    </w:p>
    <w:p w14:paraId="041B43AB" w14:textId="77777777" w:rsidR="000315E9" w:rsidRDefault="00000000">
      <w:pPr>
        <w:pStyle w:val="Nadpis2"/>
      </w:pPr>
      <w:r>
        <w:t>III.</w:t>
      </w:r>
    </w:p>
    <w:p w14:paraId="24FFBC0F" w14:textId="77777777" w:rsidR="000315E9" w:rsidRDefault="00000000">
      <w:pPr>
        <w:ind w:left="1305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Úprava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užívacích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práv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výsledkům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projektu</w:t>
      </w:r>
      <w:proofErr w:type="spellEnd"/>
    </w:p>
    <w:p w14:paraId="01DE4320" w14:textId="77777777" w:rsidR="000315E9" w:rsidRDefault="00000000">
      <w:pPr>
        <w:pStyle w:val="Odstavecseseznamem"/>
        <w:numPr>
          <w:ilvl w:val="0"/>
          <w:numId w:val="5"/>
        </w:numPr>
        <w:tabs>
          <w:tab w:val="left" w:pos="838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vyžít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nejdéle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let od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a </w:t>
      </w:r>
      <w:proofErr w:type="spellStart"/>
      <w:proofErr w:type="gramStart"/>
      <w:r>
        <w:rPr>
          <w:sz w:val="24"/>
        </w:rPr>
        <w:t>poskytnout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vzájemně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maximální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součinnost</w:t>
      </w:r>
      <w:proofErr w:type="spellEnd"/>
      <w:r>
        <w:rPr>
          <w:sz w:val="24"/>
        </w:rPr>
        <w:t xml:space="preserve">  k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tomu</w:t>
      </w:r>
      <w:proofErr w:type="spellEnd"/>
      <w:r>
        <w:rPr>
          <w:sz w:val="24"/>
        </w:rPr>
        <w:t>,  aby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výsledky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byly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využity</w:t>
      </w:r>
      <w:proofErr w:type="spellEnd"/>
      <w:r>
        <w:rPr>
          <w:sz w:val="24"/>
        </w:rPr>
        <w:t xml:space="preserve">  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implementačním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plánem</w:t>
      </w:r>
      <w:proofErr w:type="spellEnd"/>
      <w:r>
        <w:rPr>
          <w:sz w:val="24"/>
        </w:rPr>
        <w:t>.</w:t>
      </w:r>
    </w:p>
    <w:p w14:paraId="46C1D487" w14:textId="77777777" w:rsidR="000315E9" w:rsidRDefault="00000000">
      <w:pPr>
        <w:pStyle w:val="Odstavecseseznamem"/>
        <w:numPr>
          <w:ilvl w:val="0"/>
          <w:numId w:val="5"/>
        </w:numPr>
        <w:tabs>
          <w:tab w:val="left" w:pos="838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výhradně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dodržena</w:t>
      </w:r>
      <w:proofErr w:type="spellEnd"/>
      <w:r>
        <w:rPr>
          <w:sz w:val="24"/>
        </w:rPr>
        <w:t>:</w:t>
      </w:r>
    </w:p>
    <w:p w14:paraId="150317D7" w14:textId="77777777" w:rsidR="000315E9" w:rsidRDefault="00000000">
      <w:pPr>
        <w:pStyle w:val="Odstavecseseznamem"/>
        <w:numPr>
          <w:ilvl w:val="1"/>
          <w:numId w:val="5"/>
        </w:numPr>
        <w:tabs>
          <w:tab w:val="left" w:pos="1109"/>
        </w:tabs>
        <w:ind w:right="115" w:firstLine="0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účasti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uzavřených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a z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16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130/2002 Sb.,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veřejných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prostředků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změně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některých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,</w:t>
      </w:r>
    </w:p>
    <w:p w14:paraId="32B64097" w14:textId="77777777" w:rsidR="000315E9" w:rsidRDefault="00000000">
      <w:pPr>
        <w:pStyle w:val="Odstavecseseznamem"/>
        <w:numPr>
          <w:ilvl w:val="1"/>
          <w:numId w:val="5"/>
        </w:numPr>
        <w:tabs>
          <w:tab w:val="left" w:pos="1133"/>
        </w:tabs>
        <w:ind w:right="114" w:firstLine="0"/>
        <w:jc w:val="both"/>
        <w:rPr>
          <w:sz w:val="24"/>
        </w:rPr>
      </w:pP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107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fungování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Evropské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unie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sdělení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Rámec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státní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podporu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 (2022/C 414/01)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proofErr w:type="gramStart"/>
      <w:r>
        <w:rPr>
          <w:sz w:val="24"/>
        </w:rPr>
        <w:t>Rámec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Komise</w:t>
      </w:r>
      <w:proofErr w:type="spellEnd"/>
      <w:r>
        <w:rPr>
          <w:sz w:val="24"/>
        </w:rPr>
        <w:t xml:space="preserve"> (EU) č. 651/2014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17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června</w:t>
      </w:r>
      <w:proofErr w:type="spellEnd"/>
      <w:r>
        <w:rPr>
          <w:sz w:val="24"/>
        </w:rPr>
        <w:t xml:space="preserve"> 2014, </w:t>
      </w:r>
      <w:proofErr w:type="spellStart"/>
      <w:r>
        <w:rPr>
          <w:sz w:val="24"/>
        </w:rPr>
        <w:t>kterým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</w:p>
    <w:p w14:paraId="14D89E26" w14:textId="77777777" w:rsidR="000315E9" w:rsidRDefault="000315E9">
      <w:pPr>
        <w:jc w:val="both"/>
        <w:rPr>
          <w:sz w:val="24"/>
        </w:rPr>
        <w:sectPr w:rsidR="000315E9">
          <w:pgSz w:w="11910" w:h="16840"/>
          <w:pgMar w:top="1040" w:right="1160" w:bottom="920" w:left="1160" w:header="0" w:footer="729" w:gutter="0"/>
          <w:cols w:space="708"/>
        </w:sectPr>
      </w:pPr>
    </w:p>
    <w:p w14:paraId="5537E19C" w14:textId="77777777" w:rsidR="000315E9" w:rsidRDefault="00000000">
      <w:pPr>
        <w:pStyle w:val="Zkladntext"/>
        <w:spacing w:before="73"/>
        <w:ind w:left="837"/>
      </w:pPr>
      <w:proofErr w:type="spellStart"/>
      <w:r>
        <w:lastRenderedPageBreak/>
        <w:t>prohlašují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slučitelné</w:t>
      </w:r>
      <w:proofErr w:type="spellEnd"/>
      <w:r>
        <w:t xml:space="preserve"> s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trhem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Článků</w:t>
      </w:r>
      <w:proofErr w:type="spellEnd"/>
      <w:r>
        <w:t xml:space="preserve"> 107 a 108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>.</w:t>
      </w:r>
    </w:p>
    <w:p w14:paraId="5BD6F44A" w14:textId="77777777" w:rsidR="000315E9" w:rsidRDefault="00000000">
      <w:pPr>
        <w:pStyle w:val="Odstavecseseznamem"/>
        <w:numPr>
          <w:ilvl w:val="0"/>
          <w:numId w:val="5"/>
        </w:numPr>
        <w:tabs>
          <w:tab w:val="left" w:pos="838"/>
        </w:tabs>
        <w:ind w:right="117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výlučným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jakéhokoliv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>.</w:t>
      </w:r>
    </w:p>
    <w:p w14:paraId="606693D2" w14:textId="77777777" w:rsidR="000315E9" w:rsidRDefault="00000000">
      <w:pPr>
        <w:pStyle w:val="Odstavecseseznamem"/>
        <w:numPr>
          <w:ilvl w:val="0"/>
          <w:numId w:val="5"/>
        </w:numPr>
        <w:tabs>
          <w:tab w:val="left" w:pos="838"/>
        </w:tabs>
        <w:ind w:right="110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společné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výsledky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nekomerčně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Komerčním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užitím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v </w:t>
      </w:r>
      <w:proofErr w:type="spellStart"/>
      <w:r>
        <w:rPr>
          <w:sz w:val="24"/>
        </w:rPr>
        <w:t>rámci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stávajícího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výrobku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uplatnění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použití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koncepci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>.</w:t>
      </w:r>
    </w:p>
    <w:p w14:paraId="5A41D06E" w14:textId="77777777" w:rsidR="000315E9" w:rsidRDefault="00000000">
      <w:pPr>
        <w:pStyle w:val="Odstavecseseznamem"/>
        <w:numPr>
          <w:ilvl w:val="0"/>
          <w:numId w:val="5"/>
        </w:numPr>
        <w:tabs>
          <w:tab w:val="left" w:pos="838"/>
        </w:tabs>
        <w:jc w:val="both"/>
        <w:rPr>
          <w:sz w:val="24"/>
        </w:rPr>
      </w:pP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smlouva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s </w:t>
      </w:r>
      <w:proofErr w:type="spellStart"/>
      <w:r>
        <w:rPr>
          <w:sz w:val="24"/>
        </w:rPr>
        <w:t>případnými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s </w:t>
      </w:r>
      <w:proofErr w:type="spellStart"/>
      <w:r>
        <w:rPr>
          <w:sz w:val="24"/>
        </w:rPr>
        <w:t>třetími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osobami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uzavřou</w:t>
      </w:r>
      <w:proofErr w:type="spellEnd"/>
      <w:r>
        <w:rPr>
          <w:sz w:val="24"/>
        </w:rPr>
        <w:t xml:space="preserve"> oba </w:t>
      </w:r>
      <w:proofErr w:type="spellStart"/>
      <w:r>
        <w:rPr>
          <w:sz w:val="24"/>
        </w:rPr>
        <w:t>spoluvlastníci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Příjmy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plynoucí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rozdělovány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upraveny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zahájení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o </w:t>
      </w:r>
      <w:proofErr w:type="spellStart"/>
      <w:r>
        <w:rPr>
          <w:sz w:val="24"/>
        </w:rPr>
        <w:t>podmínkách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licence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bezodkladně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spoluvlastníka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předložit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mu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sloužit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kontaktní</w:t>
      </w:r>
      <w:proofErr w:type="spellEnd"/>
      <w:r>
        <w:rPr>
          <w:sz w:val="24"/>
        </w:rPr>
        <w:t xml:space="preserve"> e-mail: </w:t>
      </w:r>
      <w:hyperlink r:id="rId8">
        <w:r>
          <w:rPr>
            <w:sz w:val="24"/>
          </w:rPr>
          <w:t>transfer@rek.zcu.cz.</w:t>
        </w:r>
      </w:hyperlink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odmítne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řádného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uzavřít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ačkoli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zájemce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ochoten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ji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uzavřít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užití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nejméně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platila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let. </w:t>
      </w:r>
      <w:proofErr w:type="spellStart"/>
      <w:r>
        <w:rPr>
          <w:sz w:val="24"/>
        </w:rPr>
        <w:t>Celá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jednorázově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 </w:t>
      </w:r>
      <w:proofErr w:type="spellStart"/>
      <w:r>
        <w:rPr>
          <w:sz w:val="24"/>
        </w:rPr>
        <w:t>obdržení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úhradě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Úhrada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kompenzace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neznamená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nemohou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jinými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zájemci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užije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>.</w:t>
      </w:r>
    </w:p>
    <w:p w14:paraId="29E5F071" w14:textId="77777777" w:rsidR="000315E9" w:rsidRDefault="000315E9">
      <w:pPr>
        <w:pStyle w:val="Zkladntext"/>
        <w:spacing w:before="5"/>
        <w:rPr>
          <w:sz w:val="34"/>
        </w:rPr>
      </w:pPr>
    </w:p>
    <w:p w14:paraId="7545E8C7" w14:textId="77777777" w:rsidR="000315E9" w:rsidRDefault="00000000">
      <w:pPr>
        <w:pStyle w:val="Nadpis2"/>
        <w:ind w:left="2024"/>
      </w:pPr>
      <w:r>
        <w:t>IV.</w:t>
      </w:r>
    </w:p>
    <w:p w14:paraId="1600104F" w14:textId="77777777" w:rsidR="000315E9" w:rsidRDefault="00000000">
      <w:pPr>
        <w:ind w:left="2025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Podmínky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komerčního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využití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výsledku</w:t>
      </w:r>
      <w:proofErr w:type="spellEnd"/>
    </w:p>
    <w:p w14:paraId="1B7E5D79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spacing w:before="119"/>
        <w:ind w:right="111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jednou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oprávněná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 </w:t>
      </w:r>
      <w:proofErr w:type="spellStart"/>
      <w:r>
        <w:rPr>
          <w:sz w:val="24"/>
        </w:rPr>
        <w:t>roční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5 %    z </w:t>
      </w:r>
      <w:proofErr w:type="spellStart"/>
      <w:r>
        <w:rPr>
          <w:sz w:val="24"/>
        </w:rPr>
        <w:t>prodejní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vypočten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prodejní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všech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produktů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částečně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předchozí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za </w:t>
      </w:r>
      <w:proofErr w:type="gramStart"/>
      <w:r>
        <w:rPr>
          <w:sz w:val="24"/>
        </w:rPr>
        <w:t>12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popř</w:t>
      </w:r>
      <w:proofErr w:type="spellEnd"/>
      <w:r>
        <w:rPr>
          <w:sz w:val="24"/>
        </w:rPr>
        <w:t>.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němž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prodej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posledního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Prodejní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cenou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užit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částečně</w:t>
      </w:r>
      <w:proofErr w:type="spellEnd"/>
      <w:r>
        <w:rPr>
          <w:sz w:val="24"/>
        </w:rPr>
        <w:t xml:space="preserve">). Budou-li </w:t>
      </w:r>
      <w:proofErr w:type="spellStart"/>
      <w:r>
        <w:rPr>
          <w:sz w:val="24"/>
        </w:rPr>
        <w:t>produkt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poskytnuty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bezúplatně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nižší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za to,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prodány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výpočet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rovnající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nejvyšší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prodejní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, za </w:t>
      </w:r>
      <w:proofErr w:type="spellStart"/>
      <w:r>
        <w:rPr>
          <w:sz w:val="24"/>
        </w:rPr>
        <w:t>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prodány</w:t>
      </w:r>
      <w:proofErr w:type="spellEnd"/>
      <w:r>
        <w:rPr>
          <w:sz w:val="24"/>
        </w:rPr>
        <w:t>, a</w:t>
      </w:r>
      <w:r>
        <w:rPr>
          <w:spacing w:val="-39"/>
          <w:sz w:val="24"/>
        </w:rPr>
        <w:t xml:space="preserve"> </w:t>
      </w:r>
      <w:proofErr w:type="spellStart"/>
      <w:r>
        <w:rPr>
          <w:sz w:val="24"/>
        </w:rPr>
        <w:t>nedošlo</w:t>
      </w:r>
      <w:proofErr w:type="spellEnd"/>
      <w:r>
        <w:rPr>
          <w:sz w:val="24"/>
        </w:rPr>
        <w:t>- li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daném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roce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žádnému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prodeji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základem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tržní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stanovená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soudním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znalcem</w:t>
      </w:r>
      <w:proofErr w:type="spellEnd"/>
      <w:r>
        <w:rPr>
          <w:sz w:val="24"/>
        </w:rPr>
        <w:t>.</w:t>
      </w:r>
    </w:p>
    <w:p w14:paraId="59D4BC54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spacing w:before="119"/>
        <w:ind w:right="118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začne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stranu</w:t>
      </w:r>
      <w:proofErr w:type="spellEnd"/>
      <w:r>
        <w:rPr>
          <w:sz w:val="24"/>
        </w:rPr>
        <w:t>.</w:t>
      </w:r>
    </w:p>
    <w:p w14:paraId="5149C665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spacing w:before="119"/>
        <w:ind w:right="111"/>
        <w:jc w:val="both"/>
        <w:rPr>
          <w:rFonts w:ascii="Arial" w:hAnsi="Arial"/>
          <w:sz w:val="20"/>
        </w:rPr>
      </w:pP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užívá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>,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vést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evidenci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prodejů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evidenčního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evidenční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list“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jehož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prodeje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protokoly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předání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bezúplatného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dokumenty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kdykoli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rFonts w:ascii="Arial" w:hAnsi="Arial"/>
          <w:sz w:val="20"/>
        </w:rPr>
        <w:t>.</w:t>
      </w:r>
    </w:p>
    <w:p w14:paraId="164CEF67" w14:textId="77777777" w:rsidR="000315E9" w:rsidRDefault="000315E9">
      <w:pPr>
        <w:jc w:val="both"/>
        <w:rPr>
          <w:rFonts w:ascii="Arial" w:hAnsi="Arial"/>
          <w:sz w:val="20"/>
        </w:rPr>
        <w:sectPr w:rsidR="000315E9">
          <w:pgSz w:w="11910" w:h="16840"/>
          <w:pgMar w:top="1040" w:right="1160" w:bottom="920" w:left="1160" w:header="0" w:footer="729" w:gutter="0"/>
          <w:cols w:space="708"/>
        </w:sectPr>
      </w:pPr>
    </w:p>
    <w:p w14:paraId="20890CAD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spacing w:before="73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komerčně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povinná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strana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>),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zaslat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předběžné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předchozího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ledna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předcházející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zasláno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hyperlink r:id="rId9">
        <w:r>
          <w:rPr>
            <w:color w:val="0000FF"/>
            <w:sz w:val="24"/>
            <w:u w:val="single" w:color="0000FF"/>
          </w:rPr>
          <w:t xml:space="preserve">transfer@rek.zcu.cz </w:t>
        </w:r>
      </w:hyperlink>
      <w:r>
        <w:rPr>
          <w:sz w:val="24"/>
        </w:rPr>
        <w:t xml:space="preserve">a do </w:t>
      </w:r>
      <w:proofErr w:type="spellStart"/>
      <w:r>
        <w:rPr>
          <w:sz w:val="24"/>
        </w:rPr>
        <w:t>datové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 xml:space="preserve"> (ID: zqfj9hj). ÚJV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hyperlink r:id="rId10">
        <w:r>
          <w:rPr>
            <w:color w:val="0000FF"/>
            <w:sz w:val="24"/>
            <w:u w:val="single" w:color="0000FF"/>
          </w:rPr>
          <w:t xml:space="preserve">uctarna@ujv.cz </w:t>
        </w:r>
      </w:hyperlink>
      <w:r>
        <w:rPr>
          <w:sz w:val="24"/>
        </w:rPr>
        <w:t xml:space="preserve">a do </w:t>
      </w:r>
      <w:proofErr w:type="spellStart"/>
      <w:r>
        <w:rPr>
          <w:sz w:val="24"/>
        </w:rPr>
        <w:t>datové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 xml:space="preserve"> (ID: n3puyxq).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stejným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způsobem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povinná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předloží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evidenční</w:t>
      </w:r>
      <w:proofErr w:type="spellEnd"/>
      <w:r>
        <w:rPr>
          <w:sz w:val="24"/>
        </w:rPr>
        <w:t xml:space="preserve"> list, ze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Oprávněná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vystavit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doručit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(faktura).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uskutečnění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zdanitelného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 § 21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8)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235/2004 Sb., o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předchozího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44B7FC8C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Povinná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28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února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</w:t>
      </w:r>
      <w:proofErr w:type="spellEnd"/>
      <w:r>
        <w:rPr>
          <w:sz w:val="24"/>
        </w:rPr>
        <w:t xml:space="preserve"> e-mail a do </w:t>
      </w:r>
      <w:proofErr w:type="spellStart"/>
      <w:r>
        <w:rPr>
          <w:sz w:val="24"/>
        </w:rPr>
        <w:t>datové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schránky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konečné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>.</w:t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Bude-li </w:t>
      </w:r>
      <w:proofErr w:type="spellStart"/>
      <w:r>
        <w:rPr>
          <w:sz w:val="24"/>
        </w:rPr>
        <w:t>třeba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oprávněná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deseti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užívání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předchozím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>.</w:t>
      </w:r>
    </w:p>
    <w:p w14:paraId="61606D6F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ind w:right="113"/>
        <w:jc w:val="both"/>
        <w:rPr>
          <w:sz w:val="24"/>
        </w:rPr>
      </w:pPr>
      <w:r>
        <w:rPr>
          <w:sz w:val="24"/>
        </w:rPr>
        <w:t xml:space="preserve">K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předchozích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DPH, </w:t>
      </w:r>
      <w:proofErr w:type="spellStart"/>
      <w:r>
        <w:rPr>
          <w:sz w:val="24"/>
        </w:rPr>
        <w:t>poplatek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uhrazen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splatností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30</w:t>
      </w:r>
      <w:proofErr w:type="gram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4B532EB7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ind w:right="113"/>
        <w:jc w:val="both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předložením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využívající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300,-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byť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 xml:space="preserve"> den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Ujednáním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14:paraId="5133F1D4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jc w:val="both"/>
        <w:rPr>
          <w:sz w:val="24"/>
        </w:rPr>
      </w:pPr>
      <w:proofErr w:type="spellStart"/>
      <w:r>
        <w:rPr>
          <w:sz w:val="24"/>
        </w:rPr>
        <w:t>Nezaplatí</w:t>
      </w:r>
      <w:proofErr w:type="spellEnd"/>
      <w:r>
        <w:rPr>
          <w:sz w:val="24"/>
        </w:rPr>
        <w:t>-li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využívající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poplatek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tedy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, 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kratší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30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odlišný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postup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neupravily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odůvodněním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0,1</w:t>
      </w:r>
      <w:r>
        <w:rPr>
          <w:spacing w:val="-13"/>
          <w:sz w:val="24"/>
        </w:rPr>
        <w:t xml:space="preserve"> </w:t>
      </w:r>
      <w:r>
        <w:rPr>
          <w:sz w:val="24"/>
        </w:rPr>
        <w:t>%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dlužné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každý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započatý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den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prodlení</w:t>
      </w:r>
      <w:proofErr w:type="spellEnd"/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Ujednáním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pokutě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plné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14:paraId="50D13991" w14:textId="77777777" w:rsidR="000315E9" w:rsidRDefault="00000000">
      <w:pPr>
        <w:pStyle w:val="Odstavecseseznamem"/>
        <w:numPr>
          <w:ilvl w:val="0"/>
          <w:numId w:val="4"/>
        </w:numPr>
        <w:tabs>
          <w:tab w:val="left" w:pos="838"/>
        </w:tabs>
        <w:ind w:right="114"/>
        <w:jc w:val="both"/>
        <w:rPr>
          <w:sz w:val="24"/>
        </w:rPr>
      </w:pP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sporu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výši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poplatku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dle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tohoto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článku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výši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poplatku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vypočítá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znalec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zapsaný</w:t>
      </w:r>
      <w:proofErr w:type="spellEnd"/>
      <w:proofErr w:type="gramEnd"/>
      <w:r>
        <w:rPr>
          <w:sz w:val="24"/>
        </w:rPr>
        <w:t xml:space="preserve"> v </w:t>
      </w:r>
      <w:proofErr w:type="spellStart"/>
      <w:r>
        <w:rPr>
          <w:sz w:val="24"/>
        </w:rPr>
        <w:t>seznamu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znalců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umožnit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znalci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nahlížení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svého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 a do </w:t>
      </w:r>
      <w:proofErr w:type="spellStart"/>
      <w:r>
        <w:rPr>
          <w:sz w:val="24"/>
        </w:rPr>
        <w:t>podkladů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věcného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technologického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auditu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zjištěná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znalcem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vyšší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poplatku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sdělená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užívající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tento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rozdíl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vyšší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10</w:t>
      </w:r>
      <w:r>
        <w:rPr>
          <w:spacing w:val="-9"/>
          <w:sz w:val="24"/>
        </w:rPr>
        <w:t xml:space="preserve"> </w:t>
      </w:r>
      <w:r>
        <w:rPr>
          <w:sz w:val="24"/>
        </w:rPr>
        <w:t>%,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užívající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společný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výsledek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uhradit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oprávněné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vynaložené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znalce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>.</w:t>
      </w:r>
    </w:p>
    <w:p w14:paraId="059A4A91" w14:textId="77777777" w:rsidR="000315E9" w:rsidRDefault="000315E9">
      <w:pPr>
        <w:pStyle w:val="Zkladntext"/>
        <w:spacing w:before="4"/>
        <w:rPr>
          <w:sz w:val="34"/>
        </w:rPr>
      </w:pPr>
    </w:p>
    <w:p w14:paraId="0B2B5CD1" w14:textId="77777777" w:rsidR="000315E9" w:rsidRDefault="00000000">
      <w:pPr>
        <w:pStyle w:val="Nadpis2"/>
        <w:ind w:left="1306"/>
      </w:pPr>
      <w:r>
        <w:t>V.</w:t>
      </w:r>
    </w:p>
    <w:p w14:paraId="199483FD" w14:textId="77777777" w:rsidR="000315E9" w:rsidRDefault="00000000">
      <w:pPr>
        <w:ind w:left="1304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Důvěrnost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informací</w:t>
      </w:r>
      <w:proofErr w:type="spellEnd"/>
    </w:p>
    <w:p w14:paraId="71982E04" w14:textId="77777777" w:rsidR="000315E9" w:rsidRDefault="00000000">
      <w:pPr>
        <w:pStyle w:val="Odstavecseseznamem"/>
        <w:numPr>
          <w:ilvl w:val="0"/>
          <w:numId w:val="3"/>
        </w:numPr>
        <w:tabs>
          <w:tab w:val="left" w:pos="838"/>
        </w:tabs>
        <w:ind w:right="115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II.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písm</w:t>
      </w:r>
      <w:proofErr w:type="spellEnd"/>
      <w:r>
        <w:rPr>
          <w:sz w:val="24"/>
        </w:rPr>
        <w:t xml:space="preserve">. a) –e)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, resp.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vlastníků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těchto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výsledků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§ 504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duševního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nevyzradit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osobě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předchozího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důvěrné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třeba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nakládat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právních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>.</w:t>
      </w:r>
    </w:p>
    <w:p w14:paraId="762A36A0" w14:textId="77777777" w:rsidR="000315E9" w:rsidRDefault="00000000">
      <w:pPr>
        <w:pStyle w:val="Odstavecseseznamem"/>
        <w:numPr>
          <w:ilvl w:val="0"/>
          <w:numId w:val="3"/>
        </w:numPr>
        <w:tabs>
          <w:tab w:val="left" w:pos="838"/>
        </w:tabs>
        <w:spacing w:before="119"/>
        <w:ind w:right="114"/>
        <w:jc w:val="both"/>
        <w:rPr>
          <w:sz w:val="24"/>
        </w:rPr>
      </w:pPr>
      <w:proofErr w:type="spellStart"/>
      <w:r>
        <w:rPr>
          <w:sz w:val="24"/>
        </w:rPr>
        <w:t>Výsledky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nevyjmenované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článku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netvoří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obchodní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tajemství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informace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nich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šířit</w:t>
      </w:r>
      <w:proofErr w:type="spellEnd"/>
      <w:r>
        <w:rPr>
          <w:sz w:val="24"/>
        </w:rPr>
        <w:t>.</w:t>
      </w:r>
    </w:p>
    <w:p w14:paraId="4C7E9CF9" w14:textId="77777777" w:rsidR="000315E9" w:rsidRDefault="000315E9">
      <w:pPr>
        <w:jc w:val="both"/>
        <w:rPr>
          <w:sz w:val="24"/>
        </w:rPr>
        <w:sectPr w:rsidR="000315E9">
          <w:pgSz w:w="11910" w:h="16840"/>
          <w:pgMar w:top="1040" w:right="1160" w:bottom="920" w:left="1160" w:header="0" w:footer="729" w:gutter="0"/>
          <w:cols w:space="708"/>
        </w:sectPr>
      </w:pPr>
    </w:p>
    <w:p w14:paraId="3058D83F" w14:textId="77777777" w:rsidR="000315E9" w:rsidRDefault="00000000">
      <w:pPr>
        <w:pStyle w:val="Nadpis2"/>
        <w:spacing w:before="73"/>
      </w:pPr>
      <w:r>
        <w:lastRenderedPageBreak/>
        <w:t>VI.</w:t>
      </w:r>
    </w:p>
    <w:p w14:paraId="5B6CAFEB" w14:textId="77777777" w:rsidR="000315E9" w:rsidRDefault="00000000">
      <w:pPr>
        <w:ind w:left="1305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Sankce</w:t>
      </w:r>
      <w:proofErr w:type="spellEnd"/>
    </w:p>
    <w:p w14:paraId="73A5ABB3" w14:textId="77777777" w:rsidR="000315E9" w:rsidRDefault="00000000">
      <w:pPr>
        <w:pStyle w:val="Odstavecseseznamem"/>
        <w:numPr>
          <w:ilvl w:val="0"/>
          <w:numId w:val="2"/>
        </w:numPr>
        <w:tabs>
          <w:tab w:val="left" w:pos="838"/>
        </w:tabs>
        <w:spacing w:before="121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kterákoliv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svůj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toto </w:t>
      </w:r>
      <w:proofErr w:type="spellStart"/>
      <w:r>
        <w:rPr>
          <w:sz w:val="24"/>
        </w:rPr>
        <w:t>porušení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nenapraví</w:t>
      </w:r>
      <w:proofErr w:type="spellEnd"/>
      <w:r>
        <w:rPr>
          <w:sz w:val="24"/>
        </w:rPr>
        <w:t xml:space="preserve"> (je-li to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) v </w:t>
      </w:r>
      <w:proofErr w:type="spellStart"/>
      <w:r>
        <w:rPr>
          <w:sz w:val="24"/>
        </w:rPr>
        <w:t>přiměřené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jednorázovou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Poruší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kterákoliv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V.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povinna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50.000,-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Zaplacením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nezaniká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poškozené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plné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14:paraId="35B8F05B" w14:textId="77777777" w:rsidR="000315E9" w:rsidRDefault="00000000">
      <w:pPr>
        <w:pStyle w:val="Odstavecseseznamem"/>
        <w:numPr>
          <w:ilvl w:val="0"/>
          <w:numId w:val="2"/>
        </w:numPr>
        <w:tabs>
          <w:tab w:val="left" w:pos="838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zaslány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přehledném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vyúčtování</w:t>
      </w:r>
      <w:proofErr w:type="spellEnd"/>
      <w:r>
        <w:rPr>
          <w:sz w:val="24"/>
        </w:rPr>
        <w:t xml:space="preserve">. Na </w:t>
      </w:r>
      <w:proofErr w:type="spellStart"/>
      <w:r>
        <w:rPr>
          <w:sz w:val="24"/>
        </w:rPr>
        <w:t>zaplacení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přiměřeně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aplikují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pravidla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uvedená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IV.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 8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14:paraId="12E9B67E" w14:textId="77777777" w:rsidR="000315E9" w:rsidRDefault="000315E9">
      <w:pPr>
        <w:pStyle w:val="Zkladntext"/>
        <w:spacing w:before="5"/>
        <w:rPr>
          <w:sz w:val="30"/>
        </w:rPr>
      </w:pPr>
    </w:p>
    <w:p w14:paraId="2B0AB4AD" w14:textId="77777777" w:rsidR="000315E9" w:rsidRDefault="00000000">
      <w:pPr>
        <w:pStyle w:val="Nadpis2"/>
        <w:ind w:left="1306"/>
      </w:pPr>
      <w:r>
        <w:t>VII.</w:t>
      </w:r>
    </w:p>
    <w:p w14:paraId="54C20D77" w14:textId="77777777" w:rsidR="000315E9" w:rsidRDefault="00000000">
      <w:pPr>
        <w:ind w:left="1305" w:right="1305"/>
        <w:jc w:val="center"/>
        <w:rPr>
          <w:b/>
          <w:sz w:val="24"/>
        </w:rPr>
      </w:pPr>
      <w:proofErr w:type="spellStart"/>
      <w:r>
        <w:rPr>
          <w:b/>
          <w:sz w:val="24"/>
        </w:rPr>
        <w:t>Závěrečná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ustanovení</w:t>
      </w:r>
      <w:proofErr w:type="spellEnd"/>
    </w:p>
    <w:p w14:paraId="338B660C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21"/>
        <w:jc w:val="both"/>
        <w:rPr>
          <w:sz w:val="24"/>
        </w:rPr>
      </w:pPr>
      <w:r>
        <w:rPr>
          <w:sz w:val="24"/>
        </w:rPr>
        <w:t>ÚJV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že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uzavírané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ZČU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podléhají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registru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a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7"/>
          <w:sz w:val="24"/>
        </w:rPr>
        <w:t xml:space="preserve"> </w:t>
      </w:r>
      <w:r>
        <w:rPr>
          <w:sz w:val="24"/>
        </w:rPr>
        <w:t>ÚJV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předat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ZČU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10</w:t>
      </w:r>
      <w:proofErr w:type="gram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je-li </w:t>
      </w:r>
      <w:proofErr w:type="spellStart"/>
      <w:r>
        <w:rPr>
          <w:sz w:val="24"/>
        </w:rPr>
        <w:t>poslední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podepisující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>.</w:t>
      </w:r>
    </w:p>
    <w:p w14:paraId="05D6AFB5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81F61F6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jc w:val="both"/>
        <w:rPr>
          <w:sz w:val="24"/>
        </w:rPr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sjednává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určitou</w:t>
      </w:r>
      <w:proofErr w:type="spellEnd"/>
      <w:r>
        <w:rPr>
          <w:sz w:val="24"/>
        </w:rPr>
        <w:t xml:space="preserve">, a to </w:t>
      </w:r>
      <w:proofErr w:type="gramStart"/>
      <w:r>
        <w:rPr>
          <w:sz w:val="24"/>
        </w:rPr>
        <w:t>5</w:t>
      </w:r>
      <w:proofErr w:type="gramEnd"/>
      <w:r>
        <w:rPr>
          <w:sz w:val="24"/>
        </w:rPr>
        <w:t xml:space="preserve"> let. </w:t>
      </w:r>
      <w:proofErr w:type="spellStart"/>
      <w:r>
        <w:rPr>
          <w:sz w:val="24"/>
        </w:rPr>
        <w:t>Ukončením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nejsou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upravující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spoluvlastnické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podíly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vytvořenému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výsledku</w:t>
      </w:r>
      <w:proofErr w:type="spellEnd"/>
      <w:r>
        <w:rPr>
          <w:sz w:val="24"/>
        </w:rPr>
        <w:t>.</w:t>
      </w:r>
    </w:p>
    <w:p w14:paraId="06FDDE7B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111"/>
        <w:jc w:val="both"/>
        <w:rPr>
          <w:sz w:val="24"/>
        </w:rPr>
      </w:pPr>
      <w:proofErr w:type="spellStart"/>
      <w:r>
        <w:rPr>
          <w:sz w:val="24"/>
        </w:rPr>
        <w:t>Práva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130/2002 Sb. o </w:t>
      </w:r>
      <w:proofErr w:type="spellStart"/>
      <w:r>
        <w:rPr>
          <w:sz w:val="24"/>
        </w:rPr>
        <w:t>podpoře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výzkumu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experimentálního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inovací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, a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č. 89/2012 Sb., </w:t>
      </w:r>
      <w:proofErr w:type="spellStart"/>
      <w:r>
        <w:rPr>
          <w:sz w:val="24"/>
        </w:rPr>
        <w:t>občanský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</w:t>
      </w:r>
      <w:proofErr w:type="spellEnd"/>
      <w:r>
        <w:rPr>
          <w:sz w:val="24"/>
        </w:rPr>
        <w:t xml:space="preserve">, v </w:t>
      </w:r>
      <w:proofErr w:type="spellStart"/>
      <w:r>
        <w:rPr>
          <w:sz w:val="24"/>
        </w:rPr>
        <w:t>platném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>.</w:t>
      </w:r>
    </w:p>
    <w:p w14:paraId="544CCC6E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ind w:right="116"/>
        <w:jc w:val="both"/>
        <w:rPr>
          <w:sz w:val="24"/>
        </w:rPr>
      </w:pPr>
      <w:r>
        <w:rPr>
          <w:sz w:val="24"/>
        </w:rPr>
        <w:t xml:space="preserve">Tuto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doplňovat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listinnými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. Za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považována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výměna</w:t>
      </w:r>
      <w:proofErr w:type="spellEnd"/>
      <w:r>
        <w:rPr>
          <w:sz w:val="24"/>
        </w:rPr>
        <w:t xml:space="preserve"> e-</w:t>
      </w:r>
      <w:proofErr w:type="spellStart"/>
      <w:r>
        <w:rPr>
          <w:sz w:val="24"/>
        </w:rPr>
        <w:t>mailových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zpráv</w:t>
      </w:r>
      <w:proofErr w:type="spellEnd"/>
      <w:r>
        <w:rPr>
          <w:sz w:val="24"/>
        </w:rPr>
        <w:t>.</w:t>
      </w:r>
    </w:p>
    <w:p w14:paraId="214B7732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19"/>
        <w:ind w:right="115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všech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měly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chtěly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ujednat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které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považují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důležité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pro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závaznost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jednání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 xml:space="preserve"> ani</w:t>
      </w:r>
      <w:r>
        <w:rPr>
          <w:spacing w:val="-34"/>
          <w:sz w:val="24"/>
        </w:rPr>
        <w:t xml:space="preserve"> </w:t>
      </w:r>
      <w:proofErr w:type="spellStart"/>
      <w:r>
        <w:rPr>
          <w:sz w:val="24"/>
        </w:rPr>
        <w:t>projev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učiněný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vykládán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rozporu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výslovnými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nezakládá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závazek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>.</w:t>
      </w:r>
    </w:p>
    <w:p w14:paraId="67288DD5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19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jednotlivá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nerealizovatelná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neplatná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 xml:space="preserve">by se </w:t>
      </w:r>
      <w:proofErr w:type="spellStart"/>
      <w:r>
        <w:rPr>
          <w:sz w:val="24"/>
        </w:rPr>
        <w:t>nerealizovatelnými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tímto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dotčena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neplatné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nerealizovatelné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nahradí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zbytečného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odkladu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možno</w:t>
      </w:r>
      <w:proofErr w:type="spellEnd"/>
      <w:r>
        <w:rPr>
          <w:sz w:val="24"/>
        </w:rPr>
        <w:t xml:space="preserve"> co </w:t>
      </w:r>
      <w:proofErr w:type="spellStart"/>
      <w:r>
        <w:rPr>
          <w:sz w:val="24"/>
        </w:rPr>
        <w:t>nejvíce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blíží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hospodářskému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účelu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Ukáže</w:t>
      </w:r>
      <w:proofErr w:type="spellEnd"/>
      <w:r>
        <w:rPr>
          <w:sz w:val="24"/>
        </w:rPr>
        <w:t>-li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některé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zdánlivým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nicotným</w:t>
      </w:r>
      <w:proofErr w:type="spellEnd"/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posoudí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§ 576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>.</w:t>
      </w:r>
    </w:p>
    <w:p w14:paraId="19D607F6" w14:textId="77777777" w:rsidR="000315E9" w:rsidRDefault="00000000">
      <w:pPr>
        <w:pStyle w:val="Odstavecseseznamem"/>
        <w:numPr>
          <w:ilvl w:val="0"/>
          <w:numId w:val="1"/>
        </w:numPr>
        <w:tabs>
          <w:tab w:val="left" w:pos="838"/>
        </w:tabs>
        <w:spacing w:before="119"/>
        <w:ind w:right="110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originále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kterém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zaznamenány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elektronické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podpisy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zástupců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zaručených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založených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certifikátu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Podepsanou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42FC2B34" w14:textId="77777777" w:rsidR="000315E9" w:rsidRDefault="000315E9">
      <w:pPr>
        <w:jc w:val="both"/>
        <w:rPr>
          <w:sz w:val="24"/>
        </w:rPr>
        <w:sectPr w:rsidR="000315E9">
          <w:pgSz w:w="11910" w:h="16840"/>
          <w:pgMar w:top="1040" w:right="1160" w:bottom="920" w:left="1160" w:header="0" w:footer="729" w:gutter="0"/>
          <w:cols w:space="708"/>
        </w:sectPr>
      </w:pPr>
    </w:p>
    <w:p w14:paraId="5F1244A1" w14:textId="77777777" w:rsidR="000315E9" w:rsidRDefault="00000000">
      <w:pPr>
        <w:tabs>
          <w:tab w:val="left" w:pos="6638"/>
        </w:tabs>
        <w:spacing w:before="65"/>
        <w:ind w:left="157"/>
        <w:rPr>
          <w:sz w:val="20"/>
        </w:rPr>
      </w:pPr>
      <w:r>
        <w:rPr>
          <w:sz w:val="20"/>
        </w:rPr>
        <w:lastRenderedPageBreak/>
        <w:t xml:space="preserve">V </w:t>
      </w:r>
      <w:proofErr w:type="spellStart"/>
      <w:r>
        <w:rPr>
          <w:sz w:val="20"/>
        </w:rPr>
        <w:t>Plzni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………</w:t>
      </w:r>
      <w:r>
        <w:rPr>
          <w:sz w:val="20"/>
        </w:rPr>
        <w:tab/>
        <w:t xml:space="preserve">V </w:t>
      </w:r>
      <w:proofErr w:type="spellStart"/>
      <w:r>
        <w:rPr>
          <w:sz w:val="20"/>
        </w:rPr>
        <w:t>Řeži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dne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………</w:t>
      </w:r>
    </w:p>
    <w:p w14:paraId="5ADFAD0D" w14:textId="77777777" w:rsidR="000315E9" w:rsidRDefault="000315E9">
      <w:pPr>
        <w:pStyle w:val="Zkladntext"/>
        <w:spacing w:before="9"/>
        <w:rPr>
          <w:sz w:val="20"/>
        </w:rPr>
      </w:pPr>
    </w:p>
    <w:p w14:paraId="68585E00" w14:textId="77777777" w:rsidR="000315E9" w:rsidRDefault="00000000">
      <w:pPr>
        <w:pStyle w:val="Zkladntext"/>
        <w:spacing w:before="125" w:line="130" w:lineRule="exact"/>
        <w:ind w:left="114"/>
        <w:rPr>
          <w:rFonts w:ascii="Calibri"/>
        </w:rPr>
      </w:pPr>
      <w:r>
        <w:br w:type="column"/>
      </w:r>
      <w:proofErr w:type="spellStart"/>
      <w:r>
        <w:rPr>
          <w:rFonts w:ascii="Calibri"/>
        </w:rPr>
        <w:t>Wandrol</w:t>
      </w:r>
      <w:proofErr w:type="spellEnd"/>
    </w:p>
    <w:p w14:paraId="211B0ED4" w14:textId="2D7FE77C" w:rsidR="000315E9" w:rsidRDefault="00000000">
      <w:pPr>
        <w:spacing w:before="1"/>
        <w:ind w:left="114" w:right="2000"/>
        <w:rPr>
          <w:rFonts w:ascii="Calibri"/>
          <w:sz w:val="11"/>
        </w:rPr>
      </w:pPr>
      <w:r>
        <w:br w:type="column"/>
      </w:r>
    </w:p>
    <w:p w14:paraId="261492EA" w14:textId="77777777" w:rsidR="000315E9" w:rsidRDefault="000315E9">
      <w:pPr>
        <w:rPr>
          <w:rFonts w:ascii="Calibri"/>
          <w:sz w:val="11"/>
        </w:rPr>
        <w:sectPr w:rsidR="000315E9">
          <w:footerReference w:type="default" r:id="rId11"/>
          <w:type w:val="continuous"/>
          <w:pgSz w:w="11910" w:h="16840"/>
          <w:pgMar w:top="1040" w:right="0" w:bottom="920" w:left="1120" w:header="708" w:footer="708" w:gutter="0"/>
          <w:cols w:num="3" w:space="708" w:equalWidth="0">
            <w:col w:w="3934" w:space="2601"/>
            <w:col w:w="973" w:space="269"/>
            <w:col w:w="3013"/>
          </w:cols>
        </w:sectPr>
      </w:pPr>
    </w:p>
    <w:p w14:paraId="7E54E1D0" w14:textId="77777777" w:rsidR="000315E9" w:rsidRDefault="00000000">
      <w:pPr>
        <w:tabs>
          <w:tab w:val="left" w:pos="6638"/>
        </w:tabs>
        <w:spacing w:line="77" w:lineRule="exact"/>
        <w:ind w:left="157"/>
        <w:rPr>
          <w:sz w:val="20"/>
        </w:rPr>
      </w:pPr>
      <w:r>
        <w:rPr>
          <w:w w:val="99"/>
          <w:sz w:val="20"/>
        </w:rPr>
        <w:t>........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spacing w:val="-45"/>
          <w:w w:val="99"/>
          <w:sz w:val="20"/>
        </w:rPr>
        <w:t>.</w:t>
      </w:r>
      <w:proofErr w:type="gramStart"/>
      <w:r>
        <w:rPr>
          <w:rFonts w:ascii="Calibri"/>
          <w:spacing w:val="-49"/>
          <w:w w:val="118"/>
          <w:position w:val="12"/>
          <w:sz w:val="16"/>
        </w:rPr>
        <w:t>+</w:t>
      </w:r>
      <w:r>
        <w:rPr>
          <w:spacing w:val="-2"/>
          <w:w w:val="99"/>
          <w:sz w:val="20"/>
        </w:rPr>
        <w:t>.</w:t>
      </w:r>
      <w:r>
        <w:rPr>
          <w:rFonts w:ascii="Calibri"/>
          <w:spacing w:val="-80"/>
          <w:position w:val="12"/>
          <w:sz w:val="16"/>
        </w:rPr>
        <w:t>0</w:t>
      </w:r>
      <w:r>
        <w:rPr>
          <w:w w:val="99"/>
          <w:sz w:val="20"/>
        </w:rPr>
        <w:t>.</w:t>
      </w:r>
      <w:r>
        <w:rPr>
          <w:spacing w:val="-21"/>
          <w:w w:val="99"/>
          <w:sz w:val="20"/>
        </w:rPr>
        <w:t>.</w:t>
      </w:r>
      <w:r>
        <w:rPr>
          <w:rFonts w:ascii="Calibri"/>
          <w:spacing w:val="-60"/>
          <w:position w:val="12"/>
          <w:sz w:val="16"/>
        </w:rPr>
        <w:t>1</w:t>
      </w:r>
      <w:r>
        <w:rPr>
          <w:w w:val="99"/>
          <w:sz w:val="20"/>
        </w:rPr>
        <w:t>.</w:t>
      </w:r>
      <w:r>
        <w:rPr>
          <w:spacing w:val="-41"/>
          <w:w w:val="99"/>
          <w:sz w:val="20"/>
        </w:rPr>
        <w:t>.</w:t>
      </w:r>
      <w:proofErr w:type="gramEnd"/>
      <w:r>
        <w:rPr>
          <w:rFonts w:ascii="Calibri"/>
          <w:w w:val="84"/>
          <w:position w:val="12"/>
          <w:sz w:val="16"/>
        </w:rPr>
        <w:t>'</w:t>
      </w:r>
      <w:proofErr w:type="gramStart"/>
      <w:r>
        <w:rPr>
          <w:rFonts w:ascii="Calibri"/>
          <w:spacing w:val="-73"/>
          <w:position w:val="12"/>
          <w:sz w:val="16"/>
        </w:rPr>
        <w:t>0</w:t>
      </w:r>
      <w:r>
        <w:rPr>
          <w:w w:val="99"/>
          <w:sz w:val="20"/>
        </w:rPr>
        <w:t>.</w:t>
      </w:r>
      <w:r>
        <w:rPr>
          <w:spacing w:val="-28"/>
          <w:w w:val="99"/>
          <w:sz w:val="20"/>
        </w:rPr>
        <w:t>.</w:t>
      </w:r>
      <w:r>
        <w:rPr>
          <w:rFonts w:ascii="Calibri"/>
          <w:spacing w:val="-53"/>
          <w:position w:val="12"/>
          <w:sz w:val="16"/>
        </w:rPr>
        <w:t>0</w:t>
      </w:r>
      <w:r>
        <w:rPr>
          <w:w w:val="99"/>
          <w:sz w:val="20"/>
        </w:rPr>
        <w:t>.</w:t>
      </w:r>
      <w:r>
        <w:rPr>
          <w:spacing w:val="-48"/>
          <w:w w:val="99"/>
          <w:sz w:val="20"/>
        </w:rPr>
        <w:t>.</w:t>
      </w:r>
      <w:proofErr w:type="gramEnd"/>
      <w:r>
        <w:rPr>
          <w:rFonts w:ascii="Calibri"/>
          <w:w w:val="84"/>
          <w:position w:val="12"/>
          <w:sz w:val="16"/>
        </w:rPr>
        <w:t>'</w:t>
      </w:r>
      <w:r>
        <w:rPr>
          <w:rFonts w:ascii="Calibri"/>
          <w:spacing w:val="-21"/>
          <w:position w:val="12"/>
          <w:sz w:val="16"/>
        </w:rPr>
        <w:t xml:space="preserve"> </w:t>
      </w:r>
      <w:r>
        <w:rPr>
          <w:w w:val="99"/>
          <w:sz w:val="20"/>
        </w:rPr>
        <w:t>.....</w:t>
      </w:r>
      <w:r>
        <w:rPr>
          <w:sz w:val="20"/>
        </w:rPr>
        <w:tab/>
      </w:r>
      <w:r>
        <w:rPr>
          <w:w w:val="99"/>
          <w:sz w:val="20"/>
        </w:rPr>
        <w:t>........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</w:t>
      </w:r>
      <w:r>
        <w:rPr>
          <w:spacing w:val="-2"/>
          <w:w w:val="99"/>
          <w:sz w:val="20"/>
        </w:rPr>
        <w:t>.</w:t>
      </w:r>
      <w:r>
        <w:rPr>
          <w:w w:val="99"/>
          <w:sz w:val="20"/>
        </w:rPr>
        <w:t>......</w:t>
      </w:r>
    </w:p>
    <w:p w14:paraId="6242F855" w14:textId="7E9B1AE1" w:rsidR="000315E9" w:rsidRDefault="00000000" w:rsidP="00747D11">
      <w:pPr>
        <w:spacing w:line="77" w:lineRule="exact"/>
        <w:ind w:left="157"/>
        <w:rPr>
          <w:sz w:val="20"/>
        </w:rPr>
        <w:sectPr w:rsidR="000315E9">
          <w:type w:val="continuous"/>
          <w:pgSz w:w="11910" w:h="16840"/>
          <w:pgMar w:top="1040" w:right="0" w:bottom="920" w:left="1120" w:header="708" w:footer="708" w:gutter="0"/>
          <w:cols w:num="3" w:space="708" w:equalWidth="0">
            <w:col w:w="7692" w:space="42"/>
            <w:col w:w="915" w:space="83"/>
            <w:col w:w="2058"/>
          </w:cols>
        </w:sectPr>
      </w:pPr>
      <w:r>
        <w:br w:type="column"/>
      </w:r>
    </w:p>
    <w:p w14:paraId="3E3DD322" w14:textId="77777777" w:rsidR="000315E9" w:rsidRDefault="00000000">
      <w:pPr>
        <w:spacing w:line="220" w:lineRule="exact"/>
        <w:ind w:right="1892"/>
        <w:jc w:val="right"/>
        <w:rPr>
          <w:sz w:val="20"/>
        </w:rPr>
      </w:pPr>
      <w:r>
        <w:rPr>
          <w:sz w:val="20"/>
        </w:rPr>
        <w:t>........................</w:t>
      </w:r>
    </w:p>
    <w:p w14:paraId="64D99BA9" w14:textId="77777777" w:rsidR="000315E9" w:rsidRDefault="000315E9">
      <w:pPr>
        <w:pStyle w:val="Zkladntext"/>
        <w:spacing w:before="9"/>
        <w:rPr>
          <w:sz w:val="12"/>
        </w:rPr>
      </w:pPr>
    </w:p>
    <w:p w14:paraId="0B359A35" w14:textId="77777777" w:rsidR="000315E9" w:rsidRDefault="00000000">
      <w:pPr>
        <w:tabs>
          <w:tab w:val="left" w:pos="6638"/>
        </w:tabs>
        <w:spacing w:before="91"/>
        <w:ind w:left="6652" w:right="2559" w:hanging="6496"/>
        <w:rPr>
          <w:sz w:val="20"/>
        </w:rPr>
      </w:pPr>
      <w:r>
        <w:rPr>
          <w:sz w:val="20"/>
        </w:rPr>
        <w:t>doc. Ing. Jiří</w:t>
      </w:r>
      <w:r>
        <w:rPr>
          <w:spacing w:val="-4"/>
          <w:sz w:val="20"/>
        </w:rPr>
        <w:t xml:space="preserve"> </w:t>
      </w:r>
      <w:r>
        <w:rPr>
          <w:sz w:val="20"/>
        </w:rPr>
        <w:t>Hammerbauer,</w:t>
      </w:r>
      <w:r>
        <w:rPr>
          <w:spacing w:val="-4"/>
          <w:sz w:val="20"/>
        </w:rPr>
        <w:t xml:space="preserve"> </w:t>
      </w:r>
      <w:r>
        <w:rPr>
          <w:sz w:val="20"/>
        </w:rPr>
        <w:t>Ph.D.</w:t>
      </w:r>
      <w:r>
        <w:rPr>
          <w:sz w:val="20"/>
        </w:rPr>
        <w:tab/>
        <w:t>Ing.</w:t>
      </w:r>
      <w:r>
        <w:rPr>
          <w:spacing w:val="-3"/>
          <w:sz w:val="20"/>
        </w:rPr>
        <w:t xml:space="preserve"> </w:t>
      </w:r>
      <w:r>
        <w:rPr>
          <w:sz w:val="20"/>
        </w:rPr>
        <w:t>Jan</w:t>
      </w:r>
      <w:r>
        <w:rPr>
          <w:spacing w:val="-2"/>
          <w:sz w:val="20"/>
        </w:rPr>
        <w:t xml:space="preserve"> </w:t>
      </w:r>
      <w:r>
        <w:rPr>
          <w:sz w:val="20"/>
        </w:rPr>
        <w:t>Wandrol</w:t>
      </w:r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člen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představenstva</w:t>
      </w:r>
      <w:proofErr w:type="spellEnd"/>
    </w:p>
    <w:p w14:paraId="2269A7BE" w14:textId="77777777" w:rsidR="000315E9" w:rsidRDefault="000315E9">
      <w:pPr>
        <w:pStyle w:val="Zkladntext"/>
        <w:spacing w:before="2"/>
        <w:rPr>
          <w:sz w:val="30"/>
        </w:rPr>
      </w:pPr>
    </w:p>
    <w:p w14:paraId="492DD34F" w14:textId="77777777" w:rsidR="000315E9" w:rsidRDefault="000315E9">
      <w:pPr>
        <w:spacing w:line="183" w:lineRule="exact"/>
        <w:rPr>
          <w:rFonts w:ascii="Calibri"/>
          <w:sz w:val="15"/>
        </w:rPr>
        <w:sectPr w:rsidR="000315E9">
          <w:type w:val="continuous"/>
          <w:pgSz w:w="11910" w:h="16840"/>
          <w:pgMar w:top="1040" w:right="0" w:bottom="920" w:left="1120" w:header="708" w:footer="708" w:gutter="0"/>
          <w:cols w:num="2" w:space="708" w:equalWidth="0">
            <w:col w:w="7768" w:space="40"/>
            <w:col w:w="2982"/>
          </w:cols>
        </w:sectPr>
      </w:pPr>
    </w:p>
    <w:p w14:paraId="7E106911" w14:textId="77777777" w:rsidR="000315E9" w:rsidRDefault="00000000">
      <w:pPr>
        <w:spacing w:before="105"/>
        <w:ind w:left="6638"/>
        <w:rPr>
          <w:sz w:val="20"/>
        </w:rPr>
      </w:pPr>
      <w:r>
        <w:rPr>
          <w:sz w:val="20"/>
        </w:rPr>
        <w:t>......................................................</w:t>
      </w:r>
    </w:p>
    <w:p w14:paraId="569BBC8B" w14:textId="77777777" w:rsidR="000315E9" w:rsidRDefault="000315E9">
      <w:pPr>
        <w:pStyle w:val="Zkladntext"/>
        <w:spacing w:before="10"/>
        <w:rPr>
          <w:sz w:val="20"/>
        </w:rPr>
      </w:pPr>
    </w:p>
    <w:p w14:paraId="2F9CF4A4" w14:textId="77777777" w:rsidR="000315E9" w:rsidRDefault="00000000">
      <w:pPr>
        <w:ind w:left="6638" w:right="2471"/>
        <w:rPr>
          <w:sz w:val="20"/>
        </w:rPr>
      </w:pPr>
      <w:r>
        <w:rPr>
          <w:sz w:val="20"/>
        </w:rPr>
        <w:t xml:space="preserve">Ing. Tomáš Novotný </w:t>
      </w:r>
      <w:proofErr w:type="spellStart"/>
      <w:r>
        <w:rPr>
          <w:sz w:val="20"/>
        </w:rPr>
        <w:t>člen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představenstva</w:t>
      </w:r>
      <w:proofErr w:type="spellEnd"/>
    </w:p>
    <w:p w14:paraId="336210BE" w14:textId="77777777" w:rsidR="000315E9" w:rsidRDefault="000315E9">
      <w:pPr>
        <w:pStyle w:val="Zkladntext"/>
        <w:rPr>
          <w:sz w:val="20"/>
        </w:rPr>
      </w:pPr>
    </w:p>
    <w:p w14:paraId="542928B5" w14:textId="77777777" w:rsidR="000315E9" w:rsidRDefault="000315E9">
      <w:pPr>
        <w:pStyle w:val="Zkladntext"/>
        <w:rPr>
          <w:sz w:val="20"/>
        </w:rPr>
      </w:pPr>
    </w:p>
    <w:p w14:paraId="4A0B7FDF" w14:textId="77777777" w:rsidR="000315E9" w:rsidRDefault="000315E9">
      <w:pPr>
        <w:pStyle w:val="Zkladntext"/>
        <w:rPr>
          <w:sz w:val="20"/>
        </w:rPr>
      </w:pPr>
    </w:p>
    <w:p w14:paraId="363558DE" w14:textId="77777777" w:rsidR="000315E9" w:rsidRDefault="000315E9">
      <w:pPr>
        <w:pStyle w:val="Zkladntext"/>
        <w:rPr>
          <w:sz w:val="20"/>
        </w:rPr>
      </w:pPr>
    </w:p>
    <w:p w14:paraId="379F01BC" w14:textId="77777777" w:rsidR="000315E9" w:rsidRDefault="000315E9">
      <w:pPr>
        <w:pStyle w:val="Zkladntext"/>
        <w:rPr>
          <w:sz w:val="20"/>
        </w:rPr>
      </w:pPr>
    </w:p>
    <w:p w14:paraId="6A124EE7" w14:textId="77777777" w:rsidR="000315E9" w:rsidRDefault="000315E9">
      <w:pPr>
        <w:pStyle w:val="Zkladntext"/>
        <w:rPr>
          <w:sz w:val="20"/>
        </w:rPr>
      </w:pPr>
    </w:p>
    <w:p w14:paraId="5B69EA4E" w14:textId="77777777" w:rsidR="000315E9" w:rsidRDefault="000315E9">
      <w:pPr>
        <w:pStyle w:val="Zkladntext"/>
        <w:rPr>
          <w:sz w:val="20"/>
        </w:rPr>
      </w:pPr>
    </w:p>
    <w:p w14:paraId="094E8BE1" w14:textId="77777777" w:rsidR="000315E9" w:rsidRDefault="000315E9">
      <w:pPr>
        <w:pStyle w:val="Zkladntext"/>
        <w:rPr>
          <w:sz w:val="20"/>
        </w:rPr>
      </w:pPr>
    </w:p>
    <w:p w14:paraId="2558EC8A" w14:textId="77777777" w:rsidR="000315E9" w:rsidRDefault="000315E9">
      <w:pPr>
        <w:pStyle w:val="Zkladntext"/>
        <w:rPr>
          <w:sz w:val="20"/>
        </w:rPr>
      </w:pPr>
    </w:p>
    <w:p w14:paraId="5F772DA4" w14:textId="77777777" w:rsidR="000315E9" w:rsidRDefault="000315E9">
      <w:pPr>
        <w:pStyle w:val="Zkladntext"/>
        <w:rPr>
          <w:sz w:val="20"/>
        </w:rPr>
      </w:pPr>
    </w:p>
    <w:p w14:paraId="7A1EDFAA" w14:textId="77777777" w:rsidR="000315E9" w:rsidRDefault="000315E9">
      <w:pPr>
        <w:pStyle w:val="Zkladntext"/>
        <w:rPr>
          <w:sz w:val="20"/>
        </w:rPr>
      </w:pPr>
    </w:p>
    <w:p w14:paraId="0D777CF7" w14:textId="77777777" w:rsidR="000315E9" w:rsidRDefault="000315E9">
      <w:pPr>
        <w:pStyle w:val="Zkladntext"/>
        <w:rPr>
          <w:sz w:val="20"/>
        </w:rPr>
      </w:pPr>
    </w:p>
    <w:p w14:paraId="3C01BB1D" w14:textId="77777777" w:rsidR="000315E9" w:rsidRDefault="000315E9">
      <w:pPr>
        <w:pStyle w:val="Zkladntext"/>
        <w:rPr>
          <w:sz w:val="20"/>
        </w:rPr>
      </w:pPr>
    </w:p>
    <w:p w14:paraId="297427E5" w14:textId="77777777" w:rsidR="000315E9" w:rsidRDefault="000315E9">
      <w:pPr>
        <w:pStyle w:val="Zkladntext"/>
        <w:rPr>
          <w:sz w:val="20"/>
        </w:rPr>
      </w:pPr>
    </w:p>
    <w:p w14:paraId="682B464B" w14:textId="77777777" w:rsidR="000315E9" w:rsidRDefault="000315E9">
      <w:pPr>
        <w:pStyle w:val="Zkladntext"/>
        <w:rPr>
          <w:sz w:val="20"/>
        </w:rPr>
      </w:pPr>
    </w:p>
    <w:p w14:paraId="5F349DBC" w14:textId="77777777" w:rsidR="000315E9" w:rsidRDefault="000315E9">
      <w:pPr>
        <w:pStyle w:val="Zkladntext"/>
        <w:rPr>
          <w:sz w:val="20"/>
        </w:rPr>
      </w:pPr>
    </w:p>
    <w:p w14:paraId="0094241F" w14:textId="77777777" w:rsidR="000315E9" w:rsidRDefault="000315E9">
      <w:pPr>
        <w:pStyle w:val="Zkladntext"/>
        <w:rPr>
          <w:sz w:val="20"/>
        </w:rPr>
      </w:pPr>
    </w:p>
    <w:p w14:paraId="4E3A5F2D" w14:textId="77777777" w:rsidR="000315E9" w:rsidRDefault="000315E9">
      <w:pPr>
        <w:pStyle w:val="Zkladntext"/>
        <w:rPr>
          <w:sz w:val="20"/>
        </w:rPr>
      </w:pPr>
    </w:p>
    <w:p w14:paraId="306217BE" w14:textId="77777777" w:rsidR="000315E9" w:rsidRDefault="000315E9">
      <w:pPr>
        <w:pStyle w:val="Zkladntext"/>
        <w:rPr>
          <w:sz w:val="20"/>
        </w:rPr>
      </w:pPr>
    </w:p>
    <w:p w14:paraId="3E35A386" w14:textId="77777777" w:rsidR="000315E9" w:rsidRDefault="000315E9">
      <w:pPr>
        <w:pStyle w:val="Zkladntext"/>
        <w:rPr>
          <w:sz w:val="20"/>
        </w:rPr>
      </w:pPr>
    </w:p>
    <w:p w14:paraId="2ACF1ACE" w14:textId="77777777" w:rsidR="000315E9" w:rsidRDefault="000315E9">
      <w:pPr>
        <w:pStyle w:val="Zkladntext"/>
        <w:rPr>
          <w:sz w:val="20"/>
        </w:rPr>
      </w:pPr>
    </w:p>
    <w:p w14:paraId="6644237B" w14:textId="77777777" w:rsidR="000315E9" w:rsidRDefault="000315E9">
      <w:pPr>
        <w:pStyle w:val="Zkladntext"/>
        <w:rPr>
          <w:sz w:val="20"/>
        </w:rPr>
      </w:pPr>
    </w:p>
    <w:p w14:paraId="5F120CEF" w14:textId="77777777" w:rsidR="000315E9" w:rsidRDefault="000315E9">
      <w:pPr>
        <w:pStyle w:val="Zkladntext"/>
        <w:rPr>
          <w:sz w:val="20"/>
        </w:rPr>
      </w:pPr>
    </w:p>
    <w:p w14:paraId="52871234" w14:textId="77777777" w:rsidR="000315E9" w:rsidRDefault="000315E9">
      <w:pPr>
        <w:pStyle w:val="Zkladntext"/>
        <w:rPr>
          <w:sz w:val="20"/>
        </w:rPr>
      </w:pPr>
    </w:p>
    <w:p w14:paraId="22D22584" w14:textId="77777777" w:rsidR="000315E9" w:rsidRDefault="000315E9">
      <w:pPr>
        <w:pStyle w:val="Zkladntext"/>
        <w:rPr>
          <w:sz w:val="20"/>
        </w:rPr>
      </w:pPr>
    </w:p>
    <w:p w14:paraId="72F5FD82" w14:textId="77777777" w:rsidR="000315E9" w:rsidRDefault="000315E9">
      <w:pPr>
        <w:pStyle w:val="Zkladntext"/>
        <w:rPr>
          <w:sz w:val="20"/>
        </w:rPr>
      </w:pPr>
    </w:p>
    <w:p w14:paraId="620B6C25" w14:textId="77777777" w:rsidR="000315E9" w:rsidRDefault="000315E9">
      <w:pPr>
        <w:pStyle w:val="Zkladntext"/>
        <w:rPr>
          <w:sz w:val="20"/>
        </w:rPr>
      </w:pPr>
    </w:p>
    <w:p w14:paraId="6B40B476" w14:textId="77777777" w:rsidR="000315E9" w:rsidRDefault="000315E9">
      <w:pPr>
        <w:pStyle w:val="Zkladntext"/>
        <w:rPr>
          <w:sz w:val="20"/>
        </w:rPr>
      </w:pPr>
    </w:p>
    <w:p w14:paraId="2C57F7B9" w14:textId="77777777" w:rsidR="000315E9" w:rsidRDefault="000315E9">
      <w:pPr>
        <w:pStyle w:val="Zkladntext"/>
        <w:rPr>
          <w:sz w:val="20"/>
        </w:rPr>
      </w:pPr>
    </w:p>
    <w:p w14:paraId="45C73A91" w14:textId="77777777" w:rsidR="000315E9" w:rsidRDefault="000315E9">
      <w:pPr>
        <w:pStyle w:val="Zkladntext"/>
        <w:rPr>
          <w:sz w:val="20"/>
        </w:rPr>
      </w:pPr>
    </w:p>
    <w:p w14:paraId="071E95A9" w14:textId="77777777" w:rsidR="000315E9" w:rsidRDefault="000315E9">
      <w:pPr>
        <w:pStyle w:val="Zkladntext"/>
        <w:rPr>
          <w:sz w:val="20"/>
        </w:rPr>
      </w:pPr>
    </w:p>
    <w:p w14:paraId="3B6024B9" w14:textId="77777777" w:rsidR="000315E9" w:rsidRDefault="000315E9">
      <w:pPr>
        <w:pStyle w:val="Zkladntext"/>
        <w:rPr>
          <w:sz w:val="20"/>
        </w:rPr>
      </w:pPr>
    </w:p>
    <w:p w14:paraId="726DAD1D" w14:textId="77777777" w:rsidR="000315E9" w:rsidRDefault="000315E9">
      <w:pPr>
        <w:pStyle w:val="Zkladntext"/>
        <w:rPr>
          <w:sz w:val="20"/>
        </w:rPr>
      </w:pPr>
    </w:p>
    <w:p w14:paraId="74971E8E" w14:textId="77777777" w:rsidR="000315E9" w:rsidRDefault="000315E9">
      <w:pPr>
        <w:pStyle w:val="Zkladntext"/>
        <w:rPr>
          <w:sz w:val="20"/>
        </w:rPr>
      </w:pPr>
    </w:p>
    <w:p w14:paraId="647C1283" w14:textId="77777777" w:rsidR="000315E9" w:rsidRDefault="000315E9">
      <w:pPr>
        <w:pStyle w:val="Zkladntext"/>
        <w:rPr>
          <w:sz w:val="20"/>
        </w:rPr>
      </w:pPr>
    </w:p>
    <w:p w14:paraId="06DF1F35" w14:textId="77777777" w:rsidR="000315E9" w:rsidRDefault="000315E9">
      <w:pPr>
        <w:pStyle w:val="Zkladntext"/>
        <w:rPr>
          <w:sz w:val="20"/>
        </w:rPr>
      </w:pPr>
    </w:p>
    <w:p w14:paraId="38BCF225" w14:textId="77777777" w:rsidR="000315E9" w:rsidRDefault="000315E9">
      <w:pPr>
        <w:pStyle w:val="Zkladntext"/>
        <w:rPr>
          <w:sz w:val="20"/>
        </w:rPr>
      </w:pPr>
    </w:p>
    <w:p w14:paraId="43A250A1" w14:textId="77777777" w:rsidR="000315E9" w:rsidRDefault="000315E9">
      <w:pPr>
        <w:pStyle w:val="Zkladntext"/>
        <w:rPr>
          <w:sz w:val="20"/>
        </w:rPr>
      </w:pPr>
    </w:p>
    <w:p w14:paraId="44FC0C80" w14:textId="77777777" w:rsidR="000315E9" w:rsidRDefault="000315E9">
      <w:pPr>
        <w:pStyle w:val="Zkladntext"/>
        <w:rPr>
          <w:sz w:val="20"/>
        </w:rPr>
      </w:pPr>
    </w:p>
    <w:p w14:paraId="14786671" w14:textId="77777777" w:rsidR="000315E9" w:rsidRDefault="000315E9">
      <w:pPr>
        <w:pStyle w:val="Zkladntext"/>
        <w:rPr>
          <w:sz w:val="20"/>
        </w:rPr>
      </w:pPr>
    </w:p>
    <w:p w14:paraId="69FEABA7" w14:textId="77777777" w:rsidR="000315E9" w:rsidRDefault="000315E9">
      <w:pPr>
        <w:pStyle w:val="Zkladntext"/>
        <w:rPr>
          <w:sz w:val="20"/>
        </w:rPr>
      </w:pPr>
    </w:p>
    <w:p w14:paraId="6A0C251E" w14:textId="77777777" w:rsidR="000315E9" w:rsidRDefault="000315E9">
      <w:pPr>
        <w:pStyle w:val="Zkladntext"/>
        <w:spacing w:before="3"/>
        <w:rPr>
          <w:sz w:val="28"/>
        </w:rPr>
      </w:pPr>
    </w:p>
    <w:p w14:paraId="6EF8EEF9" w14:textId="77777777" w:rsidR="000315E9" w:rsidRDefault="00000000">
      <w:pPr>
        <w:spacing w:before="91"/>
        <w:ind w:left="4512" w:right="5904"/>
        <w:jc w:val="center"/>
        <w:rPr>
          <w:sz w:val="20"/>
        </w:rPr>
      </w:pPr>
      <w:r>
        <w:rPr>
          <w:sz w:val="20"/>
        </w:rPr>
        <w:t>- 7 -</w:t>
      </w:r>
    </w:p>
    <w:p w14:paraId="5EF4C90E" w14:textId="77777777" w:rsidR="000315E9" w:rsidRDefault="00000000">
      <w:pPr>
        <w:pStyle w:val="Zkladntext"/>
        <w:spacing w:before="1"/>
        <w:rPr>
          <w:sz w:val="19"/>
        </w:rPr>
      </w:pPr>
      <w:r>
        <w:pict w14:anchorId="7B25796B">
          <v:group id="_x0000_s2050" style="position:absolute;margin-left:535.75pt;margin-top:12.95pt;width:55.25pt;height:18.05pt;z-index:1072;mso-wrap-distance-left:0;mso-wrap-distance-right:0;mso-position-horizontal-relative:page" coordorigin="10715,259" coordsize="1105,3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3" type="#_x0000_t75" style="position:absolute;left:11098;top:259;width:363;height:360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10715;top:267;width:563;height:322" filled="f" stroked="f">
              <v:textbox inset="0,0,0,0">
                <w:txbxContent>
                  <w:p w14:paraId="45FAFD1B" w14:textId="77777777" w:rsidR="000315E9" w:rsidRDefault="00000000">
                    <w:pPr>
                      <w:spacing w:before="3" w:line="242" w:lineRule="auto"/>
                      <w:ind w:right="10"/>
                      <w:rPr>
                        <w:rFonts w:ascii="Calibri"/>
                        <w:sz w:val="13"/>
                      </w:rPr>
                    </w:pPr>
                    <w:r>
                      <w:rPr>
                        <w:rFonts w:ascii="Calibri"/>
                        <w:w w:val="105"/>
                        <w:sz w:val="13"/>
                      </w:rPr>
                      <w:t>Petra Kroupova</w:t>
                    </w:r>
                  </w:p>
                </w:txbxContent>
              </v:textbox>
            </v:shape>
            <v:shape id="_x0000_s2051" type="#_x0000_t202" style="position:absolute;left:11289;top:275;width:532;height:315" filled="f" stroked="f">
              <v:textbox inset="0,0,0,0">
                <w:txbxContent>
                  <w:p w14:paraId="7265DBE4" w14:textId="77777777" w:rsidR="000315E9" w:rsidRDefault="00000000">
                    <w:pPr>
                      <w:spacing w:before="4" w:line="259" w:lineRule="auto"/>
                      <w:ind w:right="-4"/>
                      <w:rPr>
                        <w:rFonts w:ascii="Calibri" w:hAnsi="Calibri"/>
                        <w:sz w:val="6"/>
                      </w:rPr>
                    </w:pPr>
                    <w:proofErr w:type="spellStart"/>
                    <w:r>
                      <w:rPr>
                        <w:rFonts w:ascii="Calibri" w:hAnsi="Calibri"/>
                        <w:w w:val="110"/>
                        <w:sz w:val="6"/>
                      </w:rPr>
                      <w:t>Digitálně</w:t>
                    </w:r>
                    <w:proofErr w:type="spellEnd"/>
                    <w:r>
                      <w:rPr>
                        <w:rFonts w:ascii="Calibri" w:hAnsi="Calibri"/>
                        <w:w w:val="110"/>
                        <w:sz w:val="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w w:val="110"/>
                        <w:sz w:val="6"/>
                      </w:rPr>
                      <w:t>podepsal</w:t>
                    </w:r>
                    <w:proofErr w:type="spellEnd"/>
                    <w:r>
                      <w:rPr>
                        <w:rFonts w:ascii="Calibri" w:hAnsi="Calibri"/>
                        <w:w w:val="110"/>
                        <w:sz w:val="6"/>
                      </w:rPr>
                      <w:t xml:space="preserve"> Petra Kroupova Datum: 2025.12.15</w:t>
                    </w:r>
                  </w:p>
                  <w:p w14:paraId="48B1A80C" w14:textId="77777777" w:rsidR="000315E9" w:rsidRDefault="00000000">
                    <w:pPr>
                      <w:spacing w:line="72" w:lineRule="exact"/>
                      <w:rPr>
                        <w:rFonts w:ascii="Calibri"/>
                        <w:sz w:val="6"/>
                      </w:rPr>
                    </w:pPr>
                    <w:r>
                      <w:rPr>
                        <w:rFonts w:ascii="Calibri"/>
                        <w:w w:val="110"/>
                        <w:sz w:val="6"/>
                      </w:rPr>
                      <w:t>10:28:29 +01'00'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0315E9">
      <w:type w:val="continuous"/>
      <w:pgSz w:w="11910" w:h="16840"/>
      <w:pgMar w:top="1040" w:right="0" w:bottom="920" w:left="11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4DCF9" w14:textId="77777777" w:rsidR="00425345" w:rsidRDefault="00425345">
      <w:r>
        <w:separator/>
      </w:r>
    </w:p>
  </w:endnote>
  <w:endnote w:type="continuationSeparator" w:id="0">
    <w:p w14:paraId="470BF509" w14:textId="77777777" w:rsidR="00425345" w:rsidRDefault="0042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45E3" w14:textId="77777777" w:rsidR="000315E9" w:rsidRDefault="00000000">
    <w:pPr>
      <w:pStyle w:val="Zkladntext"/>
      <w:spacing w:line="14" w:lineRule="auto"/>
      <w:rPr>
        <w:sz w:val="20"/>
      </w:rPr>
    </w:pPr>
    <w:r>
      <w:pict w14:anchorId="474C1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1.4pt;margin-top:794.45pt;width:18.8pt;height:13.05pt;z-index:-251658752;mso-position-horizontal-relative:page;mso-position-vertical-relative:page" filled="f" stroked="f">
          <v:textbox inset="0,0,0,0">
            <w:txbxContent>
              <w:p w14:paraId="264F56FC" w14:textId="77777777" w:rsidR="000315E9" w:rsidRDefault="00000000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-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20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BA84" w14:textId="77777777" w:rsidR="000315E9" w:rsidRDefault="000315E9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E358" w14:textId="77777777" w:rsidR="00425345" w:rsidRDefault="00425345">
      <w:r>
        <w:separator/>
      </w:r>
    </w:p>
  </w:footnote>
  <w:footnote w:type="continuationSeparator" w:id="0">
    <w:p w14:paraId="392E54DC" w14:textId="77777777" w:rsidR="00425345" w:rsidRDefault="00425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1BC2"/>
    <w:multiLevelType w:val="hybridMultilevel"/>
    <w:tmpl w:val="A516C8D2"/>
    <w:lvl w:ilvl="0" w:tplc="9572A3F6">
      <w:start w:val="1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8C3C78F8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23F86AFA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537872EC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4FACD474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E79CFA3E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EA3487B8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3CC22D32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3BBE710E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1" w15:restartNumberingAfterBreak="0">
    <w:nsid w:val="24CC53C9"/>
    <w:multiLevelType w:val="hybridMultilevel"/>
    <w:tmpl w:val="329AC39E"/>
    <w:lvl w:ilvl="0" w:tplc="1A08FDA4">
      <w:start w:val="1"/>
      <w:numFmt w:val="decimal"/>
      <w:lvlText w:val="%1."/>
      <w:lvlJc w:val="left"/>
      <w:pPr>
        <w:ind w:left="683" w:hanging="56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 w:tplc="11A89ACC">
      <w:start w:val="1"/>
      <w:numFmt w:val="decimal"/>
      <w:lvlText w:val="%2."/>
      <w:lvlJc w:val="left"/>
      <w:pPr>
        <w:ind w:left="837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0C903BA4"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6264EABE"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34D6684C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C73CD188"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FCEED064"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48B496BC"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2DC68CBE"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" w15:restartNumberingAfterBreak="0">
    <w:nsid w:val="26D869D6"/>
    <w:multiLevelType w:val="hybridMultilevel"/>
    <w:tmpl w:val="EBB2C7C4"/>
    <w:lvl w:ilvl="0" w:tplc="4C98FB84">
      <w:start w:val="1"/>
      <w:numFmt w:val="decimal"/>
      <w:lvlText w:val="%1."/>
      <w:lvlJc w:val="left"/>
      <w:pPr>
        <w:ind w:left="899" w:hanging="78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D7CE3A8">
      <w:start w:val="1"/>
      <w:numFmt w:val="lowerLetter"/>
      <w:lvlText w:val="%2)"/>
      <w:lvlJc w:val="left"/>
      <w:pPr>
        <w:ind w:left="822" w:hanging="348"/>
        <w:jc w:val="righ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 w:tplc="6A4C678E">
      <w:numFmt w:val="bullet"/>
      <w:lvlText w:val="•"/>
      <w:lvlJc w:val="left"/>
      <w:pPr>
        <w:ind w:left="1865" w:hanging="348"/>
      </w:pPr>
      <w:rPr>
        <w:rFonts w:hint="default"/>
      </w:rPr>
    </w:lvl>
    <w:lvl w:ilvl="3" w:tplc="0E4A7A56">
      <w:numFmt w:val="bullet"/>
      <w:lvlText w:val="•"/>
      <w:lvlJc w:val="left"/>
      <w:pPr>
        <w:ind w:left="2830" w:hanging="348"/>
      </w:pPr>
      <w:rPr>
        <w:rFonts w:hint="default"/>
      </w:rPr>
    </w:lvl>
    <w:lvl w:ilvl="4" w:tplc="B7D4CDBE">
      <w:numFmt w:val="bullet"/>
      <w:lvlText w:val="•"/>
      <w:lvlJc w:val="left"/>
      <w:pPr>
        <w:ind w:left="3795" w:hanging="348"/>
      </w:pPr>
      <w:rPr>
        <w:rFonts w:hint="default"/>
      </w:rPr>
    </w:lvl>
    <w:lvl w:ilvl="5" w:tplc="7690FBA2">
      <w:numFmt w:val="bullet"/>
      <w:lvlText w:val="•"/>
      <w:lvlJc w:val="left"/>
      <w:pPr>
        <w:ind w:left="4760" w:hanging="348"/>
      </w:pPr>
      <w:rPr>
        <w:rFonts w:hint="default"/>
      </w:rPr>
    </w:lvl>
    <w:lvl w:ilvl="6" w:tplc="15443CDE">
      <w:numFmt w:val="bullet"/>
      <w:lvlText w:val="•"/>
      <w:lvlJc w:val="left"/>
      <w:pPr>
        <w:ind w:left="5725" w:hanging="348"/>
      </w:pPr>
      <w:rPr>
        <w:rFonts w:hint="default"/>
      </w:rPr>
    </w:lvl>
    <w:lvl w:ilvl="7" w:tplc="63B2003E">
      <w:numFmt w:val="bullet"/>
      <w:lvlText w:val="•"/>
      <w:lvlJc w:val="left"/>
      <w:pPr>
        <w:ind w:left="6690" w:hanging="348"/>
      </w:pPr>
      <w:rPr>
        <w:rFonts w:hint="default"/>
      </w:rPr>
    </w:lvl>
    <w:lvl w:ilvl="8" w:tplc="853263DC">
      <w:numFmt w:val="bullet"/>
      <w:lvlText w:val="•"/>
      <w:lvlJc w:val="left"/>
      <w:pPr>
        <w:ind w:left="7656" w:hanging="348"/>
      </w:pPr>
      <w:rPr>
        <w:rFonts w:hint="default"/>
      </w:rPr>
    </w:lvl>
  </w:abstractNum>
  <w:abstractNum w:abstractNumId="3" w15:restartNumberingAfterBreak="0">
    <w:nsid w:val="29A7213F"/>
    <w:multiLevelType w:val="hybridMultilevel"/>
    <w:tmpl w:val="266AFCF8"/>
    <w:lvl w:ilvl="0" w:tplc="832EDB72">
      <w:start w:val="1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41642CFC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40986DE0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BA6C3310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5D3A0204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B51A1E3C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583672C4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50B0BE70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5AC48266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4" w15:restartNumberingAfterBreak="0">
    <w:nsid w:val="3B3B09C4"/>
    <w:multiLevelType w:val="hybridMultilevel"/>
    <w:tmpl w:val="86F04B40"/>
    <w:lvl w:ilvl="0" w:tplc="4F1C715C">
      <w:start w:val="1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53323D82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0E0C5678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965A7EEC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93CC5DAE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74C07A3E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05863E76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85AED91E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E8E2AED2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5" w15:restartNumberingAfterBreak="0">
    <w:nsid w:val="6C1067F8"/>
    <w:multiLevelType w:val="hybridMultilevel"/>
    <w:tmpl w:val="C732641C"/>
    <w:lvl w:ilvl="0" w:tplc="0B983A26">
      <w:start w:val="1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1BC80D04">
      <w:numFmt w:val="bullet"/>
      <w:lvlText w:val="•"/>
      <w:lvlJc w:val="left"/>
      <w:pPr>
        <w:ind w:left="1714" w:hanging="720"/>
      </w:pPr>
      <w:rPr>
        <w:rFonts w:hint="default"/>
      </w:rPr>
    </w:lvl>
    <w:lvl w:ilvl="2" w:tplc="A3B4A0A8">
      <w:numFmt w:val="bullet"/>
      <w:lvlText w:val="•"/>
      <w:lvlJc w:val="left"/>
      <w:pPr>
        <w:ind w:left="2589" w:hanging="720"/>
      </w:pPr>
      <w:rPr>
        <w:rFonts w:hint="default"/>
      </w:rPr>
    </w:lvl>
    <w:lvl w:ilvl="3" w:tplc="E0C482F2">
      <w:numFmt w:val="bullet"/>
      <w:lvlText w:val="•"/>
      <w:lvlJc w:val="left"/>
      <w:pPr>
        <w:ind w:left="3463" w:hanging="720"/>
      </w:pPr>
      <w:rPr>
        <w:rFonts w:hint="default"/>
      </w:rPr>
    </w:lvl>
    <w:lvl w:ilvl="4" w:tplc="F6F4B960">
      <w:numFmt w:val="bullet"/>
      <w:lvlText w:val="•"/>
      <w:lvlJc w:val="left"/>
      <w:pPr>
        <w:ind w:left="4338" w:hanging="720"/>
      </w:pPr>
      <w:rPr>
        <w:rFonts w:hint="default"/>
      </w:rPr>
    </w:lvl>
    <w:lvl w:ilvl="5" w:tplc="1632DCAE">
      <w:numFmt w:val="bullet"/>
      <w:lvlText w:val="•"/>
      <w:lvlJc w:val="left"/>
      <w:pPr>
        <w:ind w:left="5213" w:hanging="720"/>
      </w:pPr>
      <w:rPr>
        <w:rFonts w:hint="default"/>
      </w:rPr>
    </w:lvl>
    <w:lvl w:ilvl="6" w:tplc="86785182">
      <w:numFmt w:val="bullet"/>
      <w:lvlText w:val="•"/>
      <w:lvlJc w:val="left"/>
      <w:pPr>
        <w:ind w:left="6087" w:hanging="720"/>
      </w:pPr>
      <w:rPr>
        <w:rFonts w:hint="default"/>
      </w:rPr>
    </w:lvl>
    <w:lvl w:ilvl="7" w:tplc="513A9A98">
      <w:numFmt w:val="bullet"/>
      <w:lvlText w:val="•"/>
      <w:lvlJc w:val="left"/>
      <w:pPr>
        <w:ind w:left="6962" w:hanging="720"/>
      </w:pPr>
      <w:rPr>
        <w:rFonts w:hint="default"/>
      </w:rPr>
    </w:lvl>
    <w:lvl w:ilvl="8" w:tplc="65C6F8C6">
      <w:numFmt w:val="bullet"/>
      <w:lvlText w:val="•"/>
      <w:lvlJc w:val="left"/>
      <w:pPr>
        <w:ind w:left="7837" w:hanging="720"/>
      </w:pPr>
      <w:rPr>
        <w:rFonts w:hint="default"/>
      </w:rPr>
    </w:lvl>
  </w:abstractNum>
  <w:abstractNum w:abstractNumId="6" w15:restartNumberingAfterBreak="0">
    <w:nsid w:val="74202F68"/>
    <w:multiLevelType w:val="hybridMultilevel"/>
    <w:tmpl w:val="CF601614"/>
    <w:lvl w:ilvl="0" w:tplc="82C0A036">
      <w:start w:val="1"/>
      <w:numFmt w:val="decimal"/>
      <w:lvlText w:val="%1."/>
      <w:lvlJc w:val="left"/>
      <w:pPr>
        <w:ind w:left="837" w:hanging="720"/>
        <w:jc w:val="left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C48A7E9C">
      <w:start w:val="1"/>
      <w:numFmt w:val="lowerLetter"/>
      <w:lvlText w:val="%2)"/>
      <w:lvlJc w:val="left"/>
      <w:pPr>
        <w:ind w:left="837" w:hanging="27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BFA3EEC">
      <w:numFmt w:val="bullet"/>
      <w:lvlText w:val="•"/>
      <w:lvlJc w:val="left"/>
      <w:pPr>
        <w:ind w:left="2589" w:hanging="271"/>
      </w:pPr>
      <w:rPr>
        <w:rFonts w:hint="default"/>
      </w:rPr>
    </w:lvl>
    <w:lvl w:ilvl="3" w:tplc="6AA80E18">
      <w:numFmt w:val="bullet"/>
      <w:lvlText w:val="•"/>
      <w:lvlJc w:val="left"/>
      <w:pPr>
        <w:ind w:left="3463" w:hanging="271"/>
      </w:pPr>
      <w:rPr>
        <w:rFonts w:hint="default"/>
      </w:rPr>
    </w:lvl>
    <w:lvl w:ilvl="4" w:tplc="F984DCD2">
      <w:numFmt w:val="bullet"/>
      <w:lvlText w:val="•"/>
      <w:lvlJc w:val="left"/>
      <w:pPr>
        <w:ind w:left="4338" w:hanging="271"/>
      </w:pPr>
      <w:rPr>
        <w:rFonts w:hint="default"/>
      </w:rPr>
    </w:lvl>
    <w:lvl w:ilvl="5" w:tplc="262A67D4">
      <w:numFmt w:val="bullet"/>
      <w:lvlText w:val="•"/>
      <w:lvlJc w:val="left"/>
      <w:pPr>
        <w:ind w:left="5213" w:hanging="271"/>
      </w:pPr>
      <w:rPr>
        <w:rFonts w:hint="default"/>
      </w:rPr>
    </w:lvl>
    <w:lvl w:ilvl="6" w:tplc="A1FCE5C8">
      <w:numFmt w:val="bullet"/>
      <w:lvlText w:val="•"/>
      <w:lvlJc w:val="left"/>
      <w:pPr>
        <w:ind w:left="6087" w:hanging="271"/>
      </w:pPr>
      <w:rPr>
        <w:rFonts w:hint="default"/>
      </w:rPr>
    </w:lvl>
    <w:lvl w:ilvl="7" w:tplc="CDE454D2">
      <w:numFmt w:val="bullet"/>
      <w:lvlText w:val="•"/>
      <w:lvlJc w:val="left"/>
      <w:pPr>
        <w:ind w:left="6962" w:hanging="271"/>
      </w:pPr>
      <w:rPr>
        <w:rFonts w:hint="default"/>
      </w:rPr>
    </w:lvl>
    <w:lvl w:ilvl="8" w:tplc="74EE3B00">
      <w:numFmt w:val="bullet"/>
      <w:lvlText w:val="•"/>
      <w:lvlJc w:val="left"/>
      <w:pPr>
        <w:ind w:left="7837" w:hanging="271"/>
      </w:pPr>
      <w:rPr>
        <w:rFonts w:hint="default"/>
      </w:rPr>
    </w:lvl>
  </w:abstractNum>
  <w:num w:numId="1" w16cid:durableId="1964339765">
    <w:abstractNumId w:val="0"/>
  </w:num>
  <w:num w:numId="2" w16cid:durableId="1836920520">
    <w:abstractNumId w:val="3"/>
  </w:num>
  <w:num w:numId="3" w16cid:durableId="795174727">
    <w:abstractNumId w:val="4"/>
  </w:num>
  <w:num w:numId="4" w16cid:durableId="129522797">
    <w:abstractNumId w:val="5"/>
  </w:num>
  <w:num w:numId="5" w16cid:durableId="1693527672">
    <w:abstractNumId w:val="6"/>
  </w:num>
  <w:num w:numId="6" w16cid:durableId="274102439">
    <w:abstractNumId w:val="2"/>
  </w:num>
  <w:num w:numId="7" w16cid:durableId="85022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5E9"/>
    <w:rsid w:val="000315E9"/>
    <w:rsid w:val="00425345"/>
    <w:rsid w:val="00747D11"/>
    <w:rsid w:val="00B5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14F8AAD"/>
  <w15:docId w15:val="{2AAE03D4-3BF9-49C9-B800-5663EA3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344" w:lineRule="exact"/>
      <w:outlineLvl w:val="0"/>
    </w:pPr>
    <w:rPr>
      <w:rFonts w:ascii="Calibri" w:eastAsia="Calibri" w:hAnsi="Calibri" w:cs="Calibri"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305" w:right="13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37" w:right="112" w:hanging="7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fer@rek.zc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uctarna@uj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nsfer@rek.zc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2801</Words>
  <Characters>16531</Characters>
  <Application>Microsoft Office Word</Application>
  <DocSecurity>0</DocSecurity>
  <Lines>137</Lines>
  <Paragraphs>38</Paragraphs>
  <ScaleCrop>false</ScaleCrop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Kroupova Petra</dc:creator>
  <cp:lastModifiedBy>Blanka Grebeňová</cp:lastModifiedBy>
  <cp:revision>3</cp:revision>
  <dcterms:created xsi:type="dcterms:W3CDTF">2026-01-15T12:16:00Z</dcterms:created>
  <dcterms:modified xsi:type="dcterms:W3CDTF">2026-01-15T11:18:00Z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2026-01-15T00:00:00Z</vt:filetime>
  </property>
</Properties>
</file>