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CD98" w14:textId="77777777" w:rsidR="00254F30" w:rsidRDefault="00254F30">
      <w:r>
        <w:fldChar w:fldCharType="begin"/>
      </w:r>
      <w:r>
        <w:instrText xml:space="preserve"> LINK Excel.Sheet.12 "C:\\Users\\Manhalova\\AppData\\Local\\Microsoft\\Windows\\INetCache\\Content.Outlook\\2N6NQJ9E\\objednávka-teplárna písek.xlsx" "objednávka!Oblast_tisku" \a \f 4 \h </w:instrText>
      </w:r>
      <w:r>
        <w:fldChar w:fldCharType="separate"/>
      </w:r>
    </w:p>
    <w:tbl>
      <w:tblPr>
        <w:tblW w:w="13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3"/>
        <w:gridCol w:w="183"/>
        <w:gridCol w:w="226"/>
        <w:gridCol w:w="797"/>
        <w:gridCol w:w="988"/>
        <w:gridCol w:w="1263"/>
        <w:gridCol w:w="1382"/>
        <w:gridCol w:w="2842"/>
        <w:gridCol w:w="183"/>
        <w:gridCol w:w="1832"/>
        <w:gridCol w:w="493"/>
        <w:gridCol w:w="493"/>
        <w:gridCol w:w="183"/>
        <w:gridCol w:w="146"/>
      </w:tblGrid>
      <w:tr w:rsidR="00254F30" w:rsidRPr="00254F30" w14:paraId="38D2C595" w14:textId="77777777" w:rsidTr="00254F30">
        <w:trPr>
          <w:gridAfter w:val="1"/>
          <w:wAfter w:w="16" w:type="dxa"/>
          <w:trHeight w:val="855"/>
        </w:trPr>
        <w:tc>
          <w:tcPr>
            <w:tcW w:w="13291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57866E1" w14:textId="2A32EF58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object w:dxaOrig="1440" w:dyaOrig="1440" w14:anchorId="24644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margin-left:22.5pt;margin-top:4.5pt;width:536.25pt;height:33.75pt;z-index:251659264;visibility:visible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LFd51QCAAAFBQAAHwAAAGNsaXBib2FyZC9kcmF3aW5ncy9kcmF3aW5nMS54bWysVNtO3DAQ&#10;fa/Uf7D8HnLd3RAREHsxQkIF9fIBxnE2Fokd2Wa7FPEx/Zb+WMdOAiuoeGj7NvZ4js/MOfbJ2b5r&#10;0Y5rI5QscXwUYcQlU5WQ2xJ/+0qCHCNjqaxoqyQv8QM3+Oz044cTWmw17RvBECBIU9ASN9b2RRga&#10;1vCOmiPVcwm5WumOWljqbVhp+h2QuzZMomgedlRIfPoCtaaWonst/gKqVeyOVysqd9QAZMuKw52R&#10;Y8v+HZkWcneh+y/9jXbM2afdjUaiKjFMTtIORoTDMTEeg2X4qmr7ArCvdefOq7pG+xIn+WwxA6iH&#10;Es8WMUQejO8tYpCd53GULkASBvksmaVZMt7WXL9Xz5rN+whAcCACwQG5XjDHTe5uBHvdbzL1e32r&#10;f/38we9Q7LUErlfGujLH2qv5SEiynG1IFhCIgixaZsFykx0HJEnzTbIgqySdP7nqeF4wzakFN15W&#10;k7Pi+RvZOsG0Mqq2R0x1IcxOMD65C7wVZ4O3vDCPsyxOcrKMgnWekiBbJyQ4Ps/TIFmRKF3ni4zk&#10;cPsgE3D2ck1dwDy8xK4fF0xzgMlcgeUMkmrVULnl56bnzMITGoFeDnvxnwtvW9ET0bYO0MVjk/pN&#10;i394PkOfa8XuOy7t8IY0b/24TCN6g5EueHfLwY76svJUaGGs5pY17sIaLv4MNIdenxPA8JCWGb39&#10;P6wJ0BNMr4294KpDLgCCwMMbhu7ALwOj6YjjKpUbk7d/KxGjfYlraNWXPOcAvpVesIE0rEEZ2Hj1&#10;Afgj44flfpnD9elvAAAA//8DAFBLAwQKAAAAAAAAACEArlGKgXscAAB7HAAAGgAAAGNsaXBib2Fy&#10;ZC9tZWRpYS9pbWFnZTEucG5niVBORw0KGgoAAAANSUhEUgAABMwAAABXCAYAAAD4WtnwAAAAAXNS&#10;R0IArs4c6QAAAARnQU1BAACxjwv8YQUAAAAJcEhZcwAADsMAAA7DAcdvqGQAABwQSURBVHhe7d1t&#10;zB1lncfxTfatr3xpsonJhsQ3mw3Z+MKs2eCLJWsMtwjY4kMKirAQ2VYlzW4F5EEoiXRhC2tRtyR2&#10;BVZLtBrrbjFWLCwFUcqDFpcqsiB3sVmwVFoo9OG//985c02ve+5r5szMmXOfh/v7Sf5pO2ee5/TM&#10;Nb9zzZw/MbMzvK6lKIqiKIqiKIqiKIqiKMquVWCmvwAAAAAAAABwBGYAAAAAAABAhMAMAAAAAAAA&#10;iBCYAQAAAAAAABECMwAAAAAAACBCYAYAAAAAAABECMwAAAAAAACACIEZAAAAAAAAECEwAwAAAAAA&#10;ACIEZgAAAAAAAECEwAzt/fYZs7P+dHFpOAAAAAAAwJQiMEN7BGYAAAAAAGAGLY/ATAFOqDdezwZi&#10;aARmAAAAAABgBs1OYKYgbO/jZju+bXbzWrML3p0Oc0LpdY33nS396QjSmiMwAwAAAAAAM2j6A7Of&#10;/7fZHTemg5umpflofoRn9RCYAQAAAACAGTSdgZkCLfUkG9SLrG1pvpo/wVk1AjMAAAAAADCDpi8w&#10;e+C+0QVlxQrBGdIIzAAAAAAAwAyansDs4Cv9Z46lAppR19WfMtv/u2xFkCMwAwAAAAAAM2g6AjM9&#10;V6xJrzKNq3BNvcPUI00BTij9W8P1vLI1H0xPX1aaFqcQmAEAAAAAgBk0+YGZfsUyFcoUS+GXxm3a&#10;E0w91xSE1Q3PvnF7NiEIzAAAAAAAwCya7MBM4VQqkIlLQZd6oHVh7+P92y9Ty4mL0KyPwAwAAAAA&#10;AMygyQ3MBoVlo3wgf50fFiA0IzADAAAAAAAzaTIDMwVWqSAm1FI8hF+3ag7qbaZbQJczAjMAAAAA&#10;ADCDJi8wKwthQulh/m+8no28BAb1dOvqdtBpRGAGAAAAAABm0GQFZgrCqm6FHNdtkFWhmdZXvdGW&#10;IwIzAAAAAAAwgyYrMLvjxnQAo9LtkUvZs6yoat3U6205IjADAAAAAAAzaHICs7LwRaVeXOMMy0TL&#10;1y9yptZPtRxvzSQwAwAAAAAAM2hyAjP10kqFL6pJCWD0QwOp9VMpTFtuCMwAAAAAAMAMmozArCx4&#10;UelWyEmiX8ZMradqufUyIzADAAAAAAAzaDICs6reZZP2QP2qHyZYbr3M2gRm6qW349v9Y64K+1L7&#10;Tv9WQKrXNd64aNkKP+P1jG/H1fP04nXd+3g2IQAAAAAAmAXjD8wUiIUgoljj+lXMQRSSpNZX1Sbo&#10;UfhSnI+GjUKXvcLqzksho/ZZ1TPgUqUwTT36Rh2aav4P3NcPwMrC0EGl6fR+Xa6/mAoAAAAAwAwZ&#10;f2CmoCIVQKgmNXxQAJRaX1WbkG+WAzP1vmobQsWl/drlDz9oXnrvqbdYannDlMJBAAAAAAAwtcYf&#10;mJUFFho+ydQbKbXebW7LnNXATCFX6vW2peCti+fEdRXiVZWOX5cBHwAAAAAAWDLjDcyqemqp988k&#10;U3CTWm9V09syZy0wUyA1ip5boYa9VbfqNuAua9j1BAAAAAAAYzHewEzBSipoUE36s6C6DPtmLTCr&#10;CsvCs74UOGp6HWftS/1d7wc9s6zOs86GDaNS+zwuva5bK8N6hhBU66t/a3idHnTaJgAAAAAAMFXG&#10;G5iVPTxfoco0KAuGmoY5sxaYpUohWJPbKTXvQaHWMKFZsYdgCPKaBlwK+xTyxfOKq80tugAAAAAA&#10;YKzGG5iVPQdsVGFR18p6GDVd/1kPzIZ5CL5661U9b6ztvBV0ab5Ng7wyxQAuri7mDwAAAAAAlsx4&#10;A7OyHkTT8iuDXfWQm9XATPuhzXyLdDtkVWjW9JlxQdvpypS9HxQMAwAAAACAqTHewKzsWVXTEphV&#10;PYOtiVkMzBRwdRlIVYVmk/KLqqHXWnH9NAwAAAAAAEyN8QZmxWAh1KT/QmZQFRg1MYuB2Sgedl+1&#10;vEm57bHseWaT/iMWAAAAAAAgN5mBWZvwZhyqApwmZi0wG+UtiGWB1KQ8XL/L/QsAAAAAAMZiMgOz&#10;UfROGoWycETVxKwFZqMMh8puexz1cuvS+qXWbVpuMwYAAAAAABMamE1LuFAWGKmaIDBrpuzh+vrV&#10;0kmQWjcCMwAAAAAApsZ4A7NUUDRN4UJZcKNqgsCsGT0PLLXcSbktM7VuBGYAAAAAAEyNyQzMRvkM&#10;rC6VPU+radhFYNZc2Xuny4fr6/ZKbYt+UECBV6p0+3Bxe1PrpXEBAAAAAMBUGG9gVhY4Xf2pbIQJ&#10;11XgR2DWnAKoUSx7/+/670u9B1PzrypNo9tCU68RmAEAAAAAMDXGG5g9cF86XFCpd8+kS623qmk4&#10;QmDWXNmy2wZT6inWJiSrWwRmAAAAAABMjfEGZurNkwoXVJP+S5llgY2qaWBEYNZc2bKbBlO6hTO1&#10;/7suAjMAAAAAAKbGeAMzueDd6YBhqX7xUD3ZFNw1VXY7qaopArPmdNxSy24STOm4l73/ui4CMwAA&#10;AAAApsb4A7OyZz4pyBg1hS66DU/LahqalQUtbX6wgMCsuWEDszphmY6lbhvW9qRuEVbvNL0WfhRA&#10;x6xsngRmAAAAAABMjfEHZrr1MhUwqBREjEoIy8KymoRmWq94PeNqs84EZs2VLbtOMKVjXxWWaR6p&#10;gKyusnkCAAAAAICpMP7ATNZ8MB0yaPgoFMOyUHVDs7L11fRtghYCs+bKgtY6z74r69Wo90TTnoYp&#10;qXkTmAEAAAAAMDUmIzBTmJAKGVSj6GWWCqhCDQrNqnqX6blmbRCYNVf2nhkUeOk2ytR0bcPOlNT8&#10;CcwAAAAAAJgakxGYVd0i12WQEShUKVueqio0qwrMFMa0kQrMRtW7blYCs1QPQdUgeiZZarou1zk1&#10;fwKzIZ00O/Rq9ncAAAAAAEZrMgIzqepl1uZB+oN0HZq17V0mZbcIjsIsBGZlvcTqvE+WIpwszl9F&#10;YDaco780W3uG2ZYHzY6dzAYCAAAAADAakxOYqRdZ2bPBVOoZ1LWuQjONN0wvuLa3F7ahUCm1rGkK&#10;zMr2V53bd1PvsWHCzpTi/FXLOTB76ub+Plh5mdnzR7KBwTHfN3/ff32Fj3c8G7zAQbMtH/Zx3mZ2&#10;5dfNDidHaqHOspeDF8zW/Xl/P2z+ecUwjAbvQwAAAEyy5XttMDmBmVT9YqaqTiDSVBehWZ0HzVdJ&#10;9VhTdb29ZQGXaloCs7Lbd+uGlsXpVF2HWUuxjGkSAjPV2rsKPcQGhQU+4Mlbzeb89UtuNHvZx+8M&#10;QUXfMgzM3nzY7DzftrP8+B/o8j3VBu9DAAAATDICs8mh3j46EGU1aaFZF73ANI/Ucru8FXVQD74u&#10;A7NhA8QqZT3kdFtrHalpCcxGKw7MzjrNbOsvsxdkUFhw0uzVJ8z++RqzZ1/LhnWFoKIvdQL0ffPK&#10;S2YH9psdeiMbNkNe+Pfs/UhgBgAAAFQjMJscCnbKHugeatJuz+xCapmqYW71jFX9Mqiqy8BMwVxX&#10;6x0r64mnY1P3BxdS03cdTKaWQWB2quZWmj0Twq9UWKAH/P/GbOedZutXma16h7/+NrOLLzS7d7dP&#10;oh5qPt3ONdk8P+zvxSjU2XdHNvwvfJwXzQ74vte/z/2Cj3e/2XVn+r/fY/bogWjZ6/uv/ctHfP18&#10;WZf/o9me+WyGPo/rfF4ab+03e6vXd9Bs0xn94Z+8zeytuOdc5vgffD7f9/E+4/P8q2xZ7zPbuMXX&#10;62g2Uko4Kfl6PvSE2ZZP+3S+XhsfyF73HfX8D802+L5U77vePH1/vXAoe13e8nEeMdvq7+91H+iP&#10;p8Byne+HfNskdQIsDvPjtTnb1kUVQqc6xy1y3P/P7vqKL8fXXfNZ9SFfhh+rA9Ftu0d+bXa3H4ve&#10;vLJ13+3LGOTwr3xe/v7QdHO+39ffYrbXj3f8fltQvq07fJvrHK+X/fWzNY3Pe6svJzjxC7OL3t6f&#10;5jofJxi4DfH/AX8fPrPd19f3hd6Hl/jwbQ8v3ncAAAAYnde9zX1usb3nbdeN3jZXmy1vk3v7cNvH&#10;+sPOvcbbibtaTHe12Y+99Pf4uiZfB123ZNe6J71duebPCvMqOmE2/6C3Z70dqeuHVX69cLdfNzz1&#10;1f50+TVX6jpMUsOja4N/83ntvNVstdrK3ra91q81FlxbNLwmWMSvYZ69z69zfFqtf2jLP+XXZLWu&#10;Sbo1eYGZKHSoCq9UCjm6DmXGGZqV9Zzq4vlaZT8qEFeXgZlKoWfbXw1NKQvLVE3CqFQYq+PaxXtJ&#10;742yXnwEZgvrUv+QfU2fvqkPZP+Q371u8TS9eqd/4D+pkUqCCz/BbNXzznz4OT6PP/q8QmB21l/6&#10;B/W7+n8/+wp/f/qJKix7zud7nn8g98bLau5DZnsVQPlK7coC57mL/AT0Zn9Rr/sH/kc1Tbz8gj/u&#10;9PWI5hnXaj9pHS07YYST0tt9nd+bTePrv+v3/pqvz2Nf8nUpzE+10rcn74n3f36iyUKfYi0ILYcM&#10;zD6xwXe7tqPmcZOTL5nd/v7EeN4A2PxIf5xX/UR/SdYgWFCnewNjb3+clJO+7tcntrv3nouO+YLK&#10;ArNaxysKUC/zhoBvds9v/e+9cX3Zu33fS61tiP4PJMvfXzd9r0bjAgAAAN3wNvd6b3urLbZ+R39Q&#10;/OXoRXdkbcCovb3B25Ftpzvo4/aua0J73+WdAHzau30ekrdVo/bmAt5enPdrn5WF6xoFViu8Pa6/&#10;DxuYpWrub8x+9Fxv6t4G1r0mWMSX/dMb09c5vbb8qzWuSbo1mYGZDAqvVHq9695mg24JHVVoVhUI&#10;tQmzRCHQoJ5loboOzFTaV23XPVa1bxSANVEWHg4baGkdq96vBGZeF5ptuyr7ewhGSj6o/3i/2Rc3&#10;mf1avYLc0d/6yST7cPzoerPX9WH4ktlNp/eHhZ5f+bcuflLYtLs36anAzIetu81PPs+b/W6/jxsH&#10;FT7Nhv8we/5Fs2d/cCrk6J343Gu7zM7XicdPFNt9XbSwPb4eGicO0RbxE9kd/2T20F7fBp0dD5v9&#10;+PPZMn179hzsj7ZIdFJa+Qmf3k+SB3zYIV/nNx71E4JOul4btvfne/Q3vi+yb66u8u3tnSt0svJ9&#10;qm+UXtE3Vf7veR//Ak0b7Z9agVnMZ/7sndmJ7F2+D31/BrWOmx/k3eF94Mdvi6/f/LzP80GzO7/l&#10;02gcnQz/rj/OBb6/5n2/ad/dd0V/2NmXeXvkLS1hMQWpvXX7iH/+HPHFveL7fJuPn/UQk/w96cd/&#10;wTdRdY6Xr/+iADX6ljDfzrrbUHwf3u37wvfpvB/zLX7se8P/2vdZtk8BAAAwYlHb7rwbzd70tl3+&#10;SA+Vv/aCj/Pmz8w+pmuE07I2ccvp4p5jmx5eOB/VGp/HSZ9XaMPOXVrSm8rbixu83ahxVvp18k9/&#10;5YN8/j+941SINmxgNuft2+/7ta/a7/u8Hb8uux4739v3B7OZ1LomSDjo1169ay6vcN0279vw3S9H&#10;X/YHPo+ya5IOTW5gJlU9duLSOArO2vYS0nQKPOosSzWK0EzrUBa4tFmegqrU9pRt4ygCs1AKqdr0&#10;NtM+Ket5p9J+aTrfqnVusw8GrWMoAjMvhRP7zW7LbsGb+4DZY/7v5Ae1/+V44YM078ETuiorEMq+&#10;vQgnjflvZh+aPu+nsw/VPDB7r9meV/vDeqKTgbpQ5x/cUS+1vAdRdPvlZ/yEdSL6Vii+/W4Rn+fx&#10;fKP6TviH/mXqmlzRMy0+KfVOmkG0zWeviX4EwZfztJ9UNHzuH3x4tszj4fUgtW1NA7PoRLzom5w6&#10;xy365i0P9wryb8+y22qDtx43+6QCPz8p7oy7fkfyab3RsfF7ZocSwVppYFbzeOXLCI0cbwSs1f7y&#10;dduSPcOx9jaUvQ/dSZ/3VVmvyPAtJQAAAEYv7+GlkOuI2a7sS89eZT3B8jAstHPbTufj3Z1dp/fC&#10;sai9rOrdHePjhBAtvsshlvdUKwZI3h7enn0RO2xgVrwV9Pfeni/2jqt1TVDk04R9VfXleK7qmqQ7&#10;kx2YiQKJQc80i0s9qhROKPzQtGX0ukK2OmFHqkYRmmm9U8sKpdertkm0XWW9yrTOZb9E2iYs0jSp&#10;eZWVgrM6+0whmHr6lQWIqmH2f1Wvu7o9FnUcdDyq1jEuAjOvLJyIb1O74Co/OVzY//uCD2p3/JCf&#10;cB4x27nN9992//NL2XzO8HlmYdiCUOI5H+/S/jiXfsU/67MPzTwwi6braXKS8HmFQEof8k98P1vu&#10;6f7B/lJvqnI+v/m9Zrt9G3b4tuz2ujzb/kVhVFAWWB0225L1Wjr7A2Zf8/XbnNXGVf3hC7bT1/uw&#10;/z953PeT3oM7f+jjntMfL3UCHBiY+fwGfZMz6Lgdf8Ls4/rm6J1+4g5dtwue3phN4+uw/oZT27j5&#10;82arFDYV1yvmy9/yoWx6rxVn+r/9//WR6M1VGphJneNVCEzVUOjtE9+3+9STzNXehrL3oUSNm4/7&#10;/Ba8BgAAgJHJnyGmIMjbhht1N4e3f6/I2uKb/JomBDzx84xbTef16DX9YQrH5u/vz+Oc95t95jQf&#10;ri/+/ycL0aIvaIvyNq63H+fjwCnV3ixrg6aGV32Z7u35tbrd09v3W7ydH9S5llsgus7R3UOValyT&#10;dGTyA7Ng0K2SVaVQQyFJ3R5kdWuY0CZFIUyddQyhYFwKo6qmDetaFnItRWAWSuuioLLpNoQadr9r&#10;2tR8Q2n/qsdhsfeaptPwQSGr1q84TNu3XC0KJ/xT98lbsw+4qPIPZP8AnP8vs9X+4Re/nlf8IRsF&#10;Fzd/LXu2lH9gb9uXve46Ccw0+Bdml2Y9jS7Ovs2o6lIsx/wEcnsWUKWqNPQpOyn5+pc+6DKU/x/a&#10;d8THfcNPxjf4NmTdr4tVeQIsW37VNzk1j9txn98K/bsiMMvfM2XlDYXwLIeU4y+b/cjncYGOl8b3&#10;fXCVn3hDiFoWmNU+XlFPv3M+Z/btT/f/3ut9mI1SexvK3oeS+jYQAAAAoxd6eXk78iv/2n8Ome7w&#10;eCzrKXXZ9Wa3FB/mLy2ny3uH/a23EX0cvX7dVrPvqFeZt2nvvCUL4nza8CMARfkXtuMIzMJrTa7l&#10;YtF1zsDAbGl6l8n0BGaigKbr0GtQaXlVPdy6Ds00r1TgMkxpfgp6ZCkCs7LnhHVROh5d7G/tj9T8&#10;h6mwn1OBGoGZVxxO+If85sL/5fwDOTrJrPcPy97zt/xD8IW7snHjD1kfHp4lFqr4TLGuAjPTswQ+&#10;ns1L5Se/zY9mr6X4hOHbo/M/a/ZMdg//8X1mV8QnlZSyk1LUXTvuRddzwlcx2u78pOsn1e1P+mtK&#10;cnxfbst6olWeAFPDfFmV3+TUPW5hPB9Wdktm3pU96rEVvJnqwh3zGYbbKo/5su4Jn9++33pBoku+&#10;Jxser/xHHzQfle+v3vPtMrW3IXq/hWddBNySCQAAMCaF54ipdLvk8V/0Q7D8R8O8XZvfiigtp4uf&#10;Y9Yr//s2HxbalCuytnnv9sz8AmWh0lsyo3XKrwGitm/4sbSe1LjRtcGCx8W4RbdkhrZ+nWu5WLQ+&#10;lbdk+ryWqHeZTFdgFiiUGHVwpvBDIYd6fammNTQrBkxLEZhpuJbZ9TFSEDfoltQm9D4axX7W+6b4&#10;OoGZVxxOuKNPmq3OgghV+EDOb9nzk0T+jC//AN/3tWzcwodsMbgoPlOss8DM5c9IUyWCkAWibsWr&#10;/UM9hFtHn/J/t70lMz5BnG52j297Lwg7Yrbnq2bnn2l276O90U59w5Q9/L7Ht/+elf3hqRNgZWA2&#10;4Juc2sfNF7roof/7zZ73bfnGD/r76dhe/z+l94bP70rfrgNaf5/XAR/nSl+H9V/3k2/0Xorplt+r&#10;rvHt1wnbl/XUrdmy/P9oCMzy50a812ynr+tzz/kymx6v6Ll2qgXPlHO1tyF6v2nfhR+f4KH/AAAA&#10;45V/Aap6e3Z3wCvZbZbZ8NQPgLWaztuK4YvxXmVt1/wWz6zCj5312rn3ePvU2/Sb/c9DathH7fX4&#10;of8P3ZZ46L/LnyvmbfKtj1SMG10b6KH/2zWut99TD/2vfU3wstk2b6dr/bdlbezUQ/8P/Nrse76e&#10;z2ft+CXsXSbTGZgFCjyaPN+sTin4SP2AwDhCs6pnbdWpVMC0VIFZoKBo2FBK+6HN+tUx7H7WtoVg&#10;NSAwW6gsMNMn/TNfPRVA5R/I0TOo5nz/3ny918pT4y0KvuLgIvETy10GZnGX4/j2uyTfvr3+f7C3&#10;3u8wu+Jzvp5eq8Jtgl6NAzN51ezei0/NI66595n9JPuW5Y3HzC7Ngp5Vvv82+X68Ivq/mDoBlgZm&#10;vi15UFcsH2+Hj9/kuB3z/3e3vT8bHpfv2y1anq/YM18/dbJeUL7/NvynzyN1cvQT6daPJqbxWnvX&#10;qWlO7PPjF4W1Wrc9f2h4vHxece/G8IuqubrbEL3fzvN9uWgf+/TX+Xs4ub0AAAAYmQVhVbgV0tt4&#10;oSeUKvUA/lbTeVsvPMdMlf8YVOixpeHehsxDqPhL13Cd5ePPe7sx2f7MKr6+OeHXNldngVdefv1w&#10;cRbsLbpe8PmuiNvQofwabEe406LuNUF0vbEuXCsfNXvoi4n2sNfqL5sd9pUZeE3SrekOzAI9a0oh&#10;V9vgQ0GYAo1BgddSh2aih/Q3+WECBX563lvZr0eGgKhYbda7ybzKblUsq7AdXe/PMgrkmqyf3gdl&#10;v8yqbS3uEw1brkoDM/EPy63FWwTdsQP+f/IWs7X+gTrnH8Bf8BPGz31/936tsBh8+YkhBBepZ4p1&#10;GZi9tiv71qNu91//0N+7zeymj/i8/ORz+cVm9+40u/vc/vxbBWbiJ6Ld/v/jBj8Z6YSxwrftJt9f&#10;e+NeSL4fXvbPj82f9ZPeaWar5sw2+jS7bytsW2pZxWHxCblY0cmpyXHTuPfdfirEW+XbsukuP8mH&#10;Xnu+ci/c78Muz0Ir34a1vi07fJuqwqPj/tm320+k67JfY9V8N/sxeNmPRc6nP/ATb3xo//m8V6/x&#10;k/P/+vCGxyvv3ejbtudgNjBWZxuifbvxh76PvuVn5TP93z7fS3z4toertxcAAAAjEoVV8a2Q+d0K&#10;3l7b/LP+sAVaTpffUumVP44jukVSzzd7yq8DeuL2uf+ZX2ed8Pb0g96uvNDbs76cVd6u3eptzK0l&#10;z8U9/Ctfl4u8TZy1Pbd7e/fZ7Pnxi64X3uNt5r0+zk0+rn6MwOtav4beU/j1+lrXBNH1Rh6Yidrj&#10;3zXbkIVsmv4Gv8Z7VNdeNa9JOjQbgVmRQhYFTQrBykoBRpteS4NCMwU9o6Dlan1T26LS9ixVuDQs&#10;bYfCptR26LiVhX1LpWo/T8L6YUz8bLFrbf//efH2OwAAAACYSFHQVAzMUGk2A7NRKwvNRtHDDMCE&#10;eDH7Fc63mW3clQ0DAAAAgElGYNYWgVlbxdCMsAyYbYf39B/WXnr7HQAAAABMGgKztgjMhhFCM8Iy&#10;YJnwk83+F/0PnikFAAAAYBoQmLVFYDYshWY80woAAAAAAGBmEJgBAAAAAAAAEQIzAAAAAAAAIEJg&#10;BgAAAAAAAEQIzAAAAAAAAIAIgRkAAAAAAAAQITADAAAAAAAAIgRmAAAAAAAAQITADAAAAAAAAIgQ&#10;mAEAAAAAAAARAjMAAAAAAAAgQmAGAAAAAAAARAjMAAAAAAAAgAiBGQAAAAAAAJAz+3+g+7GU2fTR&#10;GQAAAABJRU5ErkJgglBLAwQUAAYACAAAACEAcz2HtgoHAABGIAAAGgAAAGNsaXBib2FyZC90aGVt&#10;ZS90aGVtZTEueG1s7FlLixtHEL4H8h+Gucert7yLtWb18tpe7S6W7OBjS2rNtNXzoLu1a92Cfcol&#10;EHBCLoHccgghhhhicsmPWbBJnB+R6p5Xt9TyPjDBCbuCZabmq+rqqpqqmupbt58G1DnBjJMobLnl&#10;GyXXweEkmpLQa7kPR/3PbroOFyicIhqFuOUuMXdv7376yS20M6EkHkeITUc+DrADgkK+g1quL0S8&#10;s7XFJ0BG/EYU4xCezSIWIAG3zNuaMnQKCwR0q1IqNbYCREJ3FyQKKahH4V8ouCRMKBtKMdgJUQCr&#10;H81mZIIVdjovSwRf8g5lzgmiLRdkTqPTEX4qXIciLuBByy2pP3dr99YW2kmZqNjAq/H11V/KlzJM&#10;5xW1JvPG+aK1Wr3W2MvlKwAV67hes9foNXJ5CoAmE9hpoosps1np1FKsBkouLbK7zW61bOA1+dU1&#10;nffq8mfgFSiRX1vD9/sdsKKBV6AEX1/D19vb7a4pX4ESfGMN3yztdWtNQ74C+ZSE8zV0qd6odrLd&#10;5pBZRPet8O16rd+spMILFERDHl1yiVkUik2xFqAnEesDQAIpEiR0xDLGMzSBmOwgSsaMOAfE8yHw&#10;YhRGHMilSqlfqsJ/+aupK+VRtIORxi31Ak34Gknq4/AJI7FoufdAqqtB3rx+ffbs1dmz386ePz97&#10;9ku6thJl8O2j0NP53v349d/ff+H89esP7158kyy9iuc6/u3PX779/Y/3iYcdF6Z48+3Lt69evvnu&#10;qz9/emGRvsfQWIePSIC5c4hPnQdRABu06I/H7HIcIx8RgwP5INsiuid8A3i4RNSGa2PThI8YZBkb&#10;8M7iiaHr0GcLQSwr3/cDAziIItqOmNUA9+VamoVHi9CzL84WOu4BQie2tTsoNBzcW8SQXolNZMfH&#10;hprHFIUCeTjEwpHPojnGlt09JsSw64BMWMSjmXAeE6eNiNUkIzI2Aqlg2icB+GVpUxBcbdhm8Mhp&#10;R9S26y4+MZHwWiBqUX6EqWHGO2ghUGATOUIB1Q1+gIRvU3K4ZBMd1+MCPO1hGjm9KebcxnPEYL+a&#10;0+9DhrG7fUCXgYlkgsxtMg9QFOnIbjTv+CiIbdghCX0de5fPIUSRcxwJG3wQmW+IvAc/oHCjux8R&#10;bLj7/ETwEJKrrlIRIPLJgll8eQdHRvwOl3SGsC3L7LHAyK57jFijo73wjNA+wJiiUzTF2Hl416JB&#10;O4oNmxdK3/Mhq+xjW2DdQ2asyvsQc+yovmY9RR4QboTsEHvRBn0Gy5XEs0RhgNgmyYfgdd3mPahy&#10;1lR6RCdzHXhIoNWDeLEa5YiDDC24N0o99pFRu+Q9t8frkhn+u8g7Bu/lE0ONC7yXwIMvzQOJXed5&#10;r21GiBoLFAEzQtBg2NItsBjuL1hkXVVsCyvfzHxpCzdAY2T0OwEJz21+Vtqe+r/T9lheuQ/T8NgF&#10;Gynrkq3OppSyv9LgbML9B9uaLlqExxgqyXrOuu5qrrsa93/f1Wx6l697mU0dx3Uv40KPcd3LpJOV&#10;D9PLFO0LdDZy2pFMedTMJ9g48pkRSodiSfEBV1MfDl800z4QJZ8abeJ8BBj7cCnLHCxg4DyGFI/D&#10;IvE5Ef7QRzGMhsquFOLxVLTHnTjiMDFSZKtsiaeLYBBNk0lnuSynmkll5UgU9FI9p8OUSiToRrOY&#10;3uXilbaemrJmCkjeyyihLWYqUbUo0cyI0khqpgtGsyihdvZBtNi2aHFTis9ctaYFqJZ7BT65HfhQ&#10;b7n1GrAAEwzjoD2fSj8lrs68q5z5IT29yZhGBECLnUVA4eltqevG7cndJaF2AU8bSmjhZiqhLKMa&#10;PO7Dh3AanZJ6ETUu6+vtwqWGetIUaj0IrUKN5s33aXFVXwPfam6goZ4paOicttxGtQ4hM0Fxy53B&#10;xBgugxhih8uvLkQ9OGuZCJa88FfJLDHjoou4nxhcJZ0kGwREYOZQErRcuf3cDTRUOUTpVq5AQvho&#10;lduGtPKxKQdON52MZzM8EbrbNYq0dHILGT7JFdaniv3qYMkZLcDdQ3966ozpgj1AEGL1ZlkacEo4&#10;HByUE2tOCZyE5YmsiL+VwpSmXf0oSsVQQkc09lFaUfRknsBVKs/VUXe5DbS7dM9gUM0kaSEce7LA&#10;6kY1qmleNRIdNlbd85mk5bSkWdRMI6vIqmnPYsYKWRlYseXVirymVWZiyGl6hU9S92rK3c5y3Uqf&#10;kFcJMHhuP0vVvUBB0FQrFjNUkxqvp2GZs1OqWTuyDZ6j2kWKhJb1G5nYFbvlNcK6HBCvVPmBbzVq&#10;gTTL+kpladup9gDFztgrt1w4WYbx4FO4grNpF2gVSatIGlzBgTOUi+SUuOWmFxkFnieUHFPNKNUM&#10;U8sotYxSzyj1jNLIKA3XUcepcIQvT1JdJzsthRqWnq6mvYV59L/7DwA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ECLQAUAAYACAAA&#10;ACEANBL/eBQBAABQAgAAEwAAAAAAAAAAAAAAAAAAAAAAW0NvbnRlbnRfVHlwZXNdLnhtbFBLAQIt&#10;ABQABgAIAAAAIQCtMD/xwQAAADIBAAALAAAAAAAAAAAAAAAAAEUBAABfcmVscy8ucmVsc1BLAQIt&#10;ABQABgAIAAAAIQDksV3nVAIAAAUFAAAfAAAAAAAAAAAAAAAAAC8CAABjbGlwYm9hcmQvZHJhd2lu&#10;Z3MvZHJhd2luZzEueG1sUEsBAi0ACgAAAAAAAAAhAK5RioF7HAAAexwAABoAAAAAAAAAAAAAAAAA&#10;wAQAAGNsaXBib2FyZC9tZWRpYS9pbWFnZTEucG5nUEsBAi0AFAAGAAgAAAAhAHM9h7YKBwAARiAA&#10;ABoAAAAAAAAAAAAAAAAAcyEAAGNsaXBib2FyZC90aGVtZS90aGVtZTEueG1sUEsBAi0AFAAGAAgA&#10;AAAhAFNSiWHSAAAAqwEAACoAAAAAAAAAAAAAAAAAtSgAAGNsaXBib2FyZC9kcmF3aW5ncy9fcmVs&#10;cy9kcmF3aW5nMS54bWwucmVsc1BLBQYAAAAABgAGAK8BAADPKQAAAAA=&#10;">
                  <v:imagedata r:id="rId4" o:title=""/>
                </v:shape>
              </w:obje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254F30" w:rsidRPr="00254F30" w14:paraId="5A89E38B" w14:textId="77777777">
              <w:trPr>
                <w:trHeight w:val="855"/>
                <w:tblCellSpacing w:w="0" w:type="dxa"/>
              </w:trPr>
              <w:tc>
                <w:tcPr>
                  <w:tcW w:w="132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670F8C65" w14:textId="77777777" w:rsidR="00254F30" w:rsidRPr="00254F30" w:rsidRDefault="00254F30" w:rsidP="00254F30">
                  <w:pPr>
                    <w:spacing w:after="0" w:line="240" w:lineRule="auto"/>
                    <w:rPr>
                      <w:rFonts w:ascii="Soleil" w:eastAsia="Times New Roman" w:hAnsi="Soleil" w:cs="Times New Roman"/>
                      <w:color w:val="4C4C4C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bookmarkStart w:id="0" w:name="RANGE!A1:M79"/>
                  <w:r w:rsidRPr="00254F30">
                    <w:rPr>
                      <w:rFonts w:ascii="Soleil" w:eastAsia="Times New Roman" w:hAnsi="Soleil" w:cs="Times New Roman"/>
                      <w:color w:val="4C4C4C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bookmarkEnd w:id="0"/>
                </w:p>
              </w:tc>
            </w:tr>
          </w:tbl>
          <w:p w14:paraId="76EB381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54F30" w:rsidRPr="00254F30" w14:paraId="3125B629" w14:textId="77777777" w:rsidTr="00254F30">
        <w:trPr>
          <w:gridAfter w:val="1"/>
          <w:wAfter w:w="16" w:type="dxa"/>
          <w:trHeight w:val="540"/>
        </w:trPr>
        <w:tc>
          <w:tcPr>
            <w:tcW w:w="6557" w:type="dxa"/>
            <w:gridSpan w:val="6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F2C41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4"/>
                <w:szCs w:val="24"/>
                <w:lang w:eastAsia="cs-CZ"/>
                <w14:ligatures w14:val="none"/>
              </w:rPr>
              <w:t>Objednatel / Kupující</w:t>
            </w:r>
          </w:p>
        </w:tc>
        <w:tc>
          <w:tcPr>
            <w:tcW w:w="6734" w:type="dxa"/>
            <w:gridSpan w:val="7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5878F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4"/>
                <w:szCs w:val="24"/>
                <w:lang w:eastAsia="cs-CZ"/>
                <w14:ligatures w14:val="none"/>
              </w:rPr>
              <w:t>Zhotovitel / Prodávající</w:t>
            </w:r>
          </w:p>
        </w:tc>
      </w:tr>
      <w:tr w:rsidR="00254F30" w:rsidRPr="00254F30" w14:paraId="22F80E44" w14:textId="77777777" w:rsidTr="00254F30">
        <w:trPr>
          <w:gridAfter w:val="1"/>
          <w:wAfter w:w="16" w:type="dxa"/>
          <w:trHeight w:val="390"/>
        </w:trPr>
        <w:tc>
          <w:tcPr>
            <w:tcW w:w="6557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CA043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Quba</w:t>
            </w:r>
            <w:proofErr w:type="spellEnd"/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s.r.o</w:t>
            </w:r>
            <w:proofErr w:type="spellEnd"/>
          </w:p>
        </w:tc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344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Teplárna Písek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A63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0C391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4F30" w:rsidRPr="00254F30" w14:paraId="35594D53" w14:textId="77777777" w:rsidTr="00254F30">
        <w:trPr>
          <w:gridAfter w:val="1"/>
          <w:wAfter w:w="16" w:type="dxa"/>
          <w:trHeight w:val="375"/>
        </w:trPr>
        <w:tc>
          <w:tcPr>
            <w:tcW w:w="6557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47FC6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Potocká 868/42</w:t>
            </w:r>
          </w:p>
        </w:tc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C48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U </w:t>
            </w:r>
            <w:proofErr w:type="spellStart"/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Smrkovické</w:t>
            </w:r>
            <w:proofErr w:type="spellEnd"/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 silnice 2263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59B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E4749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4F30" w:rsidRPr="00254F30" w14:paraId="05AE7AB8" w14:textId="77777777" w:rsidTr="00254F30">
        <w:trPr>
          <w:gridAfter w:val="1"/>
          <w:wAfter w:w="16" w:type="dxa"/>
          <w:trHeight w:val="345"/>
        </w:trPr>
        <w:tc>
          <w:tcPr>
            <w:tcW w:w="6557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F830D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623 00 Brno</w:t>
            </w:r>
          </w:p>
        </w:tc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3B3D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397 01 Písek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92C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93299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4F30" w:rsidRPr="00254F30" w14:paraId="4B8B5AFA" w14:textId="77777777" w:rsidTr="00254F30">
        <w:trPr>
          <w:gridAfter w:val="1"/>
          <w:wAfter w:w="16" w:type="dxa"/>
          <w:trHeight w:val="330"/>
        </w:trPr>
        <w:tc>
          <w:tcPr>
            <w:tcW w:w="6557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A68C8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Zápis v OR /ŽR: KS v Brně, značka C vložka 74528</w:t>
            </w:r>
          </w:p>
        </w:tc>
        <w:tc>
          <w:tcPr>
            <w:tcW w:w="6605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6B1343" w14:textId="05ACBD32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Zápis v OR /ŽR: </w:t>
            </w:r>
            <w:r w:rsidR="002C351B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KS v Českých Budějovicích,</w:t>
            </w:r>
            <w:r w:rsidR="00C561EC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 oddíl B, vložka 640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CECC9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709B02AF" w14:textId="77777777" w:rsidTr="00254F30">
        <w:trPr>
          <w:gridAfter w:val="1"/>
          <w:wAfter w:w="16" w:type="dxa"/>
          <w:trHeight w:val="270"/>
        </w:trPr>
        <w:tc>
          <w:tcPr>
            <w:tcW w:w="6557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2E036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9DC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8B7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72EE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E35D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2486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1C4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A54D8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4F30" w:rsidRPr="00254F30" w14:paraId="36F841A3" w14:textId="77777777" w:rsidTr="00254F30">
        <w:trPr>
          <w:gridAfter w:val="1"/>
          <w:wAfter w:w="16" w:type="dxa"/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C2F5F4" w14:textId="39FAD53F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IČ: </w:t>
            </w:r>
            <w:r w:rsidR="002C351B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29352371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624737" w14:textId="19FF7D9A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52DDF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DIĆ: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98C5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CZ 29352371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2ACADE" w14:textId="77508F32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  <w:r w:rsidR="002C351B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60826801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B55C8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AB4B28" w14:textId="1B516595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  <w:r w:rsidR="002C351B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CZ60826801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6F2C8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0B04B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6CC0AEA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4F30" w:rsidRPr="00254F30" w14:paraId="55B6DA62" w14:textId="77777777" w:rsidTr="00254F30">
        <w:trPr>
          <w:gridAfter w:val="1"/>
          <w:wAfter w:w="16" w:type="dxa"/>
          <w:trHeight w:val="225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FADA7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CF4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000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45B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248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F46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318589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CF3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E89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DB9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737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8CB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80A14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C351B" w:rsidRPr="00254F30" w14:paraId="02A26FDC" w14:textId="77777777" w:rsidTr="00254F30">
        <w:trPr>
          <w:gridAfter w:val="1"/>
          <w:wAfter w:w="16" w:type="dxa"/>
          <w:trHeight w:val="270"/>
        </w:trPr>
        <w:tc>
          <w:tcPr>
            <w:tcW w:w="422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E4BC0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Korespondenční adresa: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AEA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74B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B9AAE8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Korespondenční adresa: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67C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F9C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77B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29AB6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3042A452" w14:textId="77777777" w:rsidTr="00254F30">
        <w:trPr>
          <w:gridAfter w:val="1"/>
          <w:wAfter w:w="16" w:type="dxa"/>
          <w:trHeight w:val="270"/>
        </w:trPr>
        <w:tc>
          <w:tcPr>
            <w:tcW w:w="524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A9F6A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Potocká 868/42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4E0D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153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170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F25F6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1C648871" w14:textId="77777777" w:rsidTr="00254F30">
        <w:trPr>
          <w:gridAfter w:val="1"/>
          <w:wAfter w:w="16" w:type="dxa"/>
          <w:trHeight w:val="270"/>
        </w:trPr>
        <w:tc>
          <w:tcPr>
            <w:tcW w:w="524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A6B69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623 00 Brno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2EF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CCD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36E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2638F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1A843DCC" w14:textId="77777777" w:rsidTr="00254F30">
        <w:trPr>
          <w:gridAfter w:val="1"/>
          <w:wAfter w:w="16" w:type="dxa"/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D324C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C17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419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8F34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AB1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9515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A81555D" w14:textId="0B4C8905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č. bankovního účtu</w:t>
            </w:r>
            <w:r w:rsidR="00C561EC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   109674455/0300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887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C8C6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065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B44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FA5B1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C351B" w:rsidRPr="00254F30" w14:paraId="0B043523" w14:textId="77777777" w:rsidTr="00254F30">
        <w:trPr>
          <w:gridAfter w:val="1"/>
          <w:wAfter w:w="16" w:type="dxa"/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436B7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879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BF3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6C0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9BC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439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158E20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IBAN:</w:t>
            </w: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353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382C3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C351B" w:rsidRPr="00254F30" w14:paraId="7E1E5395" w14:textId="77777777" w:rsidTr="00254F30">
        <w:trPr>
          <w:gridAfter w:val="1"/>
          <w:wAfter w:w="16" w:type="dxa"/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77315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D3B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9414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AE7D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C87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CCB6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37D142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SWIFT:</w:t>
            </w: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9C5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29DD5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3BF4A28B" w14:textId="77777777" w:rsidTr="00254F30">
        <w:trPr>
          <w:gridAfter w:val="1"/>
          <w:wAfter w:w="16" w:type="dxa"/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7985A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EBC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187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920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051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C75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44D32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64C0E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493A0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431B4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79F6E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02487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A31F4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50F6DAF5" w14:textId="77777777" w:rsidTr="00254F30">
        <w:trPr>
          <w:gridAfter w:val="1"/>
          <w:wAfter w:w="16" w:type="dxa"/>
          <w:trHeight w:val="300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C72C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Název a místo stavby:</w:t>
            </w:r>
          </w:p>
        </w:tc>
        <w:tc>
          <w:tcPr>
            <w:tcW w:w="97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B422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 xml:space="preserve">TEPLÁRNA PÍSEK, U </w:t>
            </w:r>
            <w:proofErr w:type="spellStart"/>
            <w:r w:rsidRPr="00254F30"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>Smrkovické</w:t>
            </w:r>
            <w:proofErr w:type="spellEnd"/>
            <w:r w:rsidRPr="00254F30"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 xml:space="preserve"> silnice 2263 , 397 01 Písek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45F5E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2C793069" w14:textId="77777777" w:rsidTr="00254F30">
        <w:trPr>
          <w:gridAfter w:val="1"/>
          <w:wAfter w:w="16" w:type="dxa"/>
          <w:trHeight w:val="315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ACC8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Předmět díla / dodávky:</w:t>
            </w:r>
          </w:p>
        </w:tc>
        <w:tc>
          <w:tcPr>
            <w:tcW w:w="97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4907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 xml:space="preserve">nákup  PHM 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E6D4A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4EAB639F" w14:textId="77777777" w:rsidTr="00254F30">
        <w:trPr>
          <w:gridAfter w:val="1"/>
          <w:wAfter w:w="16" w:type="dxa"/>
          <w:trHeight w:val="285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2FDE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Termín díla / dodávky:</w:t>
            </w:r>
          </w:p>
        </w:tc>
        <w:tc>
          <w:tcPr>
            <w:tcW w:w="975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2F42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>dle dohody se stavbou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2E9F8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36A935BE" w14:textId="77777777" w:rsidTr="00254F30">
        <w:trPr>
          <w:gridAfter w:val="1"/>
          <w:wAfter w:w="16" w:type="dxa"/>
          <w:trHeight w:val="330"/>
        </w:trPr>
        <w:tc>
          <w:tcPr>
            <w:tcW w:w="30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19B99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Způsob dodání: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1556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5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64D2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AB7B6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46AC0284" w14:textId="77777777" w:rsidTr="00254F30">
        <w:trPr>
          <w:gridAfter w:val="1"/>
          <w:wAfter w:w="16" w:type="dxa"/>
          <w:trHeight w:val="285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F9D7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Kontaktní osoba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84666" w14:textId="12CFE4C0" w:rsidR="00254F30" w:rsidRPr="00254F30" w:rsidRDefault="00C561EC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>xxx</w:t>
            </w:r>
            <w:proofErr w:type="spellEnd"/>
            <w:r w:rsidR="00254F30" w:rsidRPr="00254F30"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1C06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Kontaktní osoba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7EE0F2" w14:textId="10E876BE" w:rsidR="00254F30" w:rsidRPr="00254F30" w:rsidRDefault="00C561EC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88803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597657B3" w14:textId="77777777" w:rsidTr="00254F30">
        <w:trPr>
          <w:gridAfter w:val="1"/>
          <w:wAfter w:w="16" w:type="dxa"/>
          <w:trHeight w:val="300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96CCD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Jméno, Příjmení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FCF1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B7637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Jméno, Příjmení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6EBC9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45E53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55E653B6" w14:textId="77777777" w:rsidTr="00254F30">
        <w:trPr>
          <w:gridAfter w:val="1"/>
          <w:wAfter w:w="16" w:type="dxa"/>
          <w:trHeight w:val="300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F522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EAF9A" w14:textId="6594E76C" w:rsidR="00254F30" w:rsidRPr="00254F30" w:rsidRDefault="00C561EC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338B3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FFEB8" w14:textId="2F65A836" w:rsidR="00254F30" w:rsidRPr="00254F30" w:rsidRDefault="00C561EC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8B8E7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5F48DFC7" w14:textId="77777777" w:rsidTr="00254F30">
        <w:trPr>
          <w:gridAfter w:val="1"/>
          <w:wAfter w:w="16" w:type="dxa"/>
          <w:trHeight w:val="270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6421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email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21F1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0563C1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0563C1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F415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email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EAB79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0563C1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0563C1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9207F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68AC143E" w14:textId="77777777" w:rsidTr="00254F30">
        <w:trPr>
          <w:gridAfter w:val="1"/>
          <w:wAfter w:w="16" w:type="dxa"/>
          <w:trHeight w:val="270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BDCCF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poznámka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6C898D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C90D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poznámka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5EE7F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F5CC5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4166ED7E" w14:textId="77777777" w:rsidTr="00254F30">
        <w:trPr>
          <w:gridAfter w:val="1"/>
          <w:wAfter w:w="16" w:type="dxa"/>
          <w:trHeight w:val="270"/>
        </w:trPr>
        <w:tc>
          <w:tcPr>
            <w:tcW w:w="6557" w:type="dxa"/>
            <w:gridSpan w:val="6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91800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6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9E09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9DC5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1BEBE3BD" w14:textId="77777777" w:rsidTr="00254F30">
        <w:trPr>
          <w:gridAfter w:val="1"/>
          <w:wAfter w:w="16" w:type="dxa"/>
          <w:trHeight w:val="270"/>
        </w:trPr>
        <w:tc>
          <w:tcPr>
            <w:tcW w:w="4227" w:type="dxa"/>
            <w:gridSpan w:val="4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B1C63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Popis plnění ( objednávky):</w:t>
            </w:r>
          </w:p>
        </w:tc>
        <w:tc>
          <w:tcPr>
            <w:tcW w:w="893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758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BFFA2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17DEC20B" w14:textId="77777777" w:rsidTr="00254F30">
        <w:trPr>
          <w:gridAfter w:val="1"/>
          <w:wAfter w:w="16" w:type="dxa"/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8C870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E85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3DE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600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A585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AE24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783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A75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0B9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E51D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53C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467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F26A2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7FA80A8D" w14:textId="77777777" w:rsidTr="00254F30">
        <w:trPr>
          <w:gridAfter w:val="1"/>
          <w:wAfter w:w="16" w:type="dxa"/>
          <w:trHeight w:val="540"/>
        </w:trPr>
        <w:tc>
          <w:tcPr>
            <w:tcW w:w="30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6E71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č.pol</w:t>
            </w:r>
            <w:proofErr w:type="spellEnd"/>
          </w:p>
        </w:tc>
        <w:tc>
          <w:tcPr>
            <w:tcW w:w="34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9CB8C0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popis položky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84B3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2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AFA1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jedn.cena</w:t>
            </w:r>
            <w:proofErr w:type="spellEnd"/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 Kč vč. DPH</w:t>
            </w:r>
          </w:p>
        </w:tc>
        <w:tc>
          <w:tcPr>
            <w:tcW w:w="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F90E2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1118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29A789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poznámka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0CD72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2DF3B5CD" w14:textId="77777777" w:rsidTr="00254F30">
        <w:trPr>
          <w:gridAfter w:val="1"/>
          <w:wAfter w:w="16" w:type="dxa"/>
          <w:trHeight w:val="2820"/>
        </w:trPr>
        <w:tc>
          <w:tcPr>
            <w:tcW w:w="30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9B350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0FA1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>nákup PHM-motorové nafty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6880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l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EDB90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34,20 Kč/l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F3F3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8A0C4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703E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2E4AA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36FB5FFE" w14:textId="77777777" w:rsidTr="00254F30">
        <w:trPr>
          <w:gridAfter w:val="1"/>
          <w:wAfter w:w="16" w:type="dxa"/>
          <w:trHeight w:val="889"/>
        </w:trPr>
        <w:tc>
          <w:tcPr>
            <w:tcW w:w="30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924320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2611A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>fakturace dle odebraného množství dle skutečnosti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80AE7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B1702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97F0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B4C7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B0728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2678F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30984828" w14:textId="77777777" w:rsidTr="00254F30">
        <w:trPr>
          <w:gridAfter w:val="1"/>
          <w:wAfter w:w="16" w:type="dxa"/>
          <w:trHeight w:val="1800"/>
        </w:trPr>
        <w:tc>
          <w:tcPr>
            <w:tcW w:w="30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E58F4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C785F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>faktury zasílat na : magda.maskova@quba.cz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C5D0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3ABE9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AFC01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9F70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6569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53F5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7BCDF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7A829B8D" w14:textId="77777777" w:rsidTr="00254F30">
        <w:trPr>
          <w:gridAfter w:val="1"/>
          <w:wAfter w:w="16" w:type="dxa"/>
          <w:trHeight w:val="1920"/>
        </w:trPr>
        <w:tc>
          <w:tcPr>
            <w:tcW w:w="30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4E372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6801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D50A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1C873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7B18D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742F1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E85E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3C9E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84AA3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0C87EE2D" w14:textId="77777777" w:rsidTr="00254F30">
        <w:trPr>
          <w:gridAfter w:val="1"/>
          <w:wAfter w:w="16" w:type="dxa"/>
          <w:trHeight w:val="600"/>
        </w:trPr>
        <w:tc>
          <w:tcPr>
            <w:tcW w:w="30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66A6D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3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DE1B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8142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9CF4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15F4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054F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8A0C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0E02A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C351B" w:rsidRPr="00254F30" w14:paraId="34E3E0B6" w14:textId="77777777" w:rsidTr="00254F30">
        <w:trPr>
          <w:gridAfter w:val="1"/>
          <w:wAfter w:w="16" w:type="dxa"/>
          <w:trHeight w:val="300"/>
        </w:trPr>
        <w:tc>
          <w:tcPr>
            <w:tcW w:w="30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C8E859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867A6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133DC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5CC2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55A8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F5BB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FD5CE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3092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C351B" w:rsidRPr="00254F30" w14:paraId="68B3198D" w14:textId="77777777" w:rsidTr="00254F30">
        <w:trPr>
          <w:gridAfter w:val="1"/>
          <w:wAfter w:w="16" w:type="dxa"/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06608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7186C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0C71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1BD3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5430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9E94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C6C1AE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00D9E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C351B" w:rsidRPr="00254F30" w14:paraId="1F5A3239" w14:textId="77777777" w:rsidTr="00254F30">
        <w:trPr>
          <w:gridAfter w:val="1"/>
          <w:wAfter w:w="16" w:type="dxa"/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81263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6237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5BCC0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FC23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B9F03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0ADE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5CDE9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D45F5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43FFE75F" w14:textId="77777777" w:rsidTr="00254F30">
        <w:trPr>
          <w:gridAfter w:val="1"/>
          <w:wAfter w:w="16" w:type="dxa"/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456F3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D89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EE7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6F94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5AC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7DB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F35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B90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532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F00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3C7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E3A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5DFEA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6E4A193A" w14:textId="77777777" w:rsidTr="00254F30">
        <w:trPr>
          <w:gridAfter w:val="1"/>
          <w:wAfter w:w="16" w:type="dxa"/>
          <w:trHeight w:val="270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5C0E0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celková cena plnění: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758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F60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11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84A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CC9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586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A38E0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8C880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489A38FC" w14:textId="77777777" w:rsidTr="00254F30">
        <w:trPr>
          <w:gridAfter w:val="1"/>
          <w:wAfter w:w="16" w:type="dxa"/>
          <w:trHeight w:val="270"/>
        </w:trPr>
        <w:tc>
          <w:tcPr>
            <w:tcW w:w="6557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B6ACE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8"/>
                <w:szCs w:val="18"/>
                <w:lang w:eastAsia="cs-CZ"/>
                <w14:ligatures w14:val="none"/>
              </w:rPr>
              <w:t xml:space="preserve"> OBJEKT STAVBY JE MONITOROVANÝ KAMEROVÝM SYSTÉMEM.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C8F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AEE6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963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25C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528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A8D0B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5C0E3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67FF897A" w14:textId="77777777" w:rsidTr="00254F30">
        <w:trPr>
          <w:gridAfter w:val="1"/>
          <w:wAfter w:w="16" w:type="dxa"/>
          <w:trHeight w:val="270"/>
        </w:trPr>
        <w:tc>
          <w:tcPr>
            <w:tcW w:w="12955" w:type="dxa"/>
            <w:gridSpan w:val="10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88EFB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i/>
                <w:iCs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Stanovená cena je konečná a není ji možno měnit bez souhlasu příjemce plnění, Cena je uvedena bez DPH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60327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7CDEE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808F2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54F30" w:rsidRPr="00254F30" w14:paraId="73B1B8E0" w14:textId="77777777" w:rsidTr="00254F30">
        <w:trPr>
          <w:gridAfter w:val="1"/>
          <w:wAfter w:w="16" w:type="dxa"/>
          <w:trHeight w:val="225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49F8C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632D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855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670E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39E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7CF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4F8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87B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AFB4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3F6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BA1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1CD5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F009B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C351B" w:rsidRPr="00254F30" w14:paraId="791174CC" w14:textId="77777777" w:rsidTr="00254F30">
        <w:trPr>
          <w:gridAfter w:val="1"/>
          <w:wAfter w:w="16" w:type="dxa"/>
          <w:trHeight w:val="270"/>
        </w:trPr>
        <w:tc>
          <w:tcPr>
            <w:tcW w:w="524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0E4BD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Fakturace a platební podmínky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F7E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3F3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5EC6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AF70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4FE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203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D86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B3069D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4F30" w:rsidRPr="00254F30" w14:paraId="6C8128F2" w14:textId="77777777" w:rsidTr="00254F30">
        <w:trPr>
          <w:gridAfter w:val="1"/>
          <w:wAfter w:w="16" w:type="dxa"/>
          <w:trHeight w:val="1140"/>
        </w:trPr>
        <w:tc>
          <w:tcPr>
            <w:tcW w:w="13291" w:type="dxa"/>
            <w:gridSpan w:val="1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2DBAA60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Faktura bude zaslána poštou nebo emailem na adresu magda.maskova@quba.cz. Faktura musí obsahovat náležitosti obchodní listiny dle občanského zákoníku a náležitostí daňového dokladu dle zákona o dani z přidané hodnoty. Dále číslo této objednávky a její kopii, číslo a datum uzavření související smlouvy (pokud byla uzavřena), podepsaný dodací list, odsouhlasený soupis provedených prací nebo protokol o předání díla, záznam o provozu vozidla apod. Bez těchto náležitostí bude neuhrazená faktura vrácena poskytovateli plnění k opravě nebo doplnění. Ode dne doručení opravené faktury běží nová lhůta splatnosti a příjemce plnění není v prodlení s placením</w:t>
            </w:r>
          </w:p>
        </w:tc>
      </w:tr>
      <w:tr w:rsidR="00254F30" w:rsidRPr="00254F30" w14:paraId="728CB02E" w14:textId="77777777" w:rsidTr="00254F30">
        <w:trPr>
          <w:gridAfter w:val="1"/>
          <w:wAfter w:w="16" w:type="dxa"/>
          <w:trHeight w:val="683"/>
        </w:trPr>
        <w:tc>
          <w:tcPr>
            <w:tcW w:w="422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0CBF2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32"/>
                <w:szCs w:val="32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32"/>
                <w:szCs w:val="32"/>
                <w:lang w:eastAsia="cs-CZ"/>
                <w14:ligatures w14:val="none"/>
              </w:rPr>
              <w:t>Splatnost faktur je stanovena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2318" w14:textId="77777777" w:rsidR="00254F30" w:rsidRPr="00254F30" w:rsidRDefault="00254F30" w:rsidP="00254F30">
            <w:pPr>
              <w:spacing w:after="0" w:line="240" w:lineRule="auto"/>
              <w:jc w:val="right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40"/>
                <w:szCs w:val="4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40"/>
                <w:szCs w:val="40"/>
                <w:lang w:eastAsia="cs-CZ"/>
                <w14:ligatures w14:val="none"/>
              </w:rPr>
              <w:t>30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271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40"/>
                <w:szCs w:val="4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40"/>
                <w:szCs w:val="40"/>
                <w:lang w:eastAsia="cs-CZ"/>
                <w14:ligatures w14:val="none"/>
              </w:rPr>
              <w:t>dní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48E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1AD6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4C9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6C2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22A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597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F0AF9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4F30" w:rsidRPr="00254F30" w14:paraId="035AA24A" w14:textId="77777777" w:rsidTr="00254F30">
        <w:trPr>
          <w:gridAfter w:val="1"/>
          <w:wAfter w:w="16" w:type="dxa"/>
          <w:trHeight w:val="225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4FD8D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600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DCC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E89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572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5824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3E0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BAC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761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895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0780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84E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CE7B3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4F30" w:rsidRPr="00254F30" w14:paraId="2E01C667" w14:textId="77777777" w:rsidTr="00254F30">
        <w:trPr>
          <w:gridAfter w:val="1"/>
          <w:wAfter w:w="16" w:type="dxa"/>
          <w:trHeight w:val="225"/>
        </w:trPr>
        <w:tc>
          <w:tcPr>
            <w:tcW w:w="32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109D2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Zádržné faktur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3B82" w14:textId="77777777" w:rsidR="00254F30" w:rsidRPr="00254F30" w:rsidRDefault="00254F30" w:rsidP="00254F30">
            <w:pPr>
              <w:spacing w:after="0" w:line="240" w:lineRule="auto"/>
              <w:jc w:val="right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955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CF9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% z každé fakturované částky této objednávky, uvolnění      0 % po uplynutí záruční doby na oprávněnou písemnou žádost.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3DE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BE6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A6972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4F30" w:rsidRPr="00254F30" w14:paraId="0D27916E" w14:textId="77777777" w:rsidTr="00254F30">
        <w:trPr>
          <w:gridAfter w:val="1"/>
          <w:wAfter w:w="16" w:type="dxa"/>
          <w:trHeight w:val="225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25345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95B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87F6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A7F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2A3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63C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C7A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BBD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32D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595D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0BA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7285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CA122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4F30" w:rsidRPr="00254F30" w14:paraId="4292BCEB" w14:textId="77777777" w:rsidTr="00254F30">
        <w:trPr>
          <w:gridAfter w:val="1"/>
          <w:wAfter w:w="16" w:type="dxa"/>
          <w:trHeight w:val="255"/>
        </w:trPr>
        <w:tc>
          <w:tcPr>
            <w:tcW w:w="321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02D6F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Záruka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AFC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1EC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2AFD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0334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ACD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C05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B174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A5E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64E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12B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F7EED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4F30" w:rsidRPr="00254F30" w14:paraId="1F2E3EE6" w14:textId="77777777" w:rsidTr="00254F30">
        <w:trPr>
          <w:gridAfter w:val="1"/>
          <w:wAfter w:w="16" w:type="dxa"/>
          <w:trHeight w:val="1380"/>
        </w:trPr>
        <w:tc>
          <w:tcPr>
            <w:tcW w:w="13162" w:type="dxa"/>
            <w:gridSpan w:val="1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12666528" w14:textId="77777777" w:rsidR="00254F30" w:rsidRPr="00254F30" w:rsidRDefault="00254F30" w:rsidP="00254F30">
            <w:pPr>
              <w:spacing w:after="0" w:line="240" w:lineRule="auto"/>
              <w:rPr>
                <w:rFonts w:ascii="Calibri" w:eastAsia="Times New Roman" w:hAnsi="Calibri" w:cs="Calibri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Calibri" w:eastAsia="Times New Roman" w:hAnsi="Calibri" w:cs="Calibri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Poskytovatel plnění poskytuje záruku za jakost za podmínek občanského zákoníku v základní délce</w:t>
            </w:r>
            <w:r w:rsidRPr="00254F3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54F30">
              <w:rPr>
                <w:rFonts w:ascii="Calibri" w:eastAsia="Times New Roman" w:hAnsi="Calibri" w:cs="Calibri"/>
                <w:i/>
                <w:i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  <w:r w:rsidRPr="00254F30">
              <w:rPr>
                <w:rFonts w:ascii="Calibri" w:eastAsia="Times New Roman" w:hAnsi="Calibri" w:cs="Calibri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 měsíců. Záruční lhůta začíná běžet od převzetí řádně dodaného zboží/provedených prací/služeb příjemcem plnění. Pokud poskytovatel plnění reklamovanou vadu v záruční době včas neodstraní, je oprávněn ji odstranit příjemce plnění sám nebo prostřednictvím třetí osoby, a to na náklady a riziko poskytovatele plnění. Poskytovatel plnění prohlašuje, že má na sjednaný předmět plnění uzavřenou a platnou pojistnou smlouvu pro případ škodní události (u stavebních zakázek pojištění stavebně-montážní a pojištění odpovědnosti za škodu).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43700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4F30" w:rsidRPr="00254F30" w14:paraId="7C7A580C" w14:textId="77777777" w:rsidTr="00254F30">
        <w:trPr>
          <w:gridAfter w:val="1"/>
          <w:wAfter w:w="16" w:type="dxa"/>
          <w:trHeight w:val="240"/>
        </w:trPr>
        <w:tc>
          <w:tcPr>
            <w:tcW w:w="340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C2FBC6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zkrácená záruční je stanovena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E5C3DE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3C0538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měsíců a týká se ……………….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4518F9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7FDEE5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3AC733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9CBE98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EC9D76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0584BB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65DEDD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4F30" w:rsidRPr="00254F30" w14:paraId="54EDA701" w14:textId="77777777" w:rsidTr="00254F30">
        <w:trPr>
          <w:gridAfter w:val="1"/>
          <w:wAfter w:w="16" w:type="dxa"/>
          <w:trHeight w:val="1530"/>
        </w:trPr>
        <w:tc>
          <w:tcPr>
            <w:tcW w:w="321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90C9B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Další ujednání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F10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7BC7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104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2E9D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071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DC5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9BD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933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98B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7D1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68E38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54F30" w:rsidRPr="00254F30" w14:paraId="1BCCF7BE" w14:textId="77777777" w:rsidTr="00254F30">
        <w:trPr>
          <w:gridAfter w:val="1"/>
          <w:wAfter w:w="16" w:type="dxa"/>
          <w:trHeight w:val="408"/>
        </w:trPr>
        <w:tc>
          <w:tcPr>
            <w:tcW w:w="13291" w:type="dxa"/>
            <w:gridSpan w:val="13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CBFF5" w14:textId="77777777" w:rsidR="00254F30" w:rsidRPr="00254F30" w:rsidRDefault="00254F30" w:rsidP="00254F30">
            <w:pPr>
              <w:spacing w:after="0" w:line="240" w:lineRule="auto"/>
              <w:rPr>
                <w:rFonts w:ascii="Calibri" w:eastAsia="Times New Roman" w:hAnsi="Calibri" w:cs="Calibri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Calibri" w:eastAsia="Times New Roman" w:hAnsi="Calibri" w:cs="Calibri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Poskytovatel plnění nese po celou dobu provádění až do doby dodávky/předání předmětu plnění nebezpečí škody na věci. Poskytovatel plnění převzetím této objednávky a svým podpisem potvrzuje, že souhlasí se všemi podmínkami uvedenými v této objednávce a zavazuje se podle ní poskytnout plnění. Podpisem této objednávky oběma smluvními stranami dochází k uzavření smlouvy, jejímž předmětem je závazek poskytovatele plnění k řádnému poskytnutí shora specifikovaného plnění a závazek příjemce plnění k jeho převzetí a úhradě výše uvedené úplaty. Poskytovatel plnění doloží příjemci plnění dokumentaci o kvalitě výrobků tvořenou: atesty, certifikáty a Prohlášení o vlastnostech, resp. Prohlášení o shodě u toho zboží, kde je uložena výrobci nebo dovozci povinnost tyto vydávat/ technickými listy, záruční listy, návody pro použití a bezpečnostními listy u toho zboží, kde je uložena výrobci nebo dovozci povinnost tyto vydávat. </w:t>
            </w:r>
          </w:p>
        </w:tc>
      </w:tr>
      <w:tr w:rsidR="00254F30" w:rsidRPr="00254F30" w14:paraId="4637095D" w14:textId="77777777" w:rsidTr="00254F30">
        <w:trPr>
          <w:trHeight w:val="1905"/>
        </w:trPr>
        <w:tc>
          <w:tcPr>
            <w:tcW w:w="13291" w:type="dxa"/>
            <w:gridSpan w:val="13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8F06B" w14:textId="77777777" w:rsidR="00254F30" w:rsidRPr="00254F30" w:rsidRDefault="00254F30" w:rsidP="00254F30">
            <w:pPr>
              <w:spacing w:after="0" w:line="240" w:lineRule="auto"/>
              <w:rPr>
                <w:rFonts w:ascii="Calibri" w:eastAsia="Times New Roman" w:hAnsi="Calibri" w:cs="Calibri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FBC9" w14:textId="77777777" w:rsidR="00254F30" w:rsidRPr="00254F30" w:rsidRDefault="00254F30" w:rsidP="00254F30">
            <w:pPr>
              <w:spacing w:after="0" w:line="240" w:lineRule="auto"/>
              <w:rPr>
                <w:rFonts w:ascii="Calibri" w:eastAsia="Times New Roman" w:hAnsi="Calibri" w:cs="Calibri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331CA932" w14:textId="77777777" w:rsidTr="00254F30">
        <w:trPr>
          <w:trHeight w:val="345"/>
        </w:trPr>
        <w:tc>
          <w:tcPr>
            <w:tcW w:w="3404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6F093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b/>
                <w:bCs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Závěrečná ujednání: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EB1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605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F62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0CC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2DD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6AB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1E1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559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F69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A1220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11A2F1A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6C6F1BF7" w14:textId="77777777" w:rsidTr="00254F30">
        <w:trPr>
          <w:trHeight w:val="3240"/>
        </w:trPr>
        <w:tc>
          <w:tcPr>
            <w:tcW w:w="13291" w:type="dxa"/>
            <w:gridSpan w:val="1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D93B8B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Tato objednávka nabývá účinnosti její akceptací tj. jejím podpisem ze strany poskytovatele plnění a zpětným doručením příjemci plnění na fakturační adresu. Do té doby není příjemce plnění touto objednávkou vázán. Odpověď s dodatkem nebo odchylkou se dle § 1740 odst. 3 občanského zákoníku vylučuje. Nepřipouští se uzavření smluvního vztahu odkazující na obchodní podmínky, které si podle § 1751 odst. 2 občanského zákoníku vzájemně odporují. V souladu s § 1758 občanského zákoníku se dále nepřipouští uzavření smluvního vztahu a jeho změny či doplnění v jiné než písemné formě; vzhledem k tomu se nepoužije § 1757 občanského zákoníku. Vylučuje se rovněž použití obchodních zvyklostí v rámci celého procesu jednání o smluvním vztahu, s čímž adresát zahájením jednání souhlasí. Práva povinnosti smluvních stran v této objednávce neupravená se řídí příslušnými ustanoveními občanského zákoníku.</w:t>
            </w:r>
          </w:p>
        </w:tc>
        <w:tc>
          <w:tcPr>
            <w:tcW w:w="16" w:type="dxa"/>
            <w:vAlign w:val="center"/>
            <w:hideMark/>
          </w:tcPr>
          <w:p w14:paraId="5722C86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178504D9" w14:textId="77777777" w:rsidTr="00254F30">
        <w:trPr>
          <w:trHeight w:val="225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90B8E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796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158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3BC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29A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785FE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335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1A9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590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BF55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EC8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97F04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E9A99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591BB895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351B" w:rsidRPr="00254F30" w14:paraId="4EB1246A" w14:textId="77777777" w:rsidTr="00254F30">
        <w:trPr>
          <w:trHeight w:val="270"/>
        </w:trPr>
        <w:tc>
          <w:tcPr>
            <w:tcW w:w="422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17C5B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V Brně dne:15.12.2025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988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D062D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56C85E1" w14:textId="3D50DF12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  <w:r w:rsidR="00C561EC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 Písku </w:t>
            </w: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dne:</w:t>
            </w:r>
            <w:r w:rsidR="00C561EC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 15.12.2025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F64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176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A8805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4FADD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36CC179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6ADD8130" w14:textId="77777777" w:rsidTr="00254F30">
        <w:trPr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CED15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165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386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C7D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900D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CFE96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4A5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C69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4FE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F75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851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1492B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4CEAF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7CDDFA6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0190E1FF" w14:textId="77777777" w:rsidTr="00254F30">
        <w:trPr>
          <w:trHeight w:val="495"/>
        </w:trPr>
        <w:tc>
          <w:tcPr>
            <w:tcW w:w="340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B1FADC" w14:textId="59E0CBF6" w:rsidR="00254F30" w:rsidRPr="00254F30" w:rsidRDefault="00C561EC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XXX, </w:t>
            </w:r>
            <w:proofErr w:type="spellStart"/>
            <w:r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Quba</w:t>
            </w:r>
            <w:proofErr w:type="spellEnd"/>
            <w:r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9D7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CC5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D7592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7574" w14:textId="0DC8FDF2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C561EC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Mgr. Andrea Žáková, ředitelka a.s.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AAC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3A4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B99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C31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2B8FFD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3FCB0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0C5DB26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174FEAFA" w14:textId="77777777" w:rsidTr="00254F30">
        <w:trPr>
          <w:trHeight w:val="270"/>
        </w:trPr>
        <w:tc>
          <w:tcPr>
            <w:tcW w:w="32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3AB44D" w14:textId="1FFD880B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BE73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03E6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8700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5FF79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7D86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3D39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686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6F45A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D0E20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087BFAC4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212FF91C" w14:textId="77777777" w:rsidTr="00254F30">
        <w:trPr>
          <w:trHeight w:val="270"/>
        </w:trPr>
        <w:tc>
          <w:tcPr>
            <w:tcW w:w="32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F62E04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4E4E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F41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8D9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5AD01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1A6A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3697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0FC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1625B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B221A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33C17EF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0D35ECD2" w14:textId="77777777" w:rsidTr="00254F30">
        <w:trPr>
          <w:trHeight w:val="270"/>
        </w:trPr>
        <w:tc>
          <w:tcPr>
            <w:tcW w:w="32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746FED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BF40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C02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AA6D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FA070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021C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EE53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AD4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7BA54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8068A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033B18E0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09DB69D6" w14:textId="77777777" w:rsidTr="00254F30">
        <w:trPr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CAE48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986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8CC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84F5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715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44C5C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C6E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1F1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EF1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9D4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592E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D11B1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0A2CD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2866C68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528F41E0" w14:textId="77777777" w:rsidTr="00254F30">
        <w:trPr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77F81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75001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91509D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CE843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B2B1A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57448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ED444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61A2C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AE623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FBB5F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80D5F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C594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1A448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13C39DF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0EDEA777" w14:textId="77777777" w:rsidTr="00254F30">
        <w:trPr>
          <w:trHeight w:val="270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DF1CF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Objednávku vyřizuje: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33D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2EC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24FD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526EDA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Objednávku vyřizuje: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0CA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7AB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ED8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4E5A3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E7028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5658270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0EB19AD9" w14:textId="77777777" w:rsidTr="00254F30">
        <w:trPr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CB4B3D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0FD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A8A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05C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8255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D03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82AD56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601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DDC6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D955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7B00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12A92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EF5A3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7563BF5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6568DA30" w14:textId="77777777" w:rsidTr="00254F30">
        <w:trPr>
          <w:trHeight w:val="270"/>
        </w:trPr>
        <w:tc>
          <w:tcPr>
            <w:tcW w:w="340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8E29B5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EB68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C8C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4585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9C3E73F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0CE5" w14:textId="77777777" w:rsidR="00254F30" w:rsidRPr="00254F30" w:rsidRDefault="00254F30" w:rsidP="00254F30">
            <w:pPr>
              <w:spacing w:after="0" w:line="240" w:lineRule="auto"/>
              <w:jc w:val="center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58B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AA9F8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B5D9B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776E817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48EC6F0D" w14:textId="77777777" w:rsidTr="00254F30">
        <w:trPr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87534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B87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B07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189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B57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A6A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50D8FD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FAE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5AE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AB8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326927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F8FAD3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2BBB3BA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6E7AD93C" w14:textId="77777777" w:rsidTr="00254F30">
        <w:trPr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6D297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17E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3E80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B42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0FF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B2A6CF8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tel: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31B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5E1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9B4E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A9ACB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54D1B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1FFE010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6539DB4B" w14:textId="77777777" w:rsidTr="00254F30">
        <w:trPr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ECD59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CC144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3371D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5A4055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6E0DE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1870C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AA25B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754DD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374C8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80A03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8EC2B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06F1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42E7B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46C095A6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26642D56" w14:textId="77777777" w:rsidTr="00254F30">
        <w:trPr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9EABD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C1B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0BCD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A984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F1F6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4F5E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C3A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DD3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A6D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AAF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F72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988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12A62B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777D8BA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6D202F35" w14:textId="77777777" w:rsidTr="00254F30">
        <w:trPr>
          <w:trHeight w:val="503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2C0CCA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855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94F1A1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AA7F8A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8FC2AB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D00747F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EBD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E6A0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745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52B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2A05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DF1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F8C7C2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101412C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43ABAA6A" w14:textId="77777777" w:rsidTr="00254F30">
        <w:trPr>
          <w:trHeight w:val="270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BFEDD5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B55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62A0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868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440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CAD0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85D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B7A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9739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54D4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0AE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269D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5E3CD0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394FC0FE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67F57FAA" w14:textId="77777777" w:rsidTr="00254F30">
        <w:trPr>
          <w:trHeight w:val="225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B56BB1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2E3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76F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38D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C97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35B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C87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CFD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CEBE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FBC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05D0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C936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8415D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7447222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0AA39DBF" w14:textId="77777777" w:rsidTr="00254F30">
        <w:trPr>
          <w:trHeight w:val="225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2F8CC6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76F9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0FA3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D09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B5D4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78F5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1AE7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103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26CE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821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1468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C85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AFE89D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5C7B8B80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4AF2D542" w14:textId="77777777" w:rsidTr="00254F30">
        <w:trPr>
          <w:trHeight w:val="225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E75F9C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B87D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84ED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590F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499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5DE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188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AFC4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C441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A11E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DBE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3AB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C5D24D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1521C0E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4F30" w:rsidRPr="00254F30" w14:paraId="7670B142" w14:textId="77777777" w:rsidTr="00254F30">
        <w:trPr>
          <w:trHeight w:val="225"/>
        </w:trPr>
        <w:tc>
          <w:tcPr>
            <w:tcW w:w="30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EC0F4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045E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6C9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43B6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68F2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DEDB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7AB0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609E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6D74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F61A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F9C5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C87D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C96004" w14:textId="77777777" w:rsidR="00254F30" w:rsidRPr="00254F30" w:rsidRDefault="00254F30" w:rsidP="00254F30">
            <w:pPr>
              <w:spacing w:after="0" w:line="240" w:lineRule="auto"/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4F30">
              <w:rPr>
                <w:rFonts w:ascii="Soleil" w:eastAsia="Times New Roman" w:hAnsi="Soleil" w:cs="Times New Roman"/>
                <w:color w:val="4C4C4C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7E7555FC" w14:textId="77777777" w:rsidR="00254F30" w:rsidRPr="00254F30" w:rsidRDefault="00254F30" w:rsidP="00254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52857F7" w14:textId="5C4D35F9" w:rsidR="003B2EB7" w:rsidRDefault="00254F30">
      <w:r>
        <w:fldChar w:fldCharType="end"/>
      </w:r>
    </w:p>
    <w:sectPr w:rsidR="003B2EB7" w:rsidSect="00254F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leil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30"/>
    <w:rsid w:val="00254F30"/>
    <w:rsid w:val="002C351B"/>
    <w:rsid w:val="003B2EB7"/>
    <w:rsid w:val="00B27791"/>
    <w:rsid w:val="00C561EC"/>
    <w:rsid w:val="00E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61DB1E"/>
  <w15:chartTrackingRefBased/>
  <w15:docId w15:val="{3E241F16-5C15-48CD-8740-7A86BC25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4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4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4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4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4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4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4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4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4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4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4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4F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4F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4F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4F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4F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4F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4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4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4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4F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4F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4F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4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4F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4F3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25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2026-01-09T08:34:00Z</cp:lastPrinted>
  <dcterms:created xsi:type="dcterms:W3CDTF">2026-01-09T08:17:00Z</dcterms:created>
  <dcterms:modified xsi:type="dcterms:W3CDTF">2026-01-09T08:34:00Z</dcterms:modified>
</cp:coreProperties>
</file>