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19990" w14:textId="114D5B4F" w:rsidR="00274823" w:rsidRDefault="00265170" w:rsidP="00F031A5">
      <w:pPr>
        <w:pStyle w:val="Podnadpis"/>
        <w:spacing w:after="120"/>
        <w:rPr>
          <w:rFonts w:ascii="Tahoma" w:hAnsi="Tahoma" w:cs="Tahoma"/>
          <w:caps/>
          <w:szCs w:val="28"/>
        </w:rPr>
      </w:pPr>
      <w:r>
        <w:rPr>
          <w:rFonts w:ascii="Tahoma" w:hAnsi="Tahoma" w:cs="Tahoma"/>
          <w:caps/>
          <w:szCs w:val="28"/>
        </w:rPr>
        <w:t>dodatek č. 1 Smlouvy o dílo</w:t>
      </w:r>
      <w:r w:rsidR="00F031A5">
        <w:rPr>
          <w:rFonts w:ascii="Tahoma" w:hAnsi="Tahoma" w:cs="Tahoma"/>
          <w:caps/>
          <w:szCs w:val="28"/>
        </w:rPr>
        <w:t xml:space="preserve"> č. 100040/2025</w:t>
      </w:r>
    </w:p>
    <w:p w14:paraId="1BDD0913" w14:textId="77777777" w:rsidR="007A5D52" w:rsidRDefault="0026517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I.</w:t>
      </w:r>
      <w:r>
        <w:rPr>
          <w:rFonts w:ascii="Tahoma" w:hAnsi="Tahoma" w:cs="Tahoma"/>
          <w:b/>
          <w:sz w:val="22"/>
          <w:szCs w:val="22"/>
        </w:rPr>
        <w:br/>
        <w:t>Smluvní strany</w:t>
      </w:r>
    </w:p>
    <w:p w14:paraId="09B1D6A0" w14:textId="77777777" w:rsidR="007A5D52" w:rsidRDefault="00265170">
      <w:pPr>
        <w:numPr>
          <w:ilvl w:val="0"/>
          <w:numId w:val="7"/>
        </w:numPr>
        <w:spacing w:before="240"/>
        <w:ind w:left="426" w:hanging="426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Správa sportovních a rekreačních zařízení Havířov, příspěvková organizace</w:t>
      </w:r>
    </w:p>
    <w:p w14:paraId="06837EDC" w14:textId="77777777" w:rsidR="007A5D52" w:rsidRDefault="00265170">
      <w:p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>
        <w:rPr>
          <w:rFonts w:ascii="Tahoma" w:hAnsi="Tahoma" w:cs="Tahoma"/>
          <w:sz w:val="22"/>
          <w:szCs w:val="22"/>
        </w:rPr>
        <w:tab/>
        <w:t>Těšínská 1296/</w:t>
      </w:r>
      <w:proofErr w:type="gramStart"/>
      <w:r>
        <w:rPr>
          <w:rFonts w:ascii="Tahoma" w:hAnsi="Tahoma" w:cs="Tahoma"/>
          <w:sz w:val="22"/>
          <w:szCs w:val="22"/>
        </w:rPr>
        <w:t>2a</w:t>
      </w:r>
      <w:proofErr w:type="gramEnd"/>
      <w:r>
        <w:rPr>
          <w:rFonts w:ascii="Tahoma" w:hAnsi="Tahoma" w:cs="Tahoma"/>
          <w:sz w:val="22"/>
          <w:szCs w:val="22"/>
        </w:rPr>
        <w:t>, Podlesí, 73601 Havířov</w:t>
      </w:r>
    </w:p>
    <w:p w14:paraId="7DA68361" w14:textId="77777777" w:rsidR="007A5D52" w:rsidRDefault="00265170">
      <w:pPr>
        <w:tabs>
          <w:tab w:val="left" w:pos="2835"/>
        </w:tabs>
        <w:ind w:left="357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zastoupena: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iCs/>
          <w:sz w:val="22"/>
          <w:szCs w:val="22"/>
        </w:rPr>
        <w:t>PhDr. Mgr. Nazim Afana, LL.M. - ředitel</w:t>
      </w:r>
    </w:p>
    <w:p w14:paraId="780B08AF" w14:textId="77777777" w:rsidR="007A5D52" w:rsidRDefault="00265170">
      <w:p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IČ:</w:t>
      </w:r>
      <w:r>
        <w:rPr>
          <w:rFonts w:ascii="Tahoma" w:hAnsi="Tahoma" w:cs="Tahoma"/>
          <w:sz w:val="22"/>
          <w:szCs w:val="22"/>
        </w:rPr>
        <w:tab/>
        <w:t>00306754</w:t>
      </w:r>
    </w:p>
    <w:p w14:paraId="5A5929DE" w14:textId="77777777" w:rsidR="007A5D52" w:rsidRDefault="00265170">
      <w:p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DIČ:</w:t>
      </w:r>
      <w:r>
        <w:rPr>
          <w:rFonts w:ascii="Tahoma" w:hAnsi="Tahoma" w:cs="Tahoma"/>
          <w:sz w:val="22"/>
          <w:szCs w:val="22"/>
        </w:rPr>
        <w:tab/>
        <w:t>CZ00306754</w:t>
      </w:r>
    </w:p>
    <w:p w14:paraId="29A81313" w14:textId="1233C459" w:rsidR="007A5D52" w:rsidRDefault="00265170">
      <w:pPr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e-mail: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hyperlink r:id="rId11">
        <w:proofErr w:type="spellStart"/>
        <w:r w:rsidR="00761306">
          <w:rPr>
            <w:rStyle w:val="Hypertextovodkaz"/>
            <w:rFonts w:ascii="Tahoma" w:hAnsi="Tahoma" w:cs="Tahoma"/>
          </w:rPr>
          <w:t>xxxxxxxxxxxx</w:t>
        </w:r>
        <w:proofErr w:type="spellEnd"/>
      </w:hyperlink>
    </w:p>
    <w:p w14:paraId="2FF0892F" w14:textId="6FC52203" w:rsidR="007A5D52" w:rsidRPr="00265170" w:rsidRDefault="00265170">
      <w:pPr>
        <w:ind w:left="357"/>
        <w:jc w:val="both"/>
        <w:rPr>
          <w:rFonts w:ascii="Tahoma" w:hAnsi="Tahoma" w:cs="Tahoma"/>
          <w:sz w:val="22"/>
          <w:szCs w:val="22"/>
        </w:rPr>
      </w:pPr>
      <w:r w:rsidRPr="00265170">
        <w:rPr>
          <w:rFonts w:ascii="Tahoma" w:hAnsi="Tahoma" w:cs="Tahoma"/>
          <w:sz w:val="22"/>
          <w:szCs w:val="22"/>
        </w:rPr>
        <w:t>tel.:</w:t>
      </w:r>
      <w:r w:rsidRPr="00265170">
        <w:rPr>
          <w:rFonts w:ascii="Tahoma" w:hAnsi="Tahoma" w:cs="Tahoma"/>
          <w:sz w:val="22"/>
          <w:szCs w:val="22"/>
        </w:rPr>
        <w:tab/>
      </w:r>
      <w:r w:rsidRPr="00265170">
        <w:rPr>
          <w:rFonts w:ascii="Tahoma" w:hAnsi="Tahoma" w:cs="Tahoma"/>
          <w:sz w:val="22"/>
          <w:szCs w:val="22"/>
        </w:rPr>
        <w:tab/>
      </w:r>
      <w:r w:rsidRPr="00265170">
        <w:rPr>
          <w:rFonts w:ascii="Tahoma" w:hAnsi="Tahoma" w:cs="Tahoma"/>
          <w:sz w:val="22"/>
          <w:szCs w:val="22"/>
        </w:rPr>
        <w:tab/>
      </w:r>
      <w:proofErr w:type="spellStart"/>
      <w:r w:rsidR="00761306">
        <w:rPr>
          <w:rFonts w:ascii="Tahoma" w:hAnsi="Tahoma" w:cs="Tahoma"/>
          <w:sz w:val="22"/>
          <w:szCs w:val="22"/>
        </w:rPr>
        <w:t>xxxxxxxxxxxxx</w:t>
      </w:r>
      <w:proofErr w:type="spellEnd"/>
    </w:p>
    <w:p w14:paraId="39CB9C47" w14:textId="77777777" w:rsidR="007A5D52" w:rsidRDefault="00265170">
      <w:pPr>
        <w:spacing w:before="120"/>
        <w:ind w:left="357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>(</w:t>
      </w:r>
      <w:r>
        <w:rPr>
          <w:rFonts w:ascii="Tahoma" w:hAnsi="Tahoma" w:cs="Tahoma"/>
          <w:sz w:val="22"/>
          <w:szCs w:val="22"/>
        </w:rPr>
        <w:t>dále</w:t>
      </w:r>
      <w:r>
        <w:rPr>
          <w:rFonts w:ascii="Tahoma" w:hAnsi="Tahoma" w:cs="Tahoma"/>
          <w:iCs/>
          <w:sz w:val="22"/>
          <w:szCs w:val="22"/>
        </w:rPr>
        <w:t xml:space="preserve"> jen „</w:t>
      </w:r>
      <w:r>
        <w:rPr>
          <w:rFonts w:ascii="Tahoma" w:hAnsi="Tahoma" w:cs="Tahoma"/>
          <w:b/>
          <w:iCs/>
          <w:sz w:val="22"/>
          <w:szCs w:val="22"/>
        </w:rPr>
        <w:t>objednatel</w:t>
      </w:r>
      <w:r>
        <w:rPr>
          <w:rFonts w:ascii="Tahoma" w:hAnsi="Tahoma" w:cs="Tahoma"/>
          <w:iCs/>
          <w:sz w:val="22"/>
          <w:szCs w:val="22"/>
        </w:rPr>
        <w:t>“)</w:t>
      </w:r>
    </w:p>
    <w:p w14:paraId="114B1E2E" w14:textId="77777777" w:rsidR="00F031A5" w:rsidRDefault="00F031A5" w:rsidP="00F031A5">
      <w:pPr>
        <w:spacing w:before="120"/>
        <w:ind w:left="357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>A</w:t>
      </w:r>
    </w:p>
    <w:p w14:paraId="4A28E00A" w14:textId="25F81CBC" w:rsidR="00F031A5" w:rsidRPr="00F031A5" w:rsidRDefault="00F031A5" w:rsidP="00F031A5">
      <w:pPr>
        <w:pStyle w:val="Odstavecseseznamem"/>
        <w:numPr>
          <w:ilvl w:val="0"/>
          <w:numId w:val="7"/>
        </w:numPr>
        <w:spacing w:before="120"/>
        <w:ind w:left="284"/>
        <w:jc w:val="both"/>
        <w:rPr>
          <w:rFonts w:ascii="Tahoma" w:hAnsi="Tahoma" w:cs="Tahoma"/>
          <w:iCs/>
          <w:sz w:val="22"/>
          <w:szCs w:val="22"/>
        </w:rPr>
      </w:pPr>
      <w:r w:rsidRPr="00F031A5">
        <w:rPr>
          <w:rFonts w:ascii="Tahoma" w:hAnsi="Tahoma" w:cs="Tahoma"/>
          <w:b/>
          <w:sz w:val="22"/>
          <w:szCs w:val="22"/>
        </w:rPr>
        <w:t xml:space="preserve">„MFA Havířov – Rekonstrukce fotbalového hřiště ČESKÝ TRÁVNÍK + AUBÖCK“ </w:t>
      </w:r>
    </w:p>
    <w:p w14:paraId="1D27B2F5" w14:textId="77777777" w:rsidR="00F031A5" w:rsidRDefault="00F031A5" w:rsidP="00F031A5">
      <w:pPr>
        <w:spacing w:before="240"/>
        <w:ind w:left="426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ČESKÝ TRÁVNÍK s.r.o.</w:t>
      </w:r>
    </w:p>
    <w:p w14:paraId="170913E2" w14:textId="77777777" w:rsidR="00F031A5" w:rsidRDefault="00F031A5" w:rsidP="00F031A5">
      <w:p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>
        <w:rPr>
          <w:rFonts w:ascii="Tahoma" w:hAnsi="Tahoma" w:cs="Tahoma"/>
          <w:sz w:val="22"/>
          <w:szCs w:val="22"/>
        </w:rPr>
        <w:tab/>
        <w:t>č.p. 32, 37001 Litvínovice</w:t>
      </w:r>
      <w:r>
        <w:rPr>
          <w:rFonts w:ascii="Tahoma" w:hAnsi="Tahoma" w:cs="Tahoma"/>
          <w:sz w:val="22"/>
          <w:szCs w:val="22"/>
        </w:rPr>
        <w:tab/>
      </w:r>
    </w:p>
    <w:p w14:paraId="524C8564" w14:textId="77777777" w:rsidR="00F031A5" w:rsidRDefault="00F031A5" w:rsidP="00F031A5">
      <w:p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zastoupena:</w:t>
      </w:r>
      <w:r>
        <w:rPr>
          <w:rFonts w:ascii="Tahoma" w:hAnsi="Tahoma" w:cs="Tahoma"/>
          <w:sz w:val="22"/>
          <w:szCs w:val="22"/>
        </w:rPr>
        <w:tab/>
        <w:t xml:space="preserve">Václav Houška, </w:t>
      </w:r>
      <w:proofErr w:type="spellStart"/>
      <w:r>
        <w:rPr>
          <w:rFonts w:ascii="Tahoma" w:hAnsi="Tahoma" w:cs="Tahoma"/>
          <w:sz w:val="22"/>
          <w:szCs w:val="22"/>
        </w:rPr>
        <w:t>prokukrista</w:t>
      </w:r>
      <w:proofErr w:type="spellEnd"/>
    </w:p>
    <w:p w14:paraId="5CA62152" w14:textId="77777777" w:rsidR="00F031A5" w:rsidRDefault="00F031A5" w:rsidP="00F031A5">
      <w:p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IČO:</w:t>
      </w:r>
      <w:r>
        <w:rPr>
          <w:rFonts w:ascii="Tahoma" w:hAnsi="Tahoma" w:cs="Tahoma"/>
          <w:sz w:val="22"/>
          <w:szCs w:val="22"/>
        </w:rPr>
        <w:tab/>
        <w:t>28081722</w:t>
      </w:r>
      <w:r>
        <w:rPr>
          <w:rFonts w:ascii="Tahoma" w:hAnsi="Tahoma" w:cs="Tahoma"/>
          <w:sz w:val="22"/>
          <w:szCs w:val="22"/>
        </w:rPr>
        <w:tab/>
      </w:r>
    </w:p>
    <w:p w14:paraId="6C593861" w14:textId="77777777" w:rsidR="00F031A5" w:rsidRDefault="00F031A5" w:rsidP="00F031A5">
      <w:p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DIČ:</w:t>
      </w:r>
      <w:r>
        <w:rPr>
          <w:rFonts w:ascii="Tahoma" w:hAnsi="Tahoma" w:cs="Tahoma"/>
          <w:sz w:val="22"/>
          <w:szCs w:val="22"/>
        </w:rPr>
        <w:tab/>
        <w:t>CZ28081722</w:t>
      </w:r>
      <w:r>
        <w:rPr>
          <w:rFonts w:ascii="Tahoma" w:hAnsi="Tahoma" w:cs="Tahoma"/>
          <w:sz w:val="22"/>
          <w:szCs w:val="22"/>
        </w:rPr>
        <w:tab/>
      </w:r>
    </w:p>
    <w:p w14:paraId="35D4C92A" w14:textId="77777777" w:rsidR="00F031A5" w:rsidRDefault="00F031A5" w:rsidP="00F031A5">
      <w:p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bankovní spojení:</w:t>
      </w:r>
      <w:r>
        <w:rPr>
          <w:rFonts w:ascii="Tahoma" w:hAnsi="Tahoma" w:cs="Tahoma"/>
          <w:sz w:val="22"/>
          <w:szCs w:val="22"/>
        </w:rPr>
        <w:tab/>
        <w:t xml:space="preserve">ČSOB a. s. </w:t>
      </w:r>
    </w:p>
    <w:p w14:paraId="3F3627B3" w14:textId="251014E3" w:rsidR="00F031A5" w:rsidRDefault="00F031A5" w:rsidP="00F031A5">
      <w:p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číslo účtu:</w:t>
      </w:r>
      <w:r>
        <w:rPr>
          <w:rFonts w:ascii="Tahoma" w:hAnsi="Tahoma" w:cs="Tahoma"/>
          <w:sz w:val="22"/>
          <w:szCs w:val="22"/>
        </w:rPr>
        <w:tab/>
      </w:r>
      <w:proofErr w:type="spellStart"/>
      <w:r w:rsidR="00761306">
        <w:rPr>
          <w:rFonts w:ascii="Tahoma" w:hAnsi="Tahoma" w:cs="Tahoma"/>
          <w:sz w:val="22"/>
          <w:szCs w:val="22"/>
        </w:rPr>
        <w:t>xxxxxxxxxxxxxxx</w:t>
      </w:r>
      <w:proofErr w:type="spellEnd"/>
    </w:p>
    <w:p w14:paraId="1B9DD6E5" w14:textId="77777777" w:rsidR="00F031A5" w:rsidRDefault="00F031A5" w:rsidP="00F031A5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Zapsána v obchodním rejstříku vedeném Krajským soudem v Českých Budějovicích, </w:t>
      </w:r>
      <w:proofErr w:type="spellStart"/>
      <w:r>
        <w:rPr>
          <w:rFonts w:ascii="Tahoma" w:hAnsi="Tahoma" w:cs="Tahoma"/>
          <w:sz w:val="22"/>
          <w:szCs w:val="22"/>
        </w:rPr>
        <w:t>sp</w:t>
      </w:r>
      <w:proofErr w:type="spellEnd"/>
      <w:r>
        <w:rPr>
          <w:rFonts w:ascii="Tahoma" w:hAnsi="Tahoma" w:cs="Tahoma"/>
          <w:sz w:val="22"/>
          <w:szCs w:val="22"/>
        </w:rPr>
        <w:t>. zn. C 16169</w:t>
      </w:r>
    </w:p>
    <w:p w14:paraId="1149D301" w14:textId="77777777" w:rsidR="00F031A5" w:rsidRDefault="00F031A5" w:rsidP="00F031A5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Osoba oprávněná jednat ve věcech technických a realizace stavby:</w:t>
      </w:r>
    </w:p>
    <w:p w14:paraId="58308F99" w14:textId="7D9191A4" w:rsidR="00F031A5" w:rsidRDefault="00761306" w:rsidP="00F031A5">
      <w:pPr>
        <w:pStyle w:val="dajeOSmluvnStran"/>
        <w:spacing w:before="60"/>
        <w:jc w:val="both"/>
        <w:rPr>
          <w:rFonts w:ascii="Tahoma" w:hAnsi="Tahoma" w:cs="Tahoma"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xxxxxxxxxxxxxxxx</w:t>
      </w:r>
      <w:proofErr w:type="spellEnd"/>
    </w:p>
    <w:p w14:paraId="5A01D04D" w14:textId="77777777" w:rsidR="00F031A5" w:rsidRDefault="00F031A5" w:rsidP="00F031A5">
      <w:pPr>
        <w:spacing w:before="120"/>
        <w:ind w:left="357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>a</w:t>
      </w:r>
    </w:p>
    <w:p w14:paraId="12A0ED25" w14:textId="77777777" w:rsidR="00F031A5" w:rsidRDefault="00F031A5" w:rsidP="00F031A5">
      <w:pPr>
        <w:spacing w:before="240"/>
        <w:ind w:left="426"/>
        <w:jc w:val="both"/>
        <w:rPr>
          <w:rFonts w:ascii="Tahoma" w:hAnsi="Tahoma" w:cs="Tahoma"/>
          <w:b/>
          <w:sz w:val="22"/>
          <w:szCs w:val="22"/>
        </w:rPr>
      </w:pPr>
      <w:proofErr w:type="spellStart"/>
      <w:r>
        <w:rPr>
          <w:rFonts w:ascii="Tahoma" w:hAnsi="Tahoma" w:cs="Tahoma"/>
          <w:b/>
          <w:bCs/>
          <w:sz w:val="22"/>
          <w:szCs w:val="22"/>
        </w:rPr>
        <w:t>Auböck</w:t>
      </w:r>
      <w:proofErr w:type="spellEnd"/>
      <w:r>
        <w:rPr>
          <w:rFonts w:ascii="Tahoma" w:hAnsi="Tahoma" w:cs="Tahoma"/>
          <w:b/>
          <w:bCs/>
          <w:sz w:val="22"/>
          <w:szCs w:val="22"/>
        </w:rPr>
        <w:t xml:space="preserve"> s.r.o.</w:t>
      </w:r>
    </w:p>
    <w:p w14:paraId="42B66FBF" w14:textId="77777777" w:rsidR="00F031A5" w:rsidRDefault="00F031A5" w:rsidP="00F031A5">
      <w:p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>
        <w:rPr>
          <w:rFonts w:ascii="Tahoma" w:hAnsi="Tahoma" w:cs="Tahoma"/>
          <w:sz w:val="22"/>
          <w:szCs w:val="22"/>
        </w:rPr>
        <w:tab/>
        <w:t>Poříčí 247, 37382 Boršov nad Vltavou</w:t>
      </w:r>
      <w:r>
        <w:rPr>
          <w:rFonts w:ascii="Tahoma" w:hAnsi="Tahoma" w:cs="Tahoma"/>
          <w:sz w:val="22"/>
          <w:szCs w:val="22"/>
        </w:rPr>
        <w:tab/>
      </w:r>
    </w:p>
    <w:p w14:paraId="6BE9BAEA" w14:textId="77777777" w:rsidR="00F031A5" w:rsidRDefault="00F031A5" w:rsidP="00F031A5">
      <w:p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zastoupena:</w:t>
      </w:r>
      <w:r>
        <w:rPr>
          <w:rFonts w:ascii="Tahoma" w:hAnsi="Tahoma" w:cs="Tahoma"/>
          <w:sz w:val="22"/>
          <w:szCs w:val="22"/>
        </w:rPr>
        <w:tab/>
        <w:t xml:space="preserve">Ing. Martin </w:t>
      </w:r>
      <w:proofErr w:type="spellStart"/>
      <w:r>
        <w:rPr>
          <w:rFonts w:ascii="Tahoma" w:hAnsi="Tahoma" w:cs="Tahoma"/>
          <w:sz w:val="22"/>
          <w:szCs w:val="22"/>
        </w:rPr>
        <w:t>Ciml</w:t>
      </w:r>
      <w:proofErr w:type="spellEnd"/>
      <w:r>
        <w:rPr>
          <w:rFonts w:ascii="Tahoma" w:hAnsi="Tahoma" w:cs="Tahoma"/>
          <w:sz w:val="22"/>
          <w:szCs w:val="22"/>
        </w:rPr>
        <w:t>, prokurista</w:t>
      </w:r>
    </w:p>
    <w:p w14:paraId="00B49C9F" w14:textId="77777777" w:rsidR="00F031A5" w:rsidRDefault="00F031A5" w:rsidP="00F031A5">
      <w:p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IČO:</w:t>
      </w:r>
      <w:r>
        <w:rPr>
          <w:rFonts w:ascii="Tahoma" w:hAnsi="Tahoma" w:cs="Tahoma"/>
          <w:sz w:val="22"/>
          <w:szCs w:val="22"/>
        </w:rPr>
        <w:tab/>
        <w:t>26089785</w:t>
      </w:r>
      <w:r>
        <w:rPr>
          <w:rFonts w:ascii="Tahoma" w:hAnsi="Tahoma" w:cs="Tahoma"/>
          <w:sz w:val="22"/>
          <w:szCs w:val="22"/>
        </w:rPr>
        <w:tab/>
      </w:r>
    </w:p>
    <w:p w14:paraId="2BE92BBF" w14:textId="77777777" w:rsidR="00F031A5" w:rsidRDefault="00F031A5" w:rsidP="00F031A5">
      <w:p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DIČ:</w:t>
      </w:r>
      <w:r>
        <w:rPr>
          <w:rFonts w:ascii="Tahoma" w:hAnsi="Tahoma" w:cs="Tahoma"/>
          <w:sz w:val="22"/>
          <w:szCs w:val="22"/>
        </w:rPr>
        <w:tab/>
        <w:t>CZ26089785</w:t>
      </w:r>
      <w:r>
        <w:rPr>
          <w:rFonts w:ascii="Tahoma" w:hAnsi="Tahoma" w:cs="Tahoma"/>
          <w:sz w:val="22"/>
          <w:szCs w:val="22"/>
        </w:rPr>
        <w:tab/>
      </w:r>
    </w:p>
    <w:p w14:paraId="2B4009C4" w14:textId="77777777" w:rsidR="00F031A5" w:rsidRDefault="00F031A5" w:rsidP="00F031A5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Zapsána v obchodním rejstříku vedeném Krajským soudem v Českých Budějovicích, </w:t>
      </w:r>
      <w:proofErr w:type="spellStart"/>
      <w:r>
        <w:rPr>
          <w:rFonts w:ascii="Tahoma" w:hAnsi="Tahoma" w:cs="Tahoma"/>
          <w:sz w:val="22"/>
          <w:szCs w:val="22"/>
        </w:rPr>
        <w:t>sp</w:t>
      </w:r>
      <w:proofErr w:type="spellEnd"/>
      <w:r>
        <w:rPr>
          <w:rFonts w:ascii="Tahoma" w:hAnsi="Tahoma" w:cs="Tahoma"/>
          <w:sz w:val="22"/>
          <w:szCs w:val="22"/>
        </w:rPr>
        <w:t>. zn. C 13372</w:t>
      </w:r>
    </w:p>
    <w:p w14:paraId="52C37F34" w14:textId="77777777" w:rsidR="00F031A5" w:rsidRDefault="00F031A5" w:rsidP="00F031A5">
      <w:pPr>
        <w:spacing w:before="120"/>
        <w:ind w:left="357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>(</w:t>
      </w:r>
      <w:r>
        <w:rPr>
          <w:rFonts w:ascii="Tahoma" w:hAnsi="Tahoma" w:cs="Tahoma"/>
          <w:sz w:val="22"/>
          <w:szCs w:val="22"/>
        </w:rPr>
        <w:t>dále</w:t>
      </w:r>
      <w:r>
        <w:rPr>
          <w:rFonts w:ascii="Tahoma" w:hAnsi="Tahoma" w:cs="Tahoma"/>
          <w:iCs/>
          <w:sz w:val="22"/>
          <w:szCs w:val="22"/>
        </w:rPr>
        <w:t xml:space="preserve"> jen „</w:t>
      </w:r>
      <w:r>
        <w:rPr>
          <w:rFonts w:ascii="Tahoma" w:hAnsi="Tahoma" w:cs="Tahoma"/>
          <w:b/>
          <w:iCs/>
          <w:sz w:val="22"/>
          <w:szCs w:val="22"/>
        </w:rPr>
        <w:t>zhotovitel</w:t>
      </w:r>
      <w:r>
        <w:rPr>
          <w:rFonts w:ascii="Tahoma" w:hAnsi="Tahoma" w:cs="Tahoma"/>
          <w:iCs/>
          <w:sz w:val="22"/>
          <w:szCs w:val="22"/>
        </w:rPr>
        <w:t>“)</w:t>
      </w:r>
    </w:p>
    <w:p w14:paraId="7BDF60E0" w14:textId="77777777" w:rsidR="007A5D52" w:rsidRDefault="0026517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II.</w:t>
      </w:r>
    </w:p>
    <w:p w14:paraId="439467FD" w14:textId="77777777" w:rsidR="007A5D52" w:rsidRDefault="00265170">
      <w:pPr>
        <w:pStyle w:val="OdstavecSmlouvy"/>
        <w:keepLines w:val="0"/>
        <w:numPr>
          <w:ilvl w:val="0"/>
          <w:numId w:val="6"/>
        </w:numPr>
        <w:tabs>
          <w:tab w:val="clear" w:pos="426"/>
          <w:tab w:val="clear" w:pos="1701"/>
        </w:tabs>
        <w:spacing w:before="120" w:after="0"/>
        <w:ind w:left="357" w:hanging="357"/>
        <w:rPr>
          <w:rFonts w:ascii="Tahoma" w:hAnsi="Tahoma" w:cs="Tahoma"/>
          <w:cap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Smluvní strany uzavřely dne 2. 9. 2025 smlouvu o dílo na provedení prací stavebních úpravy tréninkového fotbalového hřiště. Při realizaci prací vyvstala potřeba provedení dalších prací, které nebyly zahrnuty v původním předmětu díla. Dále byly zjištěny skutečnosti, které umožňují upustit od realizace některých původně předpokládaných prací. Z tohoto důvodu se smluvní strany dohodly na uzavření dodatku ke smlouvě. </w:t>
      </w:r>
    </w:p>
    <w:p w14:paraId="2F661D11" w14:textId="77777777" w:rsidR="007A5D52" w:rsidRDefault="00265170">
      <w:pPr>
        <w:pStyle w:val="OdstavecSmlouvy"/>
        <w:numPr>
          <w:ilvl w:val="0"/>
          <w:numId w:val="6"/>
        </w:numPr>
        <w:tabs>
          <w:tab w:val="clear" w:pos="426"/>
          <w:tab w:val="clear" w:pos="1701"/>
        </w:tabs>
        <w:spacing w:before="120" w:after="0"/>
        <w:ind w:left="357" w:hanging="357"/>
        <w:rPr>
          <w:rFonts w:ascii="Tahoma" w:hAnsi="Tahoma" w:cs="Tahoma"/>
          <w:cap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Smluvní strany se dohodly, že předmět smlouvy se upravuje následovně:</w:t>
      </w:r>
    </w:p>
    <w:p w14:paraId="7B75EBF0" w14:textId="77777777" w:rsidR="007A5D52" w:rsidRDefault="00265170">
      <w:pPr>
        <w:pStyle w:val="OdstavecSmlouvy"/>
        <w:numPr>
          <w:ilvl w:val="0"/>
          <w:numId w:val="0"/>
        </w:numPr>
        <w:tabs>
          <w:tab w:val="clear" w:pos="426"/>
          <w:tab w:val="clear" w:pos="1701"/>
        </w:tabs>
        <w:spacing w:before="120" w:after="0"/>
        <w:ind w:left="357"/>
        <w:rPr>
          <w:rFonts w:ascii="Tahoma" w:hAnsi="Tahoma" w:cs="Tahoma"/>
          <w:cap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 xml:space="preserve">a) Po provedení hutnících zkoušek a vyhodnocení jejich výsledků nebude realizována vrstva štěrkodrti 0/32 v </w:t>
      </w:r>
      <w:proofErr w:type="spellStart"/>
      <w:r>
        <w:rPr>
          <w:rFonts w:ascii="Tahoma" w:hAnsi="Tahoma" w:cs="Tahoma"/>
          <w:sz w:val="22"/>
          <w:szCs w:val="22"/>
        </w:rPr>
        <w:t>tl</w:t>
      </w:r>
      <w:proofErr w:type="spellEnd"/>
      <w:r>
        <w:rPr>
          <w:rFonts w:ascii="Tahoma" w:hAnsi="Tahoma" w:cs="Tahoma"/>
          <w:sz w:val="22"/>
          <w:szCs w:val="22"/>
        </w:rPr>
        <w:t>. 250 mm, jelikož by se jednalo o práce nadbytečné.</w:t>
      </w:r>
    </w:p>
    <w:p w14:paraId="75E9636D" w14:textId="77777777" w:rsidR="007A5D52" w:rsidRDefault="00265170">
      <w:pPr>
        <w:pStyle w:val="OdstavecSmlouvy"/>
        <w:numPr>
          <w:ilvl w:val="0"/>
          <w:numId w:val="0"/>
        </w:numPr>
        <w:tabs>
          <w:tab w:val="clear" w:pos="426"/>
          <w:tab w:val="clear" w:pos="1701"/>
        </w:tabs>
        <w:spacing w:before="120" w:after="0"/>
        <w:ind w:left="357"/>
        <w:rPr>
          <w:rFonts w:ascii="Tahoma" w:hAnsi="Tahoma" w:cs="Tahoma"/>
          <w:cap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b) Pro zlepšení odvodnění celé plochy došlo k záměně původně předpokládaného plného potrubí d160 (svod drenáže) za perforované potrubí d160. </w:t>
      </w:r>
    </w:p>
    <w:p w14:paraId="15983593" w14:textId="77777777" w:rsidR="007A5D52" w:rsidRDefault="00265170">
      <w:pPr>
        <w:pStyle w:val="OdstavecSmlouvy"/>
        <w:numPr>
          <w:ilvl w:val="0"/>
          <w:numId w:val="0"/>
        </w:numPr>
        <w:tabs>
          <w:tab w:val="clear" w:pos="426"/>
          <w:tab w:val="clear" w:pos="1701"/>
        </w:tabs>
        <w:spacing w:before="120" w:after="0"/>
        <w:ind w:left="357"/>
        <w:rPr>
          <w:rFonts w:ascii="Tahoma" w:hAnsi="Tahoma" w:cs="Tahoma"/>
          <w:cap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c) Po odstranění vegetačních vrstev byly objeveny základy původních tribun z betonu, obrubníky a odvodňovací žlaby. Tyto prvky je nutno odstranit a zlikvidovat. </w:t>
      </w:r>
    </w:p>
    <w:p w14:paraId="0B4C0E50" w14:textId="77777777" w:rsidR="007A5D52" w:rsidRDefault="00265170">
      <w:pPr>
        <w:pStyle w:val="OdstavecSmlouvy"/>
        <w:numPr>
          <w:ilvl w:val="0"/>
          <w:numId w:val="0"/>
        </w:numPr>
        <w:tabs>
          <w:tab w:val="clear" w:pos="426"/>
          <w:tab w:val="clear" w:pos="1701"/>
        </w:tabs>
        <w:spacing w:before="120" w:after="0"/>
        <w:ind w:left="357"/>
        <w:rPr>
          <w:rFonts w:ascii="Tahoma" w:hAnsi="Tahoma" w:cs="Tahoma"/>
          <w:cap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d) Smluvní strany se dohodly, že činnost geotechnického dozoru bude zajišťovat objednatel. </w:t>
      </w:r>
    </w:p>
    <w:p w14:paraId="7FCDD898" w14:textId="77777777" w:rsidR="007A5D52" w:rsidRDefault="00265170">
      <w:pPr>
        <w:pStyle w:val="OdstavecSmlouvy"/>
        <w:numPr>
          <w:ilvl w:val="0"/>
          <w:numId w:val="0"/>
        </w:numPr>
        <w:tabs>
          <w:tab w:val="clear" w:pos="426"/>
          <w:tab w:val="clear" w:pos="1701"/>
        </w:tabs>
        <w:spacing w:before="120" w:after="0"/>
        <w:ind w:left="357"/>
        <w:rPr>
          <w:rFonts w:ascii="Tahoma" w:hAnsi="Tahoma" w:cs="Tahoma"/>
          <w:cap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e) Odstranění hráčských střídaček bylo provedeno provozovatelem, nebude tudíž realizováno zhotovitelem. </w:t>
      </w:r>
    </w:p>
    <w:p w14:paraId="16FB2EA4" w14:textId="77777777" w:rsidR="007A5D52" w:rsidRDefault="00265170">
      <w:pPr>
        <w:pStyle w:val="OdstavecSmlouvy"/>
        <w:numPr>
          <w:ilvl w:val="0"/>
          <w:numId w:val="0"/>
        </w:numPr>
        <w:tabs>
          <w:tab w:val="clear" w:pos="426"/>
          <w:tab w:val="clear" w:pos="1701"/>
        </w:tabs>
        <w:spacing w:before="120" w:after="0"/>
        <w:ind w:left="357"/>
        <w:rPr>
          <w:rFonts w:ascii="Tahoma" w:hAnsi="Tahoma" w:cs="Tahoma"/>
          <w:cap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f) Objednatel požaduje provedení zemní patky budoucího stožáru osvětlení, čímž se odstraní riziko poškození nové plochy při následné realizaci osvětlení. </w:t>
      </w:r>
    </w:p>
    <w:p w14:paraId="3D3900F3" w14:textId="77777777" w:rsidR="007A5D52" w:rsidRDefault="00265170">
      <w:pPr>
        <w:pStyle w:val="OdstavecSmlouvy"/>
        <w:numPr>
          <w:ilvl w:val="0"/>
          <w:numId w:val="0"/>
        </w:numPr>
        <w:tabs>
          <w:tab w:val="clear" w:pos="426"/>
          <w:tab w:val="clear" w:pos="1701"/>
        </w:tabs>
        <w:spacing w:before="120" w:after="0"/>
        <w:ind w:left="357"/>
        <w:rPr>
          <w:rFonts w:ascii="Tahoma" w:hAnsi="Tahoma" w:cs="Tahoma"/>
          <w:cap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g) Objednatel požaduje provedení vodohospodářského řešení, které je součástí projektové dokumentace, avšak nebylo zahrnuto v celkovém výkazu výměr, který byl předmětem zadávacího řízení. </w:t>
      </w:r>
    </w:p>
    <w:p w14:paraId="4EE64D08" w14:textId="77777777" w:rsidR="007A5D52" w:rsidRDefault="00265170">
      <w:pPr>
        <w:pStyle w:val="OdstavecSmlouvy"/>
        <w:numPr>
          <w:ilvl w:val="0"/>
          <w:numId w:val="0"/>
        </w:numPr>
        <w:tabs>
          <w:tab w:val="clear" w:pos="426"/>
          <w:tab w:val="clear" w:pos="1701"/>
        </w:tabs>
        <w:spacing w:before="120" w:after="0"/>
        <w:ind w:left="357"/>
        <w:rPr>
          <w:rFonts w:ascii="Tahoma" w:hAnsi="Tahoma" w:cs="Tahoma"/>
          <w:cap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Rozsah prací je definován v oboustranně odsouhlaseném změnovém listu č. 1. </w:t>
      </w:r>
    </w:p>
    <w:p w14:paraId="7426152D" w14:textId="79873A22" w:rsidR="007A5D52" w:rsidRDefault="00265170">
      <w:pPr>
        <w:pStyle w:val="OdstavecSmlouvy"/>
        <w:numPr>
          <w:ilvl w:val="0"/>
          <w:numId w:val="0"/>
        </w:numPr>
        <w:tabs>
          <w:tab w:val="clear" w:pos="426"/>
          <w:tab w:val="clear" w:pos="1701"/>
        </w:tabs>
        <w:spacing w:before="120" w:after="0"/>
        <w:ind w:left="357"/>
        <w:rPr>
          <w:rFonts w:ascii="Tahoma" w:hAnsi="Tahoma" w:cs="Tahoma"/>
          <w:cap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Výše uvedené změny závazku ze smlouvy v odst. a) a c) jsou uzavírány dle </w:t>
      </w:r>
      <w:proofErr w:type="spellStart"/>
      <w:r>
        <w:rPr>
          <w:rFonts w:ascii="Tahoma" w:hAnsi="Tahoma" w:cs="Tahoma"/>
          <w:sz w:val="22"/>
          <w:szCs w:val="22"/>
        </w:rPr>
        <w:t>ust</w:t>
      </w:r>
      <w:proofErr w:type="spellEnd"/>
      <w:r>
        <w:rPr>
          <w:rFonts w:ascii="Tahoma" w:hAnsi="Tahoma" w:cs="Tahoma"/>
          <w:sz w:val="22"/>
          <w:szCs w:val="22"/>
        </w:rPr>
        <w:t>. § 222 odst. 6 zákona č. 134/2016 Sb., o zadávání veřejných zakázek, ve znění pozdějších předpisů (dále jen „ZZVZ“), jelikož se jedná o změnu, jejíž potřeba vznikla v důsledku okolností, které zadavatel jednající s náležitou péčí nemohl předvídat, a která nemění celkovou povahu veřejné zakázky.</w:t>
      </w:r>
    </w:p>
    <w:p w14:paraId="7407676A" w14:textId="77777777" w:rsidR="007A5D52" w:rsidRDefault="00265170">
      <w:pPr>
        <w:pStyle w:val="OdstavecSmlouvy"/>
        <w:numPr>
          <w:ilvl w:val="0"/>
          <w:numId w:val="0"/>
        </w:numPr>
        <w:tabs>
          <w:tab w:val="clear" w:pos="426"/>
          <w:tab w:val="clear" w:pos="1701"/>
        </w:tabs>
        <w:spacing w:before="120" w:after="0"/>
        <w:ind w:left="357"/>
        <w:rPr>
          <w:rFonts w:ascii="Tahoma" w:hAnsi="Tahoma" w:cs="Tahoma"/>
          <w:cap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V části dle odst. f) a g) jsou změny závazku ze smlouvy uzavírány dle </w:t>
      </w:r>
      <w:proofErr w:type="spellStart"/>
      <w:r>
        <w:rPr>
          <w:rFonts w:ascii="Tahoma" w:hAnsi="Tahoma" w:cs="Tahoma"/>
          <w:sz w:val="22"/>
          <w:szCs w:val="22"/>
        </w:rPr>
        <w:t>ust</w:t>
      </w:r>
      <w:proofErr w:type="spellEnd"/>
      <w:r>
        <w:rPr>
          <w:rFonts w:ascii="Tahoma" w:hAnsi="Tahoma" w:cs="Tahoma"/>
          <w:sz w:val="22"/>
          <w:szCs w:val="22"/>
        </w:rPr>
        <w:t xml:space="preserve">. § 222 odst. 5 ZZVZ, jelikož se jedná o dodatečné stavební práce od dodavatele původní veřejné zakázky, které nebyly zahrnuty v původním závazku ze smlouvy na veřejnou zakázku, jsou nezbytné a změna v osobě dodavatele není možná z ekonomických a technických důvodů a způsobila by zadavateli značné obtíže nebo výrazné zvýšení nákladů. </w:t>
      </w:r>
    </w:p>
    <w:p w14:paraId="5B174850" w14:textId="77777777" w:rsidR="007A5D52" w:rsidRDefault="00265170">
      <w:pPr>
        <w:pStyle w:val="OdstavecSmlouvy"/>
        <w:numPr>
          <w:ilvl w:val="0"/>
          <w:numId w:val="0"/>
        </w:numPr>
        <w:tabs>
          <w:tab w:val="clear" w:pos="426"/>
          <w:tab w:val="clear" w:pos="1701"/>
        </w:tabs>
        <w:spacing w:before="120" w:after="0"/>
        <w:ind w:left="357"/>
        <w:rPr>
          <w:rFonts w:ascii="Tahoma" w:hAnsi="Tahoma" w:cs="Tahoma"/>
          <w:cap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V části b), d) a e) jsou změny závazku ze smlouvy uzavírány dle </w:t>
      </w:r>
      <w:proofErr w:type="spellStart"/>
      <w:r>
        <w:rPr>
          <w:rFonts w:ascii="Tahoma" w:hAnsi="Tahoma" w:cs="Tahoma"/>
          <w:sz w:val="22"/>
          <w:szCs w:val="22"/>
        </w:rPr>
        <w:t>ust</w:t>
      </w:r>
      <w:proofErr w:type="spellEnd"/>
      <w:r>
        <w:rPr>
          <w:rFonts w:ascii="Tahoma" w:hAnsi="Tahoma" w:cs="Tahoma"/>
          <w:sz w:val="22"/>
          <w:szCs w:val="22"/>
        </w:rPr>
        <w:t xml:space="preserve">. § 222 odst. 4 ZZVZ, jelikož se jedná o změnu, která nemění celkovou povahu veřejné zakázky a jejíž hodnota je nižší než finanční limit pro nadlimitní veřejnou zakázku a nižší než 15 % původní hodnoty závazku ze smlouvy na veřejnou zakázku na stavební práce. </w:t>
      </w:r>
    </w:p>
    <w:p w14:paraId="273E1A2D" w14:textId="77777777" w:rsidR="007A5D52" w:rsidRDefault="0026517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III.</w:t>
      </w:r>
    </w:p>
    <w:p w14:paraId="147F0685" w14:textId="77777777" w:rsidR="007A5D52" w:rsidRDefault="00265170">
      <w:pPr>
        <w:numPr>
          <w:ilvl w:val="0"/>
          <w:numId w:val="3"/>
        </w:numPr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Smluvní strany se dohodly, že čl. V. odst. 1 smlouvy o dílo</w:t>
      </w:r>
      <w:r w:rsidR="002D09D2">
        <w:rPr>
          <w:rFonts w:ascii="Tahoma" w:hAnsi="Tahoma" w:cs="Tahoma"/>
          <w:sz w:val="22"/>
          <w:szCs w:val="22"/>
        </w:rPr>
        <w:t xml:space="preserve"> se mění a nově</w:t>
      </w:r>
      <w:r>
        <w:rPr>
          <w:rFonts w:ascii="Tahoma" w:hAnsi="Tahoma" w:cs="Tahoma"/>
          <w:sz w:val="22"/>
          <w:szCs w:val="22"/>
        </w:rPr>
        <w:t xml:space="preserve"> zní následovně:</w:t>
      </w:r>
    </w:p>
    <w:p w14:paraId="6829CB72" w14:textId="77777777" w:rsidR="007A5D52" w:rsidRDefault="00265170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1. Cena za provedené dílo je stanovena dohodou smluvních stran a činí:</w:t>
      </w:r>
    </w:p>
    <w:p w14:paraId="266EB7EC" w14:textId="77777777" w:rsidR="007A5D52" w:rsidRDefault="00265170">
      <w:pPr>
        <w:tabs>
          <w:tab w:val="left" w:pos="3402"/>
        </w:tabs>
        <w:spacing w:before="120"/>
        <w:ind w:left="357"/>
        <w:jc w:val="both"/>
      </w:pPr>
      <w:r>
        <w:rPr>
          <w:rFonts w:ascii="Tahoma" w:hAnsi="Tahoma" w:cs="Tahoma"/>
          <w:sz w:val="22"/>
          <w:szCs w:val="22"/>
        </w:rPr>
        <w:t>Cena bez DPH</w:t>
      </w:r>
      <w:r>
        <w:rPr>
          <w:rFonts w:ascii="Tahoma" w:hAnsi="Tahoma" w:cs="Tahoma"/>
          <w:sz w:val="22"/>
          <w:szCs w:val="22"/>
        </w:rPr>
        <w:tab/>
        <w:t xml:space="preserve"> 18 999 890,05 Kč</w:t>
      </w:r>
    </w:p>
    <w:p w14:paraId="0092949B" w14:textId="77777777" w:rsidR="007A5D52" w:rsidRDefault="00265170">
      <w:pPr>
        <w:tabs>
          <w:tab w:val="left" w:pos="3402"/>
        </w:tabs>
        <w:spacing w:before="120"/>
        <w:ind w:left="357"/>
        <w:jc w:val="both"/>
      </w:pPr>
      <w:r>
        <w:rPr>
          <w:rFonts w:ascii="Tahoma" w:hAnsi="Tahoma" w:cs="Tahoma"/>
          <w:sz w:val="22"/>
          <w:szCs w:val="22"/>
        </w:rPr>
        <w:t>§ 222 odst. 4 vícepráce</w:t>
      </w:r>
      <w:r>
        <w:rPr>
          <w:rFonts w:ascii="Tahoma" w:hAnsi="Tahoma" w:cs="Tahoma"/>
          <w:sz w:val="22"/>
          <w:szCs w:val="22"/>
        </w:rPr>
        <w:tab/>
        <w:t xml:space="preserve">     114 479,18 Kč</w:t>
      </w:r>
    </w:p>
    <w:p w14:paraId="125BB6CF" w14:textId="77777777" w:rsidR="007A5D52" w:rsidRDefault="00265170">
      <w:pPr>
        <w:tabs>
          <w:tab w:val="left" w:pos="3402"/>
        </w:tabs>
        <w:spacing w:before="120"/>
        <w:ind w:left="357"/>
        <w:jc w:val="both"/>
      </w:pPr>
      <w:r>
        <w:rPr>
          <w:rFonts w:ascii="Tahoma" w:hAnsi="Tahoma" w:cs="Tahoma"/>
          <w:sz w:val="22"/>
          <w:szCs w:val="22"/>
        </w:rPr>
        <w:t>§ 222 odst. 4 méněpráce</w:t>
      </w:r>
      <w:r>
        <w:rPr>
          <w:rFonts w:ascii="Tahoma" w:hAnsi="Tahoma" w:cs="Tahoma"/>
          <w:sz w:val="22"/>
          <w:szCs w:val="22"/>
        </w:rPr>
        <w:tab/>
        <w:t xml:space="preserve">   - 140 479,18 Kč</w:t>
      </w:r>
    </w:p>
    <w:p w14:paraId="6380D507" w14:textId="77777777" w:rsidR="007A5D52" w:rsidRDefault="00265170">
      <w:pPr>
        <w:tabs>
          <w:tab w:val="left" w:pos="3402"/>
        </w:tabs>
        <w:spacing w:before="120"/>
        <w:ind w:left="357"/>
        <w:jc w:val="both"/>
      </w:pPr>
      <w:r>
        <w:rPr>
          <w:rFonts w:ascii="Tahoma" w:hAnsi="Tahoma" w:cs="Tahoma"/>
          <w:sz w:val="22"/>
          <w:szCs w:val="22"/>
        </w:rPr>
        <w:t>§ 222 odst. 5</w:t>
      </w:r>
      <w:proofErr w:type="gramStart"/>
      <w:r>
        <w:rPr>
          <w:rFonts w:ascii="Tahoma" w:hAnsi="Tahoma" w:cs="Tahoma"/>
          <w:sz w:val="22"/>
          <w:szCs w:val="22"/>
        </w:rPr>
        <w:tab/>
        <w:t xml:space="preserve">  1</w:t>
      </w:r>
      <w:proofErr w:type="gramEnd"/>
      <w:r>
        <w:rPr>
          <w:rFonts w:ascii="Tahoma" w:hAnsi="Tahoma" w:cs="Tahoma"/>
          <w:sz w:val="22"/>
          <w:szCs w:val="22"/>
        </w:rPr>
        <w:t xml:space="preserve"> 170 660,47 Kč</w:t>
      </w:r>
    </w:p>
    <w:p w14:paraId="60794ADD" w14:textId="77777777" w:rsidR="007A5D52" w:rsidRDefault="00265170">
      <w:pPr>
        <w:tabs>
          <w:tab w:val="left" w:pos="3402"/>
        </w:tabs>
        <w:spacing w:before="120"/>
        <w:ind w:left="357"/>
        <w:jc w:val="both"/>
      </w:pPr>
      <w:r>
        <w:rPr>
          <w:rFonts w:ascii="Tahoma" w:hAnsi="Tahoma" w:cs="Tahoma"/>
          <w:sz w:val="22"/>
          <w:szCs w:val="22"/>
        </w:rPr>
        <w:t>§ 222 odst. 6</w:t>
      </w:r>
      <w:r>
        <w:rPr>
          <w:rFonts w:ascii="Tahoma" w:hAnsi="Tahoma" w:cs="Tahoma"/>
          <w:sz w:val="22"/>
          <w:szCs w:val="22"/>
        </w:rPr>
        <w:tab/>
        <w:t>- 2 139 080,46 Kč</w:t>
      </w:r>
    </w:p>
    <w:p w14:paraId="2839F639" w14:textId="77777777" w:rsidR="007A5D52" w:rsidRDefault="00265170">
      <w:pPr>
        <w:tabs>
          <w:tab w:val="left" w:pos="3402"/>
        </w:tabs>
        <w:spacing w:before="120"/>
        <w:ind w:left="357"/>
        <w:jc w:val="both"/>
      </w:pPr>
      <w:r>
        <w:rPr>
          <w:rFonts w:ascii="Tahoma" w:hAnsi="Tahoma" w:cs="Tahoma"/>
          <w:sz w:val="22"/>
          <w:szCs w:val="22"/>
        </w:rPr>
        <w:t>Celkem bez DPH – D1</w:t>
      </w:r>
      <w:r>
        <w:rPr>
          <w:rFonts w:ascii="Tahoma" w:hAnsi="Tahoma" w:cs="Tahoma"/>
          <w:sz w:val="22"/>
          <w:szCs w:val="22"/>
        </w:rPr>
        <w:tab/>
        <w:t>18 005 470,06 Kč</w:t>
      </w:r>
    </w:p>
    <w:p w14:paraId="52A7BECC" w14:textId="77777777" w:rsidR="007A5D52" w:rsidRDefault="00265170">
      <w:pPr>
        <w:tabs>
          <w:tab w:val="left" w:pos="3402"/>
        </w:tabs>
        <w:spacing w:before="120"/>
        <w:ind w:left="357"/>
        <w:jc w:val="both"/>
      </w:pPr>
      <w:r>
        <w:rPr>
          <w:rFonts w:ascii="Tahoma" w:hAnsi="Tahoma" w:cs="Tahoma"/>
          <w:sz w:val="22"/>
          <w:szCs w:val="22"/>
        </w:rPr>
        <w:t>DPH 21 %</w:t>
      </w:r>
      <w:proofErr w:type="gramStart"/>
      <w:r>
        <w:rPr>
          <w:rFonts w:ascii="Tahoma" w:hAnsi="Tahoma" w:cs="Tahoma"/>
          <w:sz w:val="22"/>
          <w:szCs w:val="22"/>
        </w:rPr>
        <w:tab/>
        <w:t xml:space="preserve">  3</w:t>
      </w:r>
      <w:proofErr w:type="gramEnd"/>
      <w:r>
        <w:rPr>
          <w:rFonts w:ascii="Tahoma" w:hAnsi="Tahoma" w:cs="Tahoma"/>
          <w:sz w:val="22"/>
          <w:szCs w:val="22"/>
        </w:rPr>
        <w:t xml:space="preserve"> 781 148,71 Kč</w:t>
      </w:r>
    </w:p>
    <w:p w14:paraId="084F8D00" w14:textId="77777777" w:rsidR="007A5D52" w:rsidRDefault="00265170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Cena včetně DPH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        21 786 618,77 Kč</w:t>
      </w:r>
    </w:p>
    <w:p w14:paraId="6EE0FA43" w14:textId="77777777" w:rsidR="007A5D52" w:rsidRDefault="0026517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lastRenderedPageBreak/>
        <w:t>IV.</w:t>
      </w:r>
    </w:p>
    <w:p w14:paraId="47EDBE32" w14:textId="77777777" w:rsidR="007A5D52" w:rsidRDefault="00265170">
      <w:pPr>
        <w:widowControl w:val="0"/>
        <w:numPr>
          <w:ilvl w:val="0"/>
          <w:numId w:val="4"/>
        </w:numPr>
        <w:spacing w:before="120"/>
        <w:ind w:left="357" w:hanging="357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Tento dodatek nabývá platnosti dnem jeho podpisu oběma smluvními stranami a účinnosti dnem uveřejnění dle zákona č. 340/2015 Sb., o zvláštních podmínkách účinnosti některých smluv, uveřejňování těchto smluv a o registru smluv (zákon o registru smluv), ve znění pozdějších předpisů (dále jen „zákon o registru smluv“). </w:t>
      </w:r>
    </w:p>
    <w:p w14:paraId="06A666B3" w14:textId="77777777" w:rsidR="007A5D52" w:rsidRDefault="00265170">
      <w:pPr>
        <w:widowControl w:val="0"/>
        <w:numPr>
          <w:ilvl w:val="0"/>
          <w:numId w:val="4"/>
        </w:numPr>
        <w:spacing w:before="120"/>
        <w:ind w:left="357" w:hanging="357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Tento dodatek je uzavírán elektronicky. </w:t>
      </w:r>
    </w:p>
    <w:p w14:paraId="38BE8F09" w14:textId="77777777" w:rsidR="007A5D52" w:rsidRPr="00F031A5" w:rsidRDefault="00265170">
      <w:pPr>
        <w:pStyle w:val="Smlouva-slo0"/>
        <w:numPr>
          <w:ilvl w:val="0"/>
          <w:numId w:val="4"/>
        </w:numPr>
        <w:spacing w:line="240" w:lineRule="auto"/>
        <w:ind w:left="357" w:hanging="357"/>
        <w:rPr>
          <w:sz w:val="22"/>
          <w:szCs w:val="22"/>
        </w:rPr>
      </w:pPr>
      <w:r w:rsidRPr="00F031A5">
        <w:rPr>
          <w:rFonts w:ascii="Tahoma" w:hAnsi="Tahoma"/>
          <w:sz w:val="22"/>
          <w:szCs w:val="22"/>
        </w:rPr>
        <w:t>Smluvní strany shodně prohlašují, že si tento dodatek před jeho podpisem přečetly a že byl uzavřen po vzájemném projednání podle jejich pravé a svobodné vůle, určitě, vážně a srozumitelně, nikoliv v tísni nebo za nápadně nevýhodných podmínek, a že se dohodly o celém jeho obsahu, což stvrzují svými podpisy.</w:t>
      </w:r>
    </w:p>
    <w:p w14:paraId="018213FB" w14:textId="77777777" w:rsidR="007A5D52" w:rsidRDefault="007A5D52">
      <w:pPr>
        <w:pStyle w:val="Smlouva-slo0"/>
        <w:tabs>
          <w:tab w:val="left" w:pos="1701"/>
        </w:tabs>
        <w:spacing w:line="240" w:lineRule="auto"/>
        <w:ind w:left="357"/>
      </w:pPr>
    </w:p>
    <w:tbl>
      <w:tblPr>
        <w:tblW w:w="90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8"/>
        <w:gridCol w:w="1296"/>
        <w:gridCol w:w="4176"/>
      </w:tblGrid>
      <w:tr w:rsidR="007A5D52" w14:paraId="736609A0" w14:textId="77777777">
        <w:trPr>
          <w:trHeight w:val="1890"/>
        </w:trPr>
        <w:tc>
          <w:tcPr>
            <w:tcW w:w="3528" w:type="dxa"/>
          </w:tcPr>
          <w:p w14:paraId="76453123" w14:textId="612DB6CD" w:rsidR="007A5D52" w:rsidRDefault="00265170">
            <w:r>
              <w:rPr>
                <w:rFonts w:ascii="Tahoma" w:hAnsi="Tahoma" w:cs="Tahoma"/>
                <w:sz w:val="22"/>
                <w:szCs w:val="22"/>
              </w:rPr>
              <w:t>V Havířově dne</w:t>
            </w:r>
            <w:r w:rsidR="00761306">
              <w:rPr>
                <w:rFonts w:ascii="Tahoma" w:hAnsi="Tahoma" w:cs="Tahoma"/>
                <w:sz w:val="22"/>
                <w:szCs w:val="22"/>
              </w:rPr>
              <w:t xml:space="preserve"> 14.01.2026</w:t>
            </w:r>
          </w:p>
          <w:p w14:paraId="577B0B51" w14:textId="77777777" w:rsidR="007A5D52" w:rsidRDefault="007A5D52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266E14B1" w14:textId="77777777" w:rsidR="007A5D52" w:rsidRDefault="007A5D52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681CA436" w14:textId="77777777" w:rsidR="007A5D52" w:rsidRDefault="007A5D52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2DD4AA9F" w14:textId="77777777" w:rsidR="007A5D52" w:rsidRDefault="00265170">
            <w:r>
              <w:rPr>
                <w:rFonts w:ascii="Tahoma" w:hAnsi="Tahoma" w:cs="Tahoma"/>
                <w:sz w:val="22"/>
                <w:szCs w:val="22"/>
              </w:rPr>
              <w:t>…………………………………….</w:t>
            </w:r>
          </w:p>
          <w:p w14:paraId="52A26B08" w14:textId="77777777" w:rsidR="007A5D52" w:rsidRDefault="00265170">
            <w:r>
              <w:rPr>
                <w:rFonts w:ascii="Tahoma" w:hAnsi="Tahoma" w:cs="Tahoma"/>
                <w:sz w:val="22"/>
                <w:szCs w:val="22"/>
              </w:rPr>
              <w:t>za objednatele</w:t>
            </w:r>
          </w:p>
          <w:p w14:paraId="3BF0E082" w14:textId="77777777" w:rsidR="007A5D52" w:rsidRDefault="007A5D52">
            <w:pPr>
              <w:ind w:left="716" w:hanging="71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6" w:type="dxa"/>
          </w:tcPr>
          <w:p w14:paraId="22E1A376" w14:textId="77777777" w:rsidR="007A5D52" w:rsidRDefault="007A5D52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176" w:type="dxa"/>
          </w:tcPr>
          <w:p w14:paraId="45489D3D" w14:textId="7EA1E2DD" w:rsidR="007A5D52" w:rsidRDefault="00265170">
            <w:r>
              <w:rPr>
                <w:rFonts w:ascii="Tahoma" w:hAnsi="Tahoma" w:cs="Tahoma"/>
                <w:sz w:val="22"/>
                <w:szCs w:val="22"/>
              </w:rPr>
              <w:t>V Českých Budějovicích dne</w:t>
            </w:r>
            <w:r w:rsidR="00761306">
              <w:rPr>
                <w:rFonts w:ascii="Tahoma" w:hAnsi="Tahoma" w:cs="Tahoma"/>
                <w:sz w:val="22"/>
                <w:szCs w:val="22"/>
              </w:rPr>
              <w:t xml:space="preserve"> 14.01.2026</w:t>
            </w:r>
          </w:p>
          <w:p w14:paraId="0DC50FEB" w14:textId="77777777" w:rsidR="007A5D52" w:rsidRDefault="007A5D52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5C006D48" w14:textId="77777777" w:rsidR="007A5D52" w:rsidRDefault="007A5D52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176D44DE" w14:textId="77777777" w:rsidR="007A5D52" w:rsidRDefault="007A5D52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55F7A6BA" w14:textId="77777777" w:rsidR="007A5D52" w:rsidRDefault="00265170">
            <w:r>
              <w:rPr>
                <w:rFonts w:ascii="Tahoma" w:hAnsi="Tahoma" w:cs="Tahoma"/>
                <w:sz w:val="22"/>
                <w:szCs w:val="22"/>
              </w:rPr>
              <w:t>……………………………..</w:t>
            </w:r>
          </w:p>
          <w:p w14:paraId="18C4229C" w14:textId="77777777" w:rsidR="007A5D52" w:rsidRDefault="00265170">
            <w:r>
              <w:rPr>
                <w:rFonts w:ascii="Tahoma" w:hAnsi="Tahoma" w:cs="Tahoma"/>
                <w:sz w:val="22"/>
                <w:szCs w:val="22"/>
              </w:rPr>
              <w:t>za zhotovitele</w:t>
            </w:r>
          </w:p>
          <w:p w14:paraId="377089DF" w14:textId="77777777" w:rsidR="007A5D52" w:rsidRDefault="007A5D52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C8C2242" w14:textId="77777777" w:rsidR="007A5D52" w:rsidRDefault="007A5D52">
      <w:pPr>
        <w:pStyle w:val="Smlouva-slo0"/>
        <w:rPr>
          <w:rFonts w:ascii="Tahoma" w:hAnsi="Tahoma" w:cs="Tahoma"/>
          <w:sz w:val="22"/>
          <w:szCs w:val="22"/>
        </w:rPr>
      </w:pPr>
    </w:p>
    <w:sectPr w:rsidR="007A5D5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8" w:bottom="1418" w:left="1418" w:header="567" w:footer="62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348FA" w14:textId="77777777" w:rsidR="00422CD6" w:rsidRDefault="00422CD6">
      <w:r>
        <w:separator/>
      </w:r>
    </w:p>
  </w:endnote>
  <w:endnote w:type="continuationSeparator" w:id="0">
    <w:p w14:paraId="345FE34B" w14:textId="77777777" w:rsidR="00422CD6" w:rsidRDefault="0042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5712D" w14:textId="77777777" w:rsidR="007A5D52" w:rsidRDefault="007A5D5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DB4D4" w14:textId="77777777" w:rsidR="007A5D52" w:rsidRDefault="00265170">
    <w:pPr>
      <w:pStyle w:val="Zpat"/>
      <w:pBdr>
        <w:top w:val="single" w:sz="4" w:space="1" w:color="000000"/>
      </w:pBdr>
      <w:tabs>
        <w:tab w:val="left" w:pos="8820"/>
      </w:tabs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 xml:space="preserve">Dodatek č. 1 smlouvy o dílo na stavbu MFA Havířov – Rekonstrukce tréninkového fotbalového hřiště </w:t>
    </w:r>
    <w:r>
      <w:rPr>
        <w:rFonts w:ascii="Tahoma" w:hAnsi="Tahoma" w:cs="Tahoma"/>
        <w:sz w:val="18"/>
        <w:szCs w:val="18"/>
      </w:rPr>
      <w:tab/>
    </w:r>
    <w:r>
      <w:rPr>
        <w:rStyle w:val="slostrnky"/>
        <w:rFonts w:ascii="Tahoma" w:hAnsi="Tahoma" w:cs="Tahoma"/>
        <w:sz w:val="18"/>
        <w:szCs w:val="18"/>
      </w:rPr>
      <w:fldChar w:fldCharType="begin"/>
    </w:r>
    <w:r>
      <w:rPr>
        <w:rStyle w:val="slostrnky"/>
        <w:rFonts w:ascii="Tahoma" w:hAnsi="Tahoma" w:cs="Tahoma"/>
        <w:sz w:val="18"/>
        <w:szCs w:val="18"/>
      </w:rPr>
      <w:instrText xml:space="preserve"> PAGE </w:instrText>
    </w:r>
    <w:r>
      <w:rPr>
        <w:rStyle w:val="slostrnky"/>
        <w:rFonts w:ascii="Tahoma" w:hAnsi="Tahoma" w:cs="Tahoma"/>
        <w:sz w:val="18"/>
        <w:szCs w:val="18"/>
      </w:rPr>
      <w:fldChar w:fldCharType="separate"/>
    </w:r>
    <w:r>
      <w:rPr>
        <w:rStyle w:val="slostrnky"/>
        <w:rFonts w:ascii="Tahoma" w:hAnsi="Tahoma" w:cs="Tahoma"/>
        <w:sz w:val="18"/>
        <w:szCs w:val="18"/>
      </w:rPr>
      <w:t>3</w:t>
    </w:r>
    <w:r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BFF8D" w14:textId="77777777" w:rsidR="007A5D52" w:rsidRDefault="00265170">
    <w:pPr>
      <w:pStyle w:val="Zpat"/>
      <w:pBdr>
        <w:top w:val="single" w:sz="4" w:space="0" w:color="000000"/>
      </w:pBdr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 xml:space="preserve">Dodatek č. 1 smlouvy o dílo na stavbu MFA Havířov – Rekonstrukce tréninkového fotbalového hřiště </w:t>
    </w:r>
    <w:r>
      <w:rPr>
        <w:rFonts w:ascii="Tahoma" w:hAnsi="Tahoma" w:cs="Tahoma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E0CD1" w14:textId="77777777" w:rsidR="00422CD6" w:rsidRDefault="00422CD6">
      <w:r>
        <w:separator/>
      </w:r>
    </w:p>
  </w:footnote>
  <w:footnote w:type="continuationSeparator" w:id="0">
    <w:p w14:paraId="53B07916" w14:textId="77777777" w:rsidR="00422CD6" w:rsidRDefault="0042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F80CC" w14:textId="77777777" w:rsidR="007A5D52" w:rsidRDefault="007A5D5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4DB43" w14:textId="77777777" w:rsidR="007A5D52" w:rsidRDefault="007A5D5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1C93D" w14:textId="77777777" w:rsidR="007A5D52" w:rsidRDefault="007A5D5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C4DB9"/>
    <w:multiLevelType w:val="multilevel"/>
    <w:tmpl w:val="117045E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410DA2"/>
    <w:multiLevelType w:val="multilevel"/>
    <w:tmpl w:val="5CE6546C"/>
    <w:lvl w:ilvl="0">
      <w:start w:val="1"/>
      <w:numFmt w:val="decimal"/>
      <w:pStyle w:val="OdstavecSmlouvy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F002C81"/>
    <w:multiLevelType w:val="multilevel"/>
    <w:tmpl w:val="636698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3415039"/>
    <w:multiLevelType w:val="multilevel"/>
    <w:tmpl w:val="BFC8F9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9EC1C93"/>
    <w:multiLevelType w:val="multilevel"/>
    <w:tmpl w:val="F9B416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F83679C"/>
    <w:multiLevelType w:val="multilevel"/>
    <w:tmpl w:val="3182A2FA"/>
    <w:lvl w:ilvl="0">
      <w:start w:val="1"/>
      <w:numFmt w:val="lowerLetter"/>
      <w:pStyle w:val="slovanPododstavecSmlouvy"/>
      <w:lvlText w:val="%1)"/>
      <w:lvlJc w:val="left"/>
      <w:pPr>
        <w:tabs>
          <w:tab w:val="num" w:pos="717"/>
        </w:tabs>
        <w:ind w:left="714" w:hanging="357"/>
      </w:p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" w15:restartNumberingAfterBreak="0">
    <w:nsid w:val="6523480D"/>
    <w:multiLevelType w:val="multilevel"/>
    <w:tmpl w:val="BDF4B25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ahoma" w:hAnsi="Tahoma" w:cs="Tahoma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C75A0C"/>
    <w:multiLevelType w:val="multilevel"/>
    <w:tmpl w:val="70E20F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85D0140"/>
    <w:multiLevelType w:val="multilevel"/>
    <w:tmpl w:val="4A76082A"/>
    <w:lvl w:ilvl="0">
      <w:start w:val="1"/>
      <w:numFmt w:val="decimal"/>
      <w:pStyle w:val="slovnvSOD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970207265">
    <w:abstractNumId w:val="1"/>
  </w:num>
  <w:num w:numId="2" w16cid:durableId="1294366376">
    <w:abstractNumId w:val="8"/>
  </w:num>
  <w:num w:numId="3" w16cid:durableId="860628675">
    <w:abstractNumId w:val="0"/>
  </w:num>
  <w:num w:numId="4" w16cid:durableId="1440494346">
    <w:abstractNumId w:val="6"/>
  </w:num>
  <w:num w:numId="5" w16cid:durableId="721557789">
    <w:abstractNumId w:val="5"/>
  </w:num>
  <w:num w:numId="6" w16cid:durableId="1727679136">
    <w:abstractNumId w:val="3"/>
  </w:num>
  <w:num w:numId="7" w16cid:durableId="2135711755">
    <w:abstractNumId w:val="2"/>
  </w:num>
  <w:num w:numId="8" w16cid:durableId="292442281">
    <w:abstractNumId w:val="7"/>
  </w:num>
  <w:num w:numId="9" w16cid:durableId="15949762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DOC_NAME" w:val="-"/>
    <w:docVar w:name="pID_FILE" w:val="-1"/>
    <w:docVar w:name="pID_PIS" w:val="-1"/>
    <w:docVar w:name="sCJ" w:val="CJ-XXX-XXX-XXX"/>
    <w:docVar w:name="sEC" w:val="EC-XXX-XXX-XXX"/>
  </w:docVars>
  <w:rsids>
    <w:rsidRoot w:val="007A5D52"/>
    <w:rsid w:val="000757C9"/>
    <w:rsid w:val="00265170"/>
    <w:rsid w:val="00274823"/>
    <w:rsid w:val="002D09D2"/>
    <w:rsid w:val="00422CD6"/>
    <w:rsid w:val="00761306"/>
    <w:rsid w:val="007A5D52"/>
    <w:rsid w:val="0090302B"/>
    <w:rsid w:val="009D6BA3"/>
    <w:rsid w:val="00E12A6D"/>
    <w:rsid w:val="00E83723"/>
    <w:rsid w:val="00F031A5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039F4"/>
  <w15:docId w15:val="{37DB7ED1-AA59-4516-8F12-B307349C5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tabs>
        <w:tab w:val="left" w:pos="7371"/>
      </w:tabs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tabs>
        <w:tab w:val="left" w:pos="540"/>
        <w:tab w:val="left" w:pos="1260"/>
        <w:tab w:val="left" w:pos="1980"/>
        <w:tab w:val="left" w:pos="3960"/>
      </w:tabs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szCs w:val="20"/>
      <w:u w:val="single"/>
    </w:rPr>
  </w:style>
  <w:style w:type="paragraph" w:styleId="Nadpis4">
    <w:name w:val="heading 4"/>
    <w:basedOn w:val="Normln"/>
    <w:next w:val="Normln"/>
    <w:qFormat/>
    <w:pPr>
      <w:keepNext/>
      <w:tabs>
        <w:tab w:val="left" w:pos="567"/>
        <w:tab w:val="left" w:pos="1701"/>
      </w:tabs>
      <w:spacing w:after="60"/>
      <w:ind w:firstLine="360"/>
      <w:outlineLvl w:val="3"/>
    </w:pPr>
    <w:rPr>
      <w:i/>
      <w:iCs/>
    </w:rPr>
  </w:style>
  <w:style w:type="paragraph" w:styleId="Nadpis5">
    <w:name w:val="heading 5"/>
    <w:basedOn w:val="Normln"/>
    <w:next w:val="Normln"/>
    <w:qFormat/>
    <w:pPr>
      <w:keepNext/>
      <w:widowControl w:val="0"/>
      <w:spacing w:before="120"/>
      <w:outlineLvl w:val="4"/>
    </w:pPr>
  </w:style>
  <w:style w:type="paragraph" w:styleId="Nadpis6">
    <w:name w:val="heading 6"/>
    <w:basedOn w:val="Normln"/>
    <w:next w:val="Normln"/>
    <w:qFormat/>
    <w:pPr>
      <w:keepNext/>
      <w:outlineLvl w:val="5"/>
    </w:pPr>
    <w:rPr>
      <w:i/>
      <w:iCs/>
      <w:color w:val="FF0000"/>
    </w:rPr>
  </w:style>
  <w:style w:type="paragraph" w:styleId="Nadpis8">
    <w:name w:val="heading 8"/>
    <w:basedOn w:val="Normln"/>
    <w:next w:val="Normln"/>
    <w:qFormat/>
    <w:pPr>
      <w:keepNext/>
      <w:tabs>
        <w:tab w:val="left" w:pos="567"/>
        <w:tab w:val="left" w:pos="1701"/>
      </w:tabs>
      <w:outlineLvl w:val="7"/>
    </w:pPr>
    <w:rPr>
      <w:i/>
      <w:i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character" w:styleId="Hypertextovodkaz">
    <w:name w:val="Hyperlink"/>
    <w:uiPriority w:val="99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character" w:styleId="Zdraznn">
    <w:name w:val="Emphasis"/>
    <w:qFormat/>
    <w:rPr>
      <w:i/>
      <w:iCs/>
    </w:rPr>
  </w:style>
  <w:style w:type="character" w:styleId="Siln">
    <w:name w:val="Strong"/>
    <w:qFormat/>
    <w:rsid w:val="00F76BAF"/>
    <w:rPr>
      <w:b/>
      <w:bCs/>
    </w:rPr>
  </w:style>
  <w:style w:type="character" w:customStyle="1" w:styleId="ZkladntextChar">
    <w:name w:val="Základní text Char"/>
    <w:link w:val="Zkladntext"/>
    <w:qFormat/>
    <w:rsid w:val="00655A98"/>
    <w:rPr>
      <w:sz w:val="24"/>
      <w:szCs w:val="24"/>
      <w:lang w:val="cs-CZ" w:eastAsia="cs-CZ" w:bidi="ar-SA"/>
    </w:rPr>
  </w:style>
  <w:style w:type="character" w:styleId="Odkaznakoment">
    <w:name w:val="annotation reference"/>
    <w:uiPriority w:val="99"/>
    <w:semiHidden/>
    <w:unhideWhenUsed/>
    <w:qFormat/>
    <w:rsid w:val="0017385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17385A"/>
  </w:style>
  <w:style w:type="character" w:customStyle="1" w:styleId="PedmtkomenteChar">
    <w:name w:val="Předmět komentáře Char"/>
    <w:link w:val="Pedmtkomente"/>
    <w:uiPriority w:val="99"/>
    <w:semiHidden/>
    <w:qFormat/>
    <w:rsid w:val="0017385A"/>
    <w:rPr>
      <w:b/>
      <w:bCs/>
    </w:rPr>
  </w:style>
  <w:style w:type="character" w:customStyle="1" w:styleId="ZhlavChar">
    <w:name w:val="Záhlaví Char"/>
    <w:link w:val="Zhlav"/>
    <w:qFormat/>
    <w:rsid w:val="004C3A76"/>
    <w:rPr>
      <w:sz w:val="24"/>
      <w:szCs w:val="24"/>
    </w:rPr>
  </w:style>
  <w:style w:type="character" w:customStyle="1" w:styleId="normaltextrun">
    <w:name w:val="normaltextrun"/>
    <w:basedOn w:val="Standardnpsmoodstavce"/>
    <w:qFormat/>
    <w:rsid w:val="005E08A5"/>
  </w:style>
  <w:style w:type="character" w:customStyle="1" w:styleId="tabchar">
    <w:name w:val="tabchar"/>
    <w:basedOn w:val="Standardnpsmoodstavce"/>
    <w:qFormat/>
    <w:rsid w:val="005E08A5"/>
  </w:style>
  <w:style w:type="character" w:customStyle="1" w:styleId="eop">
    <w:name w:val="eop"/>
    <w:basedOn w:val="Standardnpsmoodstavce"/>
    <w:qFormat/>
    <w:rsid w:val="005E08A5"/>
  </w:style>
  <w:style w:type="character" w:customStyle="1" w:styleId="contextualspellingandgrammarerror">
    <w:name w:val="contextualspellingandgrammarerror"/>
    <w:basedOn w:val="Standardnpsmoodstavce"/>
    <w:qFormat/>
    <w:rsid w:val="00EE3A16"/>
  </w:style>
  <w:style w:type="character" w:styleId="Nevyeenzmnka">
    <w:name w:val="Unresolved Mention"/>
    <w:basedOn w:val="Standardnpsmoodstavce"/>
    <w:uiPriority w:val="99"/>
    <w:semiHidden/>
    <w:unhideWhenUsed/>
    <w:qFormat/>
    <w:rsid w:val="004D35D7"/>
    <w:rPr>
      <w:color w:val="605E5C"/>
      <w:shd w:val="clear" w:color="auto" w:fill="E1DFDD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pPr>
      <w:tabs>
        <w:tab w:val="left" w:pos="540"/>
        <w:tab w:val="left" w:pos="1260"/>
        <w:tab w:val="left" w:pos="1980"/>
        <w:tab w:val="left" w:pos="3960"/>
      </w:tabs>
      <w:jc w:val="both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Nadpisuser">
    <w:name w:val="Nadpis (user)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Rejstkuser">
    <w:name w:val="Rejstřík (user)"/>
    <w:basedOn w:val="Normln"/>
    <w:qFormat/>
    <w:pPr>
      <w:suppressLineNumbers/>
    </w:pPr>
    <w:rPr>
      <w:rFonts w:cs="Lucida Sans"/>
    </w:rPr>
  </w:style>
  <w:style w:type="paragraph" w:customStyle="1" w:styleId="Import16">
    <w:name w:val="Import 16"/>
    <w:basedOn w:val="Normln"/>
    <w:qFormat/>
    <w:pPr>
      <w:widowControl w:val="0"/>
      <w:tabs>
        <w:tab w:val="left" w:pos="864"/>
      </w:tabs>
      <w:ind w:hanging="144"/>
    </w:pPr>
    <w:rPr>
      <w:rFonts w:ascii="Courier New" w:hAnsi="Courier New" w:cs="Courier New"/>
    </w:rPr>
  </w:style>
  <w:style w:type="paragraph" w:styleId="Zkladntextodsazen2">
    <w:name w:val="Body Text Indent 2"/>
    <w:basedOn w:val="Normln"/>
    <w:qFormat/>
    <w:pPr>
      <w:widowControl w:val="0"/>
      <w:ind w:left="567" w:hanging="567"/>
      <w:jc w:val="both"/>
    </w:pPr>
  </w:style>
  <w:style w:type="paragraph" w:customStyle="1" w:styleId="Import5">
    <w:name w:val="Import 5"/>
    <w:basedOn w:val="Normln"/>
    <w:qFormat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288"/>
    </w:pPr>
    <w:rPr>
      <w:rFonts w:ascii="Courier New" w:hAnsi="Courier New" w:cs="Courier New"/>
    </w:rPr>
  </w:style>
  <w:style w:type="paragraph" w:customStyle="1" w:styleId="Import3">
    <w:name w:val="Import 3"/>
    <w:basedOn w:val="Normln"/>
    <w:qFormat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 w:cs="Courier New"/>
    </w:rPr>
  </w:style>
  <w:style w:type="paragraph" w:styleId="Zkladntext3">
    <w:name w:val="Body Text 3"/>
    <w:basedOn w:val="Normln"/>
    <w:qFormat/>
    <w:pPr>
      <w:spacing w:line="240" w:lineRule="exact"/>
      <w:jc w:val="both"/>
    </w:pPr>
    <w:rPr>
      <w:szCs w:val="20"/>
    </w:rPr>
  </w:style>
  <w:style w:type="paragraph" w:customStyle="1" w:styleId="Smlouva-eslo">
    <w:name w:val="Smlouva-eíslo"/>
    <w:basedOn w:val="Normln"/>
    <w:qFormat/>
    <w:pPr>
      <w:widowControl w:val="0"/>
      <w:spacing w:before="120" w:line="240" w:lineRule="atLeast"/>
      <w:jc w:val="both"/>
    </w:pPr>
    <w:rPr>
      <w:szCs w:val="20"/>
    </w:rPr>
  </w:style>
  <w:style w:type="paragraph" w:customStyle="1" w:styleId="Smlouva2">
    <w:name w:val="Smlouva2"/>
    <w:basedOn w:val="Normln"/>
    <w:qFormat/>
    <w:pPr>
      <w:widowControl w:val="0"/>
      <w:jc w:val="center"/>
    </w:pPr>
    <w:rPr>
      <w:b/>
      <w:szCs w:val="20"/>
    </w:rPr>
  </w:style>
  <w:style w:type="paragraph" w:customStyle="1" w:styleId="Zhlavazpatuser">
    <w:name w:val="Záhlaví a zápatí (user)"/>
    <w:basedOn w:val="Normln"/>
    <w:qFormat/>
  </w:style>
  <w:style w:type="paragraph" w:customStyle="1" w:styleId="Zhlavazpat">
    <w:name w:val="Záhlaví a zápatí"/>
    <w:basedOn w:val="Normln"/>
    <w:qFormat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tabs>
        <w:tab w:val="left" w:pos="357"/>
        <w:tab w:val="left" w:pos="540"/>
        <w:tab w:val="left" w:pos="1980"/>
        <w:tab w:val="left" w:pos="7380"/>
      </w:tabs>
      <w:ind w:left="540" w:hanging="540"/>
      <w:jc w:val="both"/>
    </w:p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qFormat/>
    <w:pPr>
      <w:tabs>
        <w:tab w:val="left" w:pos="426"/>
      </w:tabs>
      <w:ind w:left="357"/>
      <w:jc w:val="both"/>
    </w:pPr>
    <w:rPr>
      <w:i/>
      <w:iCs/>
    </w:rPr>
  </w:style>
  <w:style w:type="paragraph" w:styleId="Zkladntext2">
    <w:name w:val="Body Text 2"/>
    <w:basedOn w:val="Normln"/>
    <w:qFormat/>
    <w:pPr>
      <w:tabs>
        <w:tab w:val="left" w:pos="567"/>
        <w:tab w:val="left" w:pos="1701"/>
      </w:tabs>
      <w:spacing w:after="120"/>
    </w:pPr>
    <w:rPr>
      <w:sz w:val="20"/>
    </w:rPr>
  </w:style>
  <w:style w:type="paragraph" w:customStyle="1" w:styleId="Smlouva-slo">
    <w:name w:val="Smlouva-èíslo"/>
    <w:basedOn w:val="Normln"/>
    <w:qFormat/>
    <w:pPr>
      <w:spacing w:before="120" w:line="240" w:lineRule="atLeast"/>
      <w:jc w:val="both"/>
    </w:pPr>
    <w:rPr>
      <w:szCs w:val="20"/>
    </w:rPr>
  </w:style>
  <w:style w:type="paragraph" w:styleId="Nzev">
    <w:name w:val="Title"/>
    <w:basedOn w:val="Normln"/>
    <w:qFormat/>
    <w:pPr>
      <w:widowControl w:val="0"/>
      <w:jc w:val="center"/>
    </w:pPr>
    <w:rPr>
      <w:b/>
      <w:bCs/>
      <w:sz w:val="32"/>
      <w:szCs w:val="20"/>
    </w:rPr>
  </w:style>
  <w:style w:type="paragraph" w:customStyle="1" w:styleId="Smlouva-slo0">
    <w:name w:val="Smlouva-číslo"/>
    <w:basedOn w:val="Normln"/>
    <w:qFormat/>
    <w:pPr>
      <w:widowControl w:val="0"/>
      <w:spacing w:before="120" w:line="240" w:lineRule="atLeast"/>
      <w:jc w:val="both"/>
    </w:pPr>
    <w:rPr>
      <w:szCs w:val="20"/>
    </w:rPr>
  </w:style>
  <w:style w:type="paragraph" w:customStyle="1" w:styleId="slovnvSOD">
    <w:name w:val="číslování v SOD"/>
    <w:basedOn w:val="Zkladntext"/>
    <w:qFormat/>
    <w:pPr>
      <w:widowControl w:val="0"/>
      <w:numPr>
        <w:numId w:val="2"/>
      </w:numPr>
      <w:tabs>
        <w:tab w:val="clear" w:pos="540"/>
        <w:tab w:val="clear" w:pos="1260"/>
        <w:tab w:val="clear" w:pos="1980"/>
        <w:tab w:val="clear" w:pos="3960"/>
      </w:tabs>
      <w:spacing w:after="120"/>
    </w:pPr>
    <w:rPr>
      <w:rFonts w:ascii="Arial" w:hAnsi="Arial"/>
      <w:sz w:val="22"/>
      <w:szCs w:val="20"/>
    </w:rPr>
  </w:style>
  <w:style w:type="paragraph" w:customStyle="1" w:styleId="Smlouva3">
    <w:name w:val="Smlouva3"/>
    <w:basedOn w:val="Normln"/>
    <w:qFormat/>
    <w:pPr>
      <w:widowControl w:val="0"/>
      <w:spacing w:before="120"/>
      <w:jc w:val="both"/>
    </w:pPr>
    <w:rPr>
      <w:szCs w:val="20"/>
    </w:rPr>
  </w:style>
  <w:style w:type="paragraph" w:customStyle="1" w:styleId="xl24">
    <w:name w:val="xl24"/>
    <w:basedOn w:val="Normln"/>
    <w:qFormat/>
    <w:pPr>
      <w:pBdr>
        <w:top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customStyle="1" w:styleId="xl25">
    <w:name w:val="xl25"/>
    <w:basedOn w:val="Normln"/>
    <w:qFormat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customStyle="1" w:styleId="xl26">
    <w:name w:val="xl26"/>
    <w:basedOn w:val="Normln"/>
    <w:qFormat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customStyle="1" w:styleId="xl27">
    <w:name w:val="xl27"/>
    <w:basedOn w:val="Normln"/>
    <w:qFormat/>
    <w:pPr>
      <w:pBdr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customStyle="1" w:styleId="xl28">
    <w:name w:val="xl28"/>
    <w:basedOn w:val="Normln"/>
    <w:qFormat/>
    <w:pPr>
      <w:pBdr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customStyle="1" w:styleId="xl29">
    <w:name w:val="xl29"/>
    <w:basedOn w:val="Normln"/>
    <w:qFormat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customStyle="1" w:styleId="xl30">
    <w:name w:val="xl30"/>
    <w:basedOn w:val="Normln"/>
    <w:qFormat/>
    <w:pPr>
      <w:pBdr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customStyle="1" w:styleId="xl31">
    <w:name w:val="xl31"/>
    <w:basedOn w:val="Normln"/>
    <w:qFormat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2"/>
      <w:szCs w:val="22"/>
    </w:rPr>
  </w:style>
  <w:style w:type="paragraph" w:customStyle="1" w:styleId="xl32">
    <w:name w:val="xl32"/>
    <w:basedOn w:val="Normln"/>
    <w:qFormat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2"/>
      <w:szCs w:val="22"/>
    </w:rPr>
  </w:style>
  <w:style w:type="paragraph" w:customStyle="1" w:styleId="xl33">
    <w:name w:val="xl33"/>
    <w:basedOn w:val="Normln"/>
    <w:qFormat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2"/>
      <w:szCs w:val="22"/>
    </w:rPr>
  </w:style>
  <w:style w:type="paragraph" w:customStyle="1" w:styleId="xl34">
    <w:name w:val="xl34"/>
    <w:basedOn w:val="Normln"/>
    <w:qFormat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sz w:val="22"/>
      <w:szCs w:val="22"/>
    </w:rPr>
  </w:style>
  <w:style w:type="paragraph" w:customStyle="1" w:styleId="xl35">
    <w:name w:val="xl35"/>
    <w:basedOn w:val="Normln"/>
    <w:qFormat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sz w:val="22"/>
      <w:szCs w:val="22"/>
    </w:rPr>
  </w:style>
  <w:style w:type="paragraph" w:customStyle="1" w:styleId="xl36">
    <w:name w:val="xl36"/>
    <w:basedOn w:val="Normln"/>
    <w:qFormat/>
    <w:pPr>
      <w:pBdr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2"/>
      <w:szCs w:val="22"/>
    </w:rPr>
  </w:style>
  <w:style w:type="paragraph" w:customStyle="1" w:styleId="xl37">
    <w:name w:val="xl37"/>
    <w:basedOn w:val="Normln"/>
    <w:qFormat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2"/>
      <w:szCs w:val="22"/>
    </w:rPr>
  </w:style>
  <w:style w:type="paragraph" w:customStyle="1" w:styleId="xl38">
    <w:name w:val="xl38"/>
    <w:basedOn w:val="Normln"/>
    <w:qFormat/>
    <w:pPr>
      <w:pBdr>
        <w:left w:val="single" w:sz="4" w:space="0" w:color="000000"/>
        <w:bottom w:val="single" w:sz="8" w:space="0" w:color="000000"/>
      </w:pBdr>
      <w:spacing w:beforeAutospacing="1" w:afterAutospacing="1"/>
      <w:textAlignment w:val="center"/>
    </w:pPr>
    <w:rPr>
      <w:sz w:val="22"/>
      <w:szCs w:val="22"/>
    </w:rPr>
  </w:style>
  <w:style w:type="paragraph" w:customStyle="1" w:styleId="xl39">
    <w:name w:val="xl39"/>
    <w:basedOn w:val="Normln"/>
    <w:qFormat/>
    <w:pPr>
      <w:pBdr>
        <w:right w:val="single" w:sz="4" w:space="0" w:color="000000"/>
      </w:pBdr>
      <w:spacing w:beforeAutospacing="1" w:afterAutospacing="1"/>
      <w:jc w:val="center"/>
      <w:textAlignment w:val="center"/>
    </w:pPr>
    <w:rPr>
      <w:sz w:val="22"/>
      <w:szCs w:val="22"/>
    </w:rPr>
  </w:style>
  <w:style w:type="paragraph" w:customStyle="1" w:styleId="xl40">
    <w:name w:val="xl40"/>
    <w:basedOn w:val="Normln"/>
    <w:qFormat/>
    <w:pPr>
      <w:pBdr>
        <w:right w:val="single" w:sz="4" w:space="0" w:color="000000"/>
      </w:pBdr>
      <w:spacing w:beforeAutospacing="1" w:afterAutospacing="1"/>
      <w:jc w:val="right"/>
      <w:textAlignment w:val="center"/>
    </w:pPr>
    <w:rPr>
      <w:sz w:val="22"/>
      <w:szCs w:val="22"/>
    </w:rPr>
  </w:style>
  <w:style w:type="paragraph" w:customStyle="1" w:styleId="xl41">
    <w:name w:val="xl41"/>
    <w:basedOn w:val="Normln"/>
    <w:qFormat/>
    <w:pPr>
      <w:pBdr>
        <w:right w:val="single" w:sz="8" w:space="0" w:color="000000"/>
      </w:pBdr>
      <w:spacing w:beforeAutospacing="1" w:afterAutospacing="1"/>
      <w:jc w:val="right"/>
      <w:textAlignment w:val="center"/>
    </w:pPr>
    <w:rPr>
      <w:sz w:val="22"/>
      <w:szCs w:val="22"/>
    </w:rPr>
  </w:style>
  <w:style w:type="paragraph" w:customStyle="1" w:styleId="xl42">
    <w:name w:val="xl42"/>
    <w:basedOn w:val="Normln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2"/>
      <w:szCs w:val="22"/>
    </w:rPr>
  </w:style>
  <w:style w:type="paragraph" w:customStyle="1" w:styleId="xl43">
    <w:name w:val="xl43"/>
    <w:basedOn w:val="Normln"/>
    <w:qFormat/>
    <w:pPr>
      <w:pBdr>
        <w:top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sz w:val="22"/>
      <w:szCs w:val="22"/>
    </w:rPr>
  </w:style>
  <w:style w:type="paragraph" w:customStyle="1" w:styleId="xl44">
    <w:name w:val="xl44"/>
    <w:basedOn w:val="Normln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sz w:val="22"/>
      <w:szCs w:val="22"/>
    </w:rPr>
  </w:style>
  <w:style w:type="paragraph" w:customStyle="1" w:styleId="xl45">
    <w:name w:val="xl45"/>
    <w:basedOn w:val="Normln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Autospacing="1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46">
    <w:name w:val="xl46"/>
    <w:basedOn w:val="Normln"/>
    <w:qFormat/>
    <w:pPr>
      <w:pBdr>
        <w:top w:val="single" w:sz="4" w:space="0" w:color="000000"/>
        <w:bottom w:val="single" w:sz="4" w:space="0" w:color="000000"/>
      </w:pBdr>
      <w:shd w:val="clear" w:color="auto" w:fill="C0C0C0"/>
      <w:spacing w:beforeAutospacing="1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47">
    <w:name w:val="xl47"/>
    <w:basedOn w:val="Normln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Autospacing="1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48">
    <w:name w:val="xl48"/>
    <w:basedOn w:val="Normln"/>
    <w:qFormat/>
    <w:pPr>
      <w:pBdr>
        <w:bottom w:val="single" w:sz="4" w:space="0" w:color="000000"/>
        <w:right w:val="single" w:sz="4" w:space="0" w:color="000000"/>
      </w:pBdr>
      <w:shd w:val="clear" w:color="auto" w:fill="C0C0C0"/>
      <w:spacing w:beforeAutospacing="1" w:afterAutospacing="1"/>
      <w:jc w:val="center"/>
      <w:textAlignment w:val="center"/>
    </w:pPr>
    <w:rPr>
      <w:sz w:val="22"/>
      <w:szCs w:val="22"/>
    </w:rPr>
  </w:style>
  <w:style w:type="paragraph" w:customStyle="1" w:styleId="xl49">
    <w:name w:val="xl49"/>
    <w:basedOn w:val="Normln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Autospacing="1" w:afterAutospacing="1"/>
      <w:jc w:val="center"/>
      <w:textAlignment w:val="center"/>
    </w:pPr>
    <w:rPr>
      <w:rFonts w:eastAsia="Arial Unicode MS"/>
      <w:b/>
      <w:bCs/>
      <w:color w:val="000000"/>
      <w:sz w:val="22"/>
      <w:szCs w:val="22"/>
    </w:rPr>
  </w:style>
  <w:style w:type="paragraph" w:customStyle="1" w:styleId="xl50">
    <w:name w:val="xl50"/>
    <w:basedOn w:val="Normln"/>
    <w:qFormat/>
    <w:pPr>
      <w:pBdr>
        <w:bottom w:val="single" w:sz="4" w:space="0" w:color="000000"/>
        <w:right w:val="single" w:sz="4" w:space="0" w:color="000000"/>
      </w:pBdr>
      <w:shd w:val="clear" w:color="auto" w:fill="C0C0C0"/>
      <w:spacing w:beforeAutospacing="1" w:afterAutospacing="1"/>
      <w:jc w:val="center"/>
      <w:textAlignment w:val="center"/>
    </w:pPr>
    <w:rPr>
      <w:rFonts w:eastAsia="Arial Unicode MS"/>
      <w:sz w:val="22"/>
      <w:szCs w:val="22"/>
    </w:rPr>
  </w:style>
  <w:style w:type="paragraph" w:customStyle="1" w:styleId="NzevSmlouvy">
    <w:name w:val="NázevSmlouvy"/>
    <w:basedOn w:val="Zhlav"/>
    <w:next w:val="Normln"/>
    <w:qFormat/>
    <w:pPr>
      <w:keepNext/>
      <w:widowControl w:val="0"/>
      <w:tabs>
        <w:tab w:val="clear" w:pos="4536"/>
        <w:tab w:val="clear" w:pos="9072"/>
      </w:tabs>
      <w:spacing w:before="480"/>
      <w:jc w:val="center"/>
    </w:pPr>
    <w:rPr>
      <w:b/>
      <w:bCs/>
      <w:sz w:val="32"/>
      <w:szCs w:val="20"/>
    </w:rPr>
  </w:style>
  <w:style w:type="paragraph" w:customStyle="1" w:styleId="OdstavecSmlouvy">
    <w:name w:val="OdstavecSmlouvy"/>
    <w:basedOn w:val="Normln"/>
    <w:qFormat/>
    <w:pPr>
      <w:keepLines/>
      <w:numPr>
        <w:numId w:val="1"/>
      </w:numPr>
      <w:tabs>
        <w:tab w:val="left" w:pos="426"/>
        <w:tab w:val="left" w:pos="1701"/>
      </w:tabs>
      <w:spacing w:after="120"/>
      <w:jc w:val="both"/>
    </w:pPr>
    <w:rPr>
      <w:szCs w:val="20"/>
    </w:rPr>
  </w:style>
  <w:style w:type="paragraph" w:customStyle="1" w:styleId="slovanPododstavecSmlouvy">
    <w:name w:val="ČíslovanýPododstavecSmlouvy"/>
    <w:basedOn w:val="Zkladntext"/>
    <w:qFormat/>
    <w:pPr>
      <w:numPr>
        <w:numId w:val="5"/>
      </w:numPr>
      <w:tabs>
        <w:tab w:val="clear" w:pos="540"/>
        <w:tab w:val="left" w:pos="284"/>
      </w:tabs>
    </w:pPr>
  </w:style>
  <w:style w:type="paragraph" w:customStyle="1" w:styleId="dajeOSmluvnStran">
    <w:name w:val="ÚdajeOSmluvníStraně"/>
    <w:basedOn w:val="Normln"/>
    <w:qFormat/>
    <w:pPr>
      <w:ind w:left="357"/>
    </w:pPr>
    <w:rPr>
      <w:szCs w:val="20"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qFormat/>
    <w:pPr>
      <w:jc w:val="center"/>
    </w:pPr>
    <w:rPr>
      <w:b/>
      <w:color w:val="000000"/>
      <w:sz w:val="28"/>
      <w:szCs w:val="20"/>
    </w:rPr>
  </w:style>
  <w:style w:type="paragraph" w:customStyle="1" w:styleId="slovn">
    <w:name w:val="Číslování"/>
    <w:basedOn w:val="Smlouva3"/>
    <w:qFormat/>
    <w:pPr>
      <w:widowControl/>
    </w:pPr>
  </w:style>
  <w:style w:type="paragraph" w:customStyle="1" w:styleId="KUMS-adresa">
    <w:name w:val="KUMS-adresa"/>
    <w:basedOn w:val="Normln"/>
    <w:qFormat/>
    <w:rsid w:val="00F13A88"/>
    <w:pPr>
      <w:spacing w:line="280" w:lineRule="exact"/>
      <w:jc w:val="both"/>
    </w:pPr>
    <w:rPr>
      <w:rFonts w:ascii="Tahoma" w:hAnsi="Tahoma" w:cs="Tahoma"/>
      <w:sz w:val="20"/>
      <w:szCs w:val="20"/>
    </w:rPr>
  </w:style>
  <w:style w:type="paragraph" w:customStyle="1" w:styleId="CharChar1">
    <w:name w:val="Char Char1"/>
    <w:basedOn w:val="Normln"/>
    <w:qFormat/>
    <w:rsid w:val="00B937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msolistparagraph0">
    <w:name w:val="msolistparagraph"/>
    <w:basedOn w:val="Normln"/>
    <w:qFormat/>
    <w:rsid w:val="00441296"/>
    <w:pPr>
      <w:ind w:left="720"/>
    </w:pPr>
  </w:style>
  <w:style w:type="paragraph" w:customStyle="1" w:styleId="CharCharChar">
    <w:name w:val="Char Char Char"/>
    <w:basedOn w:val="Normln"/>
    <w:qFormat/>
    <w:rsid w:val="003C67A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odstavecsmlouvy1">
    <w:name w:val="odstavecsmlouvy1"/>
    <w:basedOn w:val="Normln"/>
    <w:qFormat/>
    <w:rsid w:val="004C68E7"/>
    <w:pPr>
      <w:spacing w:beforeAutospacing="1" w:afterAutospacing="1"/>
    </w:pPr>
  </w:style>
  <w:style w:type="paragraph" w:customStyle="1" w:styleId="Default">
    <w:name w:val="Default"/>
    <w:qFormat/>
    <w:rsid w:val="00807E38"/>
    <w:rPr>
      <w:rFonts w:ascii="Tahoma" w:hAnsi="Tahoma" w:cs="Tahoma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17385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17385A"/>
    <w:rPr>
      <w:b/>
      <w:bCs/>
    </w:rPr>
  </w:style>
  <w:style w:type="paragraph" w:customStyle="1" w:styleId="paragraph">
    <w:name w:val="paragraph"/>
    <w:basedOn w:val="Normln"/>
    <w:qFormat/>
    <w:rsid w:val="005E08A5"/>
    <w:pPr>
      <w:spacing w:beforeAutospacing="1" w:afterAutospacing="1"/>
    </w:p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Revize">
    <w:name w:val="Revision"/>
    <w:uiPriority w:val="99"/>
    <w:semiHidden/>
    <w:qFormat/>
    <w:rsid w:val="00FF4AD3"/>
    <w:rPr>
      <w:sz w:val="24"/>
      <w:szCs w:val="24"/>
    </w:rPr>
  </w:style>
  <w:style w:type="paragraph" w:customStyle="1" w:styleId="Komentuser">
    <w:name w:val="Komentář (user)"/>
    <w:basedOn w:val="Normln"/>
    <w:qFormat/>
    <w:pPr>
      <w:spacing w:before="56"/>
      <w:ind w:left="57" w:right="57"/>
    </w:pPr>
    <w:rPr>
      <w:sz w:val="20"/>
      <w:szCs w:val="20"/>
    </w:rPr>
  </w:style>
  <w:style w:type="paragraph" w:styleId="Bezmezer">
    <w:name w:val="No Spacing"/>
    <w:qFormat/>
    <w:pPr>
      <w:widowControl w:val="0"/>
      <w:snapToGrid w:val="0"/>
    </w:pPr>
    <w:rPr>
      <w:sz w:val="22"/>
    </w:rPr>
  </w:style>
  <w:style w:type="numbering" w:customStyle="1" w:styleId="Bezseznamuuser">
    <w:name w:val="Bez seznamu (user)"/>
    <w:uiPriority w:val="99"/>
    <w:semiHidden/>
    <w:unhideWhenUsed/>
    <w:qFormat/>
  </w:style>
  <w:style w:type="table" w:styleId="Mkatabulky">
    <w:name w:val="Table Grid"/>
    <w:basedOn w:val="Normlntabulka"/>
    <w:rsid w:val="00D60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ssrz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2C300378B0DD4C85E9AB2C679B5213" ma:contentTypeVersion="2" ma:contentTypeDescription="Create a new document." ma:contentTypeScope="" ma:versionID="0c4c5e0a1bcd3ba580c9dee2863ce40a">
  <xsd:schema xmlns:xsd="http://www.w3.org/2001/XMLSchema" xmlns:xs="http://www.w3.org/2001/XMLSchema" xmlns:p="http://schemas.microsoft.com/office/2006/metadata/properties" xmlns:ns2="94bb808a-9cb8-49f3-97bd-06f68a3035b2" targetNamespace="http://schemas.microsoft.com/office/2006/metadata/properties" ma:root="true" ma:fieldsID="fff271655258f3b2d1ffe7751292224b" ns2:_="">
    <xsd:import namespace="94bb808a-9cb8-49f3-97bd-06f68a303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b808a-9cb8-49f3-97bd-06f68a3035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F4E04-257C-4DB0-86BD-9494F5FE1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bb808a-9cb8-49f3-97bd-06f68a303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0D1FDF-7F5D-473D-9B44-B3F15D4E0C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9097F0-C4B3-46F6-A43A-7D1DB6BECD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AE2F641-1FA7-460A-A4FB-C1F69E908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727</Words>
  <Characters>4291</Characters>
  <Application>Microsoft Office Word</Application>
  <DocSecurity>4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 O  DÍLO</vt:lpstr>
    </vt:vector>
  </TitlesOfParts>
  <Company>Moravskoslezský kraj</Company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 O  DÍLO</dc:title>
  <dc:subject/>
  <dc:creator>sames</dc:creator>
  <dc:description/>
  <cp:lastModifiedBy>Kateřina Lusková - SSRZ Havířov</cp:lastModifiedBy>
  <cp:revision>2</cp:revision>
  <cp:lastPrinted>2025-04-28T20:24:00Z</cp:lastPrinted>
  <dcterms:created xsi:type="dcterms:W3CDTF">2026-01-15T07:13:00Z</dcterms:created>
  <dcterms:modified xsi:type="dcterms:W3CDTF">2026-01-15T07:13:00Z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0x0101003A2C300378B0DD4C85E9AB2C679B5213</vt:lpwstr>
  </property>
  <property fmtid="{D5CDD505-2E9C-101B-9397-08002B2CF9AE}" pid="3" name="MSIP_Label_63ff9749-f68b-40ec-aa05-229831920469_ActionId">
    <vt:lpwstr>c98fdd37-2dcd-4ca8-8100-d2df55d7289f</vt:lpwstr>
  </property>
  <property fmtid="{D5CDD505-2E9C-101B-9397-08002B2CF9AE}" pid="4" name="MSIP_Label_63ff9749-f68b-40ec-aa05-229831920469_ContentBits">
    <vt:lpwstr>2</vt:lpwstr>
  </property>
  <property fmtid="{D5CDD505-2E9C-101B-9397-08002B2CF9AE}" pid="5" name="MSIP_Label_63ff9749-f68b-40ec-aa05-229831920469_Enabled">
    <vt:lpwstr>true</vt:lpwstr>
  </property>
  <property fmtid="{D5CDD505-2E9C-101B-9397-08002B2CF9AE}" pid="6" name="MSIP_Label_63ff9749-f68b-40ec-aa05-229831920469_Method">
    <vt:lpwstr>Standard</vt:lpwstr>
  </property>
  <property fmtid="{D5CDD505-2E9C-101B-9397-08002B2CF9AE}" pid="7" name="MSIP_Label_63ff9749-f68b-40ec-aa05-229831920469_Name">
    <vt:lpwstr>Neveřejná informace</vt:lpwstr>
  </property>
  <property fmtid="{D5CDD505-2E9C-101B-9397-08002B2CF9AE}" pid="8" name="MSIP_Label_63ff9749-f68b-40ec-aa05-229831920469_SetDate">
    <vt:lpwstr>2022-02-04T10:04:10Z</vt:lpwstr>
  </property>
  <property fmtid="{D5CDD505-2E9C-101B-9397-08002B2CF9AE}" pid="9" name="MSIP_Label_63ff9749-f68b-40ec-aa05-229831920469_SiteId">
    <vt:lpwstr>39f24d0b-aa30-4551-8e81-43c77cf1000e</vt:lpwstr>
  </property>
</Properties>
</file>