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9135" w14:textId="77777777" w:rsidR="00CD0C11" w:rsidRPr="00F3173B" w:rsidRDefault="00CD0C11" w:rsidP="00CD0C11">
      <w:pPr>
        <w:autoSpaceDE w:val="0"/>
        <w:autoSpaceDN w:val="0"/>
        <w:adjustRightInd w:val="0"/>
        <w:spacing w:before="0" w:after="0" w:line="240" w:lineRule="auto"/>
        <w:jc w:val="center"/>
        <w:rPr>
          <w:rFonts w:ascii="Segoe UI" w:hAnsi="Segoe UI" w:cs="Segoe UI"/>
          <w:b/>
          <w:sz w:val="28"/>
          <w:szCs w:val="28"/>
        </w:rPr>
      </w:pPr>
      <w:r w:rsidRPr="00F3173B">
        <w:rPr>
          <w:rFonts w:ascii="Segoe UI" w:hAnsi="Segoe UI" w:cs="Segoe UI"/>
          <w:b/>
          <w:sz w:val="28"/>
          <w:szCs w:val="28"/>
        </w:rPr>
        <w:t>SMLOUVA O DÍLO</w:t>
      </w:r>
    </w:p>
    <w:p w14:paraId="6ABD918B" w14:textId="3D63F9C4" w:rsidR="00F86919" w:rsidRDefault="00A36D04" w:rsidP="00CD0C11">
      <w:pPr>
        <w:autoSpaceDE w:val="0"/>
        <w:autoSpaceDN w:val="0"/>
        <w:adjustRightInd w:val="0"/>
        <w:spacing w:before="0" w:after="0" w:line="240" w:lineRule="auto"/>
        <w:jc w:val="center"/>
        <w:rPr>
          <w:rFonts w:ascii="Segoe UI" w:hAnsi="Segoe UI" w:cs="Segoe UI"/>
          <w:b/>
          <w:sz w:val="24"/>
        </w:rPr>
      </w:pPr>
      <w:r w:rsidRPr="00F3173B">
        <w:rPr>
          <w:rFonts w:ascii="Segoe UI" w:hAnsi="Segoe UI" w:cs="Segoe UI"/>
          <w:b/>
          <w:sz w:val="24"/>
        </w:rPr>
        <w:t>č. SML</w:t>
      </w:r>
      <w:r w:rsidR="008641F4">
        <w:rPr>
          <w:rFonts w:ascii="Segoe UI" w:hAnsi="Segoe UI" w:cs="Segoe UI"/>
          <w:b/>
          <w:sz w:val="24"/>
        </w:rPr>
        <w:t xml:space="preserve"> 9</w:t>
      </w:r>
      <w:r w:rsidR="00F86919">
        <w:rPr>
          <w:rFonts w:ascii="Segoe UI" w:hAnsi="Segoe UI" w:cs="Segoe UI"/>
          <w:b/>
          <w:sz w:val="24"/>
        </w:rPr>
        <w:t>/</w:t>
      </w:r>
      <w:r w:rsidR="00AA2B28">
        <w:rPr>
          <w:rFonts w:ascii="Segoe UI" w:hAnsi="Segoe UI" w:cs="Segoe UI"/>
          <w:b/>
          <w:sz w:val="24"/>
        </w:rPr>
        <w:t>021</w:t>
      </w:r>
      <w:r w:rsidR="00F86919">
        <w:rPr>
          <w:rFonts w:ascii="Segoe UI" w:hAnsi="Segoe UI" w:cs="Segoe UI"/>
          <w:b/>
          <w:sz w:val="24"/>
        </w:rPr>
        <w:t>/202</w:t>
      </w:r>
      <w:r w:rsidR="007F0DA9">
        <w:rPr>
          <w:rFonts w:ascii="Segoe UI" w:hAnsi="Segoe UI" w:cs="Segoe UI"/>
          <w:b/>
          <w:sz w:val="24"/>
        </w:rPr>
        <w:t>6</w:t>
      </w:r>
    </w:p>
    <w:p w14:paraId="42529218" w14:textId="1AE973F5" w:rsidR="00FA3B7B" w:rsidRDefault="00F86919" w:rsidP="00CD0C11">
      <w:pPr>
        <w:autoSpaceDE w:val="0"/>
        <w:autoSpaceDN w:val="0"/>
        <w:adjustRightInd w:val="0"/>
        <w:spacing w:before="0" w:after="0" w:line="240" w:lineRule="auto"/>
        <w:jc w:val="center"/>
        <w:rPr>
          <w:rFonts w:ascii="Segoe UI" w:hAnsi="Segoe UI" w:cs="Segoe UI"/>
          <w:bCs/>
          <w:sz w:val="20"/>
          <w:szCs w:val="20"/>
        </w:rPr>
      </w:pPr>
      <w:r w:rsidRPr="00DE7405">
        <w:rPr>
          <w:rFonts w:ascii="Segoe UI" w:hAnsi="Segoe UI" w:cs="Segoe UI"/>
          <w:bCs/>
          <w:sz w:val="20"/>
          <w:szCs w:val="20"/>
        </w:rPr>
        <w:t>(č.j.: NZM/202</w:t>
      </w:r>
      <w:r w:rsidR="007F0DA9">
        <w:rPr>
          <w:rFonts w:ascii="Segoe UI" w:hAnsi="Segoe UI" w:cs="Segoe UI"/>
          <w:bCs/>
          <w:sz w:val="20"/>
          <w:szCs w:val="20"/>
        </w:rPr>
        <w:t>6</w:t>
      </w:r>
      <w:r w:rsidRPr="00DE7405">
        <w:rPr>
          <w:rFonts w:ascii="Segoe UI" w:hAnsi="Segoe UI" w:cs="Segoe UI"/>
          <w:bCs/>
          <w:sz w:val="20"/>
          <w:szCs w:val="20"/>
        </w:rPr>
        <w:t>/</w:t>
      </w:r>
      <w:r w:rsidR="00AA2B28">
        <w:rPr>
          <w:rFonts w:ascii="Segoe UI" w:hAnsi="Segoe UI" w:cs="Segoe UI"/>
          <w:bCs/>
          <w:sz w:val="20"/>
          <w:szCs w:val="20"/>
        </w:rPr>
        <w:t>49</w:t>
      </w:r>
      <w:r w:rsidRPr="00DE7405">
        <w:rPr>
          <w:rFonts w:ascii="Segoe UI" w:hAnsi="Segoe UI" w:cs="Segoe UI"/>
          <w:bCs/>
          <w:sz w:val="20"/>
          <w:szCs w:val="20"/>
        </w:rPr>
        <w:t>)</w:t>
      </w:r>
    </w:p>
    <w:p w14:paraId="74BB7583"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569817C7"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Smluvní strany</w:t>
      </w:r>
    </w:p>
    <w:p w14:paraId="23D50A6E"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3EFDEF55" w14:textId="77777777" w:rsidR="00CD0C11" w:rsidRPr="00F3173B" w:rsidRDefault="00CD0C11" w:rsidP="00CD0C11">
      <w:pPr>
        <w:autoSpaceDE w:val="0"/>
        <w:autoSpaceDN w:val="0"/>
        <w:adjustRightInd w:val="0"/>
        <w:spacing w:before="0" w:after="0" w:line="240" w:lineRule="auto"/>
        <w:rPr>
          <w:rFonts w:ascii="Segoe UI" w:hAnsi="Segoe UI" w:cs="Segoe UI"/>
          <w:b/>
          <w:sz w:val="22"/>
          <w:szCs w:val="22"/>
        </w:rPr>
      </w:pPr>
      <w:r w:rsidRPr="00F3173B">
        <w:rPr>
          <w:rFonts w:ascii="Segoe UI" w:hAnsi="Segoe UI" w:cs="Segoe UI"/>
          <w:sz w:val="22"/>
          <w:szCs w:val="22"/>
        </w:rPr>
        <w:t>Objednatel:</w:t>
      </w:r>
      <w:r w:rsidRPr="00F3173B">
        <w:rPr>
          <w:rFonts w:ascii="Segoe UI" w:hAnsi="Segoe UI" w:cs="Segoe UI"/>
          <w:b/>
          <w:sz w:val="22"/>
          <w:szCs w:val="22"/>
        </w:rPr>
        <w:tab/>
      </w:r>
      <w:r w:rsidRPr="00F3173B">
        <w:rPr>
          <w:rFonts w:ascii="Segoe UI" w:hAnsi="Segoe UI" w:cs="Segoe UI"/>
          <w:b/>
          <w:sz w:val="22"/>
          <w:szCs w:val="22"/>
        </w:rPr>
        <w:tab/>
        <w:t>Národní zemědělské muzeum, s. p. o.</w:t>
      </w:r>
    </w:p>
    <w:p w14:paraId="2ED373C2"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b/>
          <w:sz w:val="22"/>
          <w:szCs w:val="22"/>
        </w:rPr>
        <w:tab/>
      </w:r>
      <w:r w:rsidRPr="00F3173B">
        <w:rPr>
          <w:rFonts w:ascii="Segoe UI" w:hAnsi="Segoe UI" w:cs="Segoe UI"/>
          <w:b/>
          <w:sz w:val="22"/>
          <w:szCs w:val="22"/>
        </w:rPr>
        <w:tab/>
      </w:r>
      <w:r w:rsidRPr="00F3173B">
        <w:rPr>
          <w:rFonts w:ascii="Segoe UI" w:hAnsi="Segoe UI" w:cs="Segoe UI"/>
          <w:b/>
          <w:sz w:val="22"/>
          <w:szCs w:val="22"/>
        </w:rPr>
        <w:tab/>
      </w:r>
      <w:r w:rsidRPr="00F3173B">
        <w:rPr>
          <w:rFonts w:ascii="Segoe UI" w:hAnsi="Segoe UI" w:cs="Segoe UI"/>
          <w:sz w:val="22"/>
          <w:szCs w:val="22"/>
        </w:rPr>
        <w:t>státní příspěvková organizace</w:t>
      </w:r>
    </w:p>
    <w:p w14:paraId="010CB831"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Se sídlem:</w:t>
      </w:r>
      <w:r w:rsidRPr="00F3173B">
        <w:rPr>
          <w:rFonts w:ascii="Segoe UI" w:hAnsi="Segoe UI" w:cs="Segoe UI"/>
          <w:sz w:val="22"/>
          <w:szCs w:val="22"/>
        </w:rPr>
        <w:tab/>
      </w:r>
      <w:r w:rsidRPr="00F3173B">
        <w:rPr>
          <w:rFonts w:ascii="Segoe UI" w:hAnsi="Segoe UI" w:cs="Segoe UI"/>
          <w:sz w:val="22"/>
          <w:szCs w:val="22"/>
        </w:rPr>
        <w:tab/>
        <w:t>Kostelní 1300/44, 170 00 Praha 7</w:t>
      </w:r>
    </w:p>
    <w:p w14:paraId="6002D3B1"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IČO: </w:t>
      </w:r>
      <w:r w:rsidRPr="00F3173B">
        <w:rPr>
          <w:rFonts w:ascii="Segoe UI" w:hAnsi="Segoe UI" w:cs="Segoe UI"/>
          <w:sz w:val="22"/>
          <w:szCs w:val="22"/>
        </w:rPr>
        <w:tab/>
      </w:r>
      <w:r w:rsidRPr="00F3173B">
        <w:rPr>
          <w:rFonts w:ascii="Segoe UI" w:hAnsi="Segoe UI" w:cs="Segoe UI"/>
          <w:sz w:val="22"/>
          <w:szCs w:val="22"/>
        </w:rPr>
        <w:tab/>
      </w:r>
      <w:r w:rsidRPr="00F3173B">
        <w:rPr>
          <w:rFonts w:ascii="Segoe UI" w:hAnsi="Segoe UI" w:cs="Segoe UI"/>
          <w:sz w:val="22"/>
          <w:szCs w:val="22"/>
        </w:rPr>
        <w:tab/>
        <w:t>75075741</w:t>
      </w:r>
    </w:p>
    <w:p w14:paraId="6780075D"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DIČ: </w:t>
      </w:r>
      <w:r w:rsidRPr="00F3173B">
        <w:rPr>
          <w:rFonts w:ascii="Segoe UI" w:hAnsi="Segoe UI" w:cs="Segoe UI"/>
          <w:sz w:val="22"/>
          <w:szCs w:val="22"/>
        </w:rPr>
        <w:tab/>
      </w:r>
      <w:r w:rsidRPr="00F3173B">
        <w:rPr>
          <w:rFonts w:ascii="Segoe UI" w:hAnsi="Segoe UI" w:cs="Segoe UI"/>
          <w:sz w:val="22"/>
          <w:szCs w:val="22"/>
        </w:rPr>
        <w:tab/>
      </w:r>
      <w:r w:rsidRPr="00F3173B">
        <w:rPr>
          <w:rFonts w:ascii="Segoe UI" w:hAnsi="Segoe UI" w:cs="Segoe UI"/>
          <w:sz w:val="22"/>
          <w:szCs w:val="22"/>
        </w:rPr>
        <w:tab/>
        <w:t>CZ75075741</w:t>
      </w:r>
    </w:p>
    <w:p w14:paraId="35A76CD4" w14:textId="3F71BAB5"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Bankovní spojení: </w:t>
      </w:r>
      <w:r w:rsidRPr="00F3173B">
        <w:rPr>
          <w:rFonts w:ascii="Segoe UI" w:hAnsi="Segoe UI" w:cs="Segoe UI"/>
          <w:sz w:val="22"/>
          <w:szCs w:val="22"/>
        </w:rPr>
        <w:tab/>
      </w:r>
    </w:p>
    <w:p w14:paraId="7306C606" w14:textId="091477D1"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Číslo účtu: </w:t>
      </w:r>
      <w:r w:rsidRPr="00F3173B">
        <w:rPr>
          <w:rFonts w:ascii="Segoe UI" w:hAnsi="Segoe UI" w:cs="Segoe UI"/>
          <w:sz w:val="22"/>
          <w:szCs w:val="22"/>
        </w:rPr>
        <w:tab/>
      </w:r>
      <w:r w:rsidRPr="00F3173B">
        <w:rPr>
          <w:rFonts w:ascii="Segoe UI" w:hAnsi="Segoe UI" w:cs="Segoe UI"/>
          <w:sz w:val="22"/>
          <w:szCs w:val="22"/>
        </w:rPr>
        <w:tab/>
      </w:r>
    </w:p>
    <w:p w14:paraId="65E7B92E" w14:textId="11C90B90"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Zastoupený:</w:t>
      </w:r>
      <w:r w:rsidRPr="00F3173B">
        <w:rPr>
          <w:rFonts w:ascii="Segoe UI" w:hAnsi="Segoe UI" w:cs="Segoe UI"/>
          <w:sz w:val="22"/>
          <w:szCs w:val="22"/>
        </w:rPr>
        <w:tab/>
      </w:r>
      <w:r w:rsidRPr="00F3173B">
        <w:rPr>
          <w:rFonts w:ascii="Segoe UI" w:hAnsi="Segoe UI" w:cs="Segoe UI"/>
          <w:sz w:val="22"/>
          <w:szCs w:val="22"/>
        </w:rPr>
        <w:tab/>
      </w:r>
      <w:r w:rsidR="00A36D04" w:rsidRPr="00F3173B">
        <w:rPr>
          <w:rFonts w:ascii="Segoe UI" w:hAnsi="Segoe UI" w:cs="Segoe UI"/>
          <w:sz w:val="22"/>
          <w:szCs w:val="22"/>
        </w:rPr>
        <w:t>Ing. Zde</w:t>
      </w:r>
      <w:r w:rsidR="007F0DA9">
        <w:rPr>
          <w:rFonts w:ascii="Segoe UI" w:hAnsi="Segoe UI" w:cs="Segoe UI"/>
          <w:sz w:val="22"/>
          <w:szCs w:val="22"/>
        </w:rPr>
        <w:t>něk</w:t>
      </w:r>
      <w:r w:rsidR="00A36D04" w:rsidRPr="00F3173B">
        <w:rPr>
          <w:rFonts w:ascii="Segoe UI" w:hAnsi="Segoe UI" w:cs="Segoe UI"/>
          <w:sz w:val="22"/>
          <w:szCs w:val="22"/>
        </w:rPr>
        <w:t xml:space="preserve"> Novák</w:t>
      </w:r>
      <w:r w:rsidR="003E6CCF" w:rsidRPr="00F3173B">
        <w:rPr>
          <w:rFonts w:ascii="Segoe UI" w:hAnsi="Segoe UI" w:cs="Segoe UI"/>
          <w:sz w:val="22"/>
          <w:szCs w:val="22"/>
        </w:rPr>
        <w:t>, generální ředitel</w:t>
      </w:r>
    </w:p>
    <w:p w14:paraId="01EC8183" w14:textId="77777777" w:rsidR="00CD0C11" w:rsidRDefault="00CD0C11" w:rsidP="00CD0C11">
      <w:pPr>
        <w:autoSpaceDE w:val="0"/>
        <w:autoSpaceDN w:val="0"/>
        <w:adjustRightInd w:val="0"/>
        <w:spacing w:before="0" w:after="0" w:line="240" w:lineRule="auto"/>
        <w:rPr>
          <w:rFonts w:ascii="Segoe UI" w:hAnsi="Segoe UI" w:cs="Segoe UI"/>
          <w:sz w:val="10"/>
          <w:szCs w:val="10"/>
        </w:rPr>
      </w:pPr>
    </w:p>
    <w:p w14:paraId="4DD152D6" w14:textId="77777777" w:rsidR="008641F4" w:rsidRDefault="008641F4" w:rsidP="00CD0C11">
      <w:pPr>
        <w:autoSpaceDE w:val="0"/>
        <w:autoSpaceDN w:val="0"/>
        <w:adjustRightInd w:val="0"/>
        <w:spacing w:before="0" w:after="0" w:line="240" w:lineRule="auto"/>
        <w:rPr>
          <w:rFonts w:ascii="Segoe UI" w:hAnsi="Segoe UI" w:cs="Segoe UI"/>
          <w:sz w:val="10"/>
          <w:szCs w:val="10"/>
        </w:rPr>
      </w:pPr>
    </w:p>
    <w:p w14:paraId="7456FC86" w14:textId="77777777" w:rsidR="008641F4" w:rsidRPr="007F0DA9" w:rsidRDefault="008641F4" w:rsidP="00CD0C11">
      <w:pPr>
        <w:autoSpaceDE w:val="0"/>
        <w:autoSpaceDN w:val="0"/>
        <w:adjustRightInd w:val="0"/>
        <w:spacing w:before="0" w:after="0" w:line="240" w:lineRule="auto"/>
        <w:rPr>
          <w:rFonts w:ascii="Segoe UI" w:hAnsi="Segoe UI" w:cs="Segoe UI"/>
          <w:sz w:val="10"/>
          <w:szCs w:val="10"/>
        </w:rPr>
      </w:pPr>
    </w:p>
    <w:p w14:paraId="693137E8"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(dále jen "</w:t>
      </w:r>
      <w:r w:rsidRPr="00F3173B">
        <w:rPr>
          <w:rFonts w:ascii="Segoe UI" w:hAnsi="Segoe UI" w:cs="Segoe UI"/>
          <w:b/>
          <w:sz w:val="22"/>
          <w:szCs w:val="22"/>
        </w:rPr>
        <w:t>objednatel</w:t>
      </w:r>
      <w:r w:rsidRPr="00F3173B">
        <w:rPr>
          <w:rFonts w:ascii="Segoe UI" w:hAnsi="Segoe UI" w:cs="Segoe UI"/>
          <w:sz w:val="22"/>
          <w:szCs w:val="22"/>
        </w:rPr>
        <w:t>")</w:t>
      </w:r>
    </w:p>
    <w:p w14:paraId="203ABDC4"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088EC3B3"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a</w:t>
      </w:r>
    </w:p>
    <w:p w14:paraId="67F6660B"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72B5A0CA" w14:textId="022DD9B9"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Zhotovitel:</w:t>
      </w:r>
      <w:r w:rsidRPr="00F3173B">
        <w:rPr>
          <w:rFonts w:ascii="Segoe UI" w:hAnsi="Segoe UI" w:cs="Segoe UI"/>
          <w:sz w:val="22"/>
          <w:szCs w:val="22"/>
        </w:rPr>
        <w:tab/>
        <w:t xml:space="preserve"> </w:t>
      </w:r>
      <w:r w:rsidRPr="00F3173B">
        <w:rPr>
          <w:rFonts w:ascii="Segoe UI" w:hAnsi="Segoe UI" w:cs="Segoe UI"/>
          <w:sz w:val="22"/>
          <w:szCs w:val="22"/>
        </w:rPr>
        <w:tab/>
      </w:r>
      <w:r w:rsidR="007F0DA9" w:rsidRPr="007F0DA9">
        <w:rPr>
          <w:rFonts w:ascii="Segoe UI" w:hAnsi="Segoe UI" w:cs="Segoe UI"/>
          <w:b/>
          <w:sz w:val="22"/>
          <w:szCs w:val="22"/>
        </w:rPr>
        <w:t xml:space="preserve">Art </w:t>
      </w:r>
      <w:proofErr w:type="spellStart"/>
      <w:r w:rsidR="007F0DA9" w:rsidRPr="007F0DA9">
        <w:rPr>
          <w:rFonts w:ascii="Segoe UI" w:hAnsi="Segoe UI" w:cs="Segoe UI"/>
          <w:b/>
          <w:sz w:val="22"/>
          <w:szCs w:val="22"/>
        </w:rPr>
        <w:t>Consultancy</w:t>
      </w:r>
      <w:proofErr w:type="spellEnd"/>
      <w:r w:rsidR="007F0DA9" w:rsidRPr="007F0DA9">
        <w:rPr>
          <w:rFonts w:ascii="Segoe UI" w:hAnsi="Segoe UI" w:cs="Segoe UI"/>
          <w:b/>
          <w:sz w:val="22"/>
          <w:szCs w:val="22"/>
        </w:rPr>
        <w:t xml:space="preserve"> s.r.o.</w:t>
      </w:r>
    </w:p>
    <w:p w14:paraId="3CE65BB2" w14:textId="7FAE9985"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Se sídlem: </w:t>
      </w:r>
      <w:r w:rsidRPr="00F3173B">
        <w:rPr>
          <w:rFonts w:ascii="Segoe UI" w:hAnsi="Segoe UI" w:cs="Segoe UI"/>
          <w:sz w:val="22"/>
          <w:szCs w:val="22"/>
        </w:rPr>
        <w:tab/>
      </w:r>
      <w:r w:rsidRPr="00F3173B">
        <w:rPr>
          <w:rFonts w:ascii="Segoe UI" w:hAnsi="Segoe UI" w:cs="Segoe UI"/>
          <w:sz w:val="22"/>
          <w:szCs w:val="22"/>
        </w:rPr>
        <w:tab/>
      </w:r>
      <w:r w:rsidR="007F0DA9" w:rsidRPr="007F0DA9">
        <w:rPr>
          <w:rFonts w:ascii="Segoe UI" w:hAnsi="Segoe UI" w:cs="Segoe UI"/>
          <w:sz w:val="22"/>
          <w:szCs w:val="22"/>
        </w:rPr>
        <w:t>Gudrichova 1332/6, Předměstí, 74601 Opava</w:t>
      </w:r>
    </w:p>
    <w:p w14:paraId="6C588E4F" w14:textId="52AB4005"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IČO: </w:t>
      </w:r>
      <w:r w:rsidRPr="00F3173B">
        <w:rPr>
          <w:rFonts w:ascii="Segoe UI" w:hAnsi="Segoe UI" w:cs="Segoe UI"/>
          <w:sz w:val="22"/>
          <w:szCs w:val="22"/>
        </w:rPr>
        <w:tab/>
      </w:r>
      <w:r w:rsidRPr="00F3173B">
        <w:rPr>
          <w:rFonts w:ascii="Segoe UI" w:hAnsi="Segoe UI" w:cs="Segoe UI"/>
          <w:sz w:val="22"/>
          <w:szCs w:val="22"/>
        </w:rPr>
        <w:tab/>
      </w:r>
      <w:r w:rsidRPr="00F3173B">
        <w:rPr>
          <w:rFonts w:ascii="Segoe UI" w:hAnsi="Segoe UI" w:cs="Segoe UI"/>
          <w:sz w:val="22"/>
          <w:szCs w:val="22"/>
        </w:rPr>
        <w:tab/>
      </w:r>
      <w:r w:rsidR="007F0DA9" w:rsidRPr="007F0DA9">
        <w:rPr>
          <w:rFonts w:ascii="Segoe UI" w:hAnsi="Segoe UI" w:cs="Segoe UI"/>
          <w:sz w:val="22"/>
          <w:szCs w:val="22"/>
        </w:rPr>
        <w:t>29457009</w:t>
      </w:r>
    </w:p>
    <w:p w14:paraId="1C5853F4" w14:textId="1143A1F7"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DIČ: </w:t>
      </w:r>
      <w:r w:rsidRPr="00F3173B">
        <w:rPr>
          <w:rFonts w:ascii="Segoe UI" w:hAnsi="Segoe UI" w:cs="Segoe UI"/>
          <w:sz w:val="22"/>
          <w:szCs w:val="22"/>
        </w:rPr>
        <w:tab/>
      </w:r>
      <w:r w:rsidRPr="00F3173B">
        <w:rPr>
          <w:rFonts w:ascii="Segoe UI" w:hAnsi="Segoe UI" w:cs="Segoe UI"/>
          <w:sz w:val="22"/>
          <w:szCs w:val="22"/>
        </w:rPr>
        <w:tab/>
      </w:r>
      <w:r w:rsidRPr="00F3173B">
        <w:rPr>
          <w:rFonts w:ascii="Segoe UI" w:hAnsi="Segoe UI" w:cs="Segoe UI"/>
          <w:sz w:val="22"/>
          <w:szCs w:val="22"/>
        </w:rPr>
        <w:tab/>
      </w:r>
      <w:r w:rsidR="007F0DA9">
        <w:rPr>
          <w:rFonts w:ascii="Segoe UI" w:hAnsi="Segoe UI" w:cs="Segoe UI"/>
          <w:sz w:val="22"/>
          <w:szCs w:val="22"/>
        </w:rPr>
        <w:t>CZ</w:t>
      </w:r>
      <w:r w:rsidR="007F0DA9" w:rsidRPr="007F0DA9">
        <w:rPr>
          <w:rFonts w:ascii="Segoe UI" w:hAnsi="Segoe UI" w:cs="Segoe UI"/>
          <w:bCs/>
          <w:sz w:val="22"/>
          <w:szCs w:val="22"/>
        </w:rPr>
        <w:t>29457009</w:t>
      </w:r>
      <w:r w:rsidRPr="00F3173B">
        <w:rPr>
          <w:rFonts w:ascii="Segoe UI" w:hAnsi="Segoe UI" w:cs="Segoe UI"/>
          <w:sz w:val="22"/>
          <w:szCs w:val="22"/>
        </w:rPr>
        <w:tab/>
      </w:r>
    </w:p>
    <w:p w14:paraId="039976CF" w14:textId="66FFB6BC"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7F0DA9">
        <w:rPr>
          <w:rFonts w:ascii="Segoe UI" w:hAnsi="Segoe UI" w:cs="Segoe UI"/>
          <w:sz w:val="22"/>
          <w:szCs w:val="22"/>
        </w:rPr>
        <w:t xml:space="preserve">Zastoupený: </w:t>
      </w:r>
      <w:r w:rsidRPr="007F0DA9">
        <w:rPr>
          <w:rFonts w:ascii="Segoe UI" w:hAnsi="Segoe UI" w:cs="Segoe UI"/>
          <w:sz w:val="22"/>
          <w:szCs w:val="22"/>
        </w:rPr>
        <w:tab/>
      </w:r>
      <w:r w:rsidRPr="007F0DA9">
        <w:rPr>
          <w:rFonts w:ascii="Segoe UI" w:hAnsi="Segoe UI" w:cs="Segoe UI"/>
          <w:sz w:val="22"/>
          <w:szCs w:val="22"/>
        </w:rPr>
        <w:tab/>
      </w:r>
      <w:r w:rsidR="007F0DA9" w:rsidRPr="007F0DA9">
        <w:rPr>
          <w:rFonts w:ascii="Segoe UI" w:hAnsi="Segoe UI" w:cs="Segoe UI"/>
          <w:sz w:val="22"/>
          <w:szCs w:val="22"/>
        </w:rPr>
        <w:t xml:space="preserve">MgA. Tomáš </w:t>
      </w:r>
      <w:proofErr w:type="spellStart"/>
      <w:r w:rsidR="007F0DA9" w:rsidRPr="007F0DA9">
        <w:rPr>
          <w:rFonts w:ascii="Segoe UI" w:hAnsi="Segoe UI" w:cs="Segoe UI"/>
          <w:sz w:val="22"/>
          <w:szCs w:val="22"/>
        </w:rPr>
        <w:t>Skalík</w:t>
      </w:r>
      <w:proofErr w:type="spellEnd"/>
      <w:r w:rsidR="007F0DA9" w:rsidRPr="007F0DA9">
        <w:rPr>
          <w:rFonts w:ascii="Segoe UI" w:hAnsi="Segoe UI" w:cs="Segoe UI"/>
          <w:sz w:val="22"/>
          <w:szCs w:val="22"/>
        </w:rPr>
        <w:t>, jednatel</w:t>
      </w:r>
      <w:r w:rsidR="001A141F">
        <w:rPr>
          <w:rFonts w:ascii="Segoe UI" w:hAnsi="Segoe UI" w:cs="Segoe UI"/>
          <w:sz w:val="22"/>
          <w:szCs w:val="22"/>
        </w:rPr>
        <w:t xml:space="preserve"> společnosti</w:t>
      </w:r>
    </w:p>
    <w:p w14:paraId="316F9B66" w14:textId="3BA3D59B"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Zapsaný v obchodní rejstříku vedeném</w:t>
      </w:r>
      <w:r w:rsidR="00DA2E35">
        <w:rPr>
          <w:rFonts w:ascii="Segoe UI" w:hAnsi="Segoe UI" w:cs="Segoe UI"/>
          <w:sz w:val="22"/>
          <w:szCs w:val="22"/>
        </w:rPr>
        <w:t xml:space="preserve"> Krajským soudem v </w:t>
      </w:r>
      <w:r w:rsidR="007F0DA9">
        <w:rPr>
          <w:rFonts w:ascii="Segoe UI" w:hAnsi="Segoe UI" w:cs="Segoe UI"/>
          <w:sz w:val="22"/>
          <w:szCs w:val="22"/>
        </w:rPr>
        <w:t>Ostravě</w:t>
      </w:r>
      <w:r w:rsidRPr="00F3173B">
        <w:rPr>
          <w:rFonts w:ascii="Segoe UI" w:hAnsi="Segoe UI" w:cs="Segoe UI"/>
          <w:sz w:val="22"/>
          <w:szCs w:val="22"/>
        </w:rPr>
        <w:t xml:space="preserve">, oddíl </w:t>
      </w:r>
      <w:r w:rsidR="00DA2E35">
        <w:rPr>
          <w:rFonts w:ascii="Segoe UI" w:hAnsi="Segoe UI" w:cs="Segoe UI"/>
          <w:sz w:val="22"/>
          <w:szCs w:val="22"/>
        </w:rPr>
        <w:t>C</w:t>
      </w:r>
      <w:r w:rsidRPr="00F3173B">
        <w:rPr>
          <w:rFonts w:ascii="Segoe UI" w:hAnsi="Segoe UI" w:cs="Segoe UI"/>
          <w:sz w:val="22"/>
          <w:szCs w:val="22"/>
        </w:rPr>
        <w:t xml:space="preserve">, vložka </w:t>
      </w:r>
      <w:r w:rsidR="007F0DA9">
        <w:rPr>
          <w:rFonts w:ascii="Segoe UI" w:hAnsi="Segoe UI" w:cs="Segoe UI"/>
          <w:sz w:val="22"/>
          <w:szCs w:val="22"/>
        </w:rPr>
        <w:t>54942</w:t>
      </w:r>
    </w:p>
    <w:p w14:paraId="21A95460" w14:textId="4822A261"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Bankovní spojení: </w:t>
      </w:r>
      <w:r w:rsidRPr="00F3173B">
        <w:rPr>
          <w:rFonts w:ascii="Segoe UI" w:hAnsi="Segoe UI" w:cs="Segoe UI"/>
          <w:sz w:val="22"/>
          <w:szCs w:val="22"/>
        </w:rPr>
        <w:tab/>
        <w:t xml:space="preserve"> </w:t>
      </w:r>
    </w:p>
    <w:p w14:paraId="7816A2D1" w14:textId="73BC4D42"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Číslo účtu: </w:t>
      </w:r>
      <w:r w:rsidRPr="00F3173B">
        <w:rPr>
          <w:rFonts w:ascii="Segoe UI" w:hAnsi="Segoe UI" w:cs="Segoe UI"/>
          <w:sz w:val="22"/>
          <w:szCs w:val="22"/>
        </w:rPr>
        <w:tab/>
      </w:r>
      <w:r w:rsidRPr="00F3173B">
        <w:rPr>
          <w:rFonts w:ascii="Segoe UI" w:hAnsi="Segoe UI" w:cs="Segoe UI"/>
          <w:sz w:val="22"/>
          <w:szCs w:val="22"/>
        </w:rPr>
        <w:tab/>
      </w:r>
    </w:p>
    <w:p w14:paraId="177111C2"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67C2ED41" w14:textId="227A60D6" w:rsidR="00CD0C11"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(dále jen "</w:t>
      </w:r>
      <w:r w:rsidRPr="00F3173B">
        <w:rPr>
          <w:rFonts w:ascii="Segoe UI" w:hAnsi="Segoe UI" w:cs="Segoe UI"/>
          <w:b/>
          <w:sz w:val="22"/>
          <w:szCs w:val="22"/>
        </w:rPr>
        <w:t>zhotovitel</w:t>
      </w:r>
      <w:r w:rsidRPr="00F3173B">
        <w:rPr>
          <w:rFonts w:ascii="Segoe UI" w:hAnsi="Segoe UI" w:cs="Segoe UI"/>
          <w:sz w:val="22"/>
          <w:szCs w:val="22"/>
        </w:rPr>
        <w:t>")</w:t>
      </w:r>
    </w:p>
    <w:p w14:paraId="4BE1B6C0" w14:textId="77777777" w:rsidR="00EE45CA" w:rsidRPr="00F3173B" w:rsidRDefault="00EE45CA" w:rsidP="00CD0C11">
      <w:pPr>
        <w:autoSpaceDE w:val="0"/>
        <w:autoSpaceDN w:val="0"/>
        <w:adjustRightInd w:val="0"/>
        <w:spacing w:before="0" w:after="0" w:line="240" w:lineRule="auto"/>
        <w:rPr>
          <w:rFonts w:ascii="Segoe UI" w:hAnsi="Segoe UI" w:cs="Segoe UI"/>
          <w:sz w:val="22"/>
          <w:szCs w:val="22"/>
        </w:rPr>
      </w:pPr>
    </w:p>
    <w:p w14:paraId="3C14D624" w14:textId="53DCD3EB" w:rsidR="00CD0C11" w:rsidRPr="00F3173B" w:rsidRDefault="00CD0C11" w:rsidP="00CD0C11">
      <w:pPr>
        <w:autoSpaceDE w:val="0"/>
        <w:autoSpaceDN w:val="0"/>
        <w:adjustRightInd w:val="0"/>
        <w:spacing w:before="0" w:after="0" w:line="240" w:lineRule="auto"/>
        <w:rPr>
          <w:rFonts w:ascii="Segoe UI" w:hAnsi="Segoe UI" w:cs="Segoe UI"/>
          <w:sz w:val="22"/>
          <w:szCs w:val="22"/>
        </w:rPr>
      </w:pPr>
      <w:r w:rsidRPr="00F3173B">
        <w:rPr>
          <w:rFonts w:ascii="Segoe UI" w:hAnsi="Segoe UI" w:cs="Segoe UI"/>
          <w:sz w:val="22"/>
          <w:szCs w:val="22"/>
        </w:rPr>
        <w:t xml:space="preserve">(objednatel a zhotovitel dále jen jako </w:t>
      </w:r>
      <w:r w:rsidR="00EE45CA">
        <w:rPr>
          <w:rFonts w:ascii="Segoe UI" w:hAnsi="Segoe UI" w:cs="Segoe UI"/>
          <w:sz w:val="22"/>
          <w:szCs w:val="22"/>
        </w:rPr>
        <w:t>"</w:t>
      </w:r>
      <w:r w:rsidRPr="00F3173B">
        <w:rPr>
          <w:rFonts w:ascii="Segoe UI" w:hAnsi="Segoe UI" w:cs="Segoe UI"/>
          <w:b/>
          <w:sz w:val="22"/>
          <w:szCs w:val="22"/>
        </w:rPr>
        <w:t>smluvní strany</w:t>
      </w:r>
      <w:r w:rsidR="00EE45CA">
        <w:rPr>
          <w:rFonts w:ascii="Segoe UI" w:hAnsi="Segoe UI" w:cs="Segoe UI"/>
          <w:sz w:val="22"/>
          <w:szCs w:val="22"/>
        </w:rPr>
        <w:t>"</w:t>
      </w:r>
      <w:r w:rsidRPr="00F3173B">
        <w:rPr>
          <w:rFonts w:ascii="Segoe UI" w:hAnsi="Segoe UI" w:cs="Segoe UI"/>
          <w:sz w:val="22"/>
          <w:szCs w:val="22"/>
        </w:rPr>
        <w:t>)</w:t>
      </w:r>
    </w:p>
    <w:p w14:paraId="066802C4" w14:textId="77777777" w:rsidR="00CD0C11" w:rsidRPr="00F3173B" w:rsidRDefault="00CD0C11" w:rsidP="00CD0C11">
      <w:pPr>
        <w:autoSpaceDE w:val="0"/>
        <w:autoSpaceDN w:val="0"/>
        <w:adjustRightInd w:val="0"/>
        <w:spacing w:before="0" w:after="0" w:line="240" w:lineRule="auto"/>
        <w:rPr>
          <w:rFonts w:ascii="Segoe UI" w:hAnsi="Segoe UI" w:cs="Segoe UI"/>
          <w:sz w:val="22"/>
          <w:szCs w:val="22"/>
        </w:rPr>
      </w:pPr>
    </w:p>
    <w:p w14:paraId="06FCE3DC" w14:textId="77777777" w:rsidR="00CD0C11" w:rsidRPr="00F3173B" w:rsidRDefault="00CD0C11" w:rsidP="00CD0C11">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Preambule</w:t>
      </w:r>
    </w:p>
    <w:p w14:paraId="2EBE3402" w14:textId="63CA85E3" w:rsidR="00CD0C11" w:rsidRPr="00F3173B" w:rsidRDefault="00CD0C11" w:rsidP="00EE45CA">
      <w:pPr>
        <w:snapToGrid w:val="0"/>
        <w:spacing w:before="0" w:after="0" w:line="240" w:lineRule="auto"/>
        <w:rPr>
          <w:rFonts w:ascii="Segoe UI" w:eastAsia="SimSun" w:hAnsi="Segoe UI" w:cs="Segoe UI"/>
          <w:b/>
          <w:sz w:val="22"/>
          <w:szCs w:val="22"/>
        </w:rPr>
      </w:pPr>
      <w:r w:rsidRPr="00F3173B">
        <w:rPr>
          <w:rFonts w:ascii="Segoe UI" w:hAnsi="Segoe UI" w:cs="Segoe UI"/>
          <w:sz w:val="22"/>
          <w:szCs w:val="22"/>
        </w:rPr>
        <w:t xml:space="preserve">Na základě výsledků </w:t>
      </w:r>
      <w:r w:rsidR="00EE45CA">
        <w:rPr>
          <w:rFonts w:ascii="Segoe UI" w:hAnsi="Segoe UI" w:cs="Segoe UI"/>
          <w:sz w:val="22"/>
          <w:szCs w:val="22"/>
        </w:rPr>
        <w:t>poptávkového</w:t>
      </w:r>
      <w:r w:rsidRPr="00F3173B">
        <w:rPr>
          <w:rFonts w:ascii="Segoe UI" w:hAnsi="Segoe UI" w:cs="Segoe UI"/>
          <w:sz w:val="22"/>
          <w:szCs w:val="22"/>
        </w:rPr>
        <w:t xml:space="preserve"> řízení s názvem: </w:t>
      </w:r>
      <w:r w:rsidR="00234E2D" w:rsidRPr="00F3173B">
        <w:rPr>
          <w:rFonts w:ascii="Segoe UI" w:hAnsi="Segoe UI" w:cs="Segoe UI"/>
          <w:b/>
          <w:bCs/>
          <w:sz w:val="22"/>
          <w:szCs w:val="22"/>
        </w:rPr>
        <w:t xml:space="preserve">Realizace výstavy </w:t>
      </w:r>
      <w:r w:rsidR="00EE45CA">
        <w:rPr>
          <w:rFonts w:ascii="Segoe UI" w:hAnsi="Segoe UI" w:cs="Segoe UI"/>
          <w:b/>
          <w:bCs/>
          <w:sz w:val="22"/>
          <w:szCs w:val="22"/>
        </w:rPr>
        <w:t>"Zahrady v knihách svázané"</w:t>
      </w:r>
      <w:r w:rsidR="00914FDB" w:rsidRPr="00F3173B">
        <w:rPr>
          <w:rFonts w:ascii="Segoe UI" w:hAnsi="Segoe UI" w:cs="Segoe UI"/>
          <w:b/>
          <w:sz w:val="22"/>
          <w:szCs w:val="22"/>
        </w:rPr>
        <w:t xml:space="preserve"> </w:t>
      </w:r>
      <w:r w:rsidRPr="00F3173B">
        <w:rPr>
          <w:rFonts w:ascii="Segoe UI" w:hAnsi="Segoe UI" w:cs="Segoe UI"/>
          <w:sz w:val="22"/>
          <w:szCs w:val="22"/>
        </w:rPr>
        <w:t xml:space="preserve">realizovaného </w:t>
      </w:r>
      <w:r w:rsidR="00C9557C" w:rsidRPr="00F3173B">
        <w:rPr>
          <w:rFonts w:ascii="Segoe UI" w:hAnsi="Segoe UI" w:cs="Segoe UI"/>
          <w:sz w:val="22"/>
          <w:szCs w:val="22"/>
        </w:rPr>
        <w:t xml:space="preserve">jako </w:t>
      </w:r>
      <w:r w:rsidR="00982002">
        <w:rPr>
          <w:rFonts w:ascii="Segoe UI" w:hAnsi="Segoe UI" w:cs="Segoe UI"/>
          <w:sz w:val="22"/>
          <w:szCs w:val="22"/>
        </w:rPr>
        <w:t>veřejná zakázka malého rozsahu</w:t>
      </w:r>
      <w:r w:rsidR="00C9557C" w:rsidRPr="00F3173B">
        <w:rPr>
          <w:rFonts w:ascii="Segoe UI" w:hAnsi="Segoe UI" w:cs="Segoe UI"/>
          <w:sz w:val="22"/>
          <w:szCs w:val="22"/>
        </w:rPr>
        <w:t xml:space="preserve"> </w:t>
      </w:r>
      <w:r w:rsidRPr="00F3173B">
        <w:rPr>
          <w:rFonts w:ascii="Segoe UI" w:hAnsi="Segoe UI" w:cs="Segoe UI"/>
          <w:sz w:val="22"/>
          <w:szCs w:val="22"/>
        </w:rPr>
        <w:t xml:space="preserve">(dále jen </w:t>
      </w:r>
      <w:r w:rsidR="00EE45CA">
        <w:rPr>
          <w:rFonts w:ascii="Segoe UI" w:hAnsi="Segoe UI" w:cs="Segoe UI"/>
          <w:sz w:val="22"/>
          <w:szCs w:val="22"/>
        </w:rPr>
        <w:t>"</w:t>
      </w:r>
      <w:r w:rsidRPr="00F3173B">
        <w:rPr>
          <w:rFonts w:ascii="Segoe UI" w:hAnsi="Segoe UI" w:cs="Segoe UI"/>
          <w:b/>
          <w:sz w:val="22"/>
          <w:szCs w:val="22"/>
        </w:rPr>
        <w:t>veřejná zakázka</w:t>
      </w:r>
      <w:r w:rsidR="0010317D">
        <w:rPr>
          <w:rFonts w:ascii="Segoe UI" w:hAnsi="Segoe UI" w:cs="Segoe UI"/>
          <w:sz w:val="22"/>
          <w:szCs w:val="22"/>
        </w:rPr>
        <w:t>"</w:t>
      </w:r>
      <w:r w:rsidRPr="00F3173B">
        <w:rPr>
          <w:rFonts w:ascii="Segoe UI" w:hAnsi="Segoe UI" w:cs="Segoe UI"/>
          <w:sz w:val="22"/>
          <w:szCs w:val="22"/>
        </w:rPr>
        <w:t xml:space="preserve">), uzavírají níže uvedeného dne, měsíce a roku výše uvedené smluvní strany podle § </w:t>
      </w:r>
      <w:r w:rsidR="001B5AA3" w:rsidRPr="00F3173B">
        <w:rPr>
          <w:rFonts w:ascii="Segoe UI" w:hAnsi="Segoe UI" w:cs="Segoe UI"/>
          <w:sz w:val="22"/>
          <w:szCs w:val="22"/>
        </w:rPr>
        <w:t>2586</w:t>
      </w:r>
      <w:r w:rsidRPr="00F3173B">
        <w:rPr>
          <w:rFonts w:ascii="Segoe UI" w:hAnsi="Segoe UI" w:cs="Segoe UI"/>
          <w:sz w:val="22"/>
          <w:szCs w:val="22"/>
        </w:rPr>
        <w:t xml:space="preserve"> zákona č. 89/2012 Sb., občanský zákoník, v platném znění (dále jen </w:t>
      </w:r>
      <w:r w:rsidR="0010317D">
        <w:rPr>
          <w:rFonts w:ascii="Segoe UI" w:hAnsi="Segoe UI" w:cs="Segoe UI"/>
          <w:sz w:val="22"/>
          <w:szCs w:val="22"/>
        </w:rPr>
        <w:t>"</w:t>
      </w:r>
      <w:r w:rsidRPr="00F3173B">
        <w:rPr>
          <w:rFonts w:ascii="Segoe UI" w:hAnsi="Segoe UI" w:cs="Segoe UI"/>
          <w:b/>
          <w:sz w:val="22"/>
          <w:szCs w:val="22"/>
        </w:rPr>
        <w:t>občanský zákoník</w:t>
      </w:r>
      <w:r w:rsidR="0010317D">
        <w:rPr>
          <w:rFonts w:ascii="Segoe UI" w:hAnsi="Segoe UI" w:cs="Segoe UI"/>
          <w:sz w:val="22"/>
          <w:szCs w:val="22"/>
        </w:rPr>
        <w:t>"</w:t>
      </w:r>
      <w:r w:rsidRPr="00F3173B">
        <w:rPr>
          <w:rFonts w:ascii="Segoe UI" w:hAnsi="Segoe UI" w:cs="Segoe UI"/>
          <w:sz w:val="22"/>
          <w:szCs w:val="22"/>
        </w:rPr>
        <w:t xml:space="preserve">) tuto: </w:t>
      </w:r>
    </w:p>
    <w:p w14:paraId="51DDF656" w14:textId="77777777" w:rsidR="00CD0C11" w:rsidRPr="0010317D" w:rsidRDefault="00CD0C11" w:rsidP="0010317D">
      <w:pPr>
        <w:autoSpaceDE w:val="0"/>
        <w:autoSpaceDN w:val="0"/>
        <w:adjustRightInd w:val="0"/>
        <w:snapToGrid w:val="0"/>
        <w:spacing w:before="240" w:after="240" w:line="240" w:lineRule="auto"/>
        <w:jc w:val="center"/>
        <w:rPr>
          <w:rFonts w:ascii="Segoe UI" w:hAnsi="Segoe UI" w:cs="Segoe UI"/>
          <w:b/>
          <w:sz w:val="30"/>
          <w:szCs w:val="30"/>
        </w:rPr>
      </w:pPr>
      <w:r w:rsidRPr="0010317D">
        <w:rPr>
          <w:rFonts w:ascii="Segoe UI" w:hAnsi="Segoe UI" w:cs="Segoe UI"/>
          <w:b/>
          <w:sz w:val="30"/>
          <w:szCs w:val="30"/>
        </w:rPr>
        <w:t>s m l o u v</w:t>
      </w:r>
      <w:r w:rsidR="00FA3B7B" w:rsidRPr="0010317D">
        <w:rPr>
          <w:rFonts w:ascii="Segoe UI" w:hAnsi="Segoe UI" w:cs="Segoe UI"/>
          <w:b/>
          <w:sz w:val="30"/>
          <w:szCs w:val="30"/>
        </w:rPr>
        <w:t> </w:t>
      </w:r>
      <w:r w:rsidRPr="0010317D">
        <w:rPr>
          <w:rFonts w:ascii="Segoe UI" w:hAnsi="Segoe UI" w:cs="Segoe UI"/>
          <w:b/>
          <w:sz w:val="30"/>
          <w:szCs w:val="30"/>
        </w:rPr>
        <w:t>u</w:t>
      </w:r>
      <w:r w:rsidR="00A70AE7" w:rsidRPr="0010317D">
        <w:rPr>
          <w:rFonts w:ascii="Segoe UI" w:hAnsi="Segoe UI" w:cs="Segoe UI"/>
          <w:b/>
          <w:sz w:val="30"/>
          <w:szCs w:val="30"/>
        </w:rPr>
        <w:t xml:space="preserve">   o   d í l o</w:t>
      </w:r>
    </w:p>
    <w:p w14:paraId="4B401144" w14:textId="08CB141A" w:rsidR="00CD0C11" w:rsidRPr="00F3173B" w:rsidRDefault="00CD0C11" w:rsidP="00CD0C11">
      <w:pPr>
        <w:autoSpaceDE w:val="0"/>
        <w:autoSpaceDN w:val="0"/>
        <w:adjustRightInd w:val="0"/>
        <w:snapToGrid w:val="0"/>
        <w:spacing w:before="0" w:after="120" w:line="240" w:lineRule="auto"/>
        <w:jc w:val="center"/>
        <w:rPr>
          <w:rFonts w:ascii="Segoe UI" w:hAnsi="Segoe UI" w:cs="Segoe UI"/>
          <w:sz w:val="22"/>
          <w:szCs w:val="22"/>
        </w:rPr>
      </w:pPr>
      <w:r w:rsidRPr="00F3173B">
        <w:rPr>
          <w:rFonts w:ascii="Segoe UI" w:hAnsi="Segoe UI" w:cs="Segoe UI"/>
          <w:sz w:val="22"/>
          <w:szCs w:val="22"/>
        </w:rPr>
        <w:t xml:space="preserve">(dále jen </w:t>
      </w:r>
      <w:r w:rsidR="0010317D">
        <w:rPr>
          <w:rFonts w:ascii="Segoe UI" w:hAnsi="Segoe UI" w:cs="Segoe UI"/>
          <w:sz w:val="22"/>
          <w:szCs w:val="22"/>
        </w:rPr>
        <w:t>"</w:t>
      </w:r>
      <w:r w:rsidRPr="00F3173B">
        <w:rPr>
          <w:rFonts w:ascii="Segoe UI" w:hAnsi="Segoe UI" w:cs="Segoe UI"/>
          <w:b/>
          <w:sz w:val="22"/>
          <w:szCs w:val="22"/>
        </w:rPr>
        <w:t>smlouva</w:t>
      </w:r>
      <w:r w:rsidR="0010317D">
        <w:rPr>
          <w:rFonts w:ascii="Segoe UI" w:hAnsi="Segoe UI" w:cs="Segoe UI"/>
          <w:sz w:val="22"/>
          <w:szCs w:val="22"/>
        </w:rPr>
        <w:t>"</w:t>
      </w:r>
      <w:r w:rsidRPr="00F3173B">
        <w:rPr>
          <w:rFonts w:ascii="Segoe UI" w:hAnsi="Segoe UI" w:cs="Segoe UI"/>
          <w:sz w:val="22"/>
          <w:szCs w:val="22"/>
        </w:rPr>
        <w:t>)</w:t>
      </w:r>
    </w:p>
    <w:p w14:paraId="00A207BB" w14:textId="77777777" w:rsidR="000814C1" w:rsidRDefault="000814C1" w:rsidP="00CD0C11">
      <w:pPr>
        <w:widowControl w:val="0"/>
        <w:snapToGrid w:val="0"/>
        <w:spacing w:before="0" w:after="0" w:line="240" w:lineRule="auto"/>
        <w:ind w:left="79"/>
        <w:jc w:val="center"/>
        <w:rPr>
          <w:rFonts w:ascii="Segoe UI" w:hAnsi="Segoe UI" w:cs="Segoe UI"/>
          <w:b/>
          <w:sz w:val="22"/>
          <w:szCs w:val="22"/>
        </w:rPr>
      </w:pPr>
    </w:p>
    <w:p w14:paraId="01D8209A" w14:textId="17ED2B47" w:rsidR="00CD0C11" w:rsidRPr="00F3173B" w:rsidRDefault="00CD0C11" w:rsidP="00CD0C11">
      <w:pPr>
        <w:widowControl w:val="0"/>
        <w:snapToGrid w:val="0"/>
        <w:spacing w:before="0" w:after="0" w:line="240" w:lineRule="auto"/>
        <w:ind w:left="79"/>
        <w:jc w:val="center"/>
        <w:rPr>
          <w:rFonts w:ascii="Segoe UI" w:hAnsi="Segoe UI" w:cs="Segoe UI"/>
          <w:b/>
          <w:sz w:val="22"/>
          <w:szCs w:val="22"/>
        </w:rPr>
      </w:pPr>
      <w:r w:rsidRPr="00F3173B">
        <w:rPr>
          <w:rFonts w:ascii="Segoe UI" w:hAnsi="Segoe UI" w:cs="Segoe UI"/>
          <w:b/>
          <w:sz w:val="22"/>
          <w:szCs w:val="22"/>
        </w:rPr>
        <w:t>I.</w:t>
      </w:r>
    </w:p>
    <w:p w14:paraId="5B676852" w14:textId="77777777" w:rsidR="00CD0C11" w:rsidRPr="00F3173B" w:rsidRDefault="00CD0C11" w:rsidP="00CD0C11">
      <w:pPr>
        <w:widowControl w:val="0"/>
        <w:snapToGrid w:val="0"/>
        <w:spacing w:before="0" w:after="120" w:line="240" w:lineRule="auto"/>
        <w:jc w:val="center"/>
        <w:rPr>
          <w:rFonts w:ascii="Segoe UI" w:hAnsi="Segoe UI" w:cs="Segoe UI"/>
          <w:b/>
          <w:sz w:val="22"/>
          <w:szCs w:val="22"/>
        </w:rPr>
      </w:pPr>
      <w:r w:rsidRPr="00F3173B">
        <w:rPr>
          <w:rFonts w:ascii="Segoe UI" w:hAnsi="Segoe UI" w:cs="Segoe UI"/>
          <w:b/>
          <w:sz w:val="22"/>
          <w:szCs w:val="22"/>
          <w:u w:val="single"/>
        </w:rPr>
        <w:t>Úvodní ustanovení</w:t>
      </w:r>
    </w:p>
    <w:p w14:paraId="2919EA5C" w14:textId="77777777" w:rsidR="00CD0C11" w:rsidRPr="00F3173B" w:rsidRDefault="00CD0C11" w:rsidP="00CD0C11">
      <w:pPr>
        <w:widowControl w:val="0"/>
        <w:numPr>
          <w:ilvl w:val="0"/>
          <w:numId w:val="3"/>
        </w:numPr>
        <w:snapToGrid w:val="0"/>
        <w:spacing w:before="0" w:after="120" w:line="240" w:lineRule="auto"/>
        <w:rPr>
          <w:rFonts w:ascii="Segoe UI" w:hAnsi="Segoe UI" w:cs="Segoe UI"/>
          <w:sz w:val="22"/>
          <w:szCs w:val="22"/>
        </w:rPr>
      </w:pPr>
      <w:r w:rsidRPr="00F3173B">
        <w:rPr>
          <w:rFonts w:ascii="Segoe UI" w:hAnsi="Segoe UI" w:cs="Segoe UI"/>
          <w:sz w:val="22"/>
          <w:szCs w:val="22"/>
        </w:rPr>
        <w:lastRenderedPageBreak/>
        <w:t>Zhotovitel prohlašuje, že je odborně způsobilý ke splnění všech svých závazků podle této smlouvy, a to s ohledem na předmět plnění, jak je vymezen níže.</w:t>
      </w:r>
    </w:p>
    <w:p w14:paraId="62408A5C" w14:textId="77777777" w:rsidR="00CD0C11" w:rsidRPr="00F3173B" w:rsidRDefault="00CD0C11" w:rsidP="00CD0C11">
      <w:pPr>
        <w:widowControl w:val="0"/>
        <w:numPr>
          <w:ilvl w:val="0"/>
          <w:numId w:val="3"/>
        </w:numPr>
        <w:snapToGrid w:val="0"/>
        <w:spacing w:before="0" w:after="120" w:line="240" w:lineRule="auto"/>
        <w:rPr>
          <w:rFonts w:ascii="Segoe UI" w:hAnsi="Segoe UI" w:cs="Segoe UI"/>
          <w:sz w:val="22"/>
          <w:szCs w:val="22"/>
        </w:rPr>
      </w:pPr>
      <w:r w:rsidRPr="00F3173B">
        <w:rPr>
          <w:rFonts w:ascii="Segoe UI" w:hAnsi="Segoe UI" w:cs="Segoe UI"/>
          <w:sz w:val="22"/>
          <w:szCs w:val="22"/>
        </w:rPr>
        <w:t>Zhotovitel prohlašuje, že se detailně seznámil s</w:t>
      </w:r>
      <w:r w:rsidR="00A5559C" w:rsidRPr="00F3173B">
        <w:rPr>
          <w:rFonts w:ascii="Segoe UI" w:hAnsi="Segoe UI" w:cs="Segoe UI"/>
          <w:sz w:val="22"/>
          <w:szCs w:val="22"/>
        </w:rPr>
        <w:t> </w:t>
      </w:r>
      <w:r w:rsidRPr="00F3173B">
        <w:rPr>
          <w:rFonts w:ascii="Segoe UI" w:hAnsi="Segoe UI" w:cs="Segoe UI"/>
          <w:sz w:val="22"/>
          <w:szCs w:val="22"/>
        </w:rPr>
        <w:t>rozsahem</w:t>
      </w:r>
      <w:r w:rsidR="00A5559C" w:rsidRPr="00F3173B">
        <w:rPr>
          <w:rFonts w:ascii="Segoe UI" w:hAnsi="Segoe UI" w:cs="Segoe UI"/>
          <w:sz w:val="22"/>
          <w:szCs w:val="22"/>
        </w:rPr>
        <w:t xml:space="preserve"> prací</w:t>
      </w:r>
      <w:r w:rsidR="001C21B8" w:rsidRPr="00F3173B">
        <w:rPr>
          <w:rFonts w:ascii="Segoe UI" w:hAnsi="Segoe UI" w:cs="Segoe UI"/>
          <w:sz w:val="22"/>
          <w:szCs w:val="22"/>
        </w:rPr>
        <w:t xml:space="preserve">, </w:t>
      </w:r>
      <w:r w:rsidRPr="00F3173B">
        <w:rPr>
          <w:rFonts w:ascii="Segoe UI" w:hAnsi="Segoe UI" w:cs="Segoe UI"/>
          <w:sz w:val="22"/>
          <w:szCs w:val="22"/>
        </w:rPr>
        <w:t>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14:paraId="6108DB70" w14:textId="77777777" w:rsidR="00CD0C11" w:rsidRPr="00F3173B" w:rsidRDefault="00CD0C11" w:rsidP="009D6D2E">
      <w:pPr>
        <w:widowControl w:val="0"/>
        <w:numPr>
          <w:ilvl w:val="0"/>
          <w:numId w:val="3"/>
        </w:numPr>
        <w:snapToGrid w:val="0"/>
        <w:spacing w:before="0" w:after="240" w:line="240" w:lineRule="auto"/>
        <w:ind w:left="357" w:hanging="357"/>
        <w:rPr>
          <w:rFonts w:ascii="Segoe UI" w:hAnsi="Segoe UI" w:cs="Segoe UI"/>
          <w:sz w:val="22"/>
          <w:szCs w:val="22"/>
        </w:rPr>
      </w:pPr>
      <w:r w:rsidRPr="00F3173B">
        <w:rPr>
          <w:rFonts w:ascii="Segoe UI" w:hAnsi="Segoe UI" w:cs="Segoe UI"/>
          <w:sz w:val="22"/>
          <w:szCs w:val="22"/>
        </w:rPr>
        <w:t xml:space="preserve">Zhotovitel prohlašuje, že plnění dle této smlouvy není plněním nemožným a uzavírá tuto smlouvu po pečlivém zvážení všech možných důsledků. </w:t>
      </w:r>
    </w:p>
    <w:p w14:paraId="4C0C3C98" w14:textId="77777777" w:rsidR="00304945" w:rsidRDefault="00304945" w:rsidP="00CD0C11">
      <w:pPr>
        <w:widowControl w:val="0"/>
        <w:snapToGrid w:val="0"/>
        <w:spacing w:before="0" w:after="0" w:line="240" w:lineRule="auto"/>
        <w:jc w:val="center"/>
        <w:rPr>
          <w:rFonts w:ascii="Segoe UI" w:hAnsi="Segoe UI" w:cs="Segoe UI"/>
          <w:b/>
          <w:sz w:val="22"/>
          <w:szCs w:val="22"/>
        </w:rPr>
      </w:pPr>
    </w:p>
    <w:p w14:paraId="2BD746BC" w14:textId="260C9711" w:rsidR="00CD0C11" w:rsidRPr="00F3173B" w:rsidRDefault="00CD0C11" w:rsidP="00CD0C11">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II.</w:t>
      </w:r>
    </w:p>
    <w:p w14:paraId="7CC1551D" w14:textId="77777777" w:rsidR="00CD0C11" w:rsidRPr="00F3173B" w:rsidRDefault="00CD0C11" w:rsidP="00CD0C11">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Předmět a účel smlouvy</w:t>
      </w:r>
    </w:p>
    <w:p w14:paraId="1FEB29EE" w14:textId="462A10CB" w:rsidR="00CD0C11" w:rsidRPr="00F3173B" w:rsidRDefault="00CD0C11" w:rsidP="00234E2D">
      <w:pPr>
        <w:widowControl w:val="0"/>
        <w:numPr>
          <w:ilvl w:val="0"/>
          <w:numId w:val="23"/>
        </w:numPr>
        <w:snapToGrid w:val="0"/>
        <w:spacing w:after="120" w:line="240" w:lineRule="auto"/>
        <w:rPr>
          <w:rFonts w:ascii="Segoe UI" w:hAnsi="Segoe UI" w:cs="Segoe UI"/>
          <w:b/>
          <w:bCs/>
          <w:sz w:val="22"/>
          <w:szCs w:val="22"/>
        </w:rPr>
      </w:pPr>
      <w:r w:rsidRPr="00F3173B">
        <w:rPr>
          <w:rFonts w:ascii="Segoe UI" w:hAnsi="Segoe UI" w:cs="Segoe UI"/>
          <w:sz w:val="22"/>
          <w:szCs w:val="22"/>
        </w:rPr>
        <w:t xml:space="preserve">Předmětem této smlouvy je závazek zhotovitele poskytnout řádně a včas pro objednatele na svůj náklad a nebezpečí plnění </w:t>
      </w:r>
      <w:r w:rsidR="00FA3B7B" w:rsidRPr="00F3173B">
        <w:rPr>
          <w:rFonts w:ascii="Segoe UI" w:hAnsi="Segoe UI" w:cs="Segoe UI"/>
          <w:sz w:val="22"/>
          <w:szCs w:val="22"/>
        </w:rPr>
        <w:t xml:space="preserve">spočívající </w:t>
      </w:r>
      <w:r w:rsidR="0090485E" w:rsidRPr="00F3173B">
        <w:rPr>
          <w:rFonts w:ascii="Segoe UI" w:hAnsi="Segoe UI" w:cs="Segoe UI"/>
          <w:sz w:val="22"/>
          <w:szCs w:val="22"/>
        </w:rPr>
        <w:t>ve zhotovení</w:t>
      </w:r>
      <w:r w:rsidR="0010317D">
        <w:rPr>
          <w:rFonts w:ascii="Segoe UI" w:hAnsi="Segoe UI" w:cs="Segoe UI"/>
          <w:sz w:val="22"/>
          <w:szCs w:val="22"/>
        </w:rPr>
        <w:t xml:space="preserve">, </w:t>
      </w:r>
      <w:r w:rsidR="0090485E" w:rsidRPr="00F3173B">
        <w:rPr>
          <w:rFonts w:ascii="Segoe UI" w:hAnsi="Segoe UI" w:cs="Segoe UI"/>
          <w:sz w:val="22"/>
          <w:szCs w:val="22"/>
        </w:rPr>
        <w:t>montáži</w:t>
      </w:r>
      <w:r w:rsidR="0090485E" w:rsidRPr="0010317D">
        <w:rPr>
          <w:rFonts w:ascii="Segoe UI" w:hAnsi="Segoe UI" w:cs="Segoe UI"/>
          <w:sz w:val="22"/>
          <w:szCs w:val="22"/>
        </w:rPr>
        <w:t xml:space="preserve"> </w:t>
      </w:r>
      <w:r w:rsidR="0010317D">
        <w:rPr>
          <w:rFonts w:ascii="Segoe UI" w:hAnsi="Segoe UI" w:cs="Segoe UI"/>
          <w:sz w:val="22"/>
          <w:szCs w:val="22"/>
        </w:rPr>
        <w:t xml:space="preserve">a demontáži </w:t>
      </w:r>
      <w:r w:rsidR="0010317D" w:rsidRPr="0010317D">
        <w:rPr>
          <w:rFonts w:ascii="Segoe UI" w:hAnsi="Segoe UI" w:cs="Segoe UI"/>
          <w:sz w:val="22"/>
          <w:szCs w:val="22"/>
        </w:rPr>
        <w:t xml:space="preserve">výstavy </w:t>
      </w:r>
      <w:r w:rsidR="0010317D">
        <w:rPr>
          <w:rFonts w:ascii="Segoe UI" w:hAnsi="Segoe UI" w:cs="Segoe UI"/>
          <w:b/>
          <w:bCs/>
          <w:sz w:val="22"/>
          <w:szCs w:val="22"/>
        </w:rPr>
        <w:t>"Zahrady v knihách svázané"</w:t>
      </w:r>
      <w:r w:rsidR="00234E2D" w:rsidRPr="00F3173B">
        <w:rPr>
          <w:rFonts w:ascii="Segoe UI" w:hAnsi="Segoe UI" w:cs="Segoe UI"/>
          <w:b/>
          <w:sz w:val="22"/>
          <w:szCs w:val="22"/>
        </w:rPr>
        <w:t xml:space="preserve"> </w:t>
      </w:r>
      <w:r w:rsidR="0090485E" w:rsidRPr="00F3173B">
        <w:rPr>
          <w:rFonts w:ascii="Segoe UI" w:hAnsi="Segoe UI" w:cs="Segoe UI"/>
          <w:sz w:val="22"/>
          <w:szCs w:val="22"/>
        </w:rPr>
        <w:t xml:space="preserve">do budovy NZM, </w:t>
      </w:r>
      <w:r w:rsidR="001C21B8" w:rsidRPr="00F3173B">
        <w:rPr>
          <w:rFonts w:ascii="Segoe UI" w:hAnsi="Segoe UI" w:cs="Segoe UI"/>
          <w:snapToGrid w:val="0"/>
          <w:sz w:val="22"/>
          <w:szCs w:val="22"/>
        </w:rPr>
        <w:t xml:space="preserve">pobočka </w:t>
      </w:r>
      <w:proofErr w:type="spellStart"/>
      <w:r w:rsidR="002F4B71">
        <w:rPr>
          <w:rFonts w:ascii="Segoe UI" w:hAnsi="Segoe UI" w:cs="Segoe UI"/>
          <w:snapToGrid w:val="0"/>
          <w:sz w:val="22"/>
          <w:szCs w:val="22"/>
        </w:rPr>
        <w:t>Kačina</w:t>
      </w:r>
      <w:proofErr w:type="spellEnd"/>
      <w:r w:rsidR="001C21B8" w:rsidRPr="00F3173B">
        <w:rPr>
          <w:rFonts w:ascii="Segoe UI" w:hAnsi="Segoe UI" w:cs="Segoe UI"/>
          <w:snapToGrid w:val="0"/>
          <w:sz w:val="22"/>
          <w:szCs w:val="22"/>
        </w:rPr>
        <w:t xml:space="preserve">, na adrese </w:t>
      </w:r>
      <w:proofErr w:type="gramStart"/>
      <w:r w:rsidR="002F4B71">
        <w:rPr>
          <w:rFonts w:ascii="Segoe UI" w:hAnsi="Segoe UI" w:cs="Segoe UI"/>
          <w:snapToGrid w:val="0"/>
          <w:sz w:val="22"/>
          <w:szCs w:val="22"/>
        </w:rPr>
        <w:t>Svatý</w:t>
      </w:r>
      <w:proofErr w:type="gramEnd"/>
      <w:r w:rsidR="002F4B71">
        <w:rPr>
          <w:rFonts w:ascii="Segoe UI" w:hAnsi="Segoe UI" w:cs="Segoe UI"/>
          <w:snapToGrid w:val="0"/>
          <w:sz w:val="22"/>
          <w:szCs w:val="22"/>
        </w:rPr>
        <w:t xml:space="preserve"> Mikuláš 51, 284 01 Kutná Hora</w:t>
      </w:r>
      <w:r w:rsidR="001C21B8" w:rsidRPr="00F3173B">
        <w:rPr>
          <w:rFonts w:ascii="Segoe UI" w:hAnsi="Segoe UI" w:cs="Segoe UI"/>
          <w:snapToGrid w:val="0"/>
          <w:sz w:val="22"/>
          <w:szCs w:val="22"/>
        </w:rPr>
        <w:t xml:space="preserve">, </w:t>
      </w:r>
      <w:r w:rsidRPr="00F3173B">
        <w:rPr>
          <w:rFonts w:ascii="Segoe UI" w:hAnsi="Segoe UI" w:cs="Segoe UI"/>
          <w:sz w:val="22"/>
          <w:szCs w:val="22"/>
        </w:rPr>
        <w:t>blíže specifikované touto smlouvou</w:t>
      </w:r>
      <w:r w:rsidR="0010317D">
        <w:rPr>
          <w:rFonts w:ascii="Segoe UI" w:hAnsi="Segoe UI" w:cs="Segoe UI"/>
          <w:sz w:val="22"/>
          <w:szCs w:val="22"/>
        </w:rPr>
        <w:t xml:space="preserve"> </w:t>
      </w:r>
      <w:r w:rsidRPr="00F3173B">
        <w:rPr>
          <w:rFonts w:ascii="Segoe UI" w:hAnsi="Segoe UI" w:cs="Segoe UI"/>
          <w:sz w:val="22"/>
          <w:szCs w:val="22"/>
        </w:rPr>
        <w:t xml:space="preserve">(dále jen </w:t>
      </w:r>
      <w:r w:rsidR="0010317D">
        <w:rPr>
          <w:rFonts w:ascii="Segoe UI" w:hAnsi="Segoe UI" w:cs="Segoe UI"/>
          <w:sz w:val="22"/>
          <w:szCs w:val="22"/>
        </w:rPr>
        <w:t>"</w:t>
      </w:r>
      <w:r w:rsidRPr="00F3173B">
        <w:rPr>
          <w:rFonts w:ascii="Segoe UI" w:hAnsi="Segoe UI" w:cs="Segoe UI"/>
          <w:b/>
          <w:sz w:val="22"/>
          <w:szCs w:val="22"/>
        </w:rPr>
        <w:t>plnění</w:t>
      </w:r>
      <w:r w:rsidR="0010317D">
        <w:rPr>
          <w:rFonts w:ascii="Segoe UI" w:hAnsi="Segoe UI" w:cs="Segoe UI"/>
          <w:sz w:val="22"/>
          <w:szCs w:val="22"/>
        </w:rPr>
        <w:t>"</w:t>
      </w:r>
      <w:r w:rsidRPr="00F3173B">
        <w:rPr>
          <w:rFonts w:ascii="Segoe UI" w:hAnsi="Segoe UI" w:cs="Segoe UI"/>
          <w:sz w:val="22"/>
          <w:szCs w:val="22"/>
        </w:rPr>
        <w:t>) a závazek objednatele plnění převzít a zaplatit zhotoviteli za poskytnutí plnění sjednanou cenu, za podmínek vymezených v této smlouvě.</w:t>
      </w:r>
    </w:p>
    <w:p w14:paraId="1BB4549F" w14:textId="77777777" w:rsidR="00A614C0" w:rsidRPr="00F3173B" w:rsidRDefault="00CD0C11" w:rsidP="00D52F46">
      <w:pPr>
        <w:widowControl w:val="0"/>
        <w:numPr>
          <w:ilvl w:val="0"/>
          <w:numId w:val="23"/>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Součástí plnění se rozumí rovněž i provedení veškerých </w:t>
      </w:r>
      <w:r w:rsidR="001C21B8" w:rsidRPr="00F3173B">
        <w:rPr>
          <w:rFonts w:ascii="Segoe UI" w:hAnsi="Segoe UI" w:cs="Segoe UI"/>
          <w:sz w:val="22"/>
          <w:szCs w:val="22"/>
        </w:rPr>
        <w:t xml:space="preserve">dalších </w:t>
      </w:r>
      <w:r w:rsidRPr="00F3173B">
        <w:rPr>
          <w:rFonts w:ascii="Segoe UI" w:hAnsi="Segoe UI" w:cs="Segoe UI"/>
          <w:sz w:val="22"/>
          <w:szCs w:val="22"/>
        </w:rPr>
        <w:t xml:space="preserve">prací, služeb a dodávek, které jsou nezbytné pro řádné a včasné plnění dle této smlouvy, i v případě není-li práce, služba nebo dodávka výslovně uvedena v této smlouvě či příloze k této smlouvě. </w:t>
      </w:r>
    </w:p>
    <w:p w14:paraId="701F2456" w14:textId="77777777" w:rsidR="00CD0C11" w:rsidRPr="00F3173B" w:rsidRDefault="00CD0C11" w:rsidP="009D6D2E">
      <w:pPr>
        <w:widowControl w:val="0"/>
        <w:numPr>
          <w:ilvl w:val="0"/>
          <w:numId w:val="23"/>
        </w:numPr>
        <w:snapToGrid w:val="0"/>
        <w:spacing w:before="0" w:after="240" w:line="240" w:lineRule="auto"/>
        <w:ind w:left="357" w:hanging="357"/>
        <w:rPr>
          <w:rFonts w:ascii="Segoe UI" w:hAnsi="Segoe UI" w:cs="Segoe UI"/>
          <w:sz w:val="22"/>
          <w:szCs w:val="22"/>
        </w:rPr>
      </w:pPr>
      <w:r w:rsidRPr="00F3173B">
        <w:rPr>
          <w:rFonts w:ascii="Segoe UI" w:hAnsi="Segoe UI" w:cs="Segoe UI"/>
          <w:sz w:val="22"/>
          <w:szCs w:val="22"/>
        </w:rPr>
        <w:t>Zhotovitel prohlašuje, že se podrobně seznámil s předmětem a rozsahem plnění tak</w:t>
      </w:r>
      <w:r w:rsidR="00A5559C" w:rsidRPr="00F3173B">
        <w:rPr>
          <w:rFonts w:ascii="Segoe UI" w:hAnsi="Segoe UI" w:cs="Segoe UI"/>
          <w:sz w:val="22"/>
          <w:szCs w:val="22"/>
        </w:rPr>
        <w:t>,</w:t>
      </w:r>
      <w:r w:rsidRPr="00F3173B">
        <w:rPr>
          <w:rFonts w:ascii="Segoe UI" w:hAnsi="Segoe UI" w:cs="Segoe UI"/>
          <w:sz w:val="22"/>
          <w:szCs w:val="22"/>
        </w:rPr>
        <w:t xml:space="preserve"> jak je specifikováno v této smlouvě včetně příloh a na základě uvedeného výslovně prohlašuje, že neshledává překážky bránící poskytnutí plnění způsobem a v rozsahu vymezeném touto smlouvou. </w:t>
      </w:r>
    </w:p>
    <w:p w14:paraId="43352577" w14:textId="77777777" w:rsidR="00304945" w:rsidRDefault="00304945" w:rsidP="00CD0C11">
      <w:pPr>
        <w:widowControl w:val="0"/>
        <w:snapToGrid w:val="0"/>
        <w:spacing w:before="0" w:after="0" w:line="240" w:lineRule="auto"/>
        <w:jc w:val="center"/>
        <w:rPr>
          <w:rFonts w:ascii="Segoe UI" w:hAnsi="Segoe UI" w:cs="Segoe UI"/>
          <w:b/>
          <w:sz w:val="22"/>
          <w:szCs w:val="22"/>
        </w:rPr>
      </w:pPr>
    </w:p>
    <w:p w14:paraId="75C1E981" w14:textId="0C7D6FC2" w:rsidR="00CD0C11" w:rsidRPr="00F3173B" w:rsidRDefault="00CD0C11" w:rsidP="00CD0C11">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III.</w:t>
      </w:r>
    </w:p>
    <w:p w14:paraId="2B27FA38" w14:textId="77777777" w:rsidR="00CD0C11" w:rsidRPr="00F3173B" w:rsidRDefault="00CD0C11" w:rsidP="00CD0C11">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 xml:space="preserve">Cena </w:t>
      </w:r>
    </w:p>
    <w:p w14:paraId="37B6EFAA" w14:textId="77777777" w:rsidR="00CD0C11" w:rsidRPr="00F3173B" w:rsidRDefault="00CD0C11" w:rsidP="00CD0C11">
      <w:pPr>
        <w:widowControl w:val="0"/>
        <w:numPr>
          <w:ilvl w:val="0"/>
          <w:numId w:val="15"/>
        </w:numPr>
        <w:snapToGrid w:val="0"/>
        <w:spacing w:before="0" w:after="120" w:line="240" w:lineRule="auto"/>
        <w:ind w:left="357" w:hanging="357"/>
        <w:rPr>
          <w:rFonts w:ascii="Segoe UI" w:hAnsi="Segoe UI" w:cs="Segoe UI"/>
          <w:sz w:val="22"/>
          <w:szCs w:val="22"/>
        </w:rPr>
      </w:pPr>
      <w:r w:rsidRPr="00F3173B">
        <w:rPr>
          <w:rFonts w:ascii="Segoe UI" w:hAnsi="Segoe UI" w:cs="Segoe UI"/>
          <w:sz w:val="22"/>
          <w:szCs w:val="22"/>
        </w:rPr>
        <w:t>Smluvní strany se dohodly, že za poskytnutí plnění dle této smlouvy zaplatí objednatel zhotoviteli sjednanou cenu ve výši:</w:t>
      </w:r>
    </w:p>
    <w:p w14:paraId="001524E1" w14:textId="4239547C" w:rsidR="00CD0C11" w:rsidRPr="00681722" w:rsidRDefault="00CD0C11" w:rsidP="00CD0C11">
      <w:pPr>
        <w:widowControl w:val="0"/>
        <w:snapToGrid w:val="0"/>
        <w:spacing w:before="0" w:after="120" w:line="240" w:lineRule="auto"/>
        <w:ind w:left="360"/>
        <w:rPr>
          <w:rFonts w:ascii="Segoe UI" w:hAnsi="Segoe UI" w:cs="Segoe UI"/>
          <w:bCs/>
          <w:sz w:val="22"/>
          <w:szCs w:val="22"/>
        </w:rPr>
      </w:pPr>
      <w:r w:rsidRPr="00681722">
        <w:rPr>
          <w:rFonts w:ascii="Segoe UI" w:hAnsi="Segoe UI" w:cs="Segoe UI"/>
          <w:bCs/>
          <w:sz w:val="22"/>
          <w:szCs w:val="22"/>
        </w:rPr>
        <w:t xml:space="preserve">Cena celkem bez DPH                                  </w:t>
      </w:r>
      <w:r w:rsidRPr="00681722">
        <w:rPr>
          <w:rFonts w:ascii="Segoe UI" w:hAnsi="Segoe UI" w:cs="Segoe UI"/>
          <w:bCs/>
          <w:sz w:val="22"/>
          <w:szCs w:val="22"/>
        </w:rPr>
        <w:tab/>
      </w:r>
      <w:r w:rsidRPr="00681722">
        <w:rPr>
          <w:rFonts w:ascii="Segoe UI" w:hAnsi="Segoe UI" w:cs="Segoe UI"/>
          <w:bCs/>
          <w:sz w:val="22"/>
          <w:szCs w:val="22"/>
        </w:rPr>
        <w:tab/>
      </w:r>
      <w:r w:rsidR="00681722">
        <w:rPr>
          <w:rFonts w:ascii="Segoe UI" w:hAnsi="Segoe UI" w:cs="Segoe UI"/>
          <w:bCs/>
          <w:sz w:val="22"/>
          <w:szCs w:val="22"/>
        </w:rPr>
        <w:t xml:space="preserve">    </w:t>
      </w:r>
      <w:r w:rsidR="00681722" w:rsidRPr="00681722">
        <w:rPr>
          <w:rFonts w:ascii="Segoe UI" w:hAnsi="Segoe UI" w:cs="Segoe UI"/>
          <w:bCs/>
          <w:sz w:val="22"/>
          <w:szCs w:val="22"/>
        </w:rPr>
        <w:t>900</w:t>
      </w:r>
      <w:r w:rsidR="004661E7" w:rsidRPr="00681722">
        <w:rPr>
          <w:rFonts w:ascii="Segoe UI" w:hAnsi="Segoe UI" w:cs="Segoe UI"/>
          <w:bCs/>
          <w:sz w:val="22"/>
          <w:szCs w:val="22"/>
        </w:rPr>
        <w:t> </w:t>
      </w:r>
      <w:r w:rsidR="00681722" w:rsidRPr="00681722">
        <w:rPr>
          <w:rFonts w:ascii="Segoe UI" w:hAnsi="Segoe UI" w:cs="Segoe UI"/>
          <w:bCs/>
          <w:sz w:val="22"/>
          <w:szCs w:val="22"/>
        </w:rPr>
        <w:t>029,85</w:t>
      </w:r>
      <w:r w:rsidR="00AA223B" w:rsidRPr="00681722">
        <w:rPr>
          <w:rFonts w:ascii="Segoe UI" w:hAnsi="Segoe UI" w:cs="Segoe UI"/>
          <w:bCs/>
          <w:sz w:val="22"/>
          <w:szCs w:val="22"/>
        </w:rPr>
        <w:t xml:space="preserve"> </w:t>
      </w:r>
      <w:r w:rsidRPr="00681722">
        <w:rPr>
          <w:rFonts w:ascii="Segoe UI" w:hAnsi="Segoe UI" w:cs="Segoe UI"/>
          <w:bCs/>
          <w:sz w:val="22"/>
          <w:szCs w:val="22"/>
        </w:rPr>
        <w:t>Kč</w:t>
      </w:r>
    </w:p>
    <w:p w14:paraId="4634703A" w14:textId="2C6AE04E" w:rsidR="00CD0C11" w:rsidRPr="00681722" w:rsidRDefault="00CD0C11" w:rsidP="00CD0C11">
      <w:pPr>
        <w:widowControl w:val="0"/>
        <w:snapToGrid w:val="0"/>
        <w:spacing w:before="0" w:after="120" w:line="240" w:lineRule="auto"/>
        <w:ind w:left="360"/>
        <w:rPr>
          <w:rFonts w:ascii="Segoe UI" w:hAnsi="Segoe UI" w:cs="Segoe UI"/>
          <w:bCs/>
          <w:sz w:val="22"/>
          <w:szCs w:val="22"/>
        </w:rPr>
      </w:pPr>
      <w:r w:rsidRPr="00681722">
        <w:rPr>
          <w:rFonts w:ascii="Segoe UI" w:hAnsi="Segoe UI" w:cs="Segoe UI"/>
          <w:bCs/>
          <w:sz w:val="22"/>
          <w:szCs w:val="22"/>
        </w:rPr>
        <w:t>DPH</w:t>
      </w:r>
      <w:r w:rsidRPr="00681722">
        <w:rPr>
          <w:rFonts w:ascii="Segoe UI" w:hAnsi="Segoe UI" w:cs="Segoe UI"/>
          <w:bCs/>
          <w:sz w:val="22"/>
          <w:szCs w:val="22"/>
        </w:rPr>
        <w:tab/>
      </w:r>
      <w:r w:rsidRPr="00681722">
        <w:rPr>
          <w:rFonts w:ascii="Segoe UI" w:hAnsi="Segoe UI" w:cs="Segoe UI"/>
          <w:bCs/>
          <w:sz w:val="22"/>
          <w:szCs w:val="22"/>
        </w:rPr>
        <w:tab/>
        <w:t xml:space="preserve">                                                          </w:t>
      </w:r>
      <w:r w:rsidR="00681722">
        <w:rPr>
          <w:rFonts w:ascii="Segoe UI" w:hAnsi="Segoe UI" w:cs="Segoe UI"/>
          <w:bCs/>
          <w:sz w:val="22"/>
          <w:szCs w:val="22"/>
        </w:rPr>
        <w:t xml:space="preserve">     </w:t>
      </w:r>
      <w:r w:rsidR="00681722" w:rsidRPr="00681722">
        <w:rPr>
          <w:rFonts w:ascii="Segoe UI" w:hAnsi="Segoe UI" w:cs="Segoe UI"/>
          <w:bCs/>
          <w:sz w:val="22"/>
          <w:szCs w:val="22"/>
        </w:rPr>
        <w:t>189 006,27 Kč</w:t>
      </w:r>
    </w:p>
    <w:p w14:paraId="64C24C84" w14:textId="0979D946" w:rsidR="00CD0C11" w:rsidRPr="00681722" w:rsidRDefault="00CD0C11" w:rsidP="00CD0C11">
      <w:pPr>
        <w:widowControl w:val="0"/>
        <w:snapToGrid w:val="0"/>
        <w:spacing w:before="0" w:after="120" w:line="240" w:lineRule="auto"/>
        <w:ind w:left="360"/>
        <w:rPr>
          <w:rFonts w:ascii="Segoe UI" w:hAnsi="Segoe UI" w:cs="Segoe UI"/>
          <w:b/>
          <w:sz w:val="22"/>
          <w:szCs w:val="22"/>
        </w:rPr>
      </w:pPr>
      <w:r w:rsidRPr="00681722">
        <w:rPr>
          <w:rFonts w:ascii="Segoe UI" w:hAnsi="Segoe UI" w:cs="Segoe UI"/>
          <w:b/>
          <w:sz w:val="22"/>
          <w:szCs w:val="22"/>
        </w:rPr>
        <w:t xml:space="preserve">Cena celkem včetně DPH                                  </w:t>
      </w:r>
      <w:r w:rsidRPr="00681722">
        <w:rPr>
          <w:rFonts w:ascii="Segoe UI" w:hAnsi="Segoe UI" w:cs="Segoe UI"/>
          <w:b/>
          <w:sz w:val="22"/>
          <w:szCs w:val="22"/>
        </w:rPr>
        <w:tab/>
      </w:r>
      <w:r w:rsidR="00681722" w:rsidRPr="00681722">
        <w:rPr>
          <w:rFonts w:ascii="Segoe UI" w:hAnsi="Segoe UI" w:cs="Segoe UI"/>
          <w:b/>
          <w:sz w:val="22"/>
          <w:szCs w:val="22"/>
        </w:rPr>
        <w:t>1 089 036,12 Kč</w:t>
      </w:r>
    </w:p>
    <w:p w14:paraId="0CFE5D91" w14:textId="5823FBEA" w:rsidR="00CD0C11" w:rsidRPr="00F3173B" w:rsidRDefault="00CD0C11" w:rsidP="00CD0C11">
      <w:pPr>
        <w:widowControl w:val="0"/>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(dále jen </w:t>
      </w:r>
      <w:r w:rsidR="0010317D">
        <w:rPr>
          <w:rFonts w:ascii="Segoe UI" w:hAnsi="Segoe UI" w:cs="Segoe UI"/>
          <w:sz w:val="22"/>
          <w:szCs w:val="22"/>
        </w:rPr>
        <w:t>"</w:t>
      </w:r>
      <w:r w:rsidRPr="00F3173B">
        <w:rPr>
          <w:rFonts w:ascii="Segoe UI" w:hAnsi="Segoe UI" w:cs="Segoe UI"/>
          <w:b/>
          <w:sz w:val="22"/>
          <w:szCs w:val="22"/>
        </w:rPr>
        <w:t>cena</w:t>
      </w:r>
      <w:r w:rsidR="0010317D">
        <w:rPr>
          <w:rFonts w:ascii="Segoe UI" w:hAnsi="Segoe UI" w:cs="Segoe UI"/>
          <w:sz w:val="22"/>
          <w:szCs w:val="22"/>
        </w:rPr>
        <w:t>"</w:t>
      </w:r>
      <w:r w:rsidRPr="00F3173B">
        <w:rPr>
          <w:rFonts w:ascii="Segoe UI" w:hAnsi="Segoe UI" w:cs="Segoe UI"/>
          <w:sz w:val="22"/>
          <w:szCs w:val="22"/>
        </w:rPr>
        <w:t xml:space="preserve">). </w:t>
      </w:r>
    </w:p>
    <w:p w14:paraId="15582F96" w14:textId="7C6A4529" w:rsidR="00CD0C11" w:rsidRPr="00F3173B" w:rsidRDefault="00CD0C11" w:rsidP="00CD0C11">
      <w:pPr>
        <w:widowControl w:val="0"/>
        <w:numPr>
          <w:ilvl w:val="0"/>
          <w:numId w:val="15"/>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Nedílnou </w:t>
      </w:r>
      <w:r w:rsidR="00396A0B" w:rsidRPr="00F3173B">
        <w:rPr>
          <w:rFonts w:ascii="Segoe UI" w:hAnsi="Segoe UI" w:cs="Segoe UI"/>
          <w:b/>
          <w:sz w:val="22"/>
          <w:szCs w:val="22"/>
        </w:rPr>
        <w:t>přílohou č. 1</w:t>
      </w:r>
      <w:r w:rsidRPr="00F3173B">
        <w:rPr>
          <w:rFonts w:ascii="Segoe UI" w:hAnsi="Segoe UI" w:cs="Segoe UI"/>
          <w:sz w:val="22"/>
          <w:szCs w:val="22"/>
        </w:rPr>
        <w:t xml:space="preserve"> smlouvy je podrobná kalkulace obsahující ocenění jednotlivých </w:t>
      </w:r>
      <w:r w:rsidR="00681722">
        <w:rPr>
          <w:rFonts w:ascii="Segoe UI" w:hAnsi="Segoe UI" w:cs="Segoe UI"/>
          <w:sz w:val="22"/>
          <w:szCs w:val="22"/>
        </w:rPr>
        <w:t>položek</w:t>
      </w:r>
      <w:r w:rsidRPr="00F3173B">
        <w:rPr>
          <w:rFonts w:ascii="Segoe UI" w:hAnsi="Segoe UI" w:cs="Segoe UI"/>
          <w:sz w:val="22"/>
          <w:szCs w:val="22"/>
        </w:rPr>
        <w:t xml:space="preserve"> (dále jen </w:t>
      </w:r>
      <w:r w:rsidR="0010317D">
        <w:rPr>
          <w:rFonts w:ascii="Segoe UI" w:hAnsi="Segoe UI" w:cs="Segoe UI"/>
          <w:sz w:val="22"/>
          <w:szCs w:val="22"/>
        </w:rPr>
        <w:t>"</w:t>
      </w:r>
      <w:r w:rsidRPr="00F3173B">
        <w:rPr>
          <w:rFonts w:ascii="Segoe UI" w:hAnsi="Segoe UI" w:cs="Segoe UI"/>
          <w:b/>
          <w:sz w:val="22"/>
          <w:szCs w:val="22"/>
        </w:rPr>
        <w:t>položkový rozpočet</w:t>
      </w:r>
      <w:r w:rsidR="0010317D">
        <w:rPr>
          <w:rFonts w:ascii="Segoe UI" w:hAnsi="Segoe UI" w:cs="Segoe UI"/>
          <w:sz w:val="22"/>
          <w:szCs w:val="22"/>
        </w:rPr>
        <w:t>"</w:t>
      </w:r>
      <w:r w:rsidRPr="00F3173B">
        <w:rPr>
          <w:rFonts w:ascii="Segoe UI" w:hAnsi="Segoe UI" w:cs="Segoe UI"/>
          <w:sz w:val="22"/>
          <w:szCs w:val="22"/>
        </w:rPr>
        <w:t xml:space="preserve">). </w:t>
      </w:r>
    </w:p>
    <w:p w14:paraId="732651E6" w14:textId="77777777" w:rsidR="00CD0C11" w:rsidRPr="00F3173B" w:rsidRDefault="00CD0C11" w:rsidP="00CD0C11">
      <w:pPr>
        <w:widowControl w:val="0"/>
        <w:numPr>
          <w:ilvl w:val="0"/>
          <w:numId w:val="15"/>
        </w:numPr>
        <w:tabs>
          <w:tab w:val="clear" w:pos="360"/>
        </w:tabs>
        <w:snapToGrid w:val="0"/>
        <w:spacing w:before="0" w:after="120" w:line="240" w:lineRule="auto"/>
        <w:rPr>
          <w:rFonts w:ascii="Segoe UI" w:hAnsi="Segoe UI" w:cs="Segoe UI"/>
          <w:sz w:val="22"/>
          <w:szCs w:val="22"/>
        </w:rPr>
      </w:pPr>
      <w:r w:rsidRPr="00F3173B">
        <w:rPr>
          <w:rFonts w:ascii="Segoe UI" w:hAnsi="Segoe UI" w:cs="Segoe UI"/>
          <w:sz w:val="22"/>
          <w:szCs w:val="22"/>
        </w:rPr>
        <w:t>K ceně za poskytnutí plnění bez DPH bude zhotovitel účtovat DPH (daň z přidané hodnoty) ve výši stanovené zákonem č. 235/2004 Sb., o dani z přidané hodnoty, ve znění platném a účinném ke dni uskutečnění zdanitelného plnění.</w:t>
      </w:r>
    </w:p>
    <w:p w14:paraId="2020DE8A" w14:textId="77777777" w:rsidR="00CD0C11" w:rsidRPr="00F3173B" w:rsidRDefault="00CD0C11" w:rsidP="006F49EF">
      <w:pPr>
        <w:widowControl w:val="0"/>
        <w:numPr>
          <w:ilvl w:val="0"/>
          <w:numId w:val="15"/>
        </w:numPr>
        <w:tabs>
          <w:tab w:val="clear" w:pos="360"/>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Dohodnutá cena zahrnuje veškeré přímé i nepřímé náklady zhotovitele nezbytné </w:t>
      </w:r>
      <w:r w:rsidRPr="00F3173B">
        <w:rPr>
          <w:rFonts w:ascii="Segoe UI" w:hAnsi="Segoe UI" w:cs="Segoe UI"/>
          <w:sz w:val="22"/>
          <w:szCs w:val="22"/>
        </w:rPr>
        <w:lastRenderedPageBreak/>
        <w:t>k řá</w:t>
      </w:r>
      <w:r w:rsidR="00C632E6" w:rsidRPr="00F3173B">
        <w:rPr>
          <w:rFonts w:ascii="Segoe UI" w:hAnsi="Segoe UI" w:cs="Segoe UI"/>
          <w:sz w:val="22"/>
          <w:szCs w:val="22"/>
        </w:rPr>
        <w:t>d</w:t>
      </w:r>
      <w:r w:rsidR="00B00D26" w:rsidRPr="00F3173B">
        <w:rPr>
          <w:rFonts w:ascii="Segoe UI" w:hAnsi="Segoe UI" w:cs="Segoe UI"/>
          <w:sz w:val="22"/>
          <w:szCs w:val="22"/>
        </w:rPr>
        <w:t>nému poskytnutí plnění, zejména veškeré náklady:</w:t>
      </w:r>
    </w:p>
    <w:p w14:paraId="280622E2"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na úplné a kvalitní poskytnutí plnění,</w:t>
      </w:r>
    </w:p>
    <w:p w14:paraId="0E750E46" w14:textId="25157136"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na zhotovení, dodávku, uskladnění, správu, zabudování, montáž a zprovoznění veškerých dílů, součástí, celků a materiálů nezbytných k poskytnutí plnění,</w:t>
      </w:r>
    </w:p>
    <w:p w14:paraId="3BB1428F"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na dopravu, skladování, montáž a správu veškerých technických zařízení a mechanismů nezbytných k poskytnutí plnění,</w:t>
      </w:r>
    </w:p>
    <w:p w14:paraId="1A534B75"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běžné i mimořádné provozní náklady zhotovitele nezbytné k poskytnutí plnění,</w:t>
      </w:r>
    </w:p>
    <w:p w14:paraId="08828360"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na dopravu a ubytování pracovníků zhotovitele,</w:t>
      </w:r>
    </w:p>
    <w:p w14:paraId="11F6B260"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vyplývající ze zvláštností poskytovaného plnění,</w:t>
      </w:r>
    </w:p>
    <w:p w14:paraId="4025BEB4" w14:textId="77777777" w:rsidR="00B00D26" w:rsidRPr="00F3173B" w:rsidRDefault="00B00D26" w:rsidP="00B00D26">
      <w:pPr>
        <w:numPr>
          <w:ilvl w:val="0"/>
          <w:numId w:val="24"/>
        </w:numPr>
        <w:snapToGrid w:val="0"/>
        <w:spacing w:before="0" w:after="120" w:line="240" w:lineRule="auto"/>
        <w:ind w:left="851" w:hanging="142"/>
        <w:rPr>
          <w:rFonts w:ascii="Segoe UI" w:hAnsi="Segoe UI" w:cs="Segoe UI"/>
          <w:sz w:val="22"/>
          <w:szCs w:val="22"/>
        </w:rPr>
      </w:pPr>
      <w:r w:rsidRPr="00F3173B">
        <w:rPr>
          <w:rFonts w:ascii="Segoe UI" w:hAnsi="Segoe UI" w:cs="Segoe UI"/>
          <w:sz w:val="22"/>
          <w:szCs w:val="22"/>
        </w:rPr>
        <w:t>běžné i mimořádné pojištění odpovědnosti zhotovitele a pojištění poskytovaného plnění.</w:t>
      </w:r>
    </w:p>
    <w:p w14:paraId="1FEC5C32" w14:textId="77777777" w:rsidR="00304945" w:rsidRDefault="00304945" w:rsidP="00CD0C11">
      <w:pPr>
        <w:widowControl w:val="0"/>
        <w:snapToGrid w:val="0"/>
        <w:spacing w:before="0" w:after="0" w:line="240" w:lineRule="auto"/>
        <w:jc w:val="center"/>
        <w:rPr>
          <w:rFonts w:ascii="Segoe UI" w:hAnsi="Segoe UI" w:cs="Segoe UI"/>
          <w:b/>
          <w:sz w:val="22"/>
          <w:szCs w:val="22"/>
        </w:rPr>
      </w:pPr>
    </w:p>
    <w:p w14:paraId="0311D137" w14:textId="68EB24B6" w:rsidR="00CD0C11" w:rsidRPr="00F3173B" w:rsidRDefault="00CD0C11" w:rsidP="00CD0C11">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 xml:space="preserve">IV. </w:t>
      </w:r>
    </w:p>
    <w:p w14:paraId="5D93EBF1" w14:textId="77777777" w:rsidR="00CD0C11" w:rsidRPr="00F3173B" w:rsidRDefault="00CD0C11" w:rsidP="00CD0C11">
      <w:pPr>
        <w:widowControl w:val="0"/>
        <w:snapToGrid w:val="0"/>
        <w:spacing w:before="0" w:after="120" w:line="240" w:lineRule="auto"/>
        <w:jc w:val="center"/>
        <w:rPr>
          <w:rFonts w:ascii="Segoe UI" w:hAnsi="Segoe UI" w:cs="Segoe UI"/>
          <w:b/>
          <w:i/>
          <w:sz w:val="22"/>
          <w:szCs w:val="22"/>
          <w:u w:val="single"/>
        </w:rPr>
      </w:pPr>
      <w:r w:rsidRPr="00F3173B">
        <w:rPr>
          <w:rFonts w:ascii="Segoe UI" w:hAnsi="Segoe UI" w:cs="Segoe UI"/>
          <w:b/>
          <w:sz w:val="22"/>
          <w:szCs w:val="22"/>
          <w:u w:val="single"/>
        </w:rPr>
        <w:t xml:space="preserve">Fakturace a platební podmínky </w:t>
      </w:r>
    </w:p>
    <w:p w14:paraId="0ECF68E7" w14:textId="66EE454D" w:rsidR="006C06AD" w:rsidRPr="00F15058" w:rsidRDefault="006C06AD" w:rsidP="00111745">
      <w:pPr>
        <w:widowControl w:val="0"/>
        <w:numPr>
          <w:ilvl w:val="0"/>
          <w:numId w:val="2"/>
        </w:numPr>
        <w:snapToGrid w:val="0"/>
        <w:spacing w:before="0" w:after="120" w:line="240" w:lineRule="auto"/>
        <w:rPr>
          <w:rFonts w:ascii="Segoe UI" w:hAnsi="Segoe UI" w:cs="Segoe UI"/>
          <w:i/>
          <w:sz w:val="22"/>
          <w:szCs w:val="22"/>
        </w:rPr>
      </w:pPr>
      <w:r w:rsidRPr="00F3173B">
        <w:rPr>
          <w:rFonts w:ascii="Segoe UI" w:hAnsi="Segoe UI" w:cs="Segoe UI"/>
          <w:sz w:val="22"/>
          <w:szCs w:val="22"/>
        </w:rPr>
        <w:t xml:space="preserve">Dohodnutou cenu </w:t>
      </w:r>
      <w:r w:rsidR="008C51B1" w:rsidRPr="00F3173B">
        <w:rPr>
          <w:rFonts w:ascii="Segoe UI" w:hAnsi="Segoe UI" w:cs="Segoe UI"/>
          <w:sz w:val="22"/>
          <w:szCs w:val="22"/>
        </w:rPr>
        <w:t xml:space="preserve">dle čl. III odst. 1 této smlouvy </w:t>
      </w:r>
      <w:r w:rsidRPr="00F3173B">
        <w:rPr>
          <w:rFonts w:ascii="Segoe UI" w:hAnsi="Segoe UI" w:cs="Segoe UI"/>
          <w:sz w:val="22"/>
          <w:szCs w:val="22"/>
        </w:rPr>
        <w:t>uhradí objednatel zhotoviteli</w:t>
      </w:r>
      <w:r w:rsidR="00111745" w:rsidRPr="00F3173B">
        <w:rPr>
          <w:rFonts w:ascii="Segoe UI" w:hAnsi="Segoe UI" w:cs="Segoe UI"/>
          <w:sz w:val="22"/>
          <w:szCs w:val="22"/>
        </w:rPr>
        <w:t xml:space="preserve"> </w:t>
      </w:r>
      <w:r w:rsidR="00584ABB" w:rsidRPr="00584ABB">
        <w:rPr>
          <w:rFonts w:ascii="Segoe UI" w:hAnsi="Segoe UI" w:cs="Segoe UI"/>
          <w:sz w:val="22"/>
          <w:szCs w:val="22"/>
        </w:rPr>
        <w:t xml:space="preserve">v souladu s položkovým rozpočtem </w:t>
      </w:r>
      <w:r w:rsidR="00111745" w:rsidRPr="00F3173B">
        <w:rPr>
          <w:rFonts w:ascii="Segoe UI" w:hAnsi="Segoe UI" w:cs="Segoe UI"/>
          <w:sz w:val="22"/>
          <w:szCs w:val="22"/>
        </w:rPr>
        <w:t>na základě daňov</w:t>
      </w:r>
      <w:r w:rsidR="00FD31F6">
        <w:rPr>
          <w:rFonts w:ascii="Segoe UI" w:hAnsi="Segoe UI" w:cs="Segoe UI"/>
          <w:sz w:val="22"/>
          <w:szCs w:val="22"/>
        </w:rPr>
        <w:t>ého</w:t>
      </w:r>
      <w:r w:rsidR="00111745" w:rsidRPr="00F3173B">
        <w:rPr>
          <w:rFonts w:ascii="Segoe UI" w:hAnsi="Segoe UI" w:cs="Segoe UI"/>
          <w:sz w:val="22"/>
          <w:szCs w:val="22"/>
        </w:rPr>
        <w:t xml:space="preserve"> doklad</w:t>
      </w:r>
      <w:r w:rsidR="00FD31F6">
        <w:rPr>
          <w:rFonts w:ascii="Segoe UI" w:hAnsi="Segoe UI" w:cs="Segoe UI"/>
          <w:sz w:val="22"/>
          <w:szCs w:val="22"/>
        </w:rPr>
        <w:t>u</w:t>
      </w:r>
      <w:r w:rsidR="00111745" w:rsidRPr="00F3173B">
        <w:rPr>
          <w:rFonts w:ascii="Segoe UI" w:hAnsi="Segoe UI" w:cs="Segoe UI"/>
          <w:sz w:val="22"/>
          <w:szCs w:val="22"/>
        </w:rPr>
        <w:t xml:space="preserve"> po oboustranně odsouhlaseném </w:t>
      </w:r>
      <w:r w:rsidR="00B22F04" w:rsidRPr="0042023C">
        <w:rPr>
          <w:rFonts w:ascii="Segoe UI" w:hAnsi="Segoe UI" w:cs="Segoe UI"/>
          <w:sz w:val="22"/>
          <w:szCs w:val="22"/>
        </w:rPr>
        <w:t>předávacím</w:t>
      </w:r>
      <w:r w:rsidR="00111745" w:rsidRPr="0042023C">
        <w:rPr>
          <w:rFonts w:ascii="Segoe UI" w:hAnsi="Segoe UI" w:cs="Segoe UI"/>
          <w:sz w:val="22"/>
          <w:szCs w:val="22"/>
        </w:rPr>
        <w:t xml:space="preserve"> protokolu</w:t>
      </w:r>
      <w:r w:rsidR="00584ABB" w:rsidRPr="0042023C">
        <w:rPr>
          <w:rFonts w:ascii="Segoe UI" w:hAnsi="Segoe UI" w:cs="Segoe UI"/>
          <w:sz w:val="22"/>
          <w:szCs w:val="22"/>
        </w:rPr>
        <w:t>, který bude nedílnou přílohou příslušné faktury.</w:t>
      </w:r>
      <w:r w:rsidR="00F15058">
        <w:rPr>
          <w:rFonts w:ascii="Segoe UI" w:hAnsi="Segoe UI" w:cs="Segoe UI"/>
          <w:sz w:val="22"/>
          <w:szCs w:val="22"/>
        </w:rPr>
        <w:t xml:space="preserve"> </w:t>
      </w:r>
    </w:p>
    <w:p w14:paraId="4C28A2E6" w14:textId="72AB5D31" w:rsidR="00F15058" w:rsidRPr="0042023C" w:rsidRDefault="00F15058" w:rsidP="00111745">
      <w:pPr>
        <w:widowControl w:val="0"/>
        <w:numPr>
          <w:ilvl w:val="0"/>
          <w:numId w:val="2"/>
        </w:numPr>
        <w:snapToGrid w:val="0"/>
        <w:spacing w:before="0" w:after="120" w:line="240" w:lineRule="auto"/>
        <w:rPr>
          <w:rFonts w:ascii="Segoe UI" w:hAnsi="Segoe UI" w:cs="Segoe UI"/>
          <w:i/>
          <w:sz w:val="22"/>
          <w:szCs w:val="22"/>
        </w:rPr>
      </w:pPr>
      <w:r>
        <w:rPr>
          <w:rFonts w:ascii="Segoe UI" w:hAnsi="Segoe UI" w:cs="Segoe UI"/>
          <w:sz w:val="22"/>
          <w:szCs w:val="22"/>
        </w:rPr>
        <w:t xml:space="preserve">V průběhu realizace </w:t>
      </w:r>
      <w:r w:rsidR="009E5549">
        <w:rPr>
          <w:rFonts w:ascii="Segoe UI" w:hAnsi="Segoe UI" w:cs="Segoe UI"/>
          <w:sz w:val="22"/>
          <w:szCs w:val="22"/>
        </w:rPr>
        <w:t>je možné vyfakturovat část odvedeného díla na základě položkového rozpočtu a oboustranného</w:t>
      </w:r>
      <w:r w:rsidR="00CB32EB">
        <w:rPr>
          <w:rFonts w:ascii="Segoe UI" w:hAnsi="Segoe UI" w:cs="Segoe UI"/>
          <w:sz w:val="22"/>
          <w:szCs w:val="22"/>
        </w:rPr>
        <w:t xml:space="preserve"> odsouhlasení.</w:t>
      </w:r>
    </w:p>
    <w:p w14:paraId="7AB5E5B7" w14:textId="1443D02C" w:rsidR="00584ABB" w:rsidRPr="0042023C" w:rsidRDefault="00584ABB" w:rsidP="00584ABB">
      <w:pPr>
        <w:widowControl w:val="0"/>
        <w:numPr>
          <w:ilvl w:val="0"/>
          <w:numId w:val="2"/>
        </w:numPr>
        <w:tabs>
          <w:tab w:val="left" w:pos="4536"/>
        </w:tabs>
        <w:snapToGrid w:val="0"/>
        <w:spacing w:before="0" w:after="120" w:line="240" w:lineRule="auto"/>
        <w:rPr>
          <w:rFonts w:ascii="Segoe UI" w:hAnsi="Segoe UI" w:cs="Segoe UI"/>
          <w:sz w:val="22"/>
          <w:szCs w:val="22"/>
        </w:rPr>
      </w:pPr>
      <w:r w:rsidRPr="0042023C">
        <w:rPr>
          <w:rFonts w:ascii="Segoe UI" w:hAnsi="Segoe UI" w:cs="Segoe UI"/>
          <w:sz w:val="22"/>
          <w:szCs w:val="22"/>
        </w:rPr>
        <w:t xml:space="preserve">Návrh </w:t>
      </w:r>
      <w:r w:rsidR="0042023C" w:rsidRPr="0042023C">
        <w:rPr>
          <w:rFonts w:ascii="Segoe UI" w:hAnsi="Segoe UI" w:cs="Segoe UI"/>
          <w:sz w:val="22"/>
          <w:szCs w:val="22"/>
        </w:rPr>
        <w:t>předávacího</w:t>
      </w:r>
      <w:r w:rsidRPr="0042023C">
        <w:rPr>
          <w:rFonts w:ascii="Segoe UI" w:hAnsi="Segoe UI" w:cs="Segoe UI"/>
          <w:sz w:val="22"/>
          <w:szCs w:val="22"/>
        </w:rPr>
        <w:t xml:space="preserve"> protokolu předlož</w:t>
      </w:r>
      <w:r w:rsidR="0042023C" w:rsidRPr="0042023C">
        <w:rPr>
          <w:rFonts w:ascii="Segoe UI" w:hAnsi="Segoe UI" w:cs="Segoe UI"/>
          <w:sz w:val="22"/>
          <w:szCs w:val="22"/>
        </w:rPr>
        <w:t>í zhotovitel</w:t>
      </w:r>
      <w:r w:rsidRPr="0042023C">
        <w:rPr>
          <w:rFonts w:ascii="Segoe UI" w:hAnsi="Segoe UI" w:cs="Segoe UI"/>
          <w:sz w:val="22"/>
          <w:szCs w:val="22"/>
        </w:rPr>
        <w:t xml:space="preserve"> </w:t>
      </w:r>
      <w:r w:rsidR="0042023C" w:rsidRPr="0042023C">
        <w:rPr>
          <w:rFonts w:ascii="Segoe UI" w:hAnsi="Segoe UI" w:cs="Segoe UI"/>
          <w:sz w:val="22"/>
          <w:szCs w:val="22"/>
        </w:rPr>
        <w:t xml:space="preserve">ke schválení </w:t>
      </w:r>
      <w:r w:rsidRPr="0042023C">
        <w:rPr>
          <w:rFonts w:ascii="Segoe UI" w:hAnsi="Segoe UI" w:cs="Segoe UI"/>
          <w:sz w:val="22"/>
          <w:szCs w:val="22"/>
        </w:rPr>
        <w:t xml:space="preserve">objednateli </w:t>
      </w:r>
      <w:r w:rsidR="0042023C" w:rsidRPr="0042023C">
        <w:rPr>
          <w:rFonts w:ascii="Segoe UI" w:hAnsi="Segoe UI" w:cs="Segoe UI"/>
          <w:sz w:val="22"/>
          <w:szCs w:val="22"/>
        </w:rPr>
        <w:t>před předáním díla</w:t>
      </w:r>
      <w:r w:rsidRPr="0042023C">
        <w:rPr>
          <w:rFonts w:ascii="Segoe UI" w:hAnsi="Segoe UI" w:cs="Segoe UI"/>
          <w:sz w:val="22"/>
          <w:szCs w:val="22"/>
        </w:rPr>
        <w:t xml:space="preserve">. </w:t>
      </w:r>
    </w:p>
    <w:p w14:paraId="4548F680" w14:textId="2E29502F" w:rsidR="00584ABB" w:rsidRPr="00584ABB" w:rsidRDefault="00584ABB" w:rsidP="00584ABB">
      <w:pPr>
        <w:widowControl w:val="0"/>
        <w:numPr>
          <w:ilvl w:val="0"/>
          <w:numId w:val="2"/>
        </w:numPr>
        <w:tabs>
          <w:tab w:val="left" w:pos="4536"/>
        </w:tabs>
        <w:snapToGrid w:val="0"/>
        <w:spacing w:before="0" w:after="120" w:line="240" w:lineRule="auto"/>
        <w:rPr>
          <w:rFonts w:ascii="Segoe UI" w:hAnsi="Segoe UI" w:cs="Segoe UI"/>
          <w:sz w:val="22"/>
          <w:szCs w:val="22"/>
        </w:rPr>
      </w:pPr>
      <w:r w:rsidRPr="00584ABB">
        <w:rPr>
          <w:rFonts w:ascii="Segoe UI" w:hAnsi="Segoe UI" w:cs="Segoe UI"/>
          <w:sz w:val="22"/>
          <w:szCs w:val="22"/>
        </w:rPr>
        <w:t xml:space="preserve">Nedojde-li mezi oběma stranami do 5 pracovních dnů od předložení </w:t>
      </w:r>
      <w:r w:rsidR="0042023C">
        <w:rPr>
          <w:rFonts w:ascii="Segoe UI" w:hAnsi="Segoe UI" w:cs="Segoe UI"/>
          <w:sz w:val="22"/>
          <w:szCs w:val="22"/>
        </w:rPr>
        <w:t>předávacího</w:t>
      </w:r>
      <w:r w:rsidRPr="00584ABB">
        <w:rPr>
          <w:rFonts w:ascii="Segoe UI" w:hAnsi="Segoe UI" w:cs="Segoe UI"/>
          <w:sz w:val="22"/>
          <w:szCs w:val="22"/>
        </w:rPr>
        <w:t xml:space="preserve"> protokolu k dohodě při odsouhlasení množství nebo druhu skutečně provedených prací, je zhotovitel oprávněn fakturovat pouze dodávky, služby a/nebo práce, u kterých nedošlo k rozporu. Do doby, než dojde k vypořádání rozporu o množství a ceně provedených prací, není objednatel v prodlení se zaplacením faktury v rozsahu sporných prací.</w:t>
      </w:r>
    </w:p>
    <w:p w14:paraId="45F8230F" w14:textId="1EB9D0BB" w:rsidR="00CD0C11" w:rsidRPr="00F3173B" w:rsidRDefault="00487111" w:rsidP="006C06AD">
      <w:pPr>
        <w:widowControl w:val="0"/>
        <w:numPr>
          <w:ilvl w:val="0"/>
          <w:numId w:val="2"/>
        </w:numPr>
        <w:tabs>
          <w:tab w:val="left" w:pos="4536"/>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Konečný daňový doklad </w:t>
      </w:r>
      <w:r w:rsidR="00F86919">
        <w:rPr>
          <w:rFonts w:ascii="Segoe UI" w:hAnsi="Segoe UI" w:cs="Segoe UI"/>
          <w:sz w:val="22"/>
          <w:szCs w:val="22"/>
        </w:rPr>
        <w:t>–</w:t>
      </w:r>
      <w:r w:rsidR="006C06AD" w:rsidRPr="00F3173B">
        <w:rPr>
          <w:rFonts w:ascii="Segoe UI" w:hAnsi="Segoe UI" w:cs="Segoe UI"/>
          <w:sz w:val="22"/>
          <w:szCs w:val="22"/>
        </w:rPr>
        <w:t xml:space="preserve"> fakturu vystaví zhotovitel po </w:t>
      </w:r>
      <w:r w:rsidR="006F49EF" w:rsidRPr="00F3173B">
        <w:rPr>
          <w:rFonts w:ascii="Segoe UI" w:hAnsi="Segoe UI" w:cs="Segoe UI"/>
          <w:sz w:val="22"/>
          <w:szCs w:val="22"/>
        </w:rPr>
        <w:t xml:space="preserve">ukončení prací a </w:t>
      </w:r>
      <w:r w:rsidR="00C632E6" w:rsidRPr="00F3173B">
        <w:rPr>
          <w:rFonts w:ascii="Segoe UI" w:hAnsi="Segoe UI" w:cs="Segoe UI"/>
          <w:sz w:val="22"/>
          <w:szCs w:val="22"/>
        </w:rPr>
        <w:t xml:space="preserve">oboustranně podepsaném </w:t>
      </w:r>
      <w:r w:rsidR="0042023C">
        <w:rPr>
          <w:rFonts w:ascii="Segoe UI" w:hAnsi="Segoe UI" w:cs="Segoe UI"/>
          <w:sz w:val="22"/>
          <w:szCs w:val="22"/>
        </w:rPr>
        <w:t>předávacím protokolu</w:t>
      </w:r>
      <w:r w:rsidR="00C632E6" w:rsidRPr="00F3173B">
        <w:rPr>
          <w:rFonts w:ascii="Segoe UI" w:hAnsi="Segoe UI" w:cs="Segoe UI"/>
          <w:sz w:val="22"/>
          <w:szCs w:val="22"/>
        </w:rPr>
        <w:t xml:space="preserve"> o </w:t>
      </w:r>
      <w:r w:rsidR="006F49EF" w:rsidRPr="00F3173B">
        <w:rPr>
          <w:rFonts w:ascii="Segoe UI" w:hAnsi="Segoe UI" w:cs="Segoe UI"/>
          <w:sz w:val="22"/>
          <w:szCs w:val="22"/>
        </w:rPr>
        <w:t xml:space="preserve">předání </w:t>
      </w:r>
      <w:r w:rsidR="00C632E6" w:rsidRPr="00F3173B">
        <w:rPr>
          <w:rFonts w:ascii="Segoe UI" w:hAnsi="Segoe UI" w:cs="Segoe UI"/>
          <w:sz w:val="22"/>
          <w:szCs w:val="22"/>
        </w:rPr>
        <w:t xml:space="preserve">a převzetí </w:t>
      </w:r>
      <w:r w:rsidR="006F49EF" w:rsidRPr="00F3173B">
        <w:rPr>
          <w:rFonts w:ascii="Segoe UI" w:hAnsi="Segoe UI" w:cs="Segoe UI"/>
          <w:sz w:val="22"/>
          <w:szCs w:val="22"/>
        </w:rPr>
        <w:t>předmětu plnění bez vad a nedodělků</w:t>
      </w:r>
      <w:r w:rsidR="006C06AD" w:rsidRPr="00F3173B">
        <w:rPr>
          <w:rFonts w:ascii="Segoe UI" w:hAnsi="Segoe UI" w:cs="Segoe UI"/>
          <w:sz w:val="22"/>
          <w:szCs w:val="22"/>
        </w:rPr>
        <w:t>.</w:t>
      </w:r>
    </w:p>
    <w:p w14:paraId="5B65D8AE" w14:textId="6D89B8B7" w:rsidR="008C6C85" w:rsidRPr="009A471E" w:rsidRDefault="00CD0C11" w:rsidP="009A471E">
      <w:pPr>
        <w:widowControl w:val="0"/>
        <w:numPr>
          <w:ilvl w:val="0"/>
          <w:numId w:val="2"/>
        </w:numPr>
        <w:snapToGrid w:val="0"/>
        <w:spacing w:before="0" w:after="120" w:line="240" w:lineRule="auto"/>
        <w:ind w:left="284" w:hanging="284"/>
        <w:rPr>
          <w:rFonts w:ascii="Segoe UI" w:hAnsi="Segoe UI" w:cs="Segoe UI"/>
          <w:sz w:val="22"/>
          <w:szCs w:val="22"/>
        </w:rPr>
      </w:pPr>
      <w:r w:rsidRPr="00F3173B">
        <w:rPr>
          <w:rFonts w:ascii="Segoe UI" w:hAnsi="Segoe UI" w:cs="Segoe UI"/>
          <w:sz w:val="22"/>
          <w:szCs w:val="22"/>
        </w:rPr>
        <w:t>Zhotovitel je povinen doručit objednateli daňov</w:t>
      </w:r>
      <w:r w:rsidR="0042023C">
        <w:rPr>
          <w:rFonts w:ascii="Segoe UI" w:hAnsi="Segoe UI" w:cs="Segoe UI"/>
          <w:sz w:val="22"/>
          <w:szCs w:val="22"/>
        </w:rPr>
        <w:t>ý</w:t>
      </w:r>
      <w:r w:rsidRPr="00F3173B">
        <w:rPr>
          <w:rFonts w:ascii="Segoe UI" w:hAnsi="Segoe UI" w:cs="Segoe UI"/>
          <w:sz w:val="22"/>
          <w:szCs w:val="22"/>
        </w:rPr>
        <w:t xml:space="preserve"> doklad nejpozději do 15 kalendářních dnů od data uskutečnění zdanitelného plnění</w:t>
      </w:r>
      <w:r w:rsidR="004F5F5C" w:rsidRPr="00F3173B">
        <w:rPr>
          <w:rFonts w:ascii="Segoe UI" w:hAnsi="Segoe UI" w:cs="Segoe UI"/>
          <w:sz w:val="22"/>
          <w:szCs w:val="22"/>
        </w:rPr>
        <w:t xml:space="preserve"> </w:t>
      </w:r>
      <w:r w:rsidR="00584ABB">
        <w:rPr>
          <w:rFonts w:ascii="Segoe UI" w:hAnsi="Segoe UI" w:cs="Segoe UI"/>
          <w:sz w:val="22"/>
          <w:szCs w:val="22"/>
        </w:rPr>
        <w:t>n</w:t>
      </w:r>
      <w:r w:rsidR="004F5F5C" w:rsidRPr="00F3173B">
        <w:rPr>
          <w:rFonts w:ascii="Segoe UI" w:hAnsi="Segoe UI" w:cs="Segoe UI"/>
          <w:sz w:val="22"/>
          <w:szCs w:val="22"/>
        </w:rPr>
        <w:t>a e-mailov</w:t>
      </w:r>
      <w:r w:rsidR="008B7DF8">
        <w:rPr>
          <w:rFonts w:ascii="Segoe UI" w:hAnsi="Segoe UI" w:cs="Segoe UI"/>
          <w:sz w:val="22"/>
          <w:szCs w:val="22"/>
        </w:rPr>
        <w:t>é</w:t>
      </w:r>
      <w:r w:rsidR="004F5F5C" w:rsidRPr="00F3173B">
        <w:rPr>
          <w:rFonts w:ascii="Segoe UI" w:hAnsi="Segoe UI" w:cs="Segoe UI"/>
          <w:sz w:val="22"/>
          <w:szCs w:val="22"/>
        </w:rPr>
        <w:t xml:space="preserve"> adres</w:t>
      </w:r>
      <w:r w:rsidR="008B7DF8">
        <w:rPr>
          <w:rFonts w:ascii="Segoe UI" w:hAnsi="Segoe UI" w:cs="Segoe UI"/>
          <w:sz w:val="22"/>
          <w:szCs w:val="22"/>
        </w:rPr>
        <w:t>y</w:t>
      </w:r>
      <w:r w:rsidR="004F5F5C" w:rsidRPr="00F3173B">
        <w:rPr>
          <w:rFonts w:ascii="Segoe UI" w:hAnsi="Segoe UI" w:cs="Segoe UI"/>
          <w:sz w:val="22"/>
          <w:szCs w:val="22"/>
        </w:rPr>
        <w:t xml:space="preserve"> </w:t>
      </w:r>
      <w:hyperlink r:id="rId7" w:history="1">
        <w:r w:rsidR="004F5F5C" w:rsidRPr="00F3173B">
          <w:rPr>
            <w:rStyle w:val="Hypertextovodkaz"/>
            <w:rFonts w:ascii="Segoe UI" w:hAnsi="Segoe UI" w:cs="Segoe UI"/>
            <w:sz w:val="22"/>
            <w:szCs w:val="22"/>
          </w:rPr>
          <w:t>fakturace@nzm.cz</w:t>
        </w:r>
      </w:hyperlink>
      <w:r w:rsidR="008B7DF8">
        <w:rPr>
          <w:rFonts w:ascii="Segoe UI" w:hAnsi="Segoe UI" w:cs="Segoe UI"/>
          <w:sz w:val="22"/>
          <w:szCs w:val="22"/>
        </w:rPr>
        <w:t xml:space="preserve"> a</w:t>
      </w:r>
      <w:r w:rsidR="009A471E">
        <w:rPr>
          <w:rFonts w:ascii="Segoe UI" w:hAnsi="Segoe UI" w:cs="Segoe UI"/>
          <w:sz w:val="22"/>
          <w:szCs w:val="22"/>
        </w:rPr>
        <w:t xml:space="preserve">       </w:t>
      </w:r>
      <w:proofErr w:type="gramStart"/>
      <w:r w:rsidR="009A471E">
        <w:rPr>
          <w:rFonts w:ascii="Segoe UI" w:hAnsi="Segoe UI" w:cs="Segoe UI"/>
          <w:sz w:val="22"/>
          <w:szCs w:val="22"/>
        </w:rPr>
        <w:t xml:space="preserve">  </w:t>
      </w:r>
      <w:r w:rsidR="008B7DF8" w:rsidRPr="009A471E">
        <w:rPr>
          <w:rFonts w:ascii="Segoe UI" w:hAnsi="Segoe UI" w:cs="Segoe UI"/>
          <w:sz w:val="22"/>
          <w:szCs w:val="22"/>
        </w:rPr>
        <w:t>.</w:t>
      </w:r>
      <w:proofErr w:type="gramEnd"/>
    </w:p>
    <w:p w14:paraId="6D366A11" w14:textId="68D76D64" w:rsidR="008C51B1" w:rsidRPr="00F3173B" w:rsidRDefault="008C51B1" w:rsidP="008C51B1">
      <w:pPr>
        <w:widowControl w:val="0"/>
        <w:numPr>
          <w:ilvl w:val="0"/>
          <w:numId w:val="2"/>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Lhůta splatnosti faktury je z důvodu časové náročnosti uvolnění finančních prostředků ze státního rozpočtu (provázenému s ohledem na obsah závazku složitějším procesním postupem prostřednictvím třetí osoby, zřizovatele objednatele) </w:t>
      </w:r>
      <w:r w:rsidR="0042023C">
        <w:rPr>
          <w:rFonts w:ascii="Segoe UI" w:hAnsi="Segoe UI" w:cs="Segoe UI"/>
          <w:sz w:val="22"/>
          <w:szCs w:val="22"/>
        </w:rPr>
        <w:t>3</w:t>
      </w:r>
      <w:r w:rsidRPr="00F3173B">
        <w:rPr>
          <w:rFonts w:ascii="Segoe UI" w:hAnsi="Segoe UI" w:cs="Segoe UI"/>
          <w:sz w:val="22"/>
          <w:szCs w:val="22"/>
        </w:rPr>
        <w:t xml:space="preserve">0 kalendářních dnů od doručení objednateli. Poslední platba v příslušném roce bude realizována po předložení faktury (daňového dokladu) nejpozději do </w:t>
      </w:r>
      <w:r w:rsidR="00B43AA8">
        <w:rPr>
          <w:rFonts w:ascii="Segoe UI" w:hAnsi="Segoe UI" w:cs="Segoe UI"/>
          <w:sz w:val="22"/>
          <w:szCs w:val="22"/>
        </w:rPr>
        <w:t>31</w:t>
      </w:r>
      <w:r w:rsidRPr="00F3173B">
        <w:rPr>
          <w:rFonts w:ascii="Segoe UI" w:hAnsi="Segoe UI" w:cs="Segoe UI"/>
          <w:sz w:val="22"/>
          <w:szCs w:val="22"/>
        </w:rPr>
        <w:t>. 12. příslušného roku. Nedílnou přílohou daňového dokladu bude oboustranně odsouhlasený předávací protokol (alespoň v kopii).</w:t>
      </w:r>
    </w:p>
    <w:p w14:paraId="5B900CBA" w14:textId="3C3F1488" w:rsidR="00CD0C11" w:rsidRPr="00F3173B" w:rsidRDefault="00CD0C11" w:rsidP="00CD0C11">
      <w:pPr>
        <w:widowControl w:val="0"/>
        <w:numPr>
          <w:ilvl w:val="0"/>
          <w:numId w:val="2"/>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Okamžikem zaplacení se rozumí datum odepsání příslušné částky, na kterou byl daňový doklad </w:t>
      </w:r>
      <w:r w:rsidR="00F86919">
        <w:rPr>
          <w:rFonts w:ascii="Segoe UI" w:hAnsi="Segoe UI" w:cs="Segoe UI"/>
          <w:sz w:val="22"/>
          <w:szCs w:val="22"/>
        </w:rPr>
        <w:t>–</w:t>
      </w:r>
      <w:r w:rsidR="002C79C8" w:rsidRPr="00F3173B">
        <w:rPr>
          <w:rFonts w:ascii="Segoe UI" w:hAnsi="Segoe UI" w:cs="Segoe UI"/>
          <w:sz w:val="22"/>
          <w:szCs w:val="22"/>
        </w:rPr>
        <w:t xml:space="preserve"> </w:t>
      </w:r>
      <w:r w:rsidRPr="00F3173B">
        <w:rPr>
          <w:rFonts w:ascii="Segoe UI" w:hAnsi="Segoe UI" w:cs="Segoe UI"/>
          <w:sz w:val="22"/>
          <w:szCs w:val="22"/>
        </w:rPr>
        <w:t>faktura vystavena, z účtu objednatele ve prospěch účtu zhotovitele.</w:t>
      </w:r>
    </w:p>
    <w:p w14:paraId="404533D5" w14:textId="77777777" w:rsidR="00CD0C11" w:rsidRPr="00F3173B" w:rsidRDefault="00CD0C11" w:rsidP="00CD0C11">
      <w:pPr>
        <w:widowControl w:val="0"/>
        <w:numPr>
          <w:ilvl w:val="0"/>
          <w:numId w:val="2"/>
        </w:numPr>
        <w:tabs>
          <w:tab w:val="left" w:pos="4536"/>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Veškeré úhrady objednatele na základě této smlouvy budou prováděny bezhotovostním </w:t>
      </w:r>
      <w:r w:rsidRPr="00F3173B">
        <w:rPr>
          <w:rFonts w:ascii="Segoe UI" w:hAnsi="Segoe UI" w:cs="Segoe UI"/>
          <w:sz w:val="22"/>
          <w:szCs w:val="22"/>
        </w:rPr>
        <w:lastRenderedPageBreak/>
        <w:t xml:space="preserve">převodem na bankovní účet zhotovitele uvedeným v daňovém dokladu – faktuře. </w:t>
      </w:r>
    </w:p>
    <w:p w14:paraId="39E23A50" w14:textId="77777777" w:rsidR="00CD0C11" w:rsidRPr="00F3173B" w:rsidRDefault="00CD0C11" w:rsidP="00CD0C11">
      <w:pPr>
        <w:widowControl w:val="0"/>
        <w:numPr>
          <w:ilvl w:val="0"/>
          <w:numId w:val="2"/>
        </w:numPr>
        <w:tabs>
          <w:tab w:val="left" w:pos="4536"/>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Veškeré daňové doklady – faktury vystavené zhotovitelem k úhradě ceny na základě této smlouvy musí obsahovat náležitosti daňového dokladu podle platných právních předpisů a náležitosti stanovené touto smlouvou včetně příloh. </w:t>
      </w:r>
    </w:p>
    <w:p w14:paraId="36E3D0ED" w14:textId="2E7230DE" w:rsidR="00CD0C11" w:rsidRPr="00F3173B" w:rsidRDefault="00CD0C11" w:rsidP="00CD0C11">
      <w:pPr>
        <w:widowControl w:val="0"/>
        <w:numPr>
          <w:ilvl w:val="0"/>
          <w:numId w:val="2"/>
        </w:numPr>
        <w:tabs>
          <w:tab w:val="left" w:pos="4536"/>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Nebude-li daňový doklad – faktura zhotovitele obsahovat povinné náležitosti podle platných právních předpisů či podle této smlouvy včetně příloh nebo v něm budou uvedeny nesprávné údaje, je objednatel oprávněn vrátit daňový doklad </w:t>
      </w:r>
      <w:r w:rsidR="00F86919">
        <w:rPr>
          <w:rFonts w:ascii="Segoe UI" w:hAnsi="Segoe UI" w:cs="Segoe UI"/>
          <w:sz w:val="22"/>
          <w:szCs w:val="22"/>
        </w:rPr>
        <w:t>–</w:t>
      </w:r>
      <w:r w:rsidRPr="00F3173B">
        <w:rPr>
          <w:rFonts w:ascii="Segoe UI" w:hAnsi="Segoe UI" w:cs="Segoe UI"/>
          <w:sz w:val="22"/>
          <w:szCs w:val="22"/>
        </w:rPr>
        <w:t xml:space="preserve"> fakturu zhotoviteli ve lhůtě jeho splatnosti s vymezením chybějících náležitostí nebo nesprávných údajů. V takovém případě doba splatnosti počne běžet doručením řádně opraveného daňového dokladu objednateli.</w:t>
      </w:r>
    </w:p>
    <w:p w14:paraId="5CD2E0F9" w14:textId="54F4D496" w:rsidR="00CD0C11" w:rsidRPr="00F3173B" w:rsidRDefault="00CD0C11" w:rsidP="009D6D2E">
      <w:pPr>
        <w:widowControl w:val="0"/>
        <w:numPr>
          <w:ilvl w:val="0"/>
          <w:numId w:val="2"/>
        </w:numPr>
        <w:tabs>
          <w:tab w:val="left" w:pos="4536"/>
        </w:tabs>
        <w:snapToGrid w:val="0"/>
        <w:spacing w:before="0" w:after="240" w:line="240" w:lineRule="auto"/>
        <w:ind w:left="284" w:hanging="284"/>
        <w:rPr>
          <w:rFonts w:ascii="Segoe UI" w:hAnsi="Segoe UI" w:cs="Segoe UI"/>
          <w:sz w:val="22"/>
          <w:szCs w:val="22"/>
        </w:rPr>
      </w:pPr>
      <w:r w:rsidRPr="00F3173B">
        <w:rPr>
          <w:rFonts w:ascii="Segoe UI" w:hAnsi="Segoe UI" w:cs="Segoe UI"/>
          <w:sz w:val="22"/>
          <w:szCs w:val="22"/>
        </w:rPr>
        <w:t xml:space="preserve">Objednatel neposkytuje zálohy. </w:t>
      </w:r>
    </w:p>
    <w:p w14:paraId="27245886" w14:textId="77777777" w:rsidR="00304945" w:rsidRDefault="00304945" w:rsidP="005B5CA4">
      <w:pPr>
        <w:widowControl w:val="0"/>
        <w:snapToGrid w:val="0"/>
        <w:spacing w:before="0" w:after="0" w:line="240" w:lineRule="auto"/>
        <w:jc w:val="center"/>
        <w:rPr>
          <w:rFonts w:ascii="Segoe UI" w:hAnsi="Segoe UI" w:cs="Segoe UI"/>
          <w:b/>
          <w:sz w:val="22"/>
          <w:szCs w:val="22"/>
        </w:rPr>
      </w:pPr>
    </w:p>
    <w:p w14:paraId="2195FF3B" w14:textId="4999AA3A" w:rsidR="005B5CA4" w:rsidRPr="00F3173B" w:rsidRDefault="005B5CA4" w:rsidP="005B5CA4">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V.</w:t>
      </w:r>
    </w:p>
    <w:p w14:paraId="126D2E36" w14:textId="77777777" w:rsidR="005B5CA4" w:rsidRPr="00F3173B" w:rsidRDefault="005B5CA4" w:rsidP="005B5CA4">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Termíny plnění</w:t>
      </w:r>
    </w:p>
    <w:p w14:paraId="019294CE" w14:textId="77777777" w:rsidR="005B5CA4" w:rsidRPr="00F3173B" w:rsidRDefault="005B5CA4" w:rsidP="005B5CA4">
      <w:pPr>
        <w:widowControl w:val="0"/>
        <w:numPr>
          <w:ilvl w:val="0"/>
          <w:numId w:val="27"/>
        </w:numPr>
        <w:tabs>
          <w:tab w:val="left" w:pos="284"/>
        </w:tabs>
        <w:snapToGrid w:val="0"/>
        <w:spacing w:before="0" w:after="120" w:line="240" w:lineRule="auto"/>
        <w:ind w:hanging="720"/>
        <w:rPr>
          <w:rFonts w:ascii="Segoe UI" w:eastAsia="MS Mincho" w:hAnsi="Segoe UI" w:cs="Segoe UI"/>
          <w:bCs/>
          <w:sz w:val="22"/>
          <w:szCs w:val="22"/>
        </w:rPr>
      </w:pPr>
      <w:r w:rsidRPr="00F3173B">
        <w:rPr>
          <w:rFonts w:ascii="Segoe UI" w:hAnsi="Segoe UI" w:cs="Segoe UI"/>
          <w:noProof/>
          <w:sz w:val="22"/>
          <w:szCs w:val="22"/>
        </w:rPr>
        <w:t>Zhotovitel se zavazuje poskytnout plnění v následujících termínech:</w:t>
      </w:r>
    </w:p>
    <w:p w14:paraId="6F634560" w14:textId="77777777" w:rsidR="005B5CA4" w:rsidRPr="00F3173B" w:rsidRDefault="005B5CA4" w:rsidP="005B5CA4">
      <w:pPr>
        <w:widowControl w:val="0"/>
        <w:tabs>
          <w:tab w:val="left" w:pos="4536"/>
        </w:tabs>
        <w:snapToGrid w:val="0"/>
        <w:spacing w:before="0" w:after="120" w:line="240" w:lineRule="auto"/>
        <w:ind w:left="284"/>
        <w:rPr>
          <w:rFonts w:ascii="Segoe UI" w:hAnsi="Segoe UI" w:cs="Segoe UI"/>
          <w:noProof/>
          <w:sz w:val="22"/>
          <w:szCs w:val="22"/>
        </w:rPr>
      </w:pPr>
      <w:r w:rsidRPr="00F3173B">
        <w:rPr>
          <w:rFonts w:ascii="Segoe UI" w:hAnsi="Segoe UI" w:cs="Segoe UI"/>
          <w:noProof/>
          <w:sz w:val="22"/>
          <w:szCs w:val="22"/>
          <w:u w:val="single"/>
        </w:rPr>
        <w:t>Zahájení poskytování plnění</w:t>
      </w:r>
      <w:r w:rsidRPr="00F3173B">
        <w:rPr>
          <w:rFonts w:ascii="Segoe UI" w:hAnsi="Segoe UI" w:cs="Segoe UI"/>
          <w:noProof/>
          <w:sz w:val="22"/>
          <w:szCs w:val="22"/>
        </w:rPr>
        <w:t xml:space="preserve">: </w:t>
      </w:r>
      <w:r w:rsidR="00C632E6" w:rsidRPr="00F3173B">
        <w:rPr>
          <w:rFonts w:ascii="Segoe UI" w:hAnsi="Segoe UI" w:cs="Segoe UI"/>
          <w:noProof/>
          <w:sz w:val="22"/>
          <w:szCs w:val="22"/>
        </w:rPr>
        <w:t>neprodleně po nabytí účinnosti této smlouvy</w:t>
      </w:r>
    </w:p>
    <w:p w14:paraId="4E6969F6" w14:textId="1AB94C08" w:rsidR="00C632E6" w:rsidRPr="00F3173B" w:rsidRDefault="005B5CA4" w:rsidP="005B5CA4">
      <w:pPr>
        <w:widowControl w:val="0"/>
        <w:tabs>
          <w:tab w:val="left" w:pos="4536"/>
        </w:tabs>
        <w:snapToGrid w:val="0"/>
        <w:spacing w:before="0" w:after="120" w:line="240" w:lineRule="auto"/>
        <w:ind w:left="284"/>
        <w:rPr>
          <w:rFonts w:ascii="Segoe UI" w:hAnsi="Segoe UI" w:cs="Segoe UI"/>
          <w:noProof/>
          <w:sz w:val="22"/>
          <w:szCs w:val="22"/>
        </w:rPr>
      </w:pPr>
      <w:r w:rsidRPr="00F3173B">
        <w:rPr>
          <w:rFonts w:ascii="Segoe UI" w:hAnsi="Segoe UI" w:cs="Segoe UI"/>
          <w:noProof/>
          <w:sz w:val="22"/>
          <w:szCs w:val="22"/>
          <w:u w:val="single"/>
        </w:rPr>
        <w:t>Předání plnění</w:t>
      </w:r>
      <w:r w:rsidRPr="00F3173B">
        <w:rPr>
          <w:rFonts w:ascii="Segoe UI" w:hAnsi="Segoe UI" w:cs="Segoe UI"/>
          <w:noProof/>
          <w:sz w:val="22"/>
          <w:szCs w:val="22"/>
        </w:rPr>
        <w:t>: do</w:t>
      </w:r>
      <w:r w:rsidR="0065038E" w:rsidRPr="00F3173B">
        <w:rPr>
          <w:rFonts w:ascii="Segoe UI" w:hAnsi="Segoe UI" w:cs="Segoe UI"/>
          <w:noProof/>
          <w:sz w:val="22"/>
          <w:szCs w:val="22"/>
        </w:rPr>
        <w:t xml:space="preserve"> </w:t>
      </w:r>
      <w:r w:rsidR="00791D4A" w:rsidRPr="00791D4A">
        <w:rPr>
          <w:rFonts w:ascii="Segoe UI" w:hAnsi="Segoe UI" w:cs="Segoe UI"/>
          <w:noProof/>
          <w:sz w:val="22"/>
          <w:szCs w:val="22"/>
        </w:rPr>
        <w:t>01.</w:t>
      </w:r>
      <w:r w:rsidR="00507328" w:rsidRPr="00791D4A">
        <w:rPr>
          <w:rFonts w:ascii="Segoe UI" w:hAnsi="Segoe UI" w:cs="Segoe UI"/>
          <w:noProof/>
          <w:sz w:val="22"/>
          <w:szCs w:val="22"/>
        </w:rPr>
        <w:t>0</w:t>
      </w:r>
      <w:r w:rsidR="00791D4A" w:rsidRPr="00791D4A">
        <w:rPr>
          <w:rFonts w:ascii="Segoe UI" w:hAnsi="Segoe UI" w:cs="Segoe UI"/>
          <w:noProof/>
          <w:sz w:val="22"/>
          <w:szCs w:val="22"/>
        </w:rPr>
        <w:t>6</w:t>
      </w:r>
      <w:r w:rsidR="00F3173B" w:rsidRPr="00791D4A">
        <w:rPr>
          <w:rFonts w:ascii="Segoe UI" w:hAnsi="Segoe UI" w:cs="Segoe UI"/>
          <w:noProof/>
          <w:sz w:val="22"/>
          <w:szCs w:val="22"/>
        </w:rPr>
        <w:t>.202</w:t>
      </w:r>
      <w:r w:rsidR="00507328" w:rsidRPr="00791D4A">
        <w:rPr>
          <w:rFonts w:ascii="Segoe UI" w:hAnsi="Segoe UI" w:cs="Segoe UI"/>
          <w:noProof/>
          <w:sz w:val="22"/>
          <w:szCs w:val="22"/>
        </w:rPr>
        <w:t>6</w:t>
      </w:r>
    </w:p>
    <w:p w14:paraId="3D12F1F0" w14:textId="1FB6D0C0" w:rsidR="00A857E1" w:rsidRPr="00F3173B" w:rsidRDefault="00A857E1" w:rsidP="00A857E1">
      <w:pPr>
        <w:widowControl w:val="0"/>
        <w:numPr>
          <w:ilvl w:val="0"/>
          <w:numId w:val="4"/>
        </w:numPr>
        <w:tabs>
          <w:tab w:val="clear" w:pos="720"/>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noProof/>
          <w:sz w:val="22"/>
          <w:szCs w:val="22"/>
        </w:rPr>
        <w:t xml:space="preserve">Zhotovitel se zavazuje provádět dílo dle podorobného časového harmonogramu provádění díla (dále jen </w:t>
      </w:r>
      <w:r w:rsidR="0010317D">
        <w:rPr>
          <w:rFonts w:ascii="Segoe UI" w:hAnsi="Segoe UI" w:cs="Segoe UI"/>
          <w:noProof/>
          <w:sz w:val="22"/>
          <w:szCs w:val="22"/>
        </w:rPr>
        <w:t>"</w:t>
      </w:r>
      <w:r w:rsidRPr="00F3173B">
        <w:rPr>
          <w:rFonts w:ascii="Segoe UI" w:hAnsi="Segoe UI" w:cs="Segoe UI"/>
          <w:noProof/>
          <w:sz w:val="22"/>
          <w:szCs w:val="22"/>
        </w:rPr>
        <w:t>časový harmonogram</w:t>
      </w:r>
      <w:r w:rsidR="0010317D">
        <w:rPr>
          <w:rFonts w:ascii="Segoe UI" w:hAnsi="Segoe UI" w:cs="Segoe UI"/>
          <w:noProof/>
          <w:sz w:val="22"/>
          <w:szCs w:val="22"/>
        </w:rPr>
        <w:t>"</w:t>
      </w:r>
      <w:r w:rsidRPr="00F3173B">
        <w:rPr>
          <w:rFonts w:ascii="Segoe UI" w:hAnsi="Segoe UI" w:cs="Segoe UI"/>
          <w:noProof/>
          <w:sz w:val="22"/>
          <w:szCs w:val="22"/>
        </w:rPr>
        <w:t>). Časový harmonogram předloží zhotovitel objednateli ke schválení nejpozději do 5 pracovních dnů od podpisu této smlouvy, pokud nebude mezi smluvními stranami dohodnuto jinak. Časový harmonogram obsahuje zejména důležité uzlové body, termín zahájení prací, termín dokončení díla, označení předpokládané součinnosti objednatele, příp. třetích stran, s tím, že tento harmonogram se může průběžně aktualizovat s ohledem na skutečný průběh prací a provozní potřeby objednatele bez potřeby uzavřít dodatek k této smlouvě.</w:t>
      </w:r>
    </w:p>
    <w:p w14:paraId="1AD8496D" w14:textId="45E79C3E" w:rsidR="00694555" w:rsidRPr="00F3173B" w:rsidRDefault="00965D10" w:rsidP="00694555">
      <w:pPr>
        <w:widowControl w:val="0"/>
        <w:numPr>
          <w:ilvl w:val="0"/>
          <w:numId w:val="4"/>
        </w:numPr>
        <w:tabs>
          <w:tab w:val="clear" w:pos="720"/>
          <w:tab w:val="num" w:pos="284"/>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sz w:val="22"/>
          <w:szCs w:val="22"/>
        </w:rPr>
        <w:t xml:space="preserve">Objednatel může v odůvodněném případě rozhodnout o přiměřeném prodloužení lhůty k předání předmětu plnění, pokud důvodem pro přiměřené prodloužení lhůty jsou zejména průtahy při jednání s příslušnými institucemi, které však nesmí být způsobeny </w:t>
      </w:r>
      <w:r w:rsidR="00F86919" w:rsidRPr="00F3173B">
        <w:rPr>
          <w:rFonts w:ascii="Segoe UI" w:hAnsi="Segoe UI" w:cs="Segoe UI"/>
          <w:sz w:val="22"/>
          <w:szCs w:val="22"/>
        </w:rPr>
        <w:t>konáním,</w:t>
      </w:r>
      <w:r w:rsidRPr="00F3173B">
        <w:rPr>
          <w:rFonts w:ascii="Segoe UI" w:hAnsi="Segoe UI" w:cs="Segoe UI"/>
          <w:sz w:val="22"/>
          <w:szCs w:val="22"/>
        </w:rPr>
        <w:t xml:space="preserve"> resp</w:t>
      </w:r>
      <w:r w:rsidR="00694555" w:rsidRPr="00F3173B">
        <w:rPr>
          <w:rFonts w:ascii="Segoe UI" w:hAnsi="Segoe UI" w:cs="Segoe UI"/>
          <w:sz w:val="22"/>
          <w:szCs w:val="22"/>
        </w:rPr>
        <w:t>. nekonáním zhotovitele nebo</w:t>
      </w:r>
      <w:r w:rsidR="00694555" w:rsidRPr="00F3173B">
        <w:rPr>
          <w:rFonts w:ascii="Segoe UI" w:hAnsi="Segoe UI" w:cs="Segoe UI"/>
          <w:noProof/>
          <w:sz w:val="22"/>
          <w:szCs w:val="22"/>
        </w:rPr>
        <w:t xml:space="preserve"> </w:t>
      </w:r>
      <w:r w:rsidR="00694555" w:rsidRPr="00F3173B">
        <w:rPr>
          <w:rFonts w:ascii="Segoe UI" w:hAnsi="Segoe UI" w:cs="Segoe UI"/>
          <w:sz w:val="22"/>
          <w:szCs w:val="22"/>
        </w:rPr>
        <w:t xml:space="preserve">provozní a technické důvody ležící na straně objednatele např. v souvislosti s pořádáním akcí a nájmů v budově NZM </w:t>
      </w:r>
      <w:proofErr w:type="spellStart"/>
      <w:r w:rsidR="008926DF">
        <w:rPr>
          <w:rFonts w:ascii="Segoe UI" w:hAnsi="Segoe UI" w:cs="Segoe UI"/>
          <w:sz w:val="22"/>
          <w:szCs w:val="22"/>
        </w:rPr>
        <w:t>Kačina</w:t>
      </w:r>
      <w:proofErr w:type="spellEnd"/>
      <w:r w:rsidR="00694555" w:rsidRPr="00F3173B">
        <w:rPr>
          <w:rFonts w:ascii="Segoe UI" w:hAnsi="Segoe UI" w:cs="Segoe UI"/>
          <w:sz w:val="22"/>
          <w:szCs w:val="22"/>
        </w:rPr>
        <w:t>.</w:t>
      </w:r>
    </w:p>
    <w:p w14:paraId="768587C7" w14:textId="6161D9F4" w:rsidR="005B5CA4" w:rsidRPr="00F3173B"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noProof/>
          <w:sz w:val="22"/>
          <w:szCs w:val="22"/>
        </w:rPr>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14:paraId="7BB6CB6F" w14:textId="77777777" w:rsidR="00965D10" w:rsidRPr="00F3173B" w:rsidRDefault="00965D10" w:rsidP="00965D10">
      <w:pPr>
        <w:widowControl w:val="0"/>
        <w:numPr>
          <w:ilvl w:val="0"/>
          <w:numId w:val="4"/>
        </w:numPr>
        <w:tabs>
          <w:tab w:val="clear" w:pos="720"/>
          <w:tab w:val="num" w:pos="284"/>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sz w:val="22"/>
          <w:szCs w:val="22"/>
        </w:rPr>
        <w:t>V</w:t>
      </w:r>
      <w:r w:rsidRPr="00F3173B">
        <w:rPr>
          <w:rFonts w:ascii="Segoe UI" w:hAnsi="Segoe UI" w:cs="Segoe UI"/>
          <w:noProof/>
          <w:sz w:val="22"/>
          <w:szCs w:val="22"/>
        </w:rPr>
        <w:t xml:space="preserve">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2EA76221" w14:textId="77777777" w:rsidR="005B5CA4" w:rsidRPr="00F3173B" w:rsidRDefault="005B5CA4" w:rsidP="00965D10">
      <w:pPr>
        <w:widowControl w:val="0"/>
        <w:numPr>
          <w:ilvl w:val="0"/>
          <w:numId w:val="4"/>
        </w:numPr>
        <w:tabs>
          <w:tab w:val="clear" w:pos="720"/>
          <w:tab w:val="num" w:pos="284"/>
          <w:tab w:val="left" w:pos="4536"/>
        </w:tabs>
        <w:snapToGrid w:val="0"/>
        <w:spacing w:before="0" w:after="120" w:line="240" w:lineRule="auto"/>
        <w:ind w:left="284" w:hanging="284"/>
        <w:rPr>
          <w:rFonts w:ascii="Segoe UI" w:hAnsi="Segoe UI" w:cs="Segoe UI"/>
          <w:noProof/>
          <w:sz w:val="22"/>
          <w:szCs w:val="22"/>
        </w:rPr>
      </w:pPr>
      <w:r w:rsidRPr="00F3173B">
        <w:rPr>
          <w:rFonts w:ascii="Segoe UI" w:hAnsi="Segoe UI" w:cs="Segoe UI"/>
          <w:noProof/>
          <w:sz w:val="22"/>
          <w:szCs w:val="22"/>
        </w:rPr>
        <w:t xml:space="preserve">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w:t>
      </w:r>
      <w:r w:rsidRPr="00F3173B">
        <w:rPr>
          <w:rFonts w:ascii="Segoe UI" w:hAnsi="Segoe UI" w:cs="Segoe UI"/>
          <w:noProof/>
          <w:sz w:val="22"/>
          <w:szCs w:val="22"/>
        </w:rPr>
        <w:lastRenderedPageBreak/>
        <w:t>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14:paraId="666C48C1" w14:textId="77777777" w:rsidR="005B5CA4" w:rsidRPr="00F3173B" w:rsidRDefault="005B5CA4" w:rsidP="00C1572D">
      <w:pPr>
        <w:widowControl w:val="0"/>
        <w:numPr>
          <w:ilvl w:val="0"/>
          <w:numId w:val="4"/>
        </w:numPr>
        <w:tabs>
          <w:tab w:val="clear" w:pos="720"/>
          <w:tab w:val="num" w:pos="284"/>
          <w:tab w:val="left" w:pos="4536"/>
        </w:tabs>
        <w:snapToGrid w:val="0"/>
        <w:spacing w:before="0" w:after="240" w:line="240" w:lineRule="auto"/>
        <w:ind w:left="284" w:hanging="284"/>
        <w:rPr>
          <w:rFonts w:ascii="Segoe UI" w:hAnsi="Segoe UI" w:cs="Segoe UI"/>
          <w:noProof/>
          <w:sz w:val="22"/>
          <w:szCs w:val="22"/>
        </w:rPr>
      </w:pPr>
      <w:r w:rsidRPr="00F3173B">
        <w:rPr>
          <w:rFonts w:ascii="Segoe UI" w:hAnsi="Segoe UI" w:cs="Segoe UI"/>
          <w:noProof/>
          <w:sz w:val="22"/>
          <w:szCs w:val="22"/>
        </w:rPr>
        <w:t xml:space="preserve">V době realizace zakázky je </w:t>
      </w:r>
      <w:r w:rsidR="001B5AA3" w:rsidRPr="00F3173B">
        <w:rPr>
          <w:rFonts w:ascii="Segoe UI" w:hAnsi="Segoe UI" w:cs="Segoe UI"/>
          <w:noProof/>
          <w:sz w:val="22"/>
          <w:szCs w:val="22"/>
        </w:rPr>
        <w:t>zhotovitel</w:t>
      </w:r>
      <w:r w:rsidRPr="00F3173B">
        <w:rPr>
          <w:rFonts w:ascii="Segoe UI" w:hAnsi="Segoe UI" w:cs="Segoe UI"/>
          <w:noProof/>
          <w:sz w:val="22"/>
          <w:szCs w:val="22"/>
        </w:rPr>
        <w:t xml:space="preserve">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w:t>
      </w:r>
      <w:r w:rsidR="001B5AA3" w:rsidRPr="00F3173B">
        <w:rPr>
          <w:rFonts w:ascii="Segoe UI" w:hAnsi="Segoe UI" w:cs="Segoe UI"/>
          <w:noProof/>
          <w:sz w:val="22"/>
          <w:szCs w:val="22"/>
        </w:rPr>
        <w:t>objednatelem</w:t>
      </w:r>
      <w:r w:rsidRPr="00F3173B">
        <w:rPr>
          <w:rFonts w:ascii="Segoe UI" w:hAnsi="Segoe UI" w:cs="Segoe UI"/>
          <w:noProof/>
          <w:sz w:val="22"/>
          <w:szCs w:val="22"/>
        </w:rPr>
        <w:t>. Jedná se zejména o (hluk, prašnost, zápach apod.).</w:t>
      </w:r>
    </w:p>
    <w:p w14:paraId="119611DF" w14:textId="77777777" w:rsidR="00304945" w:rsidRDefault="00304945" w:rsidP="002127DB">
      <w:pPr>
        <w:widowControl w:val="0"/>
        <w:snapToGrid w:val="0"/>
        <w:spacing w:before="0" w:after="0" w:line="240" w:lineRule="auto"/>
        <w:jc w:val="center"/>
        <w:rPr>
          <w:rFonts w:ascii="Segoe UI" w:hAnsi="Segoe UI" w:cs="Segoe UI"/>
          <w:b/>
          <w:sz w:val="22"/>
          <w:szCs w:val="22"/>
        </w:rPr>
      </w:pPr>
    </w:p>
    <w:p w14:paraId="632FF9DD" w14:textId="3864E446" w:rsidR="00C15DE2" w:rsidRPr="00F3173B" w:rsidRDefault="00C15DE2" w:rsidP="002127DB">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VI.</w:t>
      </w:r>
    </w:p>
    <w:p w14:paraId="429186C0" w14:textId="77777777" w:rsidR="00C15DE2" w:rsidRPr="00F3173B" w:rsidRDefault="00C15DE2" w:rsidP="002127DB">
      <w:pPr>
        <w:pStyle w:val="Odstavecseseznamem"/>
        <w:widowControl w:val="0"/>
        <w:snapToGrid w:val="0"/>
        <w:spacing w:before="0" w:after="120" w:line="240" w:lineRule="auto"/>
        <w:ind w:left="0"/>
        <w:jc w:val="center"/>
        <w:rPr>
          <w:rFonts w:ascii="Segoe UI" w:hAnsi="Segoe UI" w:cs="Segoe UI"/>
          <w:b/>
          <w:sz w:val="22"/>
          <w:szCs w:val="22"/>
          <w:u w:val="single"/>
        </w:rPr>
      </w:pPr>
      <w:r w:rsidRPr="00F3173B">
        <w:rPr>
          <w:rFonts w:ascii="Segoe UI" w:hAnsi="Segoe UI" w:cs="Segoe UI"/>
          <w:b/>
          <w:sz w:val="22"/>
          <w:szCs w:val="22"/>
          <w:u w:val="single"/>
        </w:rPr>
        <w:t>Místo plnění</w:t>
      </w:r>
    </w:p>
    <w:p w14:paraId="63EB4A11" w14:textId="524C5689" w:rsidR="00C15DE2" w:rsidRPr="00F3173B" w:rsidRDefault="00C15DE2" w:rsidP="00C15DE2">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Místem plnění je </w:t>
      </w:r>
      <w:r w:rsidR="008926DF">
        <w:rPr>
          <w:rFonts w:ascii="Segoe UI" w:hAnsi="Segoe UI" w:cs="Segoe UI"/>
          <w:sz w:val="22"/>
          <w:szCs w:val="22"/>
        </w:rPr>
        <w:t>pobočka</w:t>
      </w:r>
      <w:r w:rsidRPr="00F3173B">
        <w:rPr>
          <w:rFonts w:ascii="Segoe UI" w:hAnsi="Segoe UI" w:cs="Segoe UI"/>
          <w:sz w:val="22"/>
          <w:szCs w:val="22"/>
        </w:rPr>
        <w:t xml:space="preserve"> </w:t>
      </w:r>
      <w:r w:rsidR="001B5AA3" w:rsidRPr="00F3173B">
        <w:rPr>
          <w:rFonts w:ascii="Segoe UI" w:hAnsi="Segoe UI" w:cs="Segoe UI"/>
          <w:sz w:val="22"/>
          <w:szCs w:val="22"/>
        </w:rPr>
        <w:t>objednatele</w:t>
      </w:r>
      <w:r w:rsidR="00BE5AD3" w:rsidRPr="00F3173B">
        <w:rPr>
          <w:rFonts w:ascii="Segoe UI" w:hAnsi="Segoe UI" w:cs="Segoe UI"/>
          <w:sz w:val="22"/>
          <w:szCs w:val="22"/>
        </w:rPr>
        <w:t xml:space="preserve"> na adrese </w:t>
      </w:r>
      <w:proofErr w:type="gramStart"/>
      <w:r w:rsidR="008926DF">
        <w:rPr>
          <w:rFonts w:ascii="Segoe UI" w:hAnsi="Segoe UI" w:cs="Segoe UI"/>
          <w:sz w:val="22"/>
          <w:szCs w:val="22"/>
        </w:rPr>
        <w:t>Svatý</w:t>
      </w:r>
      <w:proofErr w:type="gramEnd"/>
      <w:r w:rsidR="008926DF">
        <w:rPr>
          <w:rFonts w:ascii="Segoe UI" w:hAnsi="Segoe UI" w:cs="Segoe UI"/>
          <w:sz w:val="22"/>
          <w:szCs w:val="22"/>
        </w:rPr>
        <w:t xml:space="preserve"> Mikuláš 51, 284 01 Kutná Hora</w:t>
      </w:r>
      <w:r w:rsidRPr="00F3173B">
        <w:rPr>
          <w:rFonts w:ascii="Segoe UI" w:hAnsi="Segoe UI" w:cs="Segoe UI"/>
          <w:sz w:val="22"/>
          <w:szCs w:val="22"/>
        </w:rPr>
        <w:t>.</w:t>
      </w:r>
    </w:p>
    <w:p w14:paraId="19988293" w14:textId="77777777" w:rsidR="00A70AE7" w:rsidRPr="00F3173B" w:rsidRDefault="00A70AE7" w:rsidP="00A70AE7">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Zhotovitel se zavazuje především:</w:t>
      </w:r>
    </w:p>
    <w:p w14:paraId="74096531" w14:textId="77777777" w:rsidR="00A70AE7" w:rsidRPr="00F3173B" w:rsidRDefault="00A70AE7" w:rsidP="002872B8">
      <w:pPr>
        <w:widowControl w:val="0"/>
        <w:numPr>
          <w:ilvl w:val="0"/>
          <w:numId w:val="25"/>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neumísťovat na </w:t>
      </w:r>
      <w:r w:rsidR="002872B8" w:rsidRPr="00F3173B">
        <w:rPr>
          <w:rFonts w:ascii="Segoe UI" w:hAnsi="Segoe UI" w:cs="Segoe UI"/>
          <w:sz w:val="22"/>
          <w:szCs w:val="22"/>
        </w:rPr>
        <w:t>místo plnění</w:t>
      </w:r>
      <w:r w:rsidRPr="00F3173B">
        <w:rPr>
          <w:rFonts w:ascii="Segoe UI" w:hAnsi="Segoe UI" w:cs="Segoe UI"/>
          <w:sz w:val="22"/>
          <w:szCs w:val="22"/>
        </w:rPr>
        <w:t xml:space="preserve"> jakákoli firemní označení, informační nápisy, reklamní plochy či jiné obdobné věci, leda s předchozím písemným schválením objednatele,</w:t>
      </w:r>
    </w:p>
    <w:p w14:paraId="5BCE648E" w14:textId="77777777" w:rsidR="00734621" w:rsidRPr="00F3173B" w:rsidRDefault="00C15DE2" w:rsidP="00734621">
      <w:pPr>
        <w:widowControl w:val="0"/>
        <w:numPr>
          <w:ilvl w:val="0"/>
          <w:numId w:val="25"/>
        </w:numPr>
        <w:snapToGrid w:val="0"/>
        <w:spacing w:before="0" w:after="120" w:line="240" w:lineRule="auto"/>
        <w:rPr>
          <w:rFonts w:ascii="Segoe UI" w:eastAsia="Calibri" w:hAnsi="Segoe UI" w:cs="Segoe UI"/>
          <w:sz w:val="22"/>
          <w:szCs w:val="22"/>
        </w:rPr>
      </w:pPr>
      <w:r w:rsidRPr="00F3173B">
        <w:rPr>
          <w:rFonts w:ascii="Segoe UI" w:hAnsi="Segoe UI" w:cs="Segoe UI"/>
          <w:sz w:val="22"/>
          <w:szCs w:val="22"/>
        </w:rPr>
        <w:t>vyklidit a uvést místo plnění do náležitého stavu v termínu ke dni předání plnění, nebude-li dodatečně mezi sml</w:t>
      </w:r>
      <w:r w:rsidR="00734621" w:rsidRPr="00F3173B">
        <w:rPr>
          <w:rFonts w:ascii="Segoe UI" w:hAnsi="Segoe UI" w:cs="Segoe UI"/>
          <w:sz w:val="22"/>
          <w:szCs w:val="22"/>
        </w:rPr>
        <w:t xml:space="preserve">uvními stranami dohodnuto jinak. </w:t>
      </w:r>
    </w:p>
    <w:p w14:paraId="17F487A3" w14:textId="77777777" w:rsidR="00C15DE2" w:rsidRPr="00F3173B" w:rsidRDefault="00C15DE2" w:rsidP="00C15DE2">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Zhotovitel odpovídá za veškeré škody na movitých a nemovitých věcech ve vlastnictví objednatele či třetích osob vzniklé v důsledku činnosti či opomenutí zhotovitele v průběhu poskytování plnění. </w:t>
      </w:r>
    </w:p>
    <w:p w14:paraId="1B0428D9" w14:textId="77777777" w:rsidR="00C15DE2" w:rsidRPr="00F3173B" w:rsidRDefault="00C15DE2" w:rsidP="00C15DE2">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Zhotovitel provede veškerá bezpečnostní, hygienická, ochranná a jiná opatření v místě plnění předepsaná platnými právními předpisy.</w:t>
      </w:r>
    </w:p>
    <w:p w14:paraId="099FBBE4" w14:textId="77777777" w:rsidR="00E87792" w:rsidRPr="00F3173B" w:rsidDel="000224E4" w:rsidRDefault="00E87792" w:rsidP="00C15DE2">
      <w:pPr>
        <w:widowControl w:val="0"/>
        <w:numPr>
          <w:ilvl w:val="0"/>
          <w:numId w:val="17"/>
        </w:numPr>
        <w:snapToGrid w:val="0"/>
        <w:spacing w:before="0" w:after="120" w:line="240" w:lineRule="auto"/>
        <w:rPr>
          <w:rFonts w:ascii="Segoe UI" w:hAnsi="Segoe UI" w:cs="Segoe UI"/>
          <w:sz w:val="22"/>
          <w:szCs w:val="22"/>
        </w:rPr>
      </w:pPr>
      <w:r w:rsidRPr="00F3173B">
        <w:rPr>
          <w:rFonts w:ascii="Segoe UI" w:hAnsi="Segoe UI" w:cs="Segoe UI"/>
          <w:sz w:val="22"/>
          <w:szCs w:val="22"/>
        </w:rPr>
        <w:t>Zhotovitel zajistí zřetelné označení pracovníků, kteří budou zajišťovat plnění smlouvy, a to např. reflexní vestou s logem fi</w:t>
      </w:r>
      <w:r w:rsidR="006C06AD" w:rsidRPr="00F3173B">
        <w:rPr>
          <w:rFonts w:ascii="Segoe UI" w:hAnsi="Segoe UI" w:cs="Segoe UI"/>
          <w:sz w:val="22"/>
          <w:szCs w:val="22"/>
        </w:rPr>
        <w:t>r</w:t>
      </w:r>
      <w:r w:rsidRPr="00F3173B">
        <w:rPr>
          <w:rFonts w:ascii="Segoe UI" w:hAnsi="Segoe UI" w:cs="Segoe UI"/>
          <w:sz w:val="22"/>
          <w:szCs w:val="22"/>
        </w:rPr>
        <w:t>my</w:t>
      </w:r>
      <w:r w:rsidR="006C06AD" w:rsidRPr="00F3173B">
        <w:rPr>
          <w:rFonts w:ascii="Segoe UI" w:hAnsi="Segoe UI" w:cs="Segoe UI"/>
          <w:sz w:val="22"/>
          <w:szCs w:val="22"/>
        </w:rPr>
        <w:t xml:space="preserve"> zhotovitele.</w:t>
      </w:r>
      <w:r w:rsidRPr="00F3173B">
        <w:rPr>
          <w:rFonts w:ascii="Segoe UI" w:hAnsi="Segoe UI" w:cs="Segoe UI"/>
          <w:sz w:val="22"/>
          <w:szCs w:val="22"/>
        </w:rPr>
        <w:t xml:space="preserve">   </w:t>
      </w:r>
    </w:p>
    <w:p w14:paraId="4FF7D000" w14:textId="77777777" w:rsidR="00C15DE2" w:rsidRPr="00F3173B" w:rsidRDefault="00C15DE2" w:rsidP="00C15DE2">
      <w:pPr>
        <w:widowControl w:val="0"/>
        <w:snapToGrid w:val="0"/>
        <w:spacing w:before="0" w:after="0" w:line="240" w:lineRule="auto"/>
        <w:jc w:val="center"/>
        <w:rPr>
          <w:rFonts w:ascii="Segoe UI" w:hAnsi="Segoe UI" w:cs="Segoe UI"/>
          <w:b/>
          <w:sz w:val="22"/>
          <w:szCs w:val="22"/>
        </w:rPr>
      </w:pPr>
    </w:p>
    <w:p w14:paraId="1CEB3E1E" w14:textId="77777777" w:rsidR="00304945" w:rsidRDefault="00304945" w:rsidP="00C1572D">
      <w:pPr>
        <w:widowControl w:val="0"/>
        <w:snapToGrid w:val="0"/>
        <w:spacing w:before="0" w:after="0" w:line="240" w:lineRule="auto"/>
        <w:jc w:val="center"/>
        <w:rPr>
          <w:rFonts w:ascii="Segoe UI" w:hAnsi="Segoe UI" w:cs="Segoe UI"/>
          <w:b/>
          <w:sz w:val="22"/>
          <w:szCs w:val="22"/>
        </w:rPr>
      </w:pPr>
    </w:p>
    <w:p w14:paraId="70F37659" w14:textId="45385394" w:rsidR="00C15DE2" w:rsidRPr="00F3173B" w:rsidRDefault="00C15DE2" w:rsidP="00C1572D">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VII.</w:t>
      </w:r>
    </w:p>
    <w:p w14:paraId="4710392E" w14:textId="77777777" w:rsidR="00C15DE2" w:rsidRPr="00F3173B" w:rsidRDefault="00C15DE2" w:rsidP="00C1572D">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Poskytování plnění</w:t>
      </w:r>
    </w:p>
    <w:p w14:paraId="546E757F" w14:textId="77777777" w:rsidR="00C1572D"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Pověří-li zhotovitel poskytováním plnění nebo jeho části jinou osobu, nese veškerou odpovědnost související s poskytováním plnění sám zhotovitel.</w:t>
      </w:r>
      <w:r w:rsidR="00C1572D" w:rsidRPr="00F3173B">
        <w:rPr>
          <w:rFonts w:ascii="Segoe UI" w:hAnsi="Segoe UI" w:cs="Segoe UI"/>
          <w:sz w:val="22"/>
          <w:szCs w:val="22"/>
        </w:rPr>
        <w:t xml:space="preserve"> Veškeré odborné práce musí vykonávat pracovníci zhotovitele nebo jeho subdodavatelů mající příslušnou kvalifikaci. </w:t>
      </w:r>
      <w:r w:rsidR="00734621" w:rsidRPr="00F3173B">
        <w:rPr>
          <w:rFonts w:ascii="Segoe UI" w:hAnsi="Segoe UI" w:cs="Segoe UI"/>
          <w:sz w:val="22"/>
          <w:szCs w:val="22"/>
        </w:rPr>
        <w:t>Zhotovitel odpovídá za to, že práce budou prováděny pouze pracovníky, kteří mají potřebné osvědčení k</w:t>
      </w:r>
      <w:r w:rsidR="00585D9E" w:rsidRPr="00F3173B">
        <w:rPr>
          <w:rFonts w:ascii="Segoe UI" w:hAnsi="Segoe UI" w:cs="Segoe UI"/>
          <w:sz w:val="22"/>
          <w:szCs w:val="22"/>
        </w:rPr>
        <w:t> </w:t>
      </w:r>
      <w:r w:rsidR="00734621" w:rsidRPr="00F3173B">
        <w:rPr>
          <w:rFonts w:ascii="Segoe UI" w:hAnsi="Segoe UI" w:cs="Segoe UI"/>
          <w:sz w:val="22"/>
          <w:szCs w:val="22"/>
        </w:rPr>
        <w:t>provádě</w:t>
      </w:r>
      <w:r w:rsidR="00585D9E" w:rsidRPr="00F3173B">
        <w:rPr>
          <w:rFonts w:ascii="Segoe UI" w:hAnsi="Segoe UI" w:cs="Segoe UI"/>
          <w:sz w:val="22"/>
          <w:szCs w:val="22"/>
        </w:rPr>
        <w:t xml:space="preserve">ní </w:t>
      </w:r>
      <w:r w:rsidR="00734621" w:rsidRPr="00F3173B">
        <w:rPr>
          <w:rFonts w:ascii="Segoe UI" w:hAnsi="Segoe UI" w:cs="Segoe UI"/>
          <w:sz w:val="22"/>
          <w:szCs w:val="22"/>
        </w:rPr>
        <w:t>těchto prací dle platné legislativy a toto osvědčení je zhotovitel povinen předložit objednateli na vyžádání</w:t>
      </w:r>
      <w:r w:rsidR="00585D9E" w:rsidRPr="00F3173B">
        <w:rPr>
          <w:rFonts w:ascii="Segoe UI" w:hAnsi="Segoe UI" w:cs="Segoe UI"/>
          <w:sz w:val="22"/>
          <w:szCs w:val="22"/>
        </w:rPr>
        <w:t>.</w:t>
      </w:r>
      <w:r w:rsidR="00734621" w:rsidRPr="00F3173B">
        <w:rPr>
          <w:rFonts w:ascii="Segoe UI" w:hAnsi="Segoe UI" w:cs="Segoe UI"/>
          <w:sz w:val="22"/>
          <w:szCs w:val="22"/>
        </w:rPr>
        <w:tab/>
      </w:r>
    </w:p>
    <w:p w14:paraId="2C9E7689" w14:textId="77777777" w:rsidR="00CF6C5A"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Zhotovitel se zavazuje při poskytování plnění postupovat tak, aby na majetku objednatele ani na majetku třetích osob nevznikly žádné škody. </w:t>
      </w:r>
    </w:p>
    <w:p w14:paraId="7592CA9F" w14:textId="77777777" w:rsidR="00CF6C5A" w:rsidRPr="002538E7" w:rsidRDefault="00CF6C5A" w:rsidP="00CF6C5A">
      <w:pPr>
        <w:widowControl w:val="0"/>
        <w:numPr>
          <w:ilvl w:val="0"/>
          <w:numId w:val="43"/>
        </w:numPr>
        <w:snapToGrid w:val="0"/>
        <w:spacing w:before="0" w:after="120" w:line="240" w:lineRule="auto"/>
        <w:ind w:left="426" w:hanging="426"/>
        <w:rPr>
          <w:rFonts w:ascii="Segoe UI" w:hAnsi="Segoe UI" w:cs="Segoe UI"/>
          <w:sz w:val="22"/>
          <w:szCs w:val="22"/>
        </w:rPr>
      </w:pPr>
      <w:r w:rsidRPr="002538E7">
        <w:rPr>
          <w:rFonts w:ascii="Segoe UI" w:hAnsi="Segoe UI" w:cs="Segoe UI"/>
          <w:sz w:val="22"/>
          <w:szCs w:val="22"/>
        </w:rPr>
        <w:t xml:space="preserve">Pro uložení věcí, materiálu, nářadí a dalších věcí nezbytných pro realizaci díla má zhotovitel vyčleněn pouze prostor místa plnění. Objednatel však žádným způsobem neodpovídá za ztrátu, poškození či odcizení věcí a materiálu uložených zhotovitelem, jeho pracovníky či </w:t>
      </w:r>
      <w:r w:rsidRPr="002538E7">
        <w:rPr>
          <w:rFonts w:ascii="Segoe UI" w:hAnsi="Segoe UI" w:cs="Segoe UI"/>
          <w:sz w:val="22"/>
          <w:szCs w:val="22"/>
        </w:rPr>
        <w:lastRenderedPageBreak/>
        <w:t>jinými subjekty v objektu objednatele.</w:t>
      </w:r>
    </w:p>
    <w:p w14:paraId="1B743F68" w14:textId="00D6CC47" w:rsidR="006243DD" w:rsidRPr="00BF604C" w:rsidRDefault="00C15DE2" w:rsidP="006243DD">
      <w:pPr>
        <w:widowControl w:val="0"/>
        <w:numPr>
          <w:ilvl w:val="0"/>
          <w:numId w:val="43"/>
        </w:numPr>
        <w:snapToGrid w:val="0"/>
        <w:spacing w:before="0" w:after="120" w:line="240" w:lineRule="auto"/>
        <w:ind w:left="426" w:hanging="426"/>
        <w:rPr>
          <w:rFonts w:ascii="Segoe UI" w:hAnsi="Segoe UI" w:cs="Segoe UI"/>
          <w:sz w:val="22"/>
          <w:szCs w:val="22"/>
        </w:rPr>
      </w:pPr>
      <w:r w:rsidRPr="00BF604C">
        <w:rPr>
          <w:rFonts w:ascii="Segoe UI" w:hAnsi="Segoe UI" w:cs="Segoe UI"/>
          <w:sz w:val="22"/>
          <w:szCs w:val="22"/>
        </w:rPr>
        <w:t xml:space="preserve">Na pozemku objednatele nebude z provozních důvodů možné zajistit zařízení staveniště ani </w:t>
      </w:r>
      <w:r w:rsidR="00BE5AD3" w:rsidRPr="00BF604C">
        <w:rPr>
          <w:rFonts w:ascii="Segoe UI" w:hAnsi="Segoe UI" w:cs="Segoe UI"/>
          <w:sz w:val="22"/>
          <w:szCs w:val="22"/>
        </w:rPr>
        <w:t xml:space="preserve">dlouhodobé </w:t>
      </w:r>
      <w:r w:rsidRPr="00BF604C">
        <w:rPr>
          <w:rFonts w:ascii="Segoe UI" w:hAnsi="Segoe UI" w:cs="Segoe UI"/>
          <w:sz w:val="22"/>
          <w:szCs w:val="22"/>
        </w:rPr>
        <w:t xml:space="preserve">zaparkování techniky. </w:t>
      </w:r>
      <w:r w:rsidR="006243DD" w:rsidRPr="00BF604C">
        <w:rPr>
          <w:rFonts w:ascii="Segoe UI" w:hAnsi="Segoe UI" w:cs="Segoe UI"/>
          <w:sz w:val="22"/>
          <w:szCs w:val="22"/>
        </w:rPr>
        <w:t xml:space="preserve">Zhotoviteli bude umožněno využít plochu u budovy </w:t>
      </w:r>
      <w:r w:rsidR="00641366" w:rsidRPr="00BF604C">
        <w:rPr>
          <w:rFonts w:ascii="Segoe UI" w:hAnsi="Segoe UI" w:cs="Segoe UI"/>
          <w:sz w:val="22"/>
          <w:szCs w:val="22"/>
        </w:rPr>
        <w:t>pobočky</w:t>
      </w:r>
      <w:r w:rsidR="006243DD" w:rsidRPr="00BF604C">
        <w:rPr>
          <w:rFonts w:ascii="Segoe UI" w:hAnsi="Segoe UI" w:cs="Segoe UI"/>
          <w:sz w:val="22"/>
          <w:szCs w:val="22"/>
        </w:rPr>
        <w:t xml:space="preserve"> objednatele určenou objednatelem pro krátkodobé stání vozidel pouze a výhradně na dobu nezbytně nutnou pro nakládku a vykládku věcí a materiálů potřebných pro realizaci díla. </w:t>
      </w:r>
    </w:p>
    <w:p w14:paraId="55B1462E" w14:textId="77777777" w:rsidR="00C15DE2"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14:paraId="0CDE44E8" w14:textId="77777777" w:rsidR="00C15DE2"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14:paraId="460624DD" w14:textId="77777777" w:rsidR="00C15DE2" w:rsidRPr="00F3173B" w:rsidRDefault="00C15DE2" w:rsidP="00CF6C5A">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74C10F0B" w14:textId="77777777" w:rsidR="00C15DE2" w:rsidRPr="00F3173B" w:rsidRDefault="00C15DE2" w:rsidP="00641366">
      <w:pPr>
        <w:widowControl w:val="0"/>
        <w:numPr>
          <w:ilvl w:val="0"/>
          <w:numId w:val="43"/>
        </w:numPr>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14:paraId="69BDDD34" w14:textId="77777777" w:rsidR="00F86919" w:rsidRDefault="00F86919" w:rsidP="00C1572D">
      <w:pPr>
        <w:widowControl w:val="0"/>
        <w:snapToGrid w:val="0"/>
        <w:spacing w:before="0" w:after="0" w:line="240" w:lineRule="auto"/>
        <w:jc w:val="center"/>
        <w:rPr>
          <w:rFonts w:ascii="Segoe UI" w:hAnsi="Segoe UI" w:cs="Segoe UI"/>
          <w:b/>
          <w:sz w:val="22"/>
          <w:szCs w:val="22"/>
        </w:rPr>
      </w:pPr>
    </w:p>
    <w:p w14:paraId="7FF4D3CE" w14:textId="390E040B" w:rsidR="00C15DE2" w:rsidRPr="00F3173B" w:rsidRDefault="00C1572D" w:rsidP="00C1572D">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VIII</w:t>
      </w:r>
      <w:r w:rsidR="00C15DE2" w:rsidRPr="00F3173B">
        <w:rPr>
          <w:rFonts w:ascii="Segoe UI" w:hAnsi="Segoe UI" w:cs="Segoe UI"/>
          <w:b/>
          <w:sz w:val="22"/>
          <w:szCs w:val="22"/>
        </w:rPr>
        <w:t>.</w:t>
      </w:r>
    </w:p>
    <w:p w14:paraId="6E6E9000" w14:textId="77777777" w:rsidR="00C15DE2" w:rsidRPr="00F3173B" w:rsidRDefault="00C15DE2" w:rsidP="00C15DE2">
      <w:pPr>
        <w:widowControl w:val="0"/>
        <w:snapToGrid w:val="0"/>
        <w:spacing w:before="0" w:after="120" w:line="240" w:lineRule="auto"/>
        <w:jc w:val="center"/>
        <w:rPr>
          <w:rFonts w:ascii="Segoe UI" w:hAnsi="Segoe UI" w:cs="Segoe UI"/>
          <w:sz w:val="22"/>
          <w:szCs w:val="22"/>
          <w:u w:val="single"/>
        </w:rPr>
      </w:pPr>
      <w:r w:rsidRPr="00F3173B">
        <w:rPr>
          <w:rFonts w:ascii="Segoe UI" w:hAnsi="Segoe UI" w:cs="Segoe UI"/>
          <w:b/>
          <w:sz w:val="22"/>
          <w:szCs w:val="22"/>
          <w:u w:val="single"/>
        </w:rPr>
        <w:t>Předání a převzetí plnění</w:t>
      </w:r>
    </w:p>
    <w:p w14:paraId="22974E1B"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Zhotovitel splní svou povinnost poskytnout plnění jeho řádným ukončením a předáním předmětu plnění objednateli.</w:t>
      </w:r>
      <w:r w:rsidR="00386999" w:rsidRPr="00F3173B">
        <w:rPr>
          <w:rFonts w:ascii="Segoe UI" w:hAnsi="Segoe UI" w:cs="Segoe UI"/>
          <w:sz w:val="22"/>
          <w:szCs w:val="22"/>
        </w:rPr>
        <w:t xml:space="preserve"> O předání předmětu plnění bude sepsán předávací protokol.</w:t>
      </w:r>
    </w:p>
    <w:p w14:paraId="219C3043"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Plnění je způsobilé k předání objednateli:</w:t>
      </w:r>
    </w:p>
    <w:p w14:paraId="7FF434A1" w14:textId="77777777" w:rsidR="00C15DE2" w:rsidRPr="00F3173B" w:rsidRDefault="00C15DE2" w:rsidP="00C15DE2">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F3173B">
        <w:rPr>
          <w:rFonts w:ascii="Segoe UI" w:hAnsi="Segoe UI" w:cs="Segoe UI"/>
          <w:sz w:val="22"/>
          <w:szCs w:val="22"/>
        </w:rPr>
        <w:t>je-li kompletně provedeno bez vad a nedodělků</w:t>
      </w:r>
      <w:r w:rsidR="00C1572D" w:rsidRPr="00F3173B">
        <w:rPr>
          <w:rFonts w:ascii="Segoe UI" w:hAnsi="Segoe UI" w:cs="Segoe UI"/>
          <w:sz w:val="22"/>
          <w:szCs w:val="22"/>
        </w:rPr>
        <w:t>,</w:t>
      </w:r>
    </w:p>
    <w:p w14:paraId="569410D4" w14:textId="77777777" w:rsidR="00C15DE2" w:rsidRPr="00F3173B" w:rsidRDefault="00C15DE2" w:rsidP="00C15DE2">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F3173B">
        <w:rPr>
          <w:rFonts w:ascii="Segoe UI" w:hAnsi="Segoe UI" w:cs="Segoe UI"/>
          <w:sz w:val="22"/>
          <w:szCs w:val="22"/>
        </w:rPr>
        <w:t xml:space="preserve">k předání je připravena i kompletní dokumentace. </w:t>
      </w:r>
    </w:p>
    <w:p w14:paraId="0956771A" w14:textId="77777777" w:rsidR="00C15DE2" w:rsidRPr="00F3173B" w:rsidRDefault="00C15DE2" w:rsidP="00C15DE2">
      <w:pPr>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K přejímacímu řízení je zhotovitel povinen předložit kompletní dokumentaci, zejména:</w:t>
      </w:r>
    </w:p>
    <w:p w14:paraId="5523CB01" w14:textId="77777777" w:rsidR="00C15DE2" w:rsidRPr="00F3173B" w:rsidRDefault="00C15DE2" w:rsidP="00766395">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F3173B">
        <w:rPr>
          <w:rFonts w:ascii="Segoe UI" w:hAnsi="Segoe UI" w:cs="Segoe UI"/>
          <w:sz w:val="22"/>
          <w:szCs w:val="22"/>
        </w:rPr>
        <w:t xml:space="preserve">dokumenty kontroly kvality/jakosti (dříve nazývané atesty), záruční listy, </w:t>
      </w:r>
      <w:r w:rsidR="00C1572D" w:rsidRPr="00F3173B">
        <w:rPr>
          <w:rFonts w:ascii="Segoe UI" w:hAnsi="Segoe UI" w:cs="Segoe UI"/>
          <w:sz w:val="22"/>
          <w:szCs w:val="22"/>
        </w:rPr>
        <w:t>certifikáty, p</w:t>
      </w:r>
      <w:r w:rsidRPr="00F3173B">
        <w:rPr>
          <w:rFonts w:ascii="Segoe UI" w:hAnsi="Segoe UI" w:cs="Segoe UI"/>
          <w:sz w:val="22"/>
          <w:szCs w:val="22"/>
        </w:rPr>
        <w:t>rohlášení o shodě</w:t>
      </w:r>
      <w:r w:rsidR="00C1572D" w:rsidRPr="00F3173B">
        <w:rPr>
          <w:rFonts w:ascii="Segoe UI" w:hAnsi="Segoe UI" w:cs="Segoe UI"/>
          <w:sz w:val="22"/>
          <w:szCs w:val="22"/>
        </w:rPr>
        <w:t xml:space="preserve"> apod.,</w:t>
      </w:r>
      <w:r w:rsidRPr="00F3173B">
        <w:rPr>
          <w:rFonts w:ascii="Segoe UI" w:hAnsi="Segoe UI" w:cs="Segoe UI"/>
          <w:sz w:val="22"/>
          <w:szCs w:val="22"/>
        </w:rPr>
        <w:t xml:space="preserve"> </w:t>
      </w:r>
    </w:p>
    <w:p w14:paraId="592FC5CB" w14:textId="77777777" w:rsidR="00C15DE2" w:rsidRPr="00F3173B" w:rsidRDefault="00C15DE2" w:rsidP="00766395">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F3173B">
        <w:rPr>
          <w:rFonts w:ascii="Segoe UI" w:hAnsi="Segoe UI" w:cs="Segoe UI"/>
          <w:sz w:val="22"/>
          <w:szCs w:val="22"/>
        </w:rPr>
        <w:t>zápisy a osvědčení o provedených zkouškách použitých materiálů a veškerých zkouškách a měřeních předepsaných, příslušnými právními předpisy, českými technickými normami apod.,</w:t>
      </w:r>
    </w:p>
    <w:p w14:paraId="18C3F42F" w14:textId="77777777" w:rsidR="00C15DE2" w:rsidRPr="00F3173B" w:rsidRDefault="00C15DE2" w:rsidP="00766395">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F3173B">
        <w:rPr>
          <w:rFonts w:ascii="Segoe UI" w:hAnsi="Segoe UI" w:cs="Segoe UI"/>
          <w:sz w:val="22"/>
          <w:szCs w:val="22"/>
        </w:rPr>
        <w:lastRenderedPageBreak/>
        <w:t>doklad o likvidaci odpadů,</w:t>
      </w:r>
    </w:p>
    <w:p w14:paraId="307B7715" w14:textId="77777777" w:rsidR="00C15DE2" w:rsidRPr="00F3173B" w:rsidRDefault="00C15DE2" w:rsidP="00766395">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F3173B">
        <w:rPr>
          <w:rFonts w:ascii="Segoe UI" w:hAnsi="Segoe UI" w:cs="Segoe UI"/>
          <w:sz w:val="22"/>
          <w:szCs w:val="22"/>
        </w:rPr>
        <w:t>prohlášení zhotovitele dle vyhlášky č. 246/2001 Sb., o požární prevenci, pokud je obecně závaznými právními předpisy vyžadována.</w:t>
      </w:r>
    </w:p>
    <w:p w14:paraId="0B942976"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Vykazuje-li plnění jakékoliv vady a nedodělky anebo zhotovitel nepředá objednateli stanovenou dokumentaci nebo některý doklad, jenž má být její součástí, je objednatel oprávněn plnění nepřevzít.</w:t>
      </w:r>
    </w:p>
    <w:p w14:paraId="4E075C9F"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V případě, že objednatel plnění nepřevezme, bude mezi smluvními stranami sepsán zápis s uvedením důvodu nepřevzetí plnění a s uvedením stanovisek obou smluvních stran. V případě nepřevzetí plnění </w:t>
      </w:r>
      <w:r w:rsidR="00E87792" w:rsidRPr="00F3173B">
        <w:rPr>
          <w:rFonts w:ascii="Segoe UI" w:hAnsi="Segoe UI" w:cs="Segoe UI"/>
          <w:sz w:val="22"/>
          <w:szCs w:val="22"/>
        </w:rPr>
        <w:t xml:space="preserve">objednatel určí </w:t>
      </w:r>
      <w:r w:rsidRPr="00F3173B">
        <w:rPr>
          <w:rFonts w:ascii="Segoe UI" w:hAnsi="Segoe UI" w:cs="Segoe UI"/>
          <w:sz w:val="22"/>
          <w:szCs w:val="22"/>
        </w:rPr>
        <w:t>náhradní termín předání a převzetí plnění.</w:t>
      </w:r>
    </w:p>
    <w:p w14:paraId="0B7927EA" w14:textId="77777777" w:rsidR="00C15DE2" w:rsidRPr="00F3173B" w:rsidRDefault="00C15DE2" w:rsidP="00C15DE2">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Zhotovitel se zavazuje řádně odstranit veškeré vady a nedodělky, jež vyplynou z přejímacího řízení, a to v termínu stanoveném v zápise o nepřevzetí plnění podle odst. </w:t>
      </w:r>
      <w:r w:rsidR="00C1572D" w:rsidRPr="00F3173B">
        <w:rPr>
          <w:rFonts w:ascii="Segoe UI" w:hAnsi="Segoe UI" w:cs="Segoe UI"/>
          <w:sz w:val="22"/>
          <w:szCs w:val="22"/>
        </w:rPr>
        <w:t>5</w:t>
      </w:r>
      <w:r w:rsidRPr="00F3173B">
        <w:rPr>
          <w:rFonts w:ascii="Segoe UI" w:hAnsi="Segoe UI" w:cs="Segoe UI"/>
          <w:sz w:val="22"/>
          <w:szCs w:val="22"/>
        </w:rPr>
        <w:t xml:space="preserve"> tohoto článku. </w:t>
      </w:r>
    </w:p>
    <w:p w14:paraId="41FD01EB" w14:textId="77777777" w:rsidR="00C15DE2" w:rsidRPr="00F3173B" w:rsidRDefault="00C15DE2" w:rsidP="00766395">
      <w:pPr>
        <w:widowControl w:val="0"/>
        <w:numPr>
          <w:ilvl w:val="0"/>
          <w:numId w:val="6"/>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Plnění se považuje za předané oboustranným podpisem protok</w:t>
      </w:r>
      <w:r w:rsidR="00A90DE4" w:rsidRPr="00F3173B">
        <w:rPr>
          <w:rFonts w:ascii="Segoe UI" w:hAnsi="Segoe UI" w:cs="Segoe UI"/>
          <w:sz w:val="22"/>
          <w:szCs w:val="22"/>
        </w:rPr>
        <w:t>olu o předání a převzetí plnění bez vad a nedodělků.</w:t>
      </w:r>
    </w:p>
    <w:p w14:paraId="237932F1" w14:textId="77777777" w:rsidR="00304945" w:rsidRDefault="00304945" w:rsidP="00C15DE2">
      <w:pPr>
        <w:widowControl w:val="0"/>
        <w:snapToGrid w:val="0"/>
        <w:spacing w:before="0" w:after="0" w:line="240" w:lineRule="auto"/>
        <w:jc w:val="center"/>
        <w:rPr>
          <w:rFonts w:ascii="Segoe UI" w:hAnsi="Segoe UI" w:cs="Segoe UI"/>
          <w:b/>
          <w:sz w:val="22"/>
          <w:szCs w:val="22"/>
        </w:rPr>
      </w:pPr>
    </w:p>
    <w:p w14:paraId="6103DD9F" w14:textId="77777777" w:rsidR="00304945" w:rsidRDefault="00304945" w:rsidP="00C15DE2">
      <w:pPr>
        <w:widowControl w:val="0"/>
        <w:snapToGrid w:val="0"/>
        <w:spacing w:before="0" w:after="0" w:line="240" w:lineRule="auto"/>
        <w:jc w:val="center"/>
        <w:rPr>
          <w:rFonts w:ascii="Segoe UI" w:hAnsi="Segoe UI" w:cs="Segoe UI"/>
          <w:b/>
          <w:sz w:val="22"/>
          <w:szCs w:val="22"/>
        </w:rPr>
      </w:pPr>
    </w:p>
    <w:p w14:paraId="223F59E8" w14:textId="7BA41699" w:rsidR="00C15DE2" w:rsidRPr="00F3173B" w:rsidRDefault="00C1572D"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I</w:t>
      </w:r>
      <w:r w:rsidR="00C15DE2" w:rsidRPr="00F3173B">
        <w:rPr>
          <w:rFonts w:ascii="Segoe UI" w:hAnsi="Segoe UI" w:cs="Segoe UI"/>
          <w:b/>
          <w:sz w:val="22"/>
          <w:szCs w:val="22"/>
        </w:rPr>
        <w:t>X.</w:t>
      </w:r>
    </w:p>
    <w:p w14:paraId="7368E255"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Záruka za jakost, odpovědnost za vady</w:t>
      </w:r>
    </w:p>
    <w:p w14:paraId="19BFDAE8"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Zhotovitel objednateli odpovídá za to, že plnění poskytnuté jím podle této smlouvy bude kompletní, plně funkční a způsobilé k účelu, k němuž bylo vytvořeno a že jeho kvalita bude odpovídat požadavkům uvedeným této smlouvě.</w:t>
      </w:r>
    </w:p>
    <w:p w14:paraId="703DABDA" w14:textId="2EB18DB1"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Zhotovitel odpovídá za vady, které má plnění v okamžiku jeho předání a za vady plnění, které se vyskytnou v záruční době. Zhotovitel touto smlouvou poskytuje objednateli záruku za jakost v rozsahu uvedeném v tomto článku (dále jen </w:t>
      </w:r>
      <w:r w:rsidR="0010317D">
        <w:rPr>
          <w:rFonts w:ascii="Segoe UI" w:hAnsi="Segoe UI" w:cs="Segoe UI"/>
          <w:sz w:val="22"/>
          <w:szCs w:val="22"/>
        </w:rPr>
        <w:t>"</w:t>
      </w:r>
      <w:r w:rsidRPr="00F3173B">
        <w:rPr>
          <w:rFonts w:ascii="Segoe UI" w:hAnsi="Segoe UI" w:cs="Segoe UI"/>
          <w:b/>
          <w:sz w:val="22"/>
          <w:szCs w:val="22"/>
        </w:rPr>
        <w:t>záruka</w:t>
      </w:r>
      <w:r w:rsidR="0010317D">
        <w:rPr>
          <w:rFonts w:ascii="Segoe UI" w:hAnsi="Segoe UI" w:cs="Segoe UI"/>
          <w:sz w:val="22"/>
          <w:szCs w:val="22"/>
        </w:rPr>
        <w:t>"</w:t>
      </w:r>
      <w:r w:rsidRPr="00F3173B">
        <w:rPr>
          <w:rFonts w:ascii="Segoe UI" w:hAnsi="Segoe UI" w:cs="Segoe UI"/>
          <w:sz w:val="22"/>
          <w:szCs w:val="22"/>
        </w:rPr>
        <w:t xml:space="preserve">). </w:t>
      </w:r>
    </w:p>
    <w:p w14:paraId="08F6C588" w14:textId="641679AE"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Záruční doba pro všechny součásti díla činí </w:t>
      </w:r>
      <w:r w:rsidR="002518F6" w:rsidRPr="00F3173B">
        <w:rPr>
          <w:rFonts w:ascii="Segoe UI" w:hAnsi="Segoe UI" w:cs="Segoe UI"/>
          <w:sz w:val="22"/>
          <w:szCs w:val="22"/>
        </w:rPr>
        <w:t>48</w:t>
      </w:r>
      <w:r w:rsidRPr="00F3173B">
        <w:rPr>
          <w:rFonts w:ascii="Segoe UI" w:hAnsi="Segoe UI" w:cs="Segoe UI"/>
          <w:sz w:val="22"/>
          <w:szCs w:val="22"/>
        </w:rPr>
        <w:t xml:space="preserve"> měsíců a počíná běžet dnem předání plnění podle článku </w:t>
      </w:r>
      <w:r w:rsidR="00C1572D" w:rsidRPr="00F3173B">
        <w:rPr>
          <w:rFonts w:ascii="Segoe UI" w:hAnsi="Segoe UI" w:cs="Segoe UI"/>
          <w:sz w:val="22"/>
          <w:szCs w:val="22"/>
        </w:rPr>
        <w:t>VIII</w:t>
      </w:r>
      <w:r w:rsidRPr="00F3173B">
        <w:rPr>
          <w:rFonts w:ascii="Segoe UI" w:hAnsi="Segoe UI" w:cs="Segoe UI"/>
          <w:sz w:val="22"/>
          <w:szCs w:val="22"/>
        </w:rPr>
        <w:t>.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14:paraId="7E04A547"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Vady plnění zjištěné objednatelem po předání plnění je objednatel povinen oznámit zhotoviteli bez zbytečného odkladu, nejpozději v poslední den záruční doby, s vyloučením aplikace ustanovení § </w:t>
      </w:r>
      <w:smartTag w:uri="urn:schemas-microsoft-com:office:smarttags" w:element="metricconverter">
        <w:smartTagPr>
          <w:attr w:name="ProductID" w:val="2618, a"/>
        </w:smartTagPr>
        <w:r w:rsidRPr="00F3173B">
          <w:rPr>
            <w:rFonts w:ascii="Segoe UI" w:hAnsi="Segoe UI" w:cs="Segoe UI"/>
            <w:sz w:val="22"/>
            <w:szCs w:val="22"/>
          </w:rPr>
          <w:t>2618, a</w:t>
        </w:r>
      </w:smartTag>
      <w:r w:rsidRPr="00F3173B">
        <w:rPr>
          <w:rFonts w:ascii="Segoe UI" w:hAnsi="Segoe UI" w:cs="Segoe UI"/>
          <w:sz w:val="22"/>
          <w:szCs w:val="22"/>
        </w:rPr>
        <w:t xml:space="preserve"> § 2629 zák. č. 89/2012 Sb., občanského zákoníku, v platném znění. Oznámení odeslané objednatelem poslední den záruční doby se považuje za včas oznámené. Pro účely této smlouvy se vadou rozumí i nedodělek, tj. nedokončená práce oproti dohodnutému předmětu plnění. Objednatel je oprávněn takové vady uplatnit u zhotovitele telefonicky, osobně, e-mailem nebo faxem.</w:t>
      </w:r>
    </w:p>
    <w:p w14:paraId="1345A1D0"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w:t>
      </w:r>
      <w:r w:rsidR="00A90DE4" w:rsidRPr="00F3173B">
        <w:rPr>
          <w:rFonts w:ascii="Segoe UI" w:hAnsi="Segoe UI" w:cs="Segoe UI"/>
          <w:sz w:val="22"/>
          <w:szCs w:val="22"/>
        </w:rPr>
        <w:t xml:space="preserve">e-mailem </w:t>
      </w:r>
      <w:r w:rsidRPr="00F3173B">
        <w:rPr>
          <w:rFonts w:ascii="Segoe UI" w:hAnsi="Segoe UI" w:cs="Segoe UI"/>
          <w:sz w:val="22"/>
          <w:szCs w:val="22"/>
        </w:rPr>
        <w:t>nebo faxem.</w:t>
      </w:r>
    </w:p>
    <w:p w14:paraId="715D5657"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 xml:space="preserve">Zhotovitel se zavazuje bezplatně odstranit jakékoliv vady plnění, které vznikly nebo které se projevily v průběhu záruční doby, a to ve lhůtě stanovené níže, nebo ve stejné lhůtě </w:t>
      </w:r>
      <w:r w:rsidRPr="00F3173B">
        <w:rPr>
          <w:rFonts w:ascii="Segoe UI" w:hAnsi="Segoe UI" w:cs="Segoe UI"/>
          <w:sz w:val="22"/>
          <w:szCs w:val="22"/>
        </w:rPr>
        <w:lastRenderedPageBreak/>
        <w:t>řádně uspokojit jiný smluvní či zákonný nárok uplatněný objednatelem u zhotovitele z titulu odpovědnosti za vady plnění.</w:t>
      </w:r>
    </w:p>
    <w:p w14:paraId="24C64723" w14:textId="77777777" w:rsidR="00C15DE2" w:rsidRPr="003248FB" w:rsidRDefault="00AC3ADC" w:rsidP="00AC3ADC">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3248FB">
        <w:rPr>
          <w:rFonts w:ascii="Segoe UI" w:hAnsi="Segoe UI" w:cs="Segoe UI"/>
          <w:sz w:val="22"/>
          <w:szCs w:val="22"/>
        </w:rPr>
        <w:t>Zhotovitel je povinen odstranit vady:</w:t>
      </w:r>
    </w:p>
    <w:p w14:paraId="65A3C32F" w14:textId="77777777" w:rsidR="00AC3ADC" w:rsidRPr="003248FB" w:rsidRDefault="00C15DE2" w:rsidP="00766395">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3248FB">
        <w:rPr>
          <w:rFonts w:ascii="Segoe UI" w:hAnsi="Segoe UI" w:cs="Segoe UI"/>
          <w:sz w:val="22"/>
          <w:szCs w:val="22"/>
        </w:rPr>
        <w:t xml:space="preserve">v případě vady bránící užívání plnění nebo části plnění v technicky nejkratším možném termínu, nejpozději do </w:t>
      </w:r>
      <w:r w:rsidR="00AC3ADC" w:rsidRPr="003248FB">
        <w:rPr>
          <w:rFonts w:ascii="Segoe UI" w:hAnsi="Segoe UI" w:cs="Segoe UI"/>
          <w:sz w:val="22"/>
          <w:szCs w:val="22"/>
        </w:rPr>
        <w:t>48</w:t>
      </w:r>
      <w:r w:rsidRPr="003248FB">
        <w:rPr>
          <w:rFonts w:ascii="Segoe UI" w:hAnsi="Segoe UI" w:cs="Segoe UI"/>
          <w:sz w:val="22"/>
          <w:szCs w:val="22"/>
        </w:rPr>
        <w:t xml:space="preserve"> hodin od oznámení reklamace vady objednatelem,</w:t>
      </w:r>
      <w:r w:rsidR="00AC3ADC" w:rsidRPr="003248FB">
        <w:rPr>
          <w:rFonts w:ascii="Segoe UI" w:hAnsi="Segoe UI" w:cs="Segoe UI"/>
          <w:sz w:val="22"/>
          <w:szCs w:val="22"/>
        </w:rPr>
        <w:t xml:space="preserve"> </w:t>
      </w:r>
    </w:p>
    <w:p w14:paraId="5683C820" w14:textId="77777777" w:rsidR="00AC3ADC" w:rsidRPr="003248FB" w:rsidRDefault="00AC3ADC" w:rsidP="00766395">
      <w:pPr>
        <w:widowControl w:val="0"/>
        <w:numPr>
          <w:ilvl w:val="1"/>
          <w:numId w:val="6"/>
        </w:numPr>
        <w:tabs>
          <w:tab w:val="clear" w:pos="1440"/>
          <w:tab w:val="num" w:pos="993"/>
        </w:tabs>
        <w:snapToGrid w:val="0"/>
        <w:spacing w:before="0" w:after="120" w:line="240" w:lineRule="auto"/>
        <w:ind w:left="714" w:hanging="357"/>
        <w:rPr>
          <w:rFonts w:ascii="Segoe UI" w:hAnsi="Segoe UI" w:cs="Segoe UI"/>
          <w:sz w:val="22"/>
          <w:szCs w:val="22"/>
        </w:rPr>
      </w:pPr>
      <w:r w:rsidRPr="003248FB">
        <w:rPr>
          <w:rFonts w:ascii="Segoe UI" w:hAnsi="Segoe UI" w:cs="Segoe UI"/>
          <w:sz w:val="22"/>
          <w:szCs w:val="22"/>
        </w:rPr>
        <w:t>v případě běžné vady nejpozději do 3 kalendářních dnů od oznámení reklamace vady objednatelem,</w:t>
      </w:r>
    </w:p>
    <w:p w14:paraId="18A15C9A" w14:textId="77777777" w:rsidR="00C15DE2" w:rsidRPr="00F3173B" w:rsidRDefault="00C15DE2" w:rsidP="00C15DE2">
      <w:pPr>
        <w:widowControl w:val="0"/>
        <w:snapToGrid w:val="0"/>
        <w:spacing w:before="0" w:after="120" w:line="240" w:lineRule="auto"/>
        <w:ind w:left="426"/>
        <w:rPr>
          <w:rFonts w:ascii="Segoe UI" w:hAnsi="Segoe UI" w:cs="Segoe UI"/>
          <w:sz w:val="22"/>
          <w:szCs w:val="22"/>
        </w:rPr>
      </w:pPr>
      <w:r w:rsidRPr="003248FB">
        <w:rPr>
          <w:rFonts w:ascii="Segoe UI" w:hAnsi="Segoe UI" w:cs="Segoe UI"/>
          <w:sz w:val="22"/>
          <w:szCs w:val="22"/>
        </w:rPr>
        <w:t>nebude-li smluvními stranami dohodnutá jiná lhůta.</w:t>
      </w:r>
    </w:p>
    <w:p w14:paraId="016A45C8"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6503C838" w14:textId="77777777" w:rsidR="00C15DE2" w:rsidRPr="00F3173B" w:rsidRDefault="00C15DE2" w:rsidP="00C15DE2">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Záruční doba podle tohoto článku se prodlužuje o dobu, po kterou nebylo možno plnění v plném rozsahu užívat z důvodu nastalé vady a jejího odstraňování.</w:t>
      </w:r>
    </w:p>
    <w:p w14:paraId="5D24FFE2" w14:textId="77777777" w:rsidR="00C15DE2" w:rsidRPr="00F3173B" w:rsidRDefault="00C15DE2" w:rsidP="00766395">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O době a předmětu odstranění vady bude sepsán zápis o odstranění vad podepsaný oběma smluvními stranami.</w:t>
      </w:r>
    </w:p>
    <w:p w14:paraId="6F7969D9" w14:textId="77777777" w:rsidR="00C15DE2" w:rsidRPr="00F3173B" w:rsidRDefault="00C15DE2" w:rsidP="00766395">
      <w:pPr>
        <w:widowControl w:val="0"/>
        <w:numPr>
          <w:ilvl w:val="0"/>
          <w:numId w:val="7"/>
        </w:numPr>
        <w:tabs>
          <w:tab w:val="clear" w:pos="720"/>
          <w:tab w:val="num" w:pos="360"/>
        </w:tabs>
        <w:snapToGrid w:val="0"/>
        <w:spacing w:before="0" w:after="120" w:line="240" w:lineRule="auto"/>
        <w:ind w:left="360"/>
        <w:rPr>
          <w:rFonts w:ascii="Segoe UI" w:hAnsi="Segoe UI" w:cs="Segoe UI"/>
          <w:sz w:val="22"/>
          <w:szCs w:val="22"/>
        </w:rPr>
      </w:pPr>
      <w:r w:rsidRPr="00F3173B">
        <w:rPr>
          <w:rFonts w:ascii="Segoe UI" w:hAnsi="Segoe UI" w:cs="Segoe UI"/>
          <w:sz w:val="22"/>
          <w:szCs w:val="22"/>
        </w:rPr>
        <w:t>Objednatel se zavazuje, že umožní zhotoviteli po předání plnění přístup do objektu za účelem oprav a odstranění nedodělků.</w:t>
      </w:r>
    </w:p>
    <w:p w14:paraId="00F0DF2B" w14:textId="77777777" w:rsidR="00766395" w:rsidRDefault="00766395" w:rsidP="00C15DE2">
      <w:pPr>
        <w:widowControl w:val="0"/>
        <w:snapToGrid w:val="0"/>
        <w:spacing w:before="0" w:after="0" w:line="240" w:lineRule="auto"/>
        <w:jc w:val="center"/>
        <w:rPr>
          <w:rFonts w:ascii="Segoe UI" w:hAnsi="Segoe UI" w:cs="Segoe UI"/>
          <w:b/>
          <w:sz w:val="22"/>
          <w:szCs w:val="22"/>
        </w:rPr>
      </w:pPr>
    </w:p>
    <w:p w14:paraId="1FDEA77D" w14:textId="7CBE3FBB" w:rsidR="00C15DE2" w:rsidRPr="00F3173B" w:rsidRDefault="00C15DE2"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w:t>
      </w:r>
    </w:p>
    <w:p w14:paraId="3BCC316A"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Smluvní sankce</w:t>
      </w:r>
    </w:p>
    <w:p w14:paraId="23908288" w14:textId="77777777" w:rsidR="00C15DE2" w:rsidRPr="00D6584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D6584A">
        <w:rPr>
          <w:rFonts w:ascii="Segoe UI" w:hAnsi="Segoe UI" w:cs="Segoe UI"/>
          <w:sz w:val="22"/>
          <w:szCs w:val="22"/>
        </w:rPr>
        <w:t xml:space="preserve">Pro případ prodlení zhotovitele s termínem předání plnění tj. dokončeného díla bez vad a nedodělků dle čl. V této smlouvy, si smluvní strany sjednávají ve prospěch objednatele smluvní pokutu ve výši 0,15 % z ceny bez DPH dle čl. III, za každý, byť i jen započatý den prodlení. </w:t>
      </w:r>
    </w:p>
    <w:p w14:paraId="79EC58C5" w14:textId="77777777" w:rsidR="00C15DE2" w:rsidRPr="00D6584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D6584A">
        <w:rPr>
          <w:rFonts w:ascii="Segoe UI" w:hAnsi="Segoe UI" w:cs="Segoe UI"/>
          <w:sz w:val="22"/>
          <w:szCs w:val="22"/>
        </w:rPr>
        <w:t>Pro případ prodlení zhotovitele s odstraněním vad nebo nedodělků vyplývajících z přejímacího řízení, nebo zjištěných v záruční době si smluvní strany sjednávají ve prospěch objednatele smluvní pokutu ve výši 0,1 % z ceny bez DPH dle čl. III za každý, byť i jen započatý den prodlení.</w:t>
      </w:r>
    </w:p>
    <w:p w14:paraId="7B1674B3" w14:textId="77777777" w:rsidR="00C15DE2" w:rsidRPr="00D6584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D6584A">
        <w:rPr>
          <w:rFonts w:ascii="Segoe UI" w:hAnsi="Segoe UI" w:cs="Segoe UI"/>
          <w:sz w:val="22"/>
          <w:szCs w:val="22"/>
        </w:rPr>
        <w:t>Pro případ prodlení zhotovitele s plněním jakýchkoli peněžitých závazků podle této smlouvy si smluvní strany sjednávají úrok z prodlení ve výši 0,01 % z dlužné částky včetně DPH za každý, byť i započatý den prodlení.</w:t>
      </w:r>
    </w:p>
    <w:p w14:paraId="2787F00A" w14:textId="77777777" w:rsidR="00C15DE2" w:rsidRPr="00D6584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D6584A">
        <w:rPr>
          <w:rFonts w:ascii="Segoe UI" w:hAnsi="Segoe UI" w:cs="Segoe UI"/>
          <w:sz w:val="22"/>
          <w:szCs w:val="22"/>
        </w:rPr>
        <w:t xml:space="preserve">Zaplacením sjednané smluvní pokuty není dotčeno právo objednatele na náhradu škody. </w:t>
      </w:r>
    </w:p>
    <w:p w14:paraId="25107099" w14:textId="77777777" w:rsidR="00C15DE2" w:rsidRPr="00D6584A" w:rsidRDefault="00C15DE2" w:rsidP="00C15DE2">
      <w:pPr>
        <w:widowControl w:val="0"/>
        <w:numPr>
          <w:ilvl w:val="0"/>
          <w:numId w:val="9"/>
        </w:numPr>
        <w:tabs>
          <w:tab w:val="clear" w:pos="840"/>
          <w:tab w:val="num" w:pos="360"/>
          <w:tab w:val="left" w:pos="4536"/>
        </w:tabs>
        <w:snapToGrid w:val="0"/>
        <w:spacing w:before="0" w:after="120" w:line="240" w:lineRule="auto"/>
        <w:ind w:left="360" w:hanging="360"/>
        <w:rPr>
          <w:rFonts w:ascii="Segoe UI" w:hAnsi="Segoe UI" w:cs="Segoe UI"/>
          <w:sz w:val="22"/>
          <w:szCs w:val="22"/>
        </w:rPr>
      </w:pPr>
      <w:r w:rsidRPr="00D6584A">
        <w:rPr>
          <w:rFonts w:ascii="Segoe UI" w:hAnsi="Segoe UI" w:cs="Segoe UI"/>
          <w:spacing w:val="-3"/>
          <w:sz w:val="22"/>
          <w:szCs w:val="22"/>
        </w:rPr>
        <w:t>Jakákoli smluvní pokuta sjednaná podle této smlouvy je splatná do 30 dnů od jejího uplatnění objednatelem nebo zhotovitelem.</w:t>
      </w:r>
    </w:p>
    <w:p w14:paraId="02BC6392" w14:textId="77777777" w:rsidR="00C15DE2" w:rsidRPr="00D6584A" w:rsidRDefault="00C15DE2" w:rsidP="009D6D2E">
      <w:pPr>
        <w:widowControl w:val="0"/>
        <w:numPr>
          <w:ilvl w:val="0"/>
          <w:numId w:val="9"/>
        </w:numPr>
        <w:tabs>
          <w:tab w:val="clear" w:pos="840"/>
          <w:tab w:val="num" w:pos="360"/>
          <w:tab w:val="left" w:pos="4536"/>
        </w:tabs>
        <w:snapToGrid w:val="0"/>
        <w:spacing w:before="0" w:after="240" w:line="240" w:lineRule="auto"/>
        <w:ind w:left="357" w:hanging="357"/>
        <w:rPr>
          <w:rFonts w:ascii="Segoe UI" w:hAnsi="Segoe UI" w:cs="Segoe UI"/>
          <w:sz w:val="22"/>
          <w:szCs w:val="22"/>
        </w:rPr>
      </w:pPr>
      <w:r w:rsidRPr="00D6584A">
        <w:rPr>
          <w:rFonts w:ascii="Segoe UI" w:hAnsi="Segoe UI" w:cs="Segoe UI"/>
          <w:spacing w:val="-3"/>
          <w:sz w:val="22"/>
          <w:szCs w:val="22"/>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10447E2E" w14:textId="77777777" w:rsidR="00C15DE2" w:rsidRPr="00F3173B" w:rsidRDefault="00C15DE2"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XI.</w:t>
      </w:r>
    </w:p>
    <w:p w14:paraId="2EA96FA6"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lastRenderedPageBreak/>
        <w:t>Ukončení smluvního vztahu</w:t>
      </w:r>
    </w:p>
    <w:p w14:paraId="352D01FB" w14:textId="77777777" w:rsidR="00C15DE2" w:rsidRPr="00F3173B" w:rsidRDefault="00C15DE2" w:rsidP="00C15DE2">
      <w:pPr>
        <w:widowControl w:val="0"/>
        <w:numPr>
          <w:ilvl w:val="0"/>
          <w:numId w:val="19"/>
        </w:numPr>
        <w:tabs>
          <w:tab w:val="clear" w:pos="720"/>
          <w:tab w:val="num" w:pos="480"/>
        </w:tabs>
        <w:snapToGrid w:val="0"/>
        <w:spacing w:before="0" w:after="120" w:line="240" w:lineRule="auto"/>
        <w:ind w:left="480" w:hanging="520"/>
        <w:rPr>
          <w:rFonts w:ascii="Segoe UI" w:hAnsi="Segoe UI" w:cs="Segoe UI"/>
          <w:sz w:val="22"/>
          <w:szCs w:val="22"/>
        </w:rPr>
      </w:pPr>
      <w:r w:rsidRPr="00F3173B">
        <w:rPr>
          <w:rFonts w:ascii="Segoe UI" w:hAnsi="Segoe UI" w:cs="Segoe UI"/>
          <w:sz w:val="22"/>
          <w:szCs w:val="22"/>
        </w:rPr>
        <w:t xml:space="preserve">Smluvní strany mohou tuto smlouvu ukončit dohodou, která musí mít písemnou formu. </w:t>
      </w:r>
    </w:p>
    <w:p w14:paraId="1AB1C963" w14:textId="77777777" w:rsidR="00C15DE2" w:rsidRPr="00F3173B" w:rsidRDefault="00C15DE2" w:rsidP="00C15DE2">
      <w:pPr>
        <w:widowControl w:val="0"/>
        <w:numPr>
          <w:ilvl w:val="0"/>
          <w:numId w:val="19"/>
        </w:numPr>
        <w:tabs>
          <w:tab w:val="clear" w:pos="720"/>
          <w:tab w:val="num" w:pos="480"/>
        </w:tabs>
        <w:snapToGrid w:val="0"/>
        <w:spacing w:before="0" w:after="120" w:line="240" w:lineRule="auto"/>
        <w:ind w:left="480" w:hanging="520"/>
        <w:rPr>
          <w:rFonts w:ascii="Segoe UI" w:hAnsi="Segoe UI" w:cs="Segoe UI"/>
          <w:sz w:val="22"/>
          <w:szCs w:val="22"/>
        </w:rPr>
      </w:pPr>
      <w:r w:rsidRPr="00F3173B">
        <w:rPr>
          <w:rFonts w:ascii="Segoe UI" w:hAnsi="Segoe UI" w:cs="Segoe UI"/>
          <w:sz w:val="22"/>
          <w:szCs w:val="22"/>
        </w:rPr>
        <w:t>Objednatel je oprávněn od této smlouvy odstoupit nad rámec úpravy dle platných právních předpisů z následujících důvodů:</w:t>
      </w:r>
    </w:p>
    <w:p w14:paraId="31878E38"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zhotovitel bude v prodlení s jakýmkoliv termínem dle čl. V této smlouvy delším než 30 kalendářních dnů, nebo</w:t>
      </w:r>
    </w:p>
    <w:p w14:paraId="3867B71D"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zhotovitel bude poskytovat plnění v rozporu s touto smlouvou, resp. její</w:t>
      </w:r>
      <w:r w:rsidR="00B035FB" w:rsidRPr="00F3173B">
        <w:rPr>
          <w:rFonts w:ascii="Segoe UI" w:hAnsi="Segoe UI" w:cs="Segoe UI"/>
          <w:sz w:val="22"/>
          <w:szCs w:val="22"/>
        </w:rPr>
        <w:t>mi</w:t>
      </w:r>
      <w:r w:rsidRPr="00F3173B">
        <w:rPr>
          <w:rFonts w:ascii="Segoe UI" w:hAnsi="Segoe UI" w:cs="Segoe UI"/>
          <w:sz w:val="22"/>
          <w:szCs w:val="22"/>
        </w:rPr>
        <w:t xml:space="preserve"> příloh</w:t>
      </w:r>
      <w:r w:rsidR="00B035FB" w:rsidRPr="00F3173B">
        <w:rPr>
          <w:rFonts w:ascii="Segoe UI" w:hAnsi="Segoe UI" w:cs="Segoe UI"/>
          <w:sz w:val="22"/>
          <w:szCs w:val="22"/>
        </w:rPr>
        <w:t>ami</w:t>
      </w:r>
      <w:r w:rsidRPr="00F3173B">
        <w:rPr>
          <w:rFonts w:ascii="Segoe UI" w:hAnsi="Segoe UI" w:cs="Segoe UI"/>
          <w:sz w:val="22"/>
          <w:szCs w:val="22"/>
        </w:rPr>
        <w:t>,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7DE892EC" w14:textId="77777777" w:rsidR="00C15DE2" w:rsidRPr="00F3173B" w:rsidRDefault="00C15DE2" w:rsidP="00C15DE2">
      <w:pPr>
        <w:widowControl w:val="0"/>
        <w:numPr>
          <w:ilvl w:val="1"/>
          <w:numId w:val="12"/>
        </w:numPr>
        <w:tabs>
          <w:tab w:val="left" w:pos="9072"/>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zhotovitel neoprávněně zastaví či přeruší práce na dobu delší </w:t>
      </w:r>
      <w:r w:rsidR="005804A8" w:rsidRPr="00F3173B">
        <w:rPr>
          <w:rFonts w:ascii="Segoe UI" w:hAnsi="Segoe UI" w:cs="Segoe UI"/>
          <w:sz w:val="22"/>
          <w:szCs w:val="22"/>
        </w:rPr>
        <w:t>než 3</w:t>
      </w:r>
      <w:r w:rsidRPr="00F3173B">
        <w:rPr>
          <w:rFonts w:ascii="Segoe UI" w:hAnsi="Segoe UI" w:cs="Segoe UI"/>
          <w:sz w:val="22"/>
          <w:szCs w:val="22"/>
        </w:rPr>
        <w:t xml:space="preserve"> dnů, nebo </w:t>
      </w:r>
    </w:p>
    <w:p w14:paraId="5E595B33"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250C89EC"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důsledky vyplývající z působení vyšší moci tak, jak je definována v příslušných právních předpisech, budou trvat déle než 90 kalendářních dnů, nebo</w:t>
      </w:r>
    </w:p>
    <w:p w14:paraId="6D13E6C4"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plnění ze strany objednatele dle této smlouvy nebude kryto rozpočtem objednatele, nebo</w:t>
      </w:r>
    </w:p>
    <w:p w14:paraId="2F88EAB6"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na majetek zhotovitele bude prohlášen konkurz nebo bude návrh na konkurz zamítnut pro nedostatek majetku zhotovitele nebo bude soudem povoleno vyrovnání, nebo</w:t>
      </w:r>
    </w:p>
    <w:p w14:paraId="32A1052F" w14:textId="77777777" w:rsidR="00C15DE2" w:rsidRPr="00F3173B" w:rsidRDefault="00C15DE2" w:rsidP="00C15DE2">
      <w:pPr>
        <w:widowControl w:val="0"/>
        <w:numPr>
          <w:ilvl w:val="1"/>
          <w:numId w:val="12"/>
        </w:numPr>
        <w:tabs>
          <w:tab w:val="left" w:pos="900"/>
        </w:tabs>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v případě podstatného porušení této smlouvy. </w:t>
      </w:r>
    </w:p>
    <w:p w14:paraId="6650B756" w14:textId="77777777" w:rsidR="00C15DE2" w:rsidRPr="00F3173B" w:rsidRDefault="00C15DE2" w:rsidP="00C15DE2">
      <w:pPr>
        <w:widowControl w:val="0"/>
        <w:numPr>
          <w:ilvl w:val="0"/>
          <w:numId w:val="19"/>
        </w:numPr>
        <w:tabs>
          <w:tab w:val="clear" w:pos="720"/>
        </w:tabs>
        <w:snapToGrid w:val="0"/>
        <w:spacing w:before="0" w:after="120" w:line="240" w:lineRule="auto"/>
        <w:ind w:left="426" w:hanging="426"/>
        <w:rPr>
          <w:rFonts w:ascii="Segoe UI" w:hAnsi="Segoe UI" w:cs="Segoe UI"/>
          <w:sz w:val="22"/>
          <w:szCs w:val="22"/>
        </w:rPr>
      </w:pPr>
      <w:r w:rsidRPr="00F3173B">
        <w:rPr>
          <w:rFonts w:ascii="Segoe UI" w:hAnsi="Segoe UI" w:cs="Segoe UI"/>
          <w:sz w:val="22"/>
          <w:szCs w:val="22"/>
        </w:rPr>
        <w:t>Zhotovitel je oprávněn odstoupit od této smlouvy výlučně z následujících důvodů:</w:t>
      </w:r>
    </w:p>
    <w:p w14:paraId="41964139" w14:textId="77777777" w:rsidR="00C15DE2" w:rsidRPr="00F3173B" w:rsidRDefault="00C15DE2" w:rsidP="00C15DE2">
      <w:pPr>
        <w:widowControl w:val="0"/>
        <w:snapToGrid w:val="0"/>
        <w:spacing w:before="0" w:after="120" w:line="240" w:lineRule="auto"/>
        <w:ind w:left="426"/>
        <w:rPr>
          <w:rFonts w:ascii="Segoe UI" w:hAnsi="Segoe UI" w:cs="Segoe UI"/>
          <w:sz w:val="22"/>
          <w:szCs w:val="22"/>
        </w:rPr>
      </w:pPr>
      <w:r w:rsidRPr="00F3173B">
        <w:rPr>
          <w:rFonts w:ascii="Segoe UI" w:hAnsi="Segoe UI" w:cs="Segoe UI"/>
          <w:sz w:val="22"/>
          <w:szCs w:val="22"/>
        </w:rPr>
        <w:t>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objednatel tuto výzvu od zhotovitele obdrží.</w:t>
      </w:r>
    </w:p>
    <w:p w14:paraId="3C50FF86" w14:textId="77777777" w:rsidR="00C15DE2" w:rsidRPr="00F3173B" w:rsidRDefault="00C15DE2" w:rsidP="00C15DE2">
      <w:pPr>
        <w:widowControl w:val="0"/>
        <w:numPr>
          <w:ilvl w:val="0"/>
          <w:numId w:val="19"/>
        </w:numPr>
        <w:tabs>
          <w:tab w:val="clear" w:pos="720"/>
          <w:tab w:val="num" w:pos="480"/>
        </w:tabs>
        <w:snapToGrid w:val="0"/>
        <w:spacing w:before="0" w:after="120" w:line="240" w:lineRule="auto"/>
        <w:ind w:left="480" w:hanging="520"/>
        <w:rPr>
          <w:rFonts w:ascii="Segoe UI" w:hAnsi="Segoe UI" w:cs="Segoe UI"/>
          <w:sz w:val="22"/>
          <w:szCs w:val="22"/>
        </w:rPr>
      </w:pPr>
      <w:r w:rsidRPr="00F3173B">
        <w:rPr>
          <w:rFonts w:ascii="Segoe UI" w:hAnsi="Segoe UI" w:cs="Segoe UI"/>
          <w:sz w:val="22"/>
          <w:szCs w:val="22"/>
        </w:rPr>
        <w:t xml:space="preserve">Odstoupení musí mít písemnou formu s tím, že je účinné ode dne jeho doručení druhé smluvní straně. </w:t>
      </w:r>
    </w:p>
    <w:p w14:paraId="0A678D07" w14:textId="77777777" w:rsidR="00C15DE2" w:rsidRPr="00F3173B" w:rsidRDefault="00C15DE2" w:rsidP="00C15DE2">
      <w:pPr>
        <w:widowControl w:val="0"/>
        <w:numPr>
          <w:ilvl w:val="0"/>
          <w:numId w:val="19"/>
        </w:numPr>
        <w:tabs>
          <w:tab w:val="clear" w:pos="720"/>
          <w:tab w:val="num" w:pos="480"/>
        </w:tabs>
        <w:snapToGrid w:val="0"/>
        <w:spacing w:before="0" w:after="120" w:line="240" w:lineRule="auto"/>
        <w:ind w:left="480" w:hanging="520"/>
        <w:rPr>
          <w:rFonts w:ascii="Segoe UI" w:hAnsi="Segoe UI" w:cs="Segoe UI"/>
          <w:sz w:val="22"/>
          <w:szCs w:val="22"/>
        </w:rPr>
      </w:pPr>
      <w:r w:rsidRPr="00F3173B">
        <w:rPr>
          <w:rFonts w:ascii="Segoe UI" w:hAnsi="Segoe UI" w:cs="Segoe UI"/>
          <w:sz w:val="22"/>
          <w:szCs w:val="22"/>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4199F4BF" w14:textId="77777777" w:rsidR="00C15DE2" w:rsidRPr="00F3173B" w:rsidRDefault="00C15DE2" w:rsidP="009D6D2E">
      <w:pPr>
        <w:widowControl w:val="0"/>
        <w:numPr>
          <w:ilvl w:val="0"/>
          <w:numId w:val="19"/>
        </w:numPr>
        <w:tabs>
          <w:tab w:val="clear" w:pos="720"/>
          <w:tab w:val="num" w:pos="480"/>
        </w:tabs>
        <w:snapToGrid w:val="0"/>
        <w:spacing w:before="0" w:after="240" w:line="240" w:lineRule="auto"/>
        <w:ind w:left="482" w:hanging="522"/>
        <w:rPr>
          <w:rFonts w:ascii="Segoe UI" w:hAnsi="Segoe UI" w:cs="Segoe UI"/>
          <w:sz w:val="22"/>
          <w:szCs w:val="22"/>
        </w:rPr>
      </w:pPr>
      <w:r w:rsidRPr="00F3173B">
        <w:rPr>
          <w:rFonts w:ascii="Segoe UI" w:hAnsi="Segoe UI" w:cs="Segoe UI"/>
          <w:sz w:val="22"/>
          <w:szCs w:val="22"/>
        </w:rPr>
        <w:t>Pro odstoupení od smlouvy platí příslušná ustanovení zákona č. 89/2012 Sb., občanský zákoník, s vyloučením ustanovení § 1765, § 1766, § 2612 odst. 2.</w:t>
      </w:r>
    </w:p>
    <w:p w14:paraId="4A4F2DDC" w14:textId="77777777" w:rsidR="00734621" w:rsidRPr="00F3173B" w:rsidRDefault="00734621" w:rsidP="00C15DE2">
      <w:pPr>
        <w:widowControl w:val="0"/>
        <w:tabs>
          <w:tab w:val="left" w:pos="9072"/>
        </w:tabs>
        <w:snapToGrid w:val="0"/>
        <w:spacing w:before="0" w:after="0" w:line="240" w:lineRule="auto"/>
        <w:jc w:val="center"/>
        <w:rPr>
          <w:rFonts w:ascii="Segoe UI" w:hAnsi="Segoe UI" w:cs="Segoe UI"/>
          <w:b/>
          <w:sz w:val="22"/>
          <w:szCs w:val="22"/>
        </w:rPr>
      </w:pPr>
    </w:p>
    <w:p w14:paraId="5A9F2F08" w14:textId="77777777" w:rsidR="00C15DE2" w:rsidRPr="00F3173B" w:rsidRDefault="00C15DE2" w:rsidP="00C15DE2">
      <w:pPr>
        <w:widowControl w:val="0"/>
        <w:tabs>
          <w:tab w:val="left" w:pos="9072"/>
        </w:tabs>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XI</w:t>
      </w:r>
      <w:r w:rsidR="00721872" w:rsidRPr="00F3173B">
        <w:rPr>
          <w:rFonts w:ascii="Segoe UI" w:hAnsi="Segoe UI" w:cs="Segoe UI"/>
          <w:b/>
          <w:sz w:val="22"/>
          <w:szCs w:val="22"/>
        </w:rPr>
        <w:t>I</w:t>
      </w:r>
      <w:r w:rsidRPr="00F3173B">
        <w:rPr>
          <w:rFonts w:ascii="Segoe UI" w:hAnsi="Segoe UI" w:cs="Segoe UI"/>
          <w:b/>
          <w:sz w:val="22"/>
          <w:szCs w:val="22"/>
        </w:rPr>
        <w:t>.</w:t>
      </w:r>
    </w:p>
    <w:p w14:paraId="27DC2524" w14:textId="77777777" w:rsidR="00C15DE2" w:rsidRPr="00F3173B" w:rsidRDefault="00C15DE2" w:rsidP="00C15DE2">
      <w:pPr>
        <w:widowControl w:val="0"/>
        <w:tabs>
          <w:tab w:val="left" w:pos="9072"/>
        </w:tabs>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lastRenderedPageBreak/>
        <w:t>Způsob komunikace, kontakty</w:t>
      </w:r>
    </w:p>
    <w:p w14:paraId="4389AABF" w14:textId="77777777" w:rsidR="00C15DE2" w:rsidRPr="00F3173B" w:rsidRDefault="00C15DE2" w:rsidP="00C15DE2">
      <w:pPr>
        <w:widowControl w:val="0"/>
        <w:numPr>
          <w:ilvl w:val="0"/>
          <w:numId w:val="11"/>
        </w:numPr>
        <w:tabs>
          <w:tab w:val="clear" w:pos="720"/>
          <w:tab w:val="num" w:pos="360"/>
        </w:tabs>
        <w:snapToGrid w:val="0"/>
        <w:spacing w:before="0" w:after="120" w:line="240" w:lineRule="auto"/>
        <w:ind w:left="357" w:hanging="357"/>
        <w:rPr>
          <w:rFonts w:ascii="Segoe UI" w:hAnsi="Segoe UI" w:cs="Segoe UI"/>
          <w:sz w:val="22"/>
          <w:szCs w:val="22"/>
        </w:rPr>
      </w:pPr>
      <w:r w:rsidRPr="00F3173B">
        <w:rPr>
          <w:rFonts w:ascii="Segoe UI" w:hAnsi="Segoe UI" w:cs="Segoe UI"/>
          <w:sz w:val="22"/>
          <w:szCs w:val="22"/>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p>
    <w:p w14:paraId="586CA533" w14:textId="578045E1" w:rsidR="00C15DE2" w:rsidRPr="00F3173B" w:rsidRDefault="00C15DE2" w:rsidP="00766395">
      <w:pPr>
        <w:widowControl w:val="0"/>
        <w:snapToGrid w:val="0"/>
        <w:spacing w:before="0" w:after="120" w:line="240" w:lineRule="auto"/>
        <w:rPr>
          <w:rFonts w:ascii="Segoe UI" w:hAnsi="Segoe UI" w:cs="Segoe UI"/>
          <w:sz w:val="22"/>
          <w:szCs w:val="22"/>
        </w:rPr>
      </w:pPr>
      <w:r w:rsidRPr="00F3173B">
        <w:rPr>
          <w:rFonts w:ascii="Segoe UI" w:hAnsi="Segoe UI" w:cs="Segoe UI"/>
          <w:sz w:val="22"/>
          <w:szCs w:val="22"/>
        </w:rPr>
        <w:t xml:space="preserve">      </w:t>
      </w:r>
      <w:r w:rsidR="00766395">
        <w:rPr>
          <w:rFonts w:ascii="Segoe UI" w:hAnsi="Segoe UI" w:cs="Segoe UI"/>
          <w:sz w:val="22"/>
          <w:szCs w:val="22"/>
        </w:rPr>
        <w:tab/>
      </w:r>
      <w:r w:rsidRPr="00F3173B">
        <w:rPr>
          <w:rFonts w:ascii="Segoe UI" w:hAnsi="Segoe UI" w:cs="Segoe UI"/>
          <w:sz w:val="22"/>
          <w:szCs w:val="22"/>
        </w:rPr>
        <w:t xml:space="preserve">Ze strany objednatele: </w:t>
      </w:r>
    </w:p>
    <w:p w14:paraId="125DD332" w14:textId="77777777" w:rsidR="009A471E" w:rsidRDefault="00C15DE2" w:rsidP="009A471E">
      <w:pPr>
        <w:widowControl w:val="0"/>
        <w:snapToGrid w:val="0"/>
        <w:spacing w:before="0" w:after="240" w:line="240" w:lineRule="auto"/>
        <w:ind w:firstLine="708"/>
        <w:rPr>
          <w:rFonts w:ascii="Segoe UI" w:hAnsi="Segoe UI" w:cs="Segoe UI"/>
          <w:sz w:val="22"/>
          <w:szCs w:val="22"/>
        </w:rPr>
      </w:pPr>
      <w:r w:rsidRPr="007440BC">
        <w:rPr>
          <w:rFonts w:ascii="Segoe UI" w:hAnsi="Segoe UI" w:cs="Segoe UI"/>
          <w:sz w:val="22"/>
          <w:szCs w:val="22"/>
        </w:rPr>
        <w:t xml:space="preserve">Ze strany zhotovitele: </w:t>
      </w:r>
    </w:p>
    <w:p w14:paraId="3A2E5D05" w14:textId="190FE8AC" w:rsidR="00C15DE2" w:rsidRPr="00F3173B" w:rsidRDefault="00C15DE2" w:rsidP="00484736">
      <w:pPr>
        <w:widowControl w:val="0"/>
        <w:snapToGrid w:val="0"/>
        <w:spacing w:before="0" w:after="240" w:line="240" w:lineRule="auto"/>
        <w:rPr>
          <w:rFonts w:ascii="Segoe UI" w:hAnsi="Segoe UI" w:cs="Segoe UI"/>
          <w:sz w:val="22"/>
          <w:szCs w:val="22"/>
        </w:rPr>
      </w:pPr>
      <w:r w:rsidRPr="00F3173B">
        <w:rPr>
          <w:rFonts w:ascii="Segoe UI" w:hAnsi="Segoe UI" w:cs="Segoe UI"/>
          <w:sz w:val="22"/>
          <w:szCs w:val="22"/>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1FB35B8A" w14:textId="77777777" w:rsidR="00C15DE2" w:rsidRPr="00F3173B" w:rsidRDefault="00C15DE2" w:rsidP="009D6D2E">
      <w:pPr>
        <w:widowControl w:val="0"/>
        <w:numPr>
          <w:ilvl w:val="0"/>
          <w:numId w:val="11"/>
        </w:numPr>
        <w:tabs>
          <w:tab w:val="clear" w:pos="720"/>
          <w:tab w:val="num" w:pos="360"/>
        </w:tabs>
        <w:snapToGrid w:val="0"/>
        <w:spacing w:before="0" w:after="240" w:line="240" w:lineRule="auto"/>
        <w:ind w:left="357" w:hanging="357"/>
        <w:rPr>
          <w:rFonts w:ascii="Segoe UI" w:hAnsi="Segoe UI" w:cs="Segoe UI"/>
          <w:sz w:val="22"/>
          <w:szCs w:val="22"/>
        </w:rPr>
      </w:pPr>
      <w:r w:rsidRPr="00F3173B">
        <w:rPr>
          <w:rFonts w:ascii="Segoe UI" w:hAnsi="Segoe UI" w:cs="Segoe UI"/>
          <w:sz w:val="22"/>
          <w:szCs w:val="22"/>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54FCA518" w14:textId="77777777" w:rsidR="00304945" w:rsidRDefault="00304945" w:rsidP="00C15DE2">
      <w:pPr>
        <w:widowControl w:val="0"/>
        <w:snapToGrid w:val="0"/>
        <w:spacing w:before="0" w:after="0" w:line="240" w:lineRule="auto"/>
        <w:jc w:val="center"/>
        <w:rPr>
          <w:rFonts w:ascii="Segoe UI" w:hAnsi="Segoe UI" w:cs="Segoe UI"/>
          <w:b/>
          <w:sz w:val="22"/>
          <w:szCs w:val="22"/>
        </w:rPr>
      </w:pPr>
    </w:p>
    <w:p w14:paraId="3ECB84FD" w14:textId="6C5A0848" w:rsidR="00C15DE2" w:rsidRPr="00F3173B" w:rsidRDefault="00C15DE2"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w:t>
      </w:r>
      <w:r w:rsidR="00721872" w:rsidRPr="00F3173B">
        <w:rPr>
          <w:rFonts w:ascii="Segoe UI" w:hAnsi="Segoe UI" w:cs="Segoe UI"/>
          <w:b/>
          <w:sz w:val="22"/>
          <w:szCs w:val="22"/>
        </w:rPr>
        <w:t>III</w:t>
      </w:r>
      <w:r w:rsidRPr="00F3173B">
        <w:rPr>
          <w:rFonts w:ascii="Segoe UI" w:hAnsi="Segoe UI" w:cs="Segoe UI"/>
          <w:b/>
          <w:sz w:val="22"/>
          <w:szCs w:val="22"/>
        </w:rPr>
        <w:t>.</w:t>
      </w:r>
    </w:p>
    <w:p w14:paraId="20B9BF2B"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Další ujednání</w:t>
      </w:r>
    </w:p>
    <w:p w14:paraId="10E7A59F" w14:textId="77777777" w:rsidR="00C15DE2" w:rsidRPr="00F3173B" w:rsidRDefault="00C15DE2" w:rsidP="00C15DE2">
      <w:pPr>
        <w:widowControl w:val="0"/>
        <w:numPr>
          <w:ilvl w:val="6"/>
          <w:numId w:val="22"/>
        </w:numPr>
        <w:tabs>
          <w:tab w:val="left" w:pos="284"/>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21C985CD" w14:textId="77777777" w:rsidR="00C15DE2" w:rsidRPr="00F3173B" w:rsidRDefault="00C15DE2" w:rsidP="009D6D2E">
      <w:pPr>
        <w:widowControl w:val="0"/>
        <w:numPr>
          <w:ilvl w:val="6"/>
          <w:numId w:val="22"/>
        </w:numPr>
        <w:tabs>
          <w:tab w:val="left" w:pos="284"/>
        </w:tabs>
        <w:snapToGrid w:val="0"/>
        <w:spacing w:before="0" w:after="240" w:line="240" w:lineRule="auto"/>
        <w:ind w:left="318" w:hanging="318"/>
        <w:rPr>
          <w:rFonts w:ascii="Segoe UI" w:hAnsi="Segoe UI" w:cs="Segoe UI"/>
          <w:sz w:val="22"/>
          <w:szCs w:val="22"/>
        </w:rPr>
      </w:pPr>
      <w:r w:rsidRPr="00F3173B">
        <w:rPr>
          <w:rFonts w:ascii="Segoe UI" w:hAnsi="Segoe UI" w:cs="Segoe UI"/>
          <w:sz w:val="22"/>
          <w:szCs w:val="22"/>
        </w:rPr>
        <w:t>Zhotovitel ručí za nebezpečí škody na plnění až do celkového předání plnění.</w:t>
      </w:r>
    </w:p>
    <w:p w14:paraId="4B1ED66C" w14:textId="77777777" w:rsidR="00AC3ADC" w:rsidRPr="00F3173B" w:rsidRDefault="00AC3ADC" w:rsidP="00C15DE2">
      <w:pPr>
        <w:widowControl w:val="0"/>
        <w:numPr>
          <w:ilvl w:val="12"/>
          <w:numId w:val="0"/>
        </w:numPr>
        <w:snapToGrid w:val="0"/>
        <w:spacing w:before="0" w:after="0" w:line="240" w:lineRule="auto"/>
        <w:jc w:val="center"/>
        <w:rPr>
          <w:rFonts w:ascii="Segoe UI" w:hAnsi="Segoe UI" w:cs="Segoe UI"/>
          <w:b/>
          <w:sz w:val="22"/>
          <w:szCs w:val="22"/>
        </w:rPr>
      </w:pPr>
    </w:p>
    <w:p w14:paraId="7914DBFA" w14:textId="77777777" w:rsidR="00C15DE2" w:rsidRPr="00F3173B" w:rsidRDefault="00C15DE2" w:rsidP="00C15DE2">
      <w:pPr>
        <w:widowControl w:val="0"/>
        <w:numPr>
          <w:ilvl w:val="12"/>
          <w:numId w:val="0"/>
        </w:numPr>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XI</w:t>
      </w:r>
      <w:r w:rsidR="00721872" w:rsidRPr="00F3173B">
        <w:rPr>
          <w:rFonts w:ascii="Segoe UI" w:hAnsi="Segoe UI" w:cs="Segoe UI"/>
          <w:b/>
          <w:sz w:val="22"/>
          <w:szCs w:val="22"/>
        </w:rPr>
        <w:t>V</w:t>
      </w:r>
      <w:r w:rsidRPr="00F3173B">
        <w:rPr>
          <w:rFonts w:ascii="Segoe UI" w:hAnsi="Segoe UI" w:cs="Segoe UI"/>
          <w:b/>
          <w:sz w:val="22"/>
          <w:szCs w:val="22"/>
        </w:rPr>
        <w:t>.</w:t>
      </w:r>
    </w:p>
    <w:p w14:paraId="3047F17E" w14:textId="77777777" w:rsidR="00C15DE2" w:rsidRPr="00F3173B" w:rsidRDefault="00C15DE2" w:rsidP="00C15DE2">
      <w:pPr>
        <w:widowControl w:val="0"/>
        <w:numPr>
          <w:ilvl w:val="12"/>
          <w:numId w:val="0"/>
        </w:numPr>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Odpovědnost za škody a vyšší moc</w:t>
      </w:r>
    </w:p>
    <w:p w14:paraId="5308495C"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7FF33F69"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Zhotovitel ručí za event. škody, které způsobil činností svojí nebo svých pracovníků.</w:t>
      </w:r>
    </w:p>
    <w:p w14:paraId="31D49C0D"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Zhotovitel odpovídá za škodu způsobenou objednateli či třetím osobám v souvislosti s poskytováním plnění.</w:t>
      </w:r>
    </w:p>
    <w:p w14:paraId="447370C5"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14:paraId="1BBA0B70"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Žádná ze smluvních stran není odpovědna za škodu způsobenou prodlením druhé smluvní strany s jejím vlastním plněním.</w:t>
      </w:r>
    </w:p>
    <w:p w14:paraId="4B55814F"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 xml:space="preserve">Žádná ze smluvních stran není odpovědna za škodu způsobenou druhé smluvní straně porušením povinnosti v důsledku okolnosti vylučující odpovědnost (vyšší moc). Pro účely </w:t>
      </w:r>
      <w:r w:rsidRPr="00F3173B">
        <w:rPr>
          <w:rFonts w:ascii="Segoe UI" w:hAnsi="Segoe UI" w:cs="Segoe UI"/>
          <w:sz w:val="22"/>
          <w:szCs w:val="22"/>
        </w:rPr>
        <w:lastRenderedPageBreak/>
        <w:t>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14:paraId="2A4E8154"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Odpovědnost ve smyslu ustanovení odst. 6 tohoto článku nevylučuje překážka, která vznikla teprve v době prodlení povinné smluvní strany s plněním její povinností nebo která vznikla z jejích hospodářských poměrů.</w:t>
      </w:r>
    </w:p>
    <w:p w14:paraId="20C42DE3"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14:paraId="2121240D" w14:textId="77777777" w:rsidR="00C15DE2" w:rsidRPr="00F3173B" w:rsidRDefault="00C15DE2" w:rsidP="00C15DE2">
      <w:pPr>
        <w:widowControl w:val="0"/>
        <w:numPr>
          <w:ilvl w:val="0"/>
          <w:numId w:val="20"/>
        </w:numPr>
        <w:tabs>
          <w:tab w:val="clear" w:pos="720"/>
          <w:tab w:val="num" w:pos="320"/>
        </w:tabs>
        <w:snapToGrid w:val="0"/>
        <w:spacing w:before="0" w:after="120" w:line="240" w:lineRule="auto"/>
        <w:ind w:left="318" w:hanging="318"/>
        <w:rPr>
          <w:rFonts w:ascii="Segoe UI" w:hAnsi="Segoe UI" w:cs="Segoe UI"/>
          <w:sz w:val="22"/>
          <w:szCs w:val="22"/>
        </w:rPr>
      </w:pPr>
      <w:r w:rsidRPr="00F3173B">
        <w:rPr>
          <w:rFonts w:ascii="Segoe UI" w:hAnsi="Segoe UI" w:cs="Segoe UI"/>
          <w:sz w:val="22"/>
          <w:szCs w:val="22"/>
        </w:rPr>
        <w:t>Pokud působení okolností vyšší moci pomine, je ta strana, u níž okolnosti vyšší moci nastaly, povinna (nejpozději do 24 hodin po jejich ukončení) tuto skutečnost oznámit druhé smluvní straně.</w:t>
      </w:r>
    </w:p>
    <w:p w14:paraId="3D86CD8B" w14:textId="77777777" w:rsidR="00F3173B" w:rsidRPr="00F3173B" w:rsidRDefault="00C15DE2" w:rsidP="00F3173B">
      <w:pPr>
        <w:widowControl w:val="0"/>
        <w:numPr>
          <w:ilvl w:val="0"/>
          <w:numId w:val="20"/>
        </w:numPr>
        <w:tabs>
          <w:tab w:val="clear" w:pos="720"/>
          <w:tab w:val="num" w:pos="320"/>
        </w:tabs>
        <w:snapToGrid w:val="0"/>
        <w:spacing w:before="0" w:after="240" w:line="240" w:lineRule="auto"/>
        <w:ind w:left="323" w:hanging="465"/>
        <w:rPr>
          <w:rFonts w:ascii="Segoe UI" w:hAnsi="Segoe UI" w:cs="Segoe UI"/>
          <w:sz w:val="22"/>
          <w:szCs w:val="22"/>
        </w:rPr>
      </w:pPr>
      <w:r w:rsidRPr="00F3173B">
        <w:rPr>
          <w:rFonts w:ascii="Segoe UI" w:hAnsi="Segoe UI" w:cs="Segoe UI"/>
          <w:sz w:val="22"/>
          <w:szCs w:val="22"/>
        </w:rPr>
        <w:t xml:space="preserve">V případě, že nebudou dodrženy lhůty uvedené pod body </w:t>
      </w:r>
      <w:smartTag w:uri="urn:schemas-microsoft-com:office:smarttags" w:element="metricconverter">
        <w:smartTagPr>
          <w:attr w:name="ProductID" w:val="8 a"/>
        </w:smartTagPr>
        <w:r w:rsidRPr="00F3173B">
          <w:rPr>
            <w:rFonts w:ascii="Segoe UI" w:hAnsi="Segoe UI" w:cs="Segoe UI"/>
            <w:sz w:val="22"/>
            <w:szCs w:val="22"/>
          </w:rPr>
          <w:t>8 a</w:t>
        </w:r>
      </w:smartTag>
      <w:r w:rsidRPr="00F3173B">
        <w:rPr>
          <w:rFonts w:ascii="Segoe UI" w:hAnsi="Segoe UI" w:cs="Segoe UI"/>
          <w:sz w:val="22"/>
          <w:szCs w:val="22"/>
        </w:rPr>
        <w:t xml:space="preserve"> 9 tohoto článku, nemůže se ta strana, u níž okolnosti vyšší moci nastaly, jejich působení dovolávat, nedohodnou-li se smluvní strany jinak.</w:t>
      </w:r>
    </w:p>
    <w:p w14:paraId="31D93F84" w14:textId="5A425369" w:rsidR="00F3173B" w:rsidRPr="00F3173B" w:rsidRDefault="00F3173B" w:rsidP="00F3173B">
      <w:pPr>
        <w:widowControl w:val="0"/>
        <w:numPr>
          <w:ilvl w:val="0"/>
          <w:numId w:val="20"/>
        </w:numPr>
        <w:tabs>
          <w:tab w:val="clear" w:pos="720"/>
          <w:tab w:val="num" w:pos="320"/>
        </w:tabs>
        <w:snapToGrid w:val="0"/>
        <w:spacing w:before="0" w:after="240" w:line="240" w:lineRule="auto"/>
        <w:ind w:left="323" w:hanging="465"/>
        <w:rPr>
          <w:rFonts w:ascii="Segoe UI" w:hAnsi="Segoe UI" w:cs="Segoe UI"/>
          <w:sz w:val="22"/>
          <w:szCs w:val="22"/>
        </w:rPr>
      </w:pPr>
      <w:r w:rsidRPr="00F3173B">
        <w:rPr>
          <w:rFonts w:ascii="Segoe UI" w:hAnsi="Segoe UI" w:cs="Segoe UI"/>
          <w:sz w:val="22"/>
          <w:szCs w:val="22"/>
        </w:rPr>
        <w:t>Zhotovitel bude po dobu realizace díla udržovat pojištění třetích osob za škody na majetku, újmy na zdraví a smrti způsobené při provádění a v souvislosti s prováděním díla zhotovitelem, jeho zaměstnanci, smluvními partnery a dodavateli, a to v min. výši 5 mil. Kč.</w:t>
      </w:r>
    </w:p>
    <w:p w14:paraId="62C16F57" w14:textId="68E93205" w:rsidR="00F3173B" w:rsidRDefault="00F3173B" w:rsidP="00721872">
      <w:pPr>
        <w:widowControl w:val="0"/>
        <w:numPr>
          <w:ilvl w:val="0"/>
          <w:numId w:val="20"/>
        </w:numPr>
        <w:tabs>
          <w:tab w:val="clear" w:pos="720"/>
          <w:tab w:val="num" w:pos="320"/>
        </w:tabs>
        <w:snapToGrid w:val="0"/>
        <w:spacing w:before="0" w:after="240" w:line="240" w:lineRule="auto"/>
        <w:ind w:left="323" w:hanging="465"/>
        <w:rPr>
          <w:rFonts w:ascii="Segoe UI" w:hAnsi="Segoe UI" w:cs="Segoe UI"/>
          <w:sz w:val="22"/>
          <w:szCs w:val="22"/>
        </w:rPr>
      </w:pPr>
      <w:r w:rsidRPr="00F3173B">
        <w:rPr>
          <w:rFonts w:ascii="Segoe UI" w:hAnsi="Segoe UI" w:cs="Segoe UI"/>
          <w:sz w:val="22"/>
          <w:szCs w:val="22"/>
        </w:rPr>
        <w:t>Zhotovitel bude po dobu realizace díla udržovat pojištění díla za škodu na majetku, včetně nezabudovaného materiálu proti krádeži, přírodním živlům a případným jiným rizikům ohrožujícím dílo, a to v min. výši ceny díla vč. DPH. 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3FE50C34" w14:textId="77777777" w:rsidR="00304945" w:rsidRDefault="00304945" w:rsidP="00C15DE2">
      <w:pPr>
        <w:widowControl w:val="0"/>
        <w:snapToGrid w:val="0"/>
        <w:spacing w:before="0" w:after="0" w:line="240" w:lineRule="auto"/>
        <w:jc w:val="center"/>
        <w:rPr>
          <w:rFonts w:ascii="Segoe UI" w:hAnsi="Segoe UI" w:cs="Segoe UI"/>
          <w:b/>
          <w:sz w:val="22"/>
          <w:szCs w:val="22"/>
        </w:rPr>
      </w:pPr>
    </w:p>
    <w:p w14:paraId="733F4136" w14:textId="7B567C22" w:rsidR="00C15DE2" w:rsidRPr="00F3173B" w:rsidRDefault="00C15DE2" w:rsidP="00C15DE2">
      <w:pPr>
        <w:widowControl w:val="0"/>
        <w:snapToGrid w:val="0"/>
        <w:spacing w:before="0" w:after="0" w:line="240" w:lineRule="auto"/>
        <w:jc w:val="center"/>
        <w:rPr>
          <w:rFonts w:ascii="Segoe UI" w:hAnsi="Segoe UI" w:cs="Segoe UI"/>
          <w:b/>
          <w:sz w:val="22"/>
          <w:szCs w:val="22"/>
        </w:rPr>
      </w:pPr>
      <w:r w:rsidRPr="00F3173B">
        <w:rPr>
          <w:rFonts w:ascii="Segoe UI" w:hAnsi="Segoe UI" w:cs="Segoe UI"/>
          <w:b/>
          <w:sz w:val="22"/>
          <w:szCs w:val="22"/>
        </w:rPr>
        <w:t>XV.</w:t>
      </w:r>
    </w:p>
    <w:p w14:paraId="5CB5BC03" w14:textId="77777777" w:rsidR="00C15DE2" w:rsidRPr="00F3173B" w:rsidRDefault="00C15DE2" w:rsidP="00C15DE2">
      <w:pPr>
        <w:widowControl w:val="0"/>
        <w:snapToGrid w:val="0"/>
        <w:spacing w:before="0" w:after="120" w:line="240" w:lineRule="auto"/>
        <w:jc w:val="center"/>
        <w:rPr>
          <w:rFonts w:ascii="Segoe UI" w:hAnsi="Segoe UI" w:cs="Segoe UI"/>
          <w:b/>
          <w:sz w:val="22"/>
          <w:szCs w:val="22"/>
          <w:u w:val="single"/>
        </w:rPr>
      </w:pPr>
      <w:r w:rsidRPr="00F3173B">
        <w:rPr>
          <w:rFonts w:ascii="Segoe UI" w:hAnsi="Segoe UI" w:cs="Segoe UI"/>
          <w:b/>
          <w:sz w:val="22"/>
          <w:szCs w:val="22"/>
          <w:u w:val="single"/>
        </w:rPr>
        <w:t>Závěrečná ustanovení</w:t>
      </w:r>
    </w:p>
    <w:p w14:paraId="42FAA19F"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Jednacím jazykem mezi objednatelem a zhotovitelem je pro veškerá plnění vyplývající z této smlouvy výhradně jazyk český, a to včetně veškeré dokumentace a komunikace vztahující se k předmětu smlouvy.</w:t>
      </w:r>
    </w:p>
    <w:p w14:paraId="24172522"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14:paraId="26F8510F"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 xml:space="preserve">Smluvní strany prohlašují, že skutečnosti uvedené v této smlouvě nepovažují za obchodní </w:t>
      </w:r>
      <w:r w:rsidRPr="00F3173B">
        <w:rPr>
          <w:rFonts w:ascii="Segoe UI" w:hAnsi="Segoe UI" w:cs="Segoe UI"/>
          <w:sz w:val="22"/>
          <w:szCs w:val="22"/>
        </w:rPr>
        <w:lastRenderedPageBreak/>
        <w:t>tajemství ve smyslu příslušných právních předpisů a udělují svolení k jejich užití a zveřejnění bez stanovení jakýchkoli dalších podmínek.</w:t>
      </w:r>
    </w:p>
    <w:p w14:paraId="1F4A7FC6"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V záležitostech neupravených touto smlouvou se práva a povinnosti smluvních stran řídí občanským zákoníkem a dalšími obecně závaznými právními předpisy České republiky.</w:t>
      </w:r>
    </w:p>
    <w:p w14:paraId="081481CF" w14:textId="77777777" w:rsidR="00A90DE4" w:rsidRPr="00F3173B" w:rsidRDefault="00C15DE2" w:rsidP="00A90DE4">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 xml:space="preserve">Tato smlouva nabývá platnosti dnem jejího podpisu oprávněnými zástupci obou smluvních stran </w:t>
      </w:r>
      <w:r w:rsidR="005700A5" w:rsidRPr="00F3173B">
        <w:rPr>
          <w:rFonts w:ascii="Segoe UI" w:hAnsi="Segoe UI" w:cs="Segoe UI"/>
          <w:sz w:val="22"/>
          <w:szCs w:val="22"/>
        </w:rPr>
        <w:t xml:space="preserve">a účinnosti </w:t>
      </w:r>
      <w:r w:rsidR="00A90DE4" w:rsidRPr="00F3173B">
        <w:rPr>
          <w:rFonts w:ascii="Segoe UI" w:hAnsi="Segoe UI" w:cs="Segoe UI"/>
          <w:sz w:val="22"/>
          <w:szCs w:val="22"/>
        </w:rPr>
        <w:t>dnem uveřejnění v registru smluv dle § 6 zákona č. 340/2015 Sb., o zvláštních podmínkách účinnosti některých smluv, uveřejňování těchto smluv a o registru smluv.  Smluvní strany berou n</w:t>
      </w:r>
      <w:r w:rsidR="008E701B" w:rsidRPr="00F3173B">
        <w:rPr>
          <w:rFonts w:ascii="Segoe UI" w:hAnsi="Segoe UI" w:cs="Segoe UI"/>
          <w:sz w:val="22"/>
          <w:szCs w:val="22"/>
        </w:rPr>
        <w:t>a vědomí a souhlasí s tím, že tuto smlouvu</w:t>
      </w:r>
      <w:r w:rsidR="00A90DE4" w:rsidRPr="00F3173B">
        <w:rPr>
          <w:rFonts w:ascii="Segoe UI" w:hAnsi="Segoe UI" w:cs="Segoe UI"/>
          <w:sz w:val="22"/>
          <w:szCs w:val="22"/>
        </w:rPr>
        <w:t xml:space="preserve"> v registru smluv uveřejní objednatel.</w:t>
      </w:r>
    </w:p>
    <w:p w14:paraId="15C4A27E" w14:textId="77777777" w:rsidR="00C15DE2" w:rsidRPr="00F3173B" w:rsidRDefault="00914FDB" w:rsidP="00A90DE4">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M</w:t>
      </w:r>
      <w:r w:rsidR="00C15DE2" w:rsidRPr="00F3173B">
        <w:rPr>
          <w:rFonts w:ascii="Segoe UI" w:hAnsi="Segoe UI" w:cs="Segoe UI"/>
          <w:sz w:val="22"/>
          <w:szCs w:val="22"/>
        </w:rPr>
        <w:t>ěnit nebo doplňovat text této smlouvy je možné jen formou písemných a očíslovaných dodatků podepsaných oběma smluvními stranami.</w:t>
      </w:r>
    </w:p>
    <w:p w14:paraId="339A6968"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Stane-li se jeden nebo více bodů smlouvy neplatnými, zůstávají ostatní body v platnosti v plném znění a smluvní strany se zavazují k logickému doplnění smlouvy.</w:t>
      </w:r>
    </w:p>
    <w:p w14:paraId="45CA8602" w14:textId="77777777" w:rsidR="00C15DE2" w:rsidRPr="00F3173B" w:rsidRDefault="00C15DE2" w:rsidP="00C15DE2">
      <w:pPr>
        <w:widowControl w:val="0"/>
        <w:numPr>
          <w:ilvl w:val="0"/>
          <w:numId w:val="21"/>
        </w:numPr>
        <w:tabs>
          <w:tab w:val="clear" w:pos="720"/>
          <w:tab w:val="left" w:pos="284"/>
          <w:tab w:val="num" w:pos="320"/>
        </w:tabs>
        <w:snapToGrid w:val="0"/>
        <w:spacing w:before="0" w:after="120" w:line="240" w:lineRule="auto"/>
        <w:ind w:left="320" w:hanging="320"/>
        <w:rPr>
          <w:rFonts w:ascii="Segoe UI" w:hAnsi="Segoe UI" w:cs="Segoe UI"/>
          <w:sz w:val="22"/>
          <w:szCs w:val="22"/>
        </w:rPr>
      </w:pPr>
      <w:r w:rsidRPr="00F3173B">
        <w:rPr>
          <w:rFonts w:ascii="Segoe UI" w:hAnsi="Segoe UI" w:cs="Segoe UI"/>
          <w:sz w:val="22"/>
          <w:szCs w:val="22"/>
        </w:rPr>
        <w:t>Veškeré spory, které vzniknou z této smlouvy nebo v souvislosti s ní, budou řešeny u příslušného obecného soudu v ČR.</w:t>
      </w:r>
    </w:p>
    <w:p w14:paraId="02E45301" w14:textId="397FBCAE" w:rsidR="002127DB" w:rsidRPr="00F3173B" w:rsidRDefault="002127DB" w:rsidP="002127DB">
      <w:pPr>
        <w:widowControl w:val="0"/>
        <w:numPr>
          <w:ilvl w:val="0"/>
          <w:numId w:val="21"/>
        </w:numPr>
        <w:snapToGrid w:val="0"/>
        <w:spacing w:before="0" w:after="120" w:line="240" w:lineRule="auto"/>
        <w:ind w:left="320" w:hanging="320"/>
        <w:rPr>
          <w:rFonts w:ascii="Segoe UI" w:hAnsi="Segoe UI" w:cs="Segoe UI"/>
          <w:sz w:val="22"/>
          <w:szCs w:val="22"/>
          <w:lang w:val="es-ES_tradnl"/>
        </w:rPr>
      </w:pPr>
      <w:r w:rsidRPr="00F3173B">
        <w:rPr>
          <w:rFonts w:ascii="Segoe UI" w:hAnsi="Segoe UI" w:cs="Segoe UI"/>
          <w:sz w:val="22"/>
          <w:szCs w:val="22"/>
          <w:lang w:val="es-ES_tradnl"/>
        </w:rPr>
        <w:t>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podpisy zaručené založené na kvalifikovaném certifikátu nebo podpisy kvalifikované.</w:t>
      </w:r>
    </w:p>
    <w:p w14:paraId="70BDD161" w14:textId="3D16656F" w:rsidR="00BF7CC8" w:rsidRDefault="00BF7CC8" w:rsidP="00C15DE2">
      <w:pPr>
        <w:widowControl w:val="0"/>
        <w:tabs>
          <w:tab w:val="left" w:pos="4640"/>
        </w:tabs>
        <w:snapToGrid w:val="0"/>
        <w:spacing w:before="0" w:after="0" w:line="240" w:lineRule="auto"/>
        <w:rPr>
          <w:rFonts w:ascii="Segoe UI" w:hAnsi="Segoe UI" w:cs="Segoe UI"/>
          <w:sz w:val="22"/>
          <w:szCs w:val="22"/>
        </w:rPr>
      </w:pPr>
    </w:p>
    <w:p w14:paraId="1F3E1C15" w14:textId="77777777" w:rsidR="00BF7CC8" w:rsidRPr="00F3173B" w:rsidRDefault="00BF7CC8" w:rsidP="00C15DE2">
      <w:pPr>
        <w:widowControl w:val="0"/>
        <w:tabs>
          <w:tab w:val="left" w:pos="4640"/>
        </w:tabs>
        <w:snapToGrid w:val="0"/>
        <w:spacing w:before="0" w:after="0" w:line="240" w:lineRule="auto"/>
        <w:rPr>
          <w:rFonts w:ascii="Segoe UI" w:hAnsi="Segoe UI" w:cs="Segoe UI"/>
          <w:sz w:val="22"/>
          <w:szCs w:val="22"/>
        </w:rPr>
      </w:pPr>
    </w:p>
    <w:p w14:paraId="672A432A" w14:textId="6406B1DA" w:rsidR="00ED5936" w:rsidRPr="00F3173B" w:rsidRDefault="00C15DE2" w:rsidP="00FE130B">
      <w:pPr>
        <w:widowControl w:val="0"/>
        <w:tabs>
          <w:tab w:val="left" w:pos="1985"/>
        </w:tabs>
        <w:snapToGrid w:val="0"/>
        <w:spacing w:before="0" w:after="120" w:line="240" w:lineRule="auto"/>
        <w:ind w:left="360" w:hanging="76"/>
        <w:rPr>
          <w:rFonts w:ascii="Segoe UI" w:hAnsi="Segoe UI" w:cs="Segoe UI"/>
          <w:sz w:val="22"/>
          <w:szCs w:val="22"/>
        </w:rPr>
      </w:pPr>
      <w:r w:rsidRPr="00F3173B">
        <w:rPr>
          <w:rFonts w:ascii="Segoe UI" w:hAnsi="Segoe UI" w:cs="Segoe UI"/>
          <w:sz w:val="22"/>
          <w:szCs w:val="22"/>
        </w:rPr>
        <w:t>Příloha č. 1 - Položkový rozpočet</w:t>
      </w:r>
    </w:p>
    <w:p w14:paraId="3F295DA7" w14:textId="2CC8136B" w:rsidR="00C15DE2" w:rsidRDefault="00C15DE2" w:rsidP="00C15DE2">
      <w:pPr>
        <w:widowControl w:val="0"/>
        <w:tabs>
          <w:tab w:val="left" w:pos="1985"/>
        </w:tabs>
        <w:snapToGrid w:val="0"/>
        <w:spacing w:before="0" w:after="120" w:line="240" w:lineRule="auto"/>
        <w:ind w:left="360" w:hanging="76"/>
        <w:rPr>
          <w:rFonts w:ascii="Segoe UI" w:hAnsi="Segoe UI" w:cs="Segoe UI"/>
          <w:sz w:val="22"/>
          <w:szCs w:val="22"/>
        </w:rPr>
      </w:pPr>
    </w:p>
    <w:p w14:paraId="129DB5C8" w14:textId="77777777" w:rsidR="00BF7CC8" w:rsidRPr="00F3173B" w:rsidRDefault="00BF7CC8" w:rsidP="00C15DE2">
      <w:pPr>
        <w:widowControl w:val="0"/>
        <w:tabs>
          <w:tab w:val="left" w:pos="1985"/>
        </w:tabs>
        <w:snapToGrid w:val="0"/>
        <w:spacing w:before="0" w:after="120" w:line="240" w:lineRule="auto"/>
        <w:ind w:left="360" w:hanging="76"/>
        <w:rPr>
          <w:rFonts w:ascii="Segoe UI" w:hAnsi="Segoe UI" w:cs="Segoe UI"/>
          <w:sz w:val="22"/>
          <w:szCs w:val="22"/>
        </w:rPr>
      </w:pPr>
    </w:p>
    <w:p w14:paraId="30FAB798" w14:textId="6933C318" w:rsidR="00C15DE2" w:rsidRPr="00F3173B" w:rsidRDefault="00C15DE2" w:rsidP="00C15DE2">
      <w:pPr>
        <w:tabs>
          <w:tab w:val="left" w:pos="4678"/>
        </w:tabs>
        <w:spacing w:after="120" w:line="264" w:lineRule="auto"/>
        <w:rPr>
          <w:rFonts w:ascii="Segoe UI" w:hAnsi="Segoe UI" w:cs="Segoe UI"/>
          <w:sz w:val="22"/>
          <w:szCs w:val="22"/>
        </w:rPr>
      </w:pPr>
      <w:r w:rsidRPr="00F3173B">
        <w:rPr>
          <w:rFonts w:ascii="Segoe UI" w:hAnsi="Segoe UI" w:cs="Segoe UI"/>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559"/>
        <w:gridCol w:w="3964"/>
      </w:tblGrid>
      <w:tr w:rsidR="00304945" w14:paraId="5EE94D10" w14:textId="77777777" w:rsidTr="00304945">
        <w:tc>
          <w:tcPr>
            <w:tcW w:w="3539" w:type="dxa"/>
          </w:tcPr>
          <w:p w14:paraId="16EF348B" w14:textId="7D2F1687" w:rsidR="00304945" w:rsidRDefault="00304945" w:rsidP="00304945">
            <w:pPr>
              <w:spacing w:before="0" w:after="0" w:line="240" w:lineRule="auto"/>
              <w:jc w:val="left"/>
              <w:rPr>
                <w:rFonts w:ascii="Segoe UI" w:hAnsi="Segoe UI" w:cs="Segoe UI"/>
                <w:sz w:val="22"/>
                <w:szCs w:val="22"/>
              </w:rPr>
            </w:pPr>
            <w:r w:rsidRPr="000729EC">
              <w:rPr>
                <w:rFonts w:ascii="Segoe UI" w:hAnsi="Segoe UI" w:cs="Segoe UI"/>
                <w:sz w:val="22"/>
                <w:szCs w:val="22"/>
              </w:rPr>
              <w:t>V</w:t>
            </w:r>
            <w:r w:rsidR="000729EC" w:rsidRPr="000729EC">
              <w:rPr>
                <w:rFonts w:ascii="Segoe UI" w:hAnsi="Segoe UI" w:cs="Segoe UI"/>
                <w:sz w:val="22"/>
                <w:szCs w:val="22"/>
              </w:rPr>
              <w:t> </w:t>
            </w:r>
            <w:r w:rsidR="00766395" w:rsidRPr="000729EC">
              <w:rPr>
                <w:rFonts w:ascii="Segoe UI" w:hAnsi="Segoe UI" w:cs="Segoe UI"/>
                <w:sz w:val="22"/>
                <w:szCs w:val="22"/>
              </w:rPr>
              <w:t>Opavě</w:t>
            </w:r>
            <w:r w:rsidR="000729EC" w:rsidRPr="000729EC">
              <w:rPr>
                <w:rFonts w:ascii="Segoe UI" w:hAnsi="Segoe UI" w:cs="Segoe UI"/>
                <w:sz w:val="22"/>
                <w:szCs w:val="22"/>
              </w:rPr>
              <w:t xml:space="preserve"> </w:t>
            </w:r>
            <w:r w:rsidRPr="000729EC">
              <w:rPr>
                <w:rFonts w:ascii="Segoe UI" w:hAnsi="Segoe UI" w:cs="Segoe UI"/>
                <w:sz w:val="22"/>
                <w:szCs w:val="22"/>
              </w:rPr>
              <w:t>dne</w:t>
            </w:r>
            <w:r w:rsidR="00484736">
              <w:rPr>
                <w:rFonts w:ascii="Segoe UI" w:hAnsi="Segoe UI" w:cs="Segoe UI"/>
                <w:sz w:val="22"/>
                <w:szCs w:val="22"/>
              </w:rPr>
              <w:t>: 14.1.2026</w:t>
            </w:r>
          </w:p>
          <w:p w14:paraId="5BE52FDB" w14:textId="77777777" w:rsidR="00304945" w:rsidRDefault="00304945" w:rsidP="00304945">
            <w:pPr>
              <w:spacing w:before="0" w:after="0" w:line="240" w:lineRule="auto"/>
              <w:jc w:val="left"/>
              <w:rPr>
                <w:rFonts w:ascii="Segoe UI" w:hAnsi="Segoe UI" w:cs="Segoe UI"/>
                <w:sz w:val="22"/>
                <w:szCs w:val="22"/>
              </w:rPr>
            </w:pPr>
          </w:p>
          <w:p w14:paraId="0460DD35" w14:textId="71BF8884" w:rsidR="00304945" w:rsidRPr="00F3173B" w:rsidRDefault="00304945" w:rsidP="00304945">
            <w:pPr>
              <w:spacing w:before="0" w:after="0" w:line="240" w:lineRule="auto"/>
              <w:jc w:val="left"/>
              <w:rPr>
                <w:rFonts w:ascii="Segoe UI" w:hAnsi="Segoe UI" w:cs="Segoe UI"/>
                <w:sz w:val="22"/>
                <w:szCs w:val="22"/>
              </w:rPr>
            </w:pPr>
          </w:p>
        </w:tc>
        <w:tc>
          <w:tcPr>
            <w:tcW w:w="1559" w:type="dxa"/>
          </w:tcPr>
          <w:p w14:paraId="1312DC59" w14:textId="77777777" w:rsidR="00304945" w:rsidRDefault="00304945" w:rsidP="00C15DE2">
            <w:pPr>
              <w:spacing w:before="0" w:after="0" w:line="240" w:lineRule="auto"/>
              <w:rPr>
                <w:rFonts w:ascii="Segoe UI" w:hAnsi="Segoe UI" w:cs="Segoe UI"/>
                <w:sz w:val="22"/>
                <w:szCs w:val="22"/>
              </w:rPr>
            </w:pPr>
          </w:p>
        </w:tc>
        <w:tc>
          <w:tcPr>
            <w:tcW w:w="3964" w:type="dxa"/>
          </w:tcPr>
          <w:p w14:paraId="559C0E9C" w14:textId="1A960D81" w:rsidR="00304945" w:rsidRPr="00F3173B" w:rsidRDefault="00304945" w:rsidP="00304945">
            <w:pPr>
              <w:spacing w:before="0" w:after="0" w:line="240" w:lineRule="auto"/>
              <w:jc w:val="left"/>
              <w:rPr>
                <w:rFonts w:ascii="Segoe UI" w:hAnsi="Segoe UI" w:cs="Segoe UI"/>
                <w:sz w:val="22"/>
                <w:szCs w:val="22"/>
              </w:rPr>
            </w:pPr>
            <w:r w:rsidRPr="00F3173B">
              <w:rPr>
                <w:rFonts w:ascii="Segoe UI" w:hAnsi="Segoe UI" w:cs="Segoe UI"/>
                <w:sz w:val="22"/>
                <w:szCs w:val="22"/>
              </w:rPr>
              <w:t>V Praze dne</w:t>
            </w:r>
            <w:r w:rsidR="00484736">
              <w:rPr>
                <w:rFonts w:ascii="Segoe UI" w:hAnsi="Segoe UI" w:cs="Segoe UI"/>
                <w:sz w:val="22"/>
                <w:szCs w:val="22"/>
              </w:rPr>
              <w:t>: 13.1.2026</w:t>
            </w:r>
          </w:p>
        </w:tc>
      </w:tr>
      <w:tr w:rsidR="00304945" w14:paraId="27A73C52" w14:textId="77777777" w:rsidTr="00304945">
        <w:tc>
          <w:tcPr>
            <w:tcW w:w="3539" w:type="dxa"/>
            <w:tcBorders>
              <w:bottom w:val="dotted" w:sz="4" w:space="0" w:color="auto"/>
            </w:tcBorders>
          </w:tcPr>
          <w:p w14:paraId="2E161C97" w14:textId="7500156B" w:rsidR="00304945" w:rsidRDefault="00304945" w:rsidP="00304945">
            <w:pPr>
              <w:spacing w:before="0" w:after="0" w:line="240" w:lineRule="auto"/>
              <w:jc w:val="left"/>
              <w:rPr>
                <w:rFonts w:ascii="Segoe UI" w:hAnsi="Segoe UI" w:cs="Segoe UI"/>
                <w:sz w:val="22"/>
                <w:szCs w:val="22"/>
              </w:rPr>
            </w:pPr>
            <w:r w:rsidRPr="00F3173B">
              <w:rPr>
                <w:rFonts w:ascii="Segoe UI" w:hAnsi="Segoe UI" w:cs="Segoe UI"/>
                <w:sz w:val="22"/>
                <w:szCs w:val="22"/>
              </w:rPr>
              <w:t>Zhotovitel:</w:t>
            </w:r>
          </w:p>
          <w:p w14:paraId="1F42958C" w14:textId="586FD015" w:rsidR="00304945" w:rsidRDefault="00304945" w:rsidP="00304945">
            <w:pPr>
              <w:spacing w:before="0" w:after="0" w:line="240" w:lineRule="auto"/>
              <w:jc w:val="left"/>
              <w:rPr>
                <w:rFonts w:ascii="Segoe UI" w:hAnsi="Segoe UI" w:cs="Segoe UI"/>
                <w:sz w:val="22"/>
                <w:szCs w:val="22"/>
              </w:rPr>
            </w:pPr>
          </w:p>
          <w:p w14:paraId="548EA69F" w14:textId="7F9AF84D" w:rsidR="00304945" w:rsidRDefault="00304945" w:rsidP="00304945">
            <w:pPr>
              <w:spacing w:before="0" w:after="0" w:line="240" w:lineRule="auto"/>
              <w:jc w:val="left"/>
              <w:rPr>
                <w:rFonts w:ascii="Segoe UI" w:hAnsi="Segoe UI" w:cs="Segoe UI"/>
                <w:sz w:val="22"/>
                <w:szCs w:val="22"/>
              </w:rPr>
            </w:pPr>
          </w:p>
          <w:p w14:paraId="77349A4E" w14:textId="77777777" w:rsidR="00304945" w:rsidRDefault="00304945" w:rsidP="00304945">
            <w:pPr>
              <w:spacing w:before="0" w:after="0" w:line="240" w:lineRule="auto"/>
              <w:jc w:val="left"/>
              <w:rPr>
                <w:rFonts w:ascii="Segoe UI" w:hAnsi="Segoe UI" w:cs="Segoe UI"/>
                <w:sz w:val="22"/>
                <w:szCs w:val="22"/>
              </w:rPr>
            </w:pPr>
          </w:p>
          <w:p w14:paraId="3B2B0603" w14:textId="0269C0CD" w:rsidR="00304945" w:rsidRDefault="00304945" w:rsidP="00304945">
            <w:pPr>
              <w:spacing w:before="0" w:after="0" w:line="240" w:lineRule="auto"/>
              <w:jc w:val="left"/>
              <w:rPr>
                <w:rFonts w:ascii="Segoe UI" w:hAnsi="Segoe UI" w:cs="Segoe UI"/>
                <w:sz w:val="22"/>
                <w:szCs w:val="22"/>
              </w:rPr>
            </w:pPr>
          </w:p>
        </w:tc>
        <w:tc>
          <w:tcPr>
            <w:tcW w:w="1559" w:type="dxa"/>
          </w:tcPr>
          <w:p w14:paraId="7C926772" w14:textId="77777777" w:rsidR="00304945" w:rsidRDefault="00304945" w:rsidP="00C15DE2">
            <w:pPr>
              <w:spacing w:before="0" w:after="0" w:line="240" w:lineRule="auto"/>
              <w:rPr>
                <w:rFonts w:ascii="Segoe UI" w:hAnsi="Segoe UI" w:cs="Segoe UI"/>
                <w:sz w:val="22"/>
                <w:szCs w:val="22"/>
              </w:rPr>
            </w:pPr>
          </w:p>
        </w:tc>
        <w:tc>
          <w:tcPr>
            <w:tcW w:w="3964" w:type="dxa"/>
            <w:tcBorders>
              <w:bottom w:val="dotted" w:sz="4" w:space="0" w:color="auto"/>
            </w:tcBorders>
          </w:tcPr>
          <w:p w14:paraId="17976FC3" w14:textId="5BD7DA3C" w:rsidR="00304945" w:rsidRPr="00F3173B" w:rsidRDefault="00304945" w:rsidP="00304945">
            <w:pPr>
              <w:spacing w:before="0" w:after="0" w:line="240" w:lineRule="auto"/>
              <w:jc w:val="left"/>
              <w:rPr>
                <w:rFonts w:ascii="Segoe UI" w:hAnsi="Segoe UI" w:cs="Segoe UI"/>
                <w:sz w:val="22"/>
                <w:szCs w:val="22"/>
              </w:rPr>
            </w:pPr>
            <w:r w:rsidRPr="00F3173B">
              <w:rPr>
                <w:rFonts w:ascii="Segoe UI" w:hAnsi="Segoe UI" w:cs="Segoe UI"/>
                <w:sz w:val="22"/>
                <w:szCs w:val="22"/>
              </w:rPr>
              <w:t>Objednatel:</w:t>
            </w:r>
          </w:p>
        </w:tc>
      </w:tr>
      <w:tr w:rsidR="00304945" w14:paraId="2C71D5DC" w14:textId="77777777" w:rsidTr="00304945">
        <w:tc>
          <w:tcPr>
            <w:tcW w:w="3539" w:type="dxa"/>
            <w:tcBorders>
              <w:top w:val="dotted" w:sz="4" w:space="0" w:color="auto"/>
            </w:tcBorders>
          </w:tcPr>
          <w:p w14:paraId="6B0ADB1C" w14:textId="77777777" w:rsidR="00304945" w:rsidRPr="00304945" w:rsidRDefault="00304945" w:rsidP="00304945">
            <w:pPr>
              <w:spacing w:before="0" w:after="0" w:line="240" w:lineRule="auto"/>
              <w:jc w:val="center"/>
              <w:rPr>
                <w:rFonts w:ascii="Segoe UI" w:hAnsi="Segoe UI" w:cs="Segoe UI"/>
                <w:sz w:val="10"/>
                <w:szCs w:val="10"/>
              </w:rPr>
            </w:pPr>
          </w:p>
          <w:p w14:paraId="66C16C62" w14:textId="77777777" w:rsidR="001A141F" w:rsidRDefault="001A141F" w:rsidP="00304945">
            <w:pPr>
              <w:spacing w:before="0" w:after="0" w:line="240" w:lineRule="auto"/>
              <w:jc w:val="center"/>
              <w:rPr>
                <w:rFonts w:ascii="Segoe UI" w:hAnsi="Segoe UI" w:cs="Segoe UI"/>
                <w:sz w:val="22"/>
                <w:szCs w:val="22"/>
              </w:rPr>
            </w:pPr>
            <w:r w:rsidRPr="001A141F">
              <w:rPr>
                <w:rFonts w:ascii="Segoe UI" w:hAnsi="Segoe UI" w:cs="Segoe UI"/>
                <w:sz w:val="22"/>
                <w:szCs w:val="22"/>
              </w:rPr>
              <w:t xml:space="preserve">Art </w:t>
            </w:r>
            <w:proofErr w:type="spellStart"/>
            <w:r w:rsidRPr="001A141F">
              <w:rPr>
                <w:rFonts w:ascii="Segoe UI" w:hAnsi="Segoe UI" w:cs="Segoe UI"/>
                <w:sz w:val="22"/>
                <w:szCs w:val="22"/>
              </w:rPr>
              <w:t>Consultancy</w:t>
            </w:r>
            <w:proofErr w:type="spellEnd"/>
            <w:r w:rsidRPr="001A141F">
              <w:rPr>
                <w:rFonts w:ascii="Segoe UI" w:hAnsi="Segoe UI" w:cs="Segoe UI"/>
                <w:sz w:val="22"/>
                <w:szCs w:val="22"/>
              </w:rPr>
              <w:t xml:space="preserve"> s.r.o.</w:t>
            </w:r>
          </w:p>
          <w:p w14:paraId="6611144C" w14:textId="0E83863C" w:rsidR="001A141F" w:rsidRDefault="001A141F" w:rsidP="00304945">
            <w:pPr>
              <w:spacing w:before="0" w:after="0" w:line="240" w:lineRule="auto"/>
              <w:jc w:val="center"/>
              <w:rPr>
                <w:rFonts w:ascii="Segoe UI" w:hAnsi="Segoe UI" w:cs="Segoe UI"/>
                <w:sz w:val="22"/>
                <w:szCs w:val="22"/>
              </w:rPr>
            </w:pPr>
            <w:r w:rsidRPr="007F0DA9">
              <w:rPr>
                <w:rFonts w:ascii="Segoe UI" w:hAnsi="Segoe UI" w:cs="Segoe UI"/>
                <w:sz w:val="22"/>
                <w:szCs w:val="22"/>
              </w:rPr>
              <w:t xml:space="preserve">MgA. Tomáš </w:t>
            </w:r>
            <w:proofErr w:type="spellStart"/>
            <w:r w:rsidRPr="007F0DA9">
              <w:rPr>
                <w:rFonts w:ascii="Segoe UI" w:hAnsi="Segoe UI" w:cs="Segoe UI"/>
                <w:sz w:val="22"/>
                <w:szCs w:val="22"/>
              </w:rPr>
              <w:t>Skalík</w:t>
            </w:r>
            <w:proofErr w:type="spellEnd"/>
          </w:p>
          <w:p w14:paraId="214FE8FD" w14:textId="2086950F" w:rsidR="00304945" w:rsidRDefault="001A141F" w:rsidP="00304945">
            <w:pPr>
              <w:spacing w:before="0" w:after="0" w:line="240" w:lineRule="auto"/>
              <w:jc w:val="center"/>
              <w:rPr>
                <w:rFonts w:ascii="Segoe UI" w:hAnsi="Segoe UI" w:cs="Segoe UI"/>
                <w:sz w:val="22"/>
                <w:szCs w:val="22"/>
              </w:rPr>
            </w:pPr>
            <w:r w:rsidRPr="007F0DA9">
              <w:rPr>
                <w:rFonts w:ascii="Segoe UI" w:hAnsi="Segoe UI" w:cs="Segoe UI"/>
                <w:sz w:val="22"/>
                <w:szCs w:val="22"/>
              </w:rPr>
              <w:t>jednatel</w:t>
            </w:r>
            <w:r>
              <w:rPr>
                <w:rFonts w:ascii="Segoe UI" w:hAnsi="Segoe UI" w:cs="Segoe UI"/>
                <w:sz w:val="22"/>
                <w:szCs w:val="22"/>
              </w:rPr>
              <w:t xml:space="preserve"> </w:t>
            </w:r>
            <w:r w:rsidR="00304945">
              <w:rPr>
                <w:rFonts w:ascii="Segoe UI" w:hAnsi="Segoe UI" w:cs="Segoe UI"/>
                <w:sz w:val="22"/>
                <w:szCs w:val="22"/>
              </w:rPr>
              <w:t>společnosti</w:t>
            </w:r>
          </w:p>
        </w:tc>
        <w:tc>
          <w:tcPr>
            <w:tcW w:w="1559" w:type="dxa"/>
          </w:tcPr>
          <w:p w14:paraId="11A9EB62" w14:textId="77777777" w:rsidR="00304945" w:rsidRDefault="00304945" w:rsidP="00C15DE2">
            <w:pPr>
              <w:spacing w:before="0" w:after="0" w:line="240" w:lineRule="auto"/>
              <w:rPr>
                <w:rFonts w:ascii="Segoe UI" w:hAnsi="Segoe UI" w:cs="Segoe UI"/>
                <w:sz w:val="22"/>
                <w:szCs w:val="22"/>
              </w:rPr>
            </w:pPr>
          </w:p>
        </w:tc>
        <w:tc>
          <w:tcPr>
            <w:tcW w:w="3964" w:type="dxa"/>
            <w:tcBorders>
              <w:top w:val="dotted" w:sz="4" w:space="0" w:color="auto"/>
            </w:tcBorders>
          </w:tcPr>
          <w:p w14:paraId="7004482D" w14:textId="77777777" w:rsidR="00304945" w:rsidRPr="00304945" w:rsidRDefault="00304945" w:rsidP="00304945">
            <w:pPr>
              <w:spacing w:before="0" w:after="0" w:line="240" w:lineRule="auto"/>
              <w:jc w:val="center"/>
              <w:rPr>
                <w:rFonts w:ascii="Segoe UI" w:hAnsi="Segoe UI" w:cs="Segoe UI"/>
                <w:sz w:val="10"/>
                <w:szCs w:val="10"/>
              </w:rPr>
            </w:pPr>
          </w:p>
          <w:p w14:paraId="3692E889" w14:textId="1A84B444" w:rsidR="00304945" w:rsidRDefault="00304945" w:rsidP="00304945">
            <w:pPr>
              <w:spacing w:before="0" w:after="0" w:line="240" w:lineRule="auto"/>
              <w:jc w:val="center"/>
              <w:rPr>
                <w:rFonts w:ascii="Segoe UI" w:hAnsi="Segoe UI" w:cs="Segoe UI"/>
                <w:sz w:val="22"/>
                <w:szCs w:val="22"/>
              </w:rPr>
            </w:pPr>
            <w:r w:rsidRPr="00F3173B">
              <w:rPr>
                <w:rFonts w:ascii="Segoe UI" w:hAnsi="Segoe UI" w:cs="Segoe UI"/>
                <w:sz w:val="22"/>
                <w:szCs w:val="22"/>
              </w:rPr>
              <w:t>Národní zemědělské muzeum</w:t>
            </w:r>
            <w:r>
              <w:rPr>
                <w:rFonts w:ascii="Segoe UI" w:hAnsi="Segoe UI" w:cs="Segoe UI"/>
                <w:sz w:val="22"/>
                <w:szCs w:val="22"/>
              </w:rPr>
              <w:t>,</w:t>
            </w:r>
            <w:r w:rsidRPr="00F3173B">
              <w:rPr>
                <w:rFonts w:ascii="Segoe UI" w:hAnsi="Segoe UI" w:cs="Segoe UI"/>
                <w:sz w:val="22"/>
                <w:szCs w:val="22"/>
              </w:rPr>
              <w:t xml:space="preserve"> s.</w:t>
            </w:r>
            <w:r>
              <w:rPr>
                <w:rFonts w:ascii="Segoe UI" w:hAnsi="Segoe UI" w:cs="Segoe UI"/>
                <w:sz w:val="22"/>
                <w:szCs w:val="22"/>
              </w:rPr>
              <w:t xml:space="preserve"> </w:t>
            </w:r>
            <w:r w:rsidRPr="00F3173B">
              <w:rPr>
                <w:rFonts w:ascii="Segoe UI" w:hAnsi="Segoe UI" w:cs="Segoe UI"/>
                <w:sz w:val="22"/>
                <w:szCs w:val="22"/>
              </w:rPr>
              <w:t>p.</w:t>
            </w:r>
            <w:r>
              <w:rPr>
                <w:rFonts w:ascii="Segoe UI" w:hAnsi="Segoe UI" w:cs="Segoe UI"/>
                <w:sz w:val="22"/>
                <w:szCs w:val="22"/>
              </w:rPr>
              <w:t xml:space="preserve"> </w:t>
            </w:r>
            <w:r w:rsidRPr="00F3173B">
              <w:rPr>
                <w:rFonts w:ascii="Segoe UI" w:hAnsi="Segoe UI" w:cs="Segoe UI"/>
                <w:sz w:val="22"/>
                <w:szCs w:val="22"/>
              </w:rPr>
              <w:t>o.</w:t>
            </w:r>
          </w:p>
          <w:p w14:paraId="3989C998" w14:textId="77777777" w:rsidR="00304945" w:rsidRDefault="00304945" w:rsidP="00304945">
            <w:pPr>
              <w:spacing w:before="0" w:after="0" w:line="240" w:lineRule="auto"/>
              <w:jc w:val="center"/>
              <w:rPr>
                <w:rFonts w:ascii="Segoe UI" w:hAnsi="Segoe UI" w:cs="Segoe UI"/>
                <w:bCs/>
                <w:sz w:val="22"/>
                <w:szCs w:val="22"/>
              </w:rPr>
            </w:pPr>
            <w:r w:rsidRPr="00F3173B">
              <w:rPr>
                <w:rFonts w:ascii="Segoe UI" w:hAnsi="Segoe UI" w:cs="Segoe UI"/>
                <w:bCs/>
                <w:sz w:val="22"/>
                <w:szCs w:val="22"/>
              </w:rPr>
              <w:t>Ing. Zdeněk Novák</w:t>
            </w:r>
          </w:p>
          <w:p w14:paraId="3EB7CE4B" w14:textId="3B40C879" w:rsidR="00304945" w:rsidRDefault="00304945" w:rsidP="00304945">
            <w:pPr>
              <w:spacing w:before="0" w:after="0" w:line="240" w:lineRule="auto"/>
              <w:jc w:val="center"/>
              <w:rPr>
                <w:rFonts w:ascii="Segoe UI" w:hAnsi="Segoe UI" w:cs="Segoe UI"/>
                <w:sz w:val="22"/>
                <w:szCs w:val="22"/>
              </w:rPr>
            </w:pPr>
            <w:r>
              <w:rPr>
                <w:rFonts w:ascii="Segoe UI" w:hAnsi="Segoe UI" w:cs="Segoe UI"/>
                <w:bCs/>
                <w:sz w:val="22"/>
                <w:szCs w:val="22"/>
              </w:rPr>
              <w:t>generální ředitel</w:t>
            </w:r>
          </w:p>
        </w:tc>
      </w:tr>
    </w:tbl>
    <w:p w14:paraId="5DDF807D" w14:textId="77777777" w:rsidR="00694555" w:rsidRPr="00FE40EA" w:rsidRDefault="00694555" w:rsidP="00C15DE2">
      <w:pPr>
        <w:tabs>
          <w:tab w:val="left" w:pos="5387"/>
        </w:tabs>
        <w:spacing w:before="0" w:after="0" w:line="240" w:lineRule="auto"/>
        <w:rPr>
          <w:rFonts w:ascii="Franklin Gothic Book" w:hAnsi="Franklin Gothic Book"/>
          <w:bCs/>
          <w:sz w:val="24"/>
        </w:rPr>
      </w:pPr>
    </w:p>
    <w:sectPr w:rsidR="00694555" w:rsidRPr="00FE40EA" w:rsidSect="000814C1">
      <w:headerReference w:type="default" r:id="rId8"/>
      <w:footerReference w:type="default" r:id="rId9"/>
      <w:headerReference w:type="first" r:id="rId10"/>
      <w:pgSz w:w="11906" w:h="16838"/>
      <w:pgMar w:top="1417" w:right="1417" w:bottom="1417" w:left="1417" w:header="708"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3354" w14:textId="77777777" w:rsidR="00BF474C" w:rsidRDefault="00BF474C" w:rsidP="00B72DE9">
      <w:pPr>
        <w:spacing w:before="0" w:after="0" w:line="240" w:lineRule="auto"/>
      </w:pPr>
      <w:r>
        <w:separator/>
      </w:r>
    </w:p>
  </w:endnote>
  <w:endnote w:type="continuationSeparator" w:id="0">
    <w:p w14:paraId="5DC46AB4" w14:textId="77777777" w:rsidR="00BF474C" w:rsidRDefault="00BF474C" w:rsidP="00B72D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380699"/>
      <w:docPartObj>
        <w:docPartGallery w:val="Page Numbers (Bottom of Page)"/>
        <w:docPartUnique/>
      </w:docPartObj>
    </w:sdtPr>
    <w:sdtEndPr/>
    <w:sdtContent>
      <w:p w14:paraId="47E1127C" w14:textId="05B5F680" w:rsidR="007C56AC" w:rsidRDefault="007C56AC">
        <w:pPr>
          <w:pStyle w:val="Zpat"/>
          <w:jc w:val="right"/>
        </w:pPr>
        <w:r>
          <w:fldChar w:fldCharType="begin"/>
        </w:r>
        <w:r>
          <w:instrText>PAGE   \* MERGEFORMAT</w:instrText>
        </w:r>
        <w:r>
          <w:fldChar w:fldCharType="separate"/>
        </w:r>
        <w:r w:rsidR="00F2228D">
          <w:rPr>
            <w:noProof/>
          </w:rPr>
          <w:t>12</w:t>
        </w:r>
        <w:r>
          <w:fldChar w:fldCharType="end"/>
        </w:r>
      </w:p>
    </w:sdtContent>
  </w:sdt>
  <w:p w14:paraId="208EFBCF" w14:textId="77777777" w:rsidR="007C56AC" w:rsidRDefault="007C56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E18F" w14:textId="77777777" w:rsidR="00BF474C" w:rsidRDefault="00BF474C" w:rsidP="00B72DE9">
      <w:pPr>
        <w:spacing w:before="0" w:after="0" w:line="240" w:lineRule="auto"/>
      </w:pPr>
      <w:r>
        <w:separator/>
      </w:r>
    </w:p>
  </w:footnote>
  <w:footnote w:type="continuationSeparator" w:id="0">
    <w:p w14:paraId="59642DE2" w14:textId="77777777" w:rsidR="00BF474C" w:rsidRDefault="00BF474C" w:rsidP="00B72D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43BB" w14:textId="77777777" w:rsidR="00B72DE9" w:rsidRDefault="00B72DE9">
    <w:pPr>
      <w:pStyle w:val="Zhlav"/>
    </w:pPr>
  </w:p>
  <w:p w14:paraId="44602A56" w14:textId="77777777" w:rsidR="00B72DE9" w:rsidRDefault="00B72D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AFD7" w14:textId="344D5DE2" w:rsidR="00B72DE9" w:rsidRDefault="00F3173B">
    <w:pPr>
      <w:pStyle w:val="Zhlav"/>
    </w:pPr>
    <w:r w:rsidRPr="007E7A09">
      <w:rPr>
        <w:noProof/>
      </w:rPr>
      <w:drawing>
        <wp:inline distT="0" distB="0" distL="0" distR="0" wp14:anchorId="1FE14C43" wp14:editId="213774DE">
          <wp:extent cx="1847850" cy="723900"/>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AA841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2667"/>
    <w:multiLevelType w:val="hybridMultilevel"/>
    <w:tmpl w:val="F390A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FC59A5"/>
    <w:multiLevelType w:val="hybridMultilevel"/>
    <w:tmpl w:val="C44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9431F2"/>
    <w:multiLevelType w:val="hybridMultilevel"/>
    <w:tmpl w:val="FE4A19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171A7E41"/>
    <w:multiLevelType w:val="hybridMultilevel"/>
    <w:tmpl w:val="8D044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F47B36"/>
    <w:multiLevelType w:val="hybridMultilevel"/>
    <w:tmpl w:val="3B1C0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0D3EC8"/>
    <w:multiLevelType w:val="hybridMultilevel"/>
    <w:tmpl w:val="82741A6A"/>
    <w:styleLink w:val="Importovanstyl12"/>
    <w:lvl w:ilvl="0" w:tplc="AEA22A74">
      <w:start w:val="1"/>
      <w:numFmt w:val="decimal"/>
      <w:lvlText w:val="%1."/>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FF76E41C">
      <w:start w:val="1"/>
      <w:numFmt w:val="lowerLetter"/>
      <w:lvlText w:val="%2."/>
      <w:lvlJc w:val="left"/>
      <w:pPr>
        <w:ind w:left="142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450C076">
      <w:start w:val="1"/>
      <w:numFmt w:val="lowerRoman"/>
      <w:lvlText w:val="%3."/>
      <w:lvlJc w:val="left"/>
      <w:pPr>
        <w:ind w:left="2149"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0C600144">
      <w:start w:val="1"/>
      <w:numFmt w:val="decimal"/>
      <w:lvlText w:val="%4."/>
      <w:lvlJc w:val="left"/>
      <w:pPr>
        <w:ind w:left="2869"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8880A80">
      <w:start w:val="1"/>
      <w:numFmt w:val="lowerLetter"/>
      <w:lvlText w:val="%5."/>
      <w:lvlJc w:val="left"/>
      <w:pPr>
        <w:ind w:left="3589"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15D6F432">
      <w:start w:val="1"/>
      <w:numFmt w:val="lowerRoman"/>
      <w:lvlText w:val="%6."/>
      <w:lvlJc w:val="left"/>
      <w:pPr>
        <w:ind w:left="4309"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C4EE94D6">
      <w:start w:val="1"/>
      <w:numFmt w:val="decimal"/>
      <w:lvlText w:val="%7."/>
      <w:lvlJc w:val="left"/>
      <w:pPr>
        <w:ind w:left="5029"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41264F2">
      <w:start w:val="1"/>
      <w:numFmt w:val="lowerLetter"/>
      <w:lvlText w:val="%8."/>
      <w:lvlJc w:val="left"/>
      <w:pPr>
        <w:ind w:left="5749"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764C8B6">
      <w:start w:val="1"/>
      <w:numFmt w:val="lowerRoman"/>
      <w:lvlText w:val="%9."/>
      <w:lvlJc w:val="left"/>
      <w:pPr>
        <w:ind w:left="6469"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CF2F2A"/>
    <w:multiLevelType w:val="hybridMultilevel"/>
    <w:tmpl w:val="26586D8C"/>
    <w:lvl w:ilvl="0" w:tplc="04050001">
      <w:start w:val="1"/>
      <w:numFmt w:val="bullet"/>
      <w:lvlText w:val=""/>
      <w:lvlJc w:val="left"/>
      <w:pPr>
        <w:ind w:left="1040" w:hanging="360"/>
      </w:pPr>
      <w:rPr>
        <w:rFonts w:ascii="Symbol" w:hAnsi="Symbo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5"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1520644"/>
    <w:multiLevelType w:val="hybridMultilevel"/>
    <w:tmpl w:val="06842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35C379F"/>
    <w:multiLevelType w:val="hybridMultilevel"/>
    <w:tmpl w:val="9C34F360"/>
    <w:lvl w:ilvl="0" w:tplc="581EF372">
      <w:start w:val="1"/>
      <w:numFmt w:val="decimal"/>
      <w:lvlText w:val="%1."/>
      <w:lvlJc w:val="left"/>
      <w:pPr>
        <w:tabs>
          <w:tab w:val="num" w:pos="360"/>
        </w:tabs>
        <w:ind w:left="360" w:hanging="360"/>
      </w:pPr>
      <w:rPr>
        <w:rFonts w:hint="default"/>
        <w:b w:val="0"/>
        <w:bCs w:val="0"/>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9"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6EC6148"/>
    <w:multiLevelType w:val="hybridMultilevel"/>
    <w:tmpl w:val="19BA5ECA"/>
    <w:lvl w:ilvl="0" w:tplc="DF4AD4E8">
      <w:start w:val="1"/>
      <w:numFmt w:val="decimal"/>
      <w:lvlText w:val="%1."/>
      <w:lvlJc w:val="left"/>
      <w:pPr>
        <w:tabs>
          <w:tab w:val="num" w:pos="3337"/>
        </w:tabs>
        <w:ind w:left="3337"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0B7CC0"/>
    <w:multiLevelType w:val="hybridMultilevel"/>
    <w:tmpl w:val="275429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409B2F81"/>
    <w:multiLevelType w:val="hybridMultilevel"/>
    <w:tmpl w:val="4A32BBB6"/>
    <w:lvl w:ilvl="0" w:tplc="04050001">
      <w:start w:val="1"/>
      <w:numFmt w:val="bullet"/>
      <w:lvlText w:val=""/>
      <w:lvlJc w:val="left"/>
      <w:pPr>
        <w:tabs>
          <w:tab w:val="num" w:pos="360"/>
        </w:tabs>
        <w:ind w:left="360" w:hanging="360"/>
      </w:pPr>
      <w:rPr>
        <w:rFonts w:ascii="Symbol" w:hAnsi="Symbol"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7"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B074A2"/>
    <w:multiLevelType w:val="hybridMultilevel"/>
    <w:tmpl w:val="B37E9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3B0E91"/>
    <w:multiLevelType w:val="hybridMultilevel"/>
    <w:tmpl w:val="82741A6A"/>
    <w:numStyleLink w:val="Importovanstyl12"/>
  </w:abstractNum>
  <w:abstractNum w:abstractNumId="32"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4" w15:restartNumberingAfterBreak="0">
    <w:nsid w:val="5B24500B"/>
    <w:multiLevelType w:val="hybridMultilevel"/>
    <w:tmpl w:val="0C8A5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36"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37" w15:restartNumberingAfterBreak="0">
    <w:nsid w:val="6B08583B"/>
    <w:multiLevelType w:val="hybridMultilevel"/>
    <w:tmpl w:val="3B801ED2"/>
    <w:lvl w:ilvl="0" w:tplc="889EA560">
      <w:numFmt w:val="bullet"/>
      <w:lvlText w:val="-"/>
      <w:lvlJc w:val="left"/>
      <w:pPr>
        <w:ind w:left="1004" w:hanging="360"/>
      </w:pPr>
      <w:rPr>
        <w:rFonts w:ascii="Franklin Gothic Book" w:eastAsia="Times New Roman" w:hAnsi="Franklin Gothic Book" w:cs="Arial"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39"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40" w15:restartNumberingAfterBreak="0">
    <w:nsid w:val="74897570"/>
    <w:multiLevelType w:val="hybridMultilevel"/>
    <w:tmpl w:val="23FA8E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42"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44"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abstractNumId w:val="35"/>
  </w:num>
  <w:num w:numId="2">
    <w:abstractNumId w:val="36"/>
  </w:num>
  <w:num w:numId="3">
    <w:abstractNumId w:val="33"/>
  </w:num>
  <w:num w:numId="4">
    <w:abstractNumId w:val="9"/>
  </w:num>
  <w:num w:numId="5">
    <w:abstractNumId w:val="20"/>
  </w:num>
  <w:num w:numId="6">
    <w:abstractNumId w:val="41"/>
  </w:num>
  <w:num w:numId="7">
    <w:abstractNumId w:val="21"/>
  </w:num>
  <w:num w:numId="8">
    <w:abstractNumId w:val="19"/>
  </w:num>
  <w:num w:numId="9">
    <w:abstractNumId w:val="15"/>
  </w:num>
  <w:num w:numId="10">
    <w:abstractNumId w:val="27"/>
  </w:num>
  <w:num w:numId="11">
    <w:abstractNumId w:val="16"/>
  </w:num>
  <w:num w:numId="12">
    <w:abstractNumId w:val="10"/>
  </w:num>
  <w:num w:numId="13">
    <w:abstractNumId w:val="4"/>
  </w:num>
  <w:num w:numId="14">
    <w:abstractNumId w:val="32"/>
  </w:num>
  <w:num w:numId="15">
    <w:abstractNumId w:val="22"/>
  </w:num>
  <w:num w:numId="16">
    <w:abstractNumId w:val="42"/>
  </w:num>
  <w:num w:numId="17">
    <w:abstractNumId w:val="44"/>
  </w:num>
  <w:num w:numId="18">
    <w:abstractNumId w:val="43"/>
  </w:num>
  <w:num w:numId="19">
    <w:abstractNumId w:val="29"/>
  </w:num>
  <w:num w:numId="20">
    <w:abstractNumId w:val="7"/>
  </w:num>
  <w:num w:numId="21">
    <w:abstractNumId w:val="25"/>
  </w:num>
  <w:num w:numId="22">
    <w:abstractNumId w:val="24"/>
  </w:num>
  <w:num w:numId="23">
    <w:abstractNumId w:val="18"/>
  </w:num>
  <w:num w:numId="24">
    <w:abstractNumId w:val="30"/>
  </w:num>
  <w:num w:numId="25">
    <w:abstractNumId w:val="11"/>
  </w:num>
  <w:num w:numId="26">
    <w:abstractNumId w:val="39"/>
  </w:num>
  <w:num w:numId="27">
    <w:abstractNumId w:val="1"/>
  </w:num>
  <w:num w:numId="28">
    <w:abstractNumId w:val="5"/>
  </w:num>
  <w:num w:numId="29">
    <w:abstractNumId w:val="38"/>
  </w:num>
  <w:num w:numId="30">
    <w:abstractNumId w:val="6"/>
  </w:num>
  <w:num w:numId="31">
    <w:abstractNumId w:val="0"/>
  </w:num>
  <w:num w:numId="32">
    <w:abstractNumId w:val="2"/>
  </w:num>
  <w:num w:numId="33">
    <w:abstractNumId w:val="3"/>
  </w:num>
  <w:num w:numId="34">
    <w:abstractNumId w:val="26"/>
  </w:num>
  <w:num w:numId="35">
    <w:abstractNumId w:val="17"/>
  </w:num>
  <w:num w:numId="36">
    <w:abstractNumId w:val="12"/>
  </w:num>
  <w:num w:numId="37">
    <w:abstractNumId w:val="34"/>
  </w:num>
  <w:num w:numId="38">
    <w:abstractNumId w:val="28"/>
  </w:num>
  <w:num w:numId="39">
    <w:abstractNumId w:val="14"/>
  </w:num>
  <w:num w:numId="40">
    <w:abstractNumId w:val="37"/>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13"/>
  </w:num>
  <w:num w:numId="45">
    <w:abstractNumId w:val="31"/>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11"/>
    <w:rsid w:val="000053A1"/>
    <w:rsid w:val="00011501"/>
    <w:rsid w:val="00025F79"/>
    <w:rsid w:val="0003161D"/>
    <w:rsid w:val="000373E6"/>
    <w:rsid w:val="000467D8"/>
    <w:rsid w:val="000544E4"/>
    <w:rsid w:val="0006242D"/>
    <w:rsid w:val="00063F0F"/>
    <w:rsid w:val="000729EC"/>
    <w:rsid w:val="000814C1"/>
    <w:rsid w:val="0008329E"/>
    <w:rsid w:val="00083785"/>
    <w:rsid w:val="000D2A9B"/>
    <w:rsid w:val="000E2101"/>
    <w:rsid w:val="0010317D"/>
    <w:rsid w:val="00111745"/>
    <w:rsid w:val="00113807"/>
    <w:rsid w:val="00125563"/>
    <w:rsid w:val="0015391F"/>
    <w:rsid w:val="00182867"/>
    <w:rsid w:val="00197B8C"/>
    <w:rsid w:val="001A141F"/>
    <w:rsid w:val="001B5AA3"/>
    <w:rsid w:val="001C21B8"/>
    <w:rsid w:val="001E2C1A"/>
    <w:rsid w:val="001F5E93"/>
    <w:rsid w:val="002127DB"/>
    <w:rsid w:val="00234E2D"/>
    <w:rsid w:val="002518F6"/>
    <w:rsid w:val="002538E7"/>
    <w:rsid w:val="00262A5B"/>
    <w:rsid w:val="00265853"/>
    <w:rsid w:val="00284383"/>
    <w:rsid w:val="00285B64"/>
    <w:rsid w:val="00286628"/>
    <w:rsid w:val="002872B8"/>
    <w:rsid w:val="00292D9A"/>
    <w:rsid w:val="002B5E54"/>
    <w:rsid w:val="002C79C8"/>
    <w:rsid w:val="002D376D"/>
    <w:rsid w:val="002E202B"/>
    <w:rsid w:val="002E2513"/>
    <w:rsid w:val="002F0A6B"/>
    <w:rsid w:val="002F4B71"/>
    <w:rsid w:val="0030460B"/>
    <w:rsid w:val="00304945"/>
    <w:rsid w:val="00304CEB"/>
    <w:rsid w:val="00307EA9"/>
    <w:rsid w:val="003248FB"/>
    <w:rsid w:val="00334FBE"/>
    <w:rsid w:val="00336B02"/>
    <w:rsid w:val="00340D0A"/>
    <w:rsid w:val="00344F1D"/>
    <w:rsid w:val="003475A6"/>
    <w:rsid w:val="0037263A"/>
    <w:rsid w:val="0037659C"/>
    <w:rsid w:val="00386999"/>
    <w:rsid w:val="003931CD"/>
    <w:rsid w:val="003944FD"/>
    <w:rsid w:val="003956AA"/>
    <w:rsid w:val="00396A0B"/>
    <w:rsid w:val="003A05D4"/>
    <w:rsid w:val="003D17E5"/>
    <w:rsid w:val="003E6C2D"/>
    <w:rsid w:val="003E6CCF"/>
    <w:rsid w:val="003F6138"/>
    <w:rsid w:val="00400E05"/>
    <w:rsid w:val="0042023C"/>
    <w:rsid w:val="00441A3E"/>
    <w:rsid w:val="0044342B"/>
    <w:rsid w:val="00443F02"/>
    <w:rsid w:val="00444C67"/>
    <w:rsid w:val="00463FE4"/>
    <w:rsid w:val="004661E7"/>
    <w:rsid w:val="004770B9"/>
    <w:rsid w:val="004804E2"/>
    <w:rsid w:val="00484736"/>
    <w:rsid w:val="00487111"/>
    <w:rsid w:val="004F5F5C"/>
    <w:rsid w:val="005063B4"/>
    <w:rsid w:val="00507328"/>
    <w:rsid w:val="0052745B"/>
    <w:rsid w:val="0052758B"/>
    <w:rsid w:val="00544CF3"/>
    <w:rsid w:val="005506BC"/>
    <w:rsid w:val="0055072F"/>
    <w:rsid w:val="005548D9"/>
    <w:rsid w:val="005611EA"/>
    <w:rsid w:val="005700A5"/>
    <w:rsid w:val="005804A8"/>
    <w:rsid w:val="00584ABB"/>
    <w:rsid w:val="00585D9E"/>
    <w:rsid w:val="005926DB"/>
    <w:rsid w:val="005B5CA4"/>
    <w:rsid w:val="005C7B28"/>
    <w:rsid w:val="005D26AD"/>
    <w:rsid w:val="005D4EBE"/>
    <w:rsid w:val="005E0FE6"/>
    <w:rsid w:val="005E2A55"/>
    <w:rsid w:val="005E52CB"/>
    <w:rsid w:val="00613605"/>
    <w:rsid w:val="006243DD"/>
    <w:rsid w:val="00630223"/>
    <w:rsid w:val="00632C81"/>
    <w:rsid w:val="00641366"/>
    <w:rsid w:val="0065038E"/>
    <w:rsid w:val="00681722"/>
    <w:rsid w:val="00694555"/>
    <w:rsid w:val="006A3102"/>
    <w:rsid w:val="006B2E6C"/>
    <w:rsid w:val="006C06AD"/>
    <w:rsid w:val="006C6E67"/>
    <w:rsid w:val="006F49EF"/>
    <w:rsid w:val="00710051"/>
    <w:rsid w:val="0072079F"/>
    <w:rsid w:val="00720EE5"/>
    <w:rsid w:val="00721872"/>
    <w:rsid w:val="00723048"/>
    <w:rsid w:val="00734621"/>
    <w:rsid w:val="0074367A"/>
    <w:rsid w:val="007440BC"/>
    <w:rsid w:val="00757338"/>
    <w:rsid w:val="007579AD"/>
    <w:rsid w:val="00766395"/>
    <w:rsid w:val="00773C09"/>
    <w:rsid w:val="0077461A"/>
    <w:rsid w:val="007828DA"/>
    <w:rsid w:val="00791D4A"/>
    <w:rsid w:val="00796928"/>
    <w:rsid w:val="007A5431"/>
    <w:rsid w:val="007B7854"/>
    <w:rsid w:val="007C3D9E"/>
    <w:rsid w:val="007C5307"/>
    <w:rsid w:val="007C56AC"/>
    <w:rsid w:val="007F0DA9"/>
    <w:rsid w:val="0080446F"/>
    <w:rsid w:val="00836722"/>
    <w:rsid w:val="008641F4"/>
    <w:rsid w:val="0086609A"/>
    <w:rsid w:val="008909C9"/>
    <w:rsid w:val="0089145D"/>
    <w:rsid w:val="008926DF"/>
    <w:rsid w:val="008A5A86"/>
    <w:rsid w:val="008B0AE5"/>
    <w:rsid w:val="008B47C4"/>
    <w:rsid w:val="008B7DF8"/>
    <w:rsid w:val="008C38D3"/>
    <w:rsid w:val="008C51B1"/>
    <w:rsid w:val="008C6C85"/>
    <w:rsid w:val="008E701B"/>
    <w:rsid w:val="008F1677"/>
    <w:rsid w:val="0090485E"/>
    <w:rsid w:val="00914FDB"/>
    <w:rsid w:val="00916C95"/>
    <w:rsid w:val="00927FCA"/>
    <w:rsid w:val="0093034D"/>
    <w:rsid w:val="00934012"/>
    <w:rsid w:val="0094386F"/>
    <w:rsid w:val="00947A75"/>
    <w:rsid w:val="00965D10"/>
    <w:rsid w:val="00965E03"/>
    <w:rsid w:val="009804A9"/>
    <w:rsid w:val="00982002"/>
    <w:rsid w:val="00985E6C"/>
    <w:rsid w:val="009A471E"/>
    <w:rsid w:val="009D6D2E"/>
    <w:rsid w:val="009E5549"/>
    <w:rsid w:val="009E7574"/>
    <w:rsid w:val="00A013AE"/>
    <w:rsid w:val="00A01A54"/>
    <w:rsid w:val="00A1039D"/>
    <w:rsid w:val="00A2281B"/>
    <w:rsid w:val="00A2316C"/>
    <w:rsid w:val="00A27DE2"/>
    <w:rsid w:val="00A36D04"/>
    <w:rsid w:val="00A5559C"/>
    <w:rsid w:val="00A614C0"/>
    <w:rsid w:val="00A70AE7"/>
    <w:rsid w:val="00A7430E"/>
    <w:rsid w:val="00A857E1"/>
    <w:rsid w:val="00A90DE4"/>
    <w:rsid w:val="00AA223B"/>
    <w:rsid w:val="00AA2B28"/>
    <w:rsid w:val="00AB1F69"/>
    <w:rsid w:val="00AB73D5"/>
    <w:rsid w:val="00AC3ADC"/>
    <w:rsid w:val="00AF0C41"/>
    <w:rsid w:val="00B00D26"/>
    <w:rsid w:val="00B014E5"/>
    <w:rsid w:val="00B035FB"/>
    <w:rsid w:val="00B03DF3"/>
    <w:rsid w:val="00B22F04"/>
    <w:rsid w:val="00B31405"/>
    <w:rsid w:val="00B43AA8"/>
    <w:rsid w:val="00B50667"/>
    <w:rsid w:val="00B72DE9"/>
    <w:rsid w:val="00B74588"/>
    <w:rsid w:val="00B768BE"/>
    <w:rsid w:val="00B9476B"/>
    <w:rsid w:val="00BA6764"/>
    <w:rsid w:val="00BB36D3"/>
    <w:rsid w:val="00BC30F4"/>
    <w:rsid w:val="00BD6921"/>
    <w:rsid w:val="00BE407C"/>
    <w:rsid w:val="00BE59C7"/>
    <w:rsid w:val="00BE5AD3"/>
    <w:rsid w:val="00BF474C"/>
    <w:rsid w:val="00BF604C"/>
    <w:rsid w:val="00BF7CC8"/>
    <w:rsid w:val="00C003F5"/>
    <w:rsid w:val="00C1572D"/>
    <w:rsid w:val="00C15DE2"/>
    <w:rsid w:val="00C24A9B"/>
    <w:rsid w:val="00C2520E"/>
    <w:rsid w:val="00C31C01"/>
    <w:rsid w:val="00C632E6"/>
    <w:rsid w:val="00C65994"/>
    <w:rsid w:val="00C90D14"/>
    <w:rsid w:val="00C9557C"/>
    <w:rsid w:val="00CA03CE"/>
    <w:rsid w:val="00CB0342"/>
    <w:rsid w:val="00CB32EB"/>
    <w:rsid w:val="00CC42A4"/>
    <w:rsid w:val="00CD0C11"/>
    <w:rsid w:val="00CE38D9"/>
    <w:rsid w:val="00CE6C81"/>
    <w:rsid w:val="00CF49EF"/>
    <w:rsid w:val="00CF6C5A"/>
    <w:rsid w:val="00D13E9D"/>
    <w:rsid w:val="00D20BB4"/>
    <w:rsid w:val="00D51B49"/>
    <w:rsid w:val="00D52F46"/>
    <w:rsid w:val="00D566ED"/>
    <w:rsid w:val="00D60DE4"/>
    <w:rsid w:val="00D6584A"/>
    <w:rsid w:val="00D8461F"/>
    <w:rsid w:val="00D93A39"/>
    <w:rsid w:val="00D93D2D"/>
    <w:rsid w:val="00DA2E35"/>
    <w:rsid w:val="00DB310B"/>
    <w:rsid w:val="00DC621E"/>
    <w:rsid w:val="00DD142C"/>
    <w:rsid w:val="00DE7405"/>
    <w:rsid w:val="00DF0C07"/>
    <w:rsid w:val="00E10BF4"/>
    <w:rsid w:val="00E21799"/>
    <w:rsid w:val="00E27E41"/>
    <w:rsid w:val="00E36117"/>
    <w:rsid w:val="00E412D9"/>
    <w:rsid w:val="00E4461C"/>
    <w:rsid w:val="00E63128"/>
    <w:rsid w:val="00E67FD7"/>
    <w:rsid w:val="00E87792"/>
    <w:rsid w:val="00E944A5"/>
    <w:rsid w:val="00EA4912"/>
    <w:rsid w:val="00EC29F8"/>
    <w:rsid w:val="00ED15A5"/>
    <w:rsid w:val="00ED5936"/>
    <w:rsid w:val="00EE313F"/>
    <w:rsid w:val="00EE45CA"/>
    <w:rsid w:val="00EF2817"/>
    <w:rsid w:val="00F01931"/>
    <w:rsid w:val="00F02694"/>
    <w:rsid w:val="00F03957"/>
    <w:rsid w:val="00F15058"/>
    <w:rsid w:val="00F2228D"/>
    <w:rsid w:val="00F3173B"/>
    <w:rsid w:val="00F86919"/>
    <w:rsid w:val="00FA26D3"/>
    <w:rsid w:val="00FA3B7B"/>
    <w:rsid w:val="00FD31F6"/>
    <w:rsid w:val="00FD4A15"/>
    <w:rsid w:val="00FE130B"/>
    <w:rsid w:val="00FE40EA"/>
    <w:rsid w:val="00FE79E9"/>
    <w:rsid w:val="00FF052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4A9F75C8"/>
  <w15:docId w15:val="{B63BACFB-4C91-453E-999A-93DFA5D5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0C11"/>
    <w:pPr>
      <w:spacing w:before="60" w:after="60" w:line="360" w:lineRule="auto"/>
      <w:jc w:val="both"/>
    </w:pPr>
    <w:rPr>
      <w:rFonts w:ascii="Verdana" w:eastAsia="Times New Roman" w:hAnsi="Verdana" w:cs="Times New Roman"/>
      <w:sz w:val="16"/>
      <w:szCs w:val="24"/>
      <w:lang w:eastAsia="cs-CZ"/>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ascii="Verdana" w:eastAsia="Times New Roman" w:hAnsi="Verdana" w:cs="Times New Roman"/>
      <w:sz w:val="16"/>
      <w:szCs w:val="24"/>
      <w:lang w:eastAsia="cs-CZ"/>
    </w:rPr>
  </w:style>
  <w:style w:type="paragraph" w:customStyle="1" w:styleId="a">
    <w:uiPriority w:val="20"/>
    <w:qFormat/>
    <w:rsid w:val="005B5CA4"/>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numbering" w:customStyle="1" w:styleId="Importovanstyl12">
    <w:name w:val="Importovaný styl 12"/>
    <w:rsid w:val="002127DB"/>
    <w:pPr>
      <w:numPr>
        <w:numId w:val="44"/>
      </w:numPr>
    </w:pPr>
  </w:style>
  <w:style w:type="table" w:styleId="Mkatabulky">
    <w:name w:val="Table Grid"/>
    <w:basedOn w:val="Normlntabulka"/>
    <w:uiPriority w:val="39"/>
    <w:rsid w:val="00304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B7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8389">
      <w:bodyDiv w:val="1"/>
      <w:marLeft w:val="0"/>
      <w:marRight w:val="0"/>
      <w:marTop w:val="0"/>
      <w:marBottom w:val="0"/>
      <w:divBdr>
        <w:top w:val="none" w:sz="0" w:space="0" w:color="auto"/>
        <w:left w:val="none" w:sz="0" w:space="0" w:color="auto"/>
        <w:bottom w:val="none" w:sz="0" w:space="0" w:color="auto"/>
        <w:right w:val="none" w:sz="0" w:space="0" w:color="auto"/>
      </w:divBdr>
    </w:div>
    <w:div w:id="1021395484">
      <w:bodyDiv w:val="1"/>
      <w:marLeft w:val="0"/>
      <w:marRight w:val="0"/>
      <w:marTop w:val="0"/>
      <w:marBottom w:val="0"/>
      <w:divBdr>
        <w:top w:val="none" w:sz="0" w:space="0" w:color="auto"/>
        <w:left w:val="none" w:sz="0" w:space="0" w:color="auto"/>
        <w:bottom w:val="none" w:sz="0" w:space="0" w:color="auto"/>
        <w:right w:val="none" w:sz="0" w:space="0" w:color="auto"/>
      </w:divBdr>
    </w:div>
    <w:div w:id="1091857343">
      <w:bodyDiv w:val="1"/>
      <w:marLeft w:val="0"/>
      <w:marRight w:val="0"/>
      <w:marTop w:val="0"/>
      <w:marBottom w:val="0"/>
      <w:divBdr>
        <w:top w:val="none" w:sz="0" w:space="0" w:color="auto"/>
        <w:left w:val="none" w:sz="0" w:space="0" w:color="auto"/>
        <w:bottom w:val="none" w:sz="0" w:space="0" w:color="auto"/>
        <w:right w:val="none" w:sz="0" w:space="0" w:color="auto"/>
      </w:divBdr>
    </w:div>
    <w:div w:id="1169977448">
      <w:bodyDiv w:val="1"/>
      <w:marLeft w:val="0"/>
      <w:marRight w:val="0"/>
      <w:marTop w:val="0"/>
      <w:marBottom w:val="0"/>
      <w:divBdr>
        <w:top w:val="none" w:sz="0" w:space="0" w:color="auto"/>
        <w:left w:val="none" w:sz="0" w:space="0" w:color="auto"/>
        <w:bottom w:val="none" w:sz="0" w:space="0" w:color="auto"/>
        <w:right w:val="none" w:sz="0" w:space="0" w:color="auto"/>
      </w:divBdr>
    </w:div>
    <w:div w:id="1506900993">
      <w:bodyDiv w:val="1"/>
      <w:marLeft w:val="0"/>
      <w:marRight w:val="0"/>
      <w:marTop w:val="0"/>
      <w:marBottom w:val="0"/>
      <w:divBdr>
        <w:top w:val="none" w:sz="0" w:space="0" w:color="auto"/>
        <w:left w:val="none" w:sz="0" w:space="0" w:color="auto"/>
        <w:bottom w:val="none" w:sz="0" w:space="0" w:color="auto"/>
        <w:right w:val="none" w:sz="0" w:space="0" w:color="auto"/>
      </w:divBdr>
    </w:div>
    <w:div w:id="1507013726">
      <w:bodyDiv w:val="1"/>
      <w:marLeft w:val="0"/>
      <w:marRight w:val="0"/>
      <w:marTop w:val="0"/>
      <w:marBottom w:val="0"/>
      <w:divBdr>
        <w:top w:val="none" w:sz="0" w:space="0" w:color="auto"/>
        <w:left w:val="none" w:sz="0" w:space="0" w:color="auto"/>
        <w:bottom w:val="none" w:sz="0" w:space="0" w:color="auto"/>
        <w:right w:val="none" w:sz="0" w:space="0" w:color="auto"/>
      </w:divBdr>
      <w:divsChild>
        <w:div w:id="2037273221">
          <w:marLeft w:val="0"/>
          <w:marRight w:val="0"/>
          <w:marTop w:val="0"/>
          <w:marBottom w:val="0"/>
          <w:divBdr>
            <w:top w:val="none" w:sz="0" w:space="0" w:color="auto"/>
            <w:left w:val="none" w:sz="0" w:space="0" w:color="auto"/>
            <w:bottom w:val="none" w:sz="0" w:space="0" w:color="auto"/>
            <w:right w:val="none" w:sz="0" w:space="0" w:color="auto"/>
          </w:divBdr>
          <w:divsChild>
            <w:div w:id="10373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76629">
      <w:bodyDiv w:val="1"/>
      <w:marLeft w:val="0"/>
      <w:marRight w:val="0"/>
      <w:marTop w:val="0"/>
      <w:marBottom w:val="0"/>
      <w:divBdr>
        <w:top w:val="none" w:sz="0" w:space="0" w:color="auto"/>
        <w:left w:val="none" w:sz="0" w:space="0" w:color="auto"/>
        <w:bottom w:val="none" w:sz="0" w:space="0" w:color="auto"/>
        <w:right w:val="none" w:sz="0" w:space="0" w:color="auto"/>
      </w:divBdr>
    </w:div>
    <w:div w:id="2020229047">
      <w:bodyDiv w:val="1"/>
      <w:marLeft w:val="0"/>
      <w:marRight w:val="0"/>
      <w:marTop w:val="0"/>
      <w:marBottom w:val="0"/>
      <w:divBdr>
        <w:top w:val="none" w:sz="0" w:space="0" w:color="auto"/>
        <w:left w:val="none" w:sz="0" w:space="0" w:color="auto"/>
        <w:bottom w:val="none" w:sz="0" w:space="0" w:color="auto"/>
        <w:right w:val="none" w:sz="0" w:space="0" w:color="auto"/>
      </w:divBdr>
    </w:div>
    <w:div w:id="203981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nz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4343</Words>
  <Characters>25628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Valešová Jana</dc:creator>
  <cp:lastModifiedBy>Vychodilová Gabriela</cp:lastModifiedBy>
  <cp:revision>9</cp:revision>
  <dcterms:created xsi:type="dcterms:W3CDTF">2026-01-12T11:22:00Z</dcterms:created>
  <dcterms:modified xsi:type="dcterms:W3CDTF">2026-01-14T11:26:00Z</dcterms:modified>
</cp:coreProperties>
</file>