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0AA" w:rsidRDefault="00F7568A">
      <w:pPr>
        <w:pStyle w:val="Bodytext30"/>
        <w:spacing w:after="0"/>
      </w:pPr>
      <w:r>
        <w:t>Regionální rozvojová agentura</w:t>
      </w:r>
    </w:p>
    <w:p w:rsidR="00F860AA" w:rsidRDefault="00F7568A">
      <w:pPr>
        <w:pStyle w:val="Bodytext30"/>
        <w:spacing w:after="286"/>
      </w:pPr>
      <w:r>
        <w:t>Východní Moravy</w:t>
      </w:r>
    </w:p>
    <w:p w:rsidR="00F860AA" w:rsidRDefault="00F7568A">
      <w:pPr>
        <w:pStyle w:val="Bodytext20"/>
        <w:pBdr>
          <w:top w:val="single" w:sz="0" w:space="14" w:color="91D485"/>
          <w:left w:val="single" w:sz="0" w:space="0" w:color="91D485"/>
          <w:bottom w:val="single" w:sz="0" w:space="15" w:color="91D485"/>
          <w:right w:val="single" w:sz="0" w:space="0" w:color="91D485"/>
        </w:pBdr>
        <w:shd w:val="clear" w:color="auto" w:fill="91D485"/>
        <w:spacing w:after="13"/>
      </w:pPr>
      <w:r>
        <w:rPr>
          <w:color w:val="FFFFFF"/>
        </w:rPr>
        <w:t>Cenová nabídka na administraci dotačního projektu IROP</w:t>
      </w:r>
      <w:r>
        <w:rPr>
          <w:color w:val="FFFFFF"/>
        </w:rPr>
        <w:br/>
        <w:t>„Rozvoj cestovního ruchu ve městě Kroměříž"</w:t>
      </w:r>
    </w:p>
    <w:p w:rsidR="00132E74" w:rsidRDefault="00132E74">
      <w:pPr>
        <w:pStyle w:val="Tablecaption10"/>
        <w:ind w:left="5"/>
      </w:pPr>
    </w:p>
    <w:p w:rsidR="00F860AA" w:rsidRDefault="00F7568A">
      <w:pPr>
        <w:pStyle w:val="Tablecaption10"/>
        <w:ind w:left="5"/>
      </w:pPr>
      <w:r>
        <w:t>Identifikace uchazeče: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4478"/>
      </w:tblGrid>
      <w:tr w:rsidR="00F860AA">
        <w:trPr>
          <w:trHeight w:hRule="exact" w:val="960"/>
        </w:trPr>
        <w:tc>
          <w:tcPr>
            <w:tcW w:w="1843" w:type="dxa"/>
            <w:shd w:val="clear" w:color="auto" w:fill="FFFFFF"/>
            <w:vAlign w:val="bottom"/>
          </w:tcPr>
          <w:p w:rsidR="00F860AA" w:rsidRDefault="00F7568A">
            <w:pPr>
              <w:pStyle w:val="Other10"/>
              <w:spacing w:after="0"/>
              <w:ind w:firstLine="0"/>
            </w:pPr>
            <w:r>
              <w:t>Název firmy</w:t>
            </w:r>
          </w:p>
          <w:p w:rsidR="00F860AA" w:rsidRDefault="00F7568A">
            <w:pPr>
              <w:pStyle w:val="Other10"/>
              <w:spacing w:after="0"/>
              <w:ind w:firstLine="0"/>
            </w:pPr>
            <w:r>
              <w:t>Adresa</w:t>
            </w:r>
          </w:p>
          <w:p w:rsidR="00F860AA" w:rsidRDefault="00F7568A">
            <w:pPr>
              <w:pStyle w:val="Other10"/>
              <w:spacing w:after="0"/>
              <w:ind w:firstLine="0"/>
            </w:pPr>
            <w:r>
              <w:t>IČ / DIČ</w:t>
            </w:r>
          </w:p>
          <w:p w:rsidR="00F860AA" w:rsidRDefault="00F7568A">
            <w:pPr>
              <w:pStyle w:val="Other10"/>
              <w:spacing w:after="0"/>
              <w:ind w:firstLine="0"/>
            </w:pPr>
            <w:r>
              <w:t>Bankovní spojení:</w:t>
            </w:r>
          </w:p>
        </w:tc>
        <w:tc>
          <w:tcPr>
            <w:tcW w:w="4478" w:type="dxa"/>
            <w:shd w:val="clear" w:color="auto" w:fill="FFFFFF"/>
            <w:vAlign w:val="bottom"/>
          </w:tcPr>
          <w:p w:rsidR="00F860AA" w:rsidRDefault="00F7568A">
            <w:pPr>
              <w:pStyle w:val="Other10"/>
              <w:spacing w:after="0" w:line="257" w:lineRule="auto"/>
              <w:ind w:left="200" w:firstLine="0"/>
            </w:pPr>
            <w:r>
              <w:t>Regionální rozvojová agentura Východní Moravy Tř. T. Bati 5146, 76001 Zlín</w:t>
            </w:r>
          </w:p>
          <w:p w:rsidR="00F860AA" w:rsidRDefault="00F7568A">
            <w:pPr>
              <w:pStyle w:val="Other10"/>
              <w:spacing w:after="0" w:line="257" w:lineRule="auto"/>
              <w:ind w:left="200" w:firstLine="0"/>
            </w:pPr>
            <w:r>
              <w:t>45659176/CZ45659176</w:t>
            </w:r>
          </w:p>
          <w:p w:rsidR="00F860AA" w:rsidRDefault="00F7568A">
            <w:pPr>
              <w:pStyle w:val="Other10"/>
              <w:spacing w:after="0" w:line="257" w:lineRule="auto"/>
              <w:ind w:left="200" w:firstLine="0"/>
            </w:pPr>
            <w:proofErr w:type="spellStart"/>
            <w:r>
              <w:t>xxx</w:t>
            </w:r>
            <w:proofErr w:type="spellEnd"/>
            <w:r>
              <w:t>.</w:t>
            </w:r>
          </w:p>
        </w:tc>
      </w:tr>
      <w:tr w:rsidR="00F860AA">
        <w:trPr>
          <w:trHeight w:hRule="exact" w:val="754"/>
        </w:trPr>
        <w:tc>
          <w:tcPr>
            <w:tcW w:w="1843" w:type="dxa"/>
            <w:shd w:val="clear" w:color="auto" w:fill="FFFFFF"/>
          </w:tcPr>
          <w:p w:rsidR="00F860AA" w:rsidRDefault="00F7568A">
            <w:pPr>
              <w:pStyle w:val="Other10"/>
              <w:spacing w:after="0"/>
              <w:ind w:firstLine="0"/>
            </w:pPr>
            <w:r>
              <w:t>Statutární zástupce</w:t>
            </w:r>
          </w:p>
          <w:p w:rsidR="00F860AA" w:rsidRDefault="00F7568A">
            <w:pPr>
              <w:pStyle w:val="Other10"/>
              <w:spacing w:after="0"/>
              <w:ind w:firstLine="0"/>
            </w:pPr>
            <w:r>
              <w:t>Telefon</w:t>
            </w:r>
          </w:p>
          <w:p w:rsidR="00F860AA" w:rsidRDefault="00F7568A">
            <w:pPr>
              <w:pStyle w:val="Other10"/>
              <w:spacing w:after="0"/>
              <w:ind w:firstLine="0"/>
            </w:pPr>
            <w:r>
              <w:t>Emailová adresa</w:t>
            </w:r>
          </w:p>
        </w:tc>
        <w:tc>
          <w:tcPr>
            <w:tcW w:w="4478" w:type="dxa"/>
            <w:shd w:val="clear" w:color="auto" w:fill="FFFFFF"/>
          </w:tcPr>
          <w:p w:rsidR="00F860AA" w:rsidRDefault="00F7568A">
            <w:pPr>
              <w:pStyle w:val="Other10"/>
              <w:spacing w:after="0" w:line="252" w:lineRule="auto"/>
              <w:ind w:left="200" w:firstLine="0"/>
            </w:pPr>
            <w:proofErr w:type="spellStart"/>
            <w:r>
              <w:t>xxx</w:t>
            </w:r>
            <w:proofErr w:type="spellEnd"/>
          </w:p>
        </w:tc>
      </w:tr>
    </w:tbl>
    <w:p w:rsidR="00F860AA" w:rsidRDefault="00F860AA">
      <w:pPr>
        <w:spacing w:after="259" w:line="1" w:lineRule="exact"/>
      </w:pPr>
    </w:p>
    <w:p w:rsidR="00F860AA" w:rsidRDefault="00F7568A">
      <w:pPr>
        <w:pStyle w:val="Bodytext10"/>
        <w:ind w:firstLine="0"/>
      </w:pPr>
      <w:r>
        <w:rPr>
          <w:b/>
          <w:bCs/>
        </w:rPr>
        <w:t>Nabízené služby</w:t>
      </w:r>
    </w:p>
    <w:p w:rsidR="00F860AA" w:rsidRDefault="00F7568A">
      <w:pPr>
        <w:pStyle w:val="Bodytext10"/>
        <w:numPr>
          <w:ilvl w:val="0"/>
          <w:numId w:val="1"/>
        </w:numPr>
        <w:tabs>
          <w:tab w:val="left" w:pos="697"/>
        </w:tabs>
      </w:pPr>
      <w:bookmarkStart w:id="0" w:name="bookmark0"/>
      <w:bookmarkEnd w:id="0"/>
      <w:r>
        <w:t>Konzultace celkového a technického řešení projektu a jeho přizpůsobení kritériím příslušné výzvy.</w:t>
      </w:r>
    </w:p>
    <w:p w:rsidR="00F860AA" w:rsidRDefault="00F7568A">
      <w:pPr>
        <w:pStyle w:val="Bodytext10"/>
        <w:numPr>
          <w:ilvl w:val="0"/>
          <w:numId w:val="1"/>
        </w:numPr>
        <w:tabs>
          <w:tab w:val="left" w:pos="697"/>
        </w:tabs>
      </w:pPr>
      <w:bookmarkStart w:id="1" w:name="bookmark1"/>
      <w:bookmarkEnd w:id="1"/>
      <w:r>
        <w:t>Zpracování, kompletace a odevzdání žádosti o dotaci a její administrace v informačním systému MS2014+.</w:t>
      </w:r>
    </w:p>
    <w:p w:rsidR="00F860AA" w:rsidRDefault="00F7568A">
      <w:pPr>
        <w:pStyle w:val="Bodytext10"/>
        <w:numPr>
          <w:ilvl w:val="0"/>
          <w:numId w:val="1"/>
        </w:numPr>
        <w:tabs>
          <w:tab w:val="left" w:pos="697"/>
        </w:tabs>
        <w:spacing w:after="320"/>
      </w:pPr>
      <w:bookmarkStart w:id="2" w:name="bookmark2"/>
      <w:bookmarkEnd w:id="2"/>
      <w:r>
        <w:t>Zpracování studie proveditelnosti</w:t>
      </w:r>
    </w:p>
    <w:p w:rsidR="00132E74" w:rsidRDefault="00132E74">
      <w:pPr>
        <w:pStyle w:val="Tablecaption10"/>
      </w:pPr>
    </w:p>
    <w:p w:rsidR="00F860AA" w:rsidRDefault="00F7568A">
      <w:pPr>
        <w:pStyle w:val="Tablecaption10"/>
      </w:pPr>
      <w:r>
        <w:t xml:space="preserve">Cenová </w:t>
      </w:r>
      <w:proofErr w:type="gramStart"/>
      <w:r>
        <w:t>nabídka - jedna</w:t>
      </w:r>
      <w:proofErr w:type="gramEnd"/>
      <w:r>
        <w:t xml:space="preserve"> žádost (oba projekty společně)</w:t>
      </w:r>
    </w:p>
    <w:p w:rsidR="00132E74" w:rsidRDefault="00132E74">
      <w:pPr>
        <w:pStyle w:val="Tablecaption1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4"/>
        <w:gridCol w:w="1320"/>
        <w:gridCol w:w="1358"/>
        <w:gridCol w:w="1459"/>
        <w:gridCol w:w="1536"/>
      </w:tblGrid>
      <w:tr w:rsidR="00F860AA">
        <w:trPr>
          <w:trHeight w:hRule="exact" w:val="379"/>
          <w:jc w:val="center"/>
        </w:trPr>
        <w:tc>
          <w:tcPr>
            <w:tcW w:w="4354" w:type="dxa"/>
            <w:shd w:val="clear" w:color="auto" w:fill="88D07A"/>
            <w:vAlign w:val="bottom"/>
          </w:tcPr>
          <w:p w:rsidR="00F860AA" w:rsidRDefault="00F7568A">
            <w:pPr>
              <w:pStyle w:val="Other10"/>
              <w:pBdr>
                <w:top w:val="single" w:sz="0" w:space="0" w:color="8AD17A"/>
                <w:left w:val="single" w:sz="0" w:space="0" w:color="8AD17A"/>
                <w:bottom w:val="single" w:sz="0" w:space="0" w:color="8AD17A"/>
                <w:right w:val="single" w:sz="0" w:space="0" w:color="8AD17A"/>
              </w:pBdr>
              <w:shd w:val="clear" w:color="auto" w:fill="8AD17A"/>
              <w:spacing w:after="0"/>
              <w:ind w:firstLine="0"/>
              <w:jc w:val="center"/>
            </w:pPr>
            <w:r>
              <w:rPr>
                <w:b/>
                <w:bCs/>
                <w:color w:val="FFFFFF"/>
              </w:rPr>
              <w:t>Předmět plnění</w:t>
            </w:r>
          </w:p>
        </w:tc>
        <w:tc>
          <w:tcPr>
            <w:tcW w:w="1320" w:type="dxa"/>
            <w:shd w:val="clear" w:color="auto" w:fill="88D07A"/>
            <w:vAlign w:val="bottom"/>
          </w:tcPr>
          <w:p w:rsidR="00F860AA" w:rsidRDefault="00F7568A">
            <w:pPr>
              <w:pStyle w:val="Other10"/>
              <w:pBdr>
                <w:top w:val="single" w:sz="0" w:space="0" w:color="86CE7B"/>
                <w:left w:val="single" w:sz="0" w:space="0" w:color="86CE7B"/>
                <w:bottom w:val="single" w:sz="0" w:space="0" w:color="86CE7B"/>
                <w:right w:val="single" w:sz="0" w:space="0" w:color="86CE7B"/>
              </w:pBdr>
              <w:shd w:val="clear" w:color="auto" w:fill="86CE7B"/>
              <w:spacing w:after="0"/>
              <w:ind w:firstLine="0"/>
              <w:jc w:val="center"/>
            </w:pPr>
            <w:r>
              <w:rPr>
                <w:b/>
                <w:bCs/>
                <w:color w:val="FFFFFF"/>
              </w:rPr>
              <w:t>Cena bez</w:t>
            </w:r>
          </w:p>
        </w:tc>
        <w:tc>
          <w:tcPr>
            <w:tcW w:w="1358" w:type="dxa"/>
            <w:shd w:val="clear" w:color="auto" w:fill="88D07A"/>
            <w:vAlign w:val="bottom"/>
          </w:tcPr>
          <w:p w:rsidR="00F860AA" w:rsidRDefault="00F7568A">
            <w:pPr>
              <w:pStyle w:val="Other10"/>
              <w:pBdr>
                <w:top w:val="single" w:sz="0" w:space="0" w:color="87D178"/>
                <w:left w:val="single" w:sz="0" w:space="0" w:color="87D178"/>
                <w:bottom w:val="single" w:sz="0" w:space="0" w:color="87D178"/>
                <w:right w:val="single" w:sz="0" w:space="0" w:color="87D178"/>
              </w:pBdr>
              <w:shd w:val="clear" w:color="auto" w:fill="87D178"/>
              <w:spacing w:after="0"/>
              <w:ind w:firstLine="140"/>
            </w:pPr>
            <w:r>
              <w:rPr>
                <w:b/>
                <w:bCs/>
                <w:color w:val="FFFFFF"/>
              </w:rPr>
              <w:t>Sazba DPH</w:t>
            </w:r>
          </w:p>
        </w:tc>
        <w:tc>
          <w:tcPr>
            <w:tcW w:w="1459" w:type="dxa"/>
            <w:shd w:val="clear" w:color="auto" w:fill="88D07A"/>
            <w:vAlign w:val="bottom"/>
          </w:tcPr>
          <w:p w:rsidR="00F860AA" w:rsidRDefault="00F7568A">
            <w:pPr>
              <w:pStyle w:val="Other10"/>
              <w:pBdr>
                <w:top w:val="single" w:sz="0" w:space="0" w:color="84CE78"/>
                <w:left w:val="single" w:sz="0" w:space="0" w:color="84CE78"/>
                <w:bottom w:val="single" w:sz="0" w:space="0" w:color="84CE78"/>
                <w:right w:val="single" w:sz="0" w:space="0" w:color="84CE78"/>
              </w:pBdr>
              <w:shd w:val="clear" w:color="auto" w:fill="84CE78"/>
              <w:spacing w:after="0"/>
              <w:ind w:firstLine="400"/>
            </w:pPr>
            <w:r>
              <w:rPr>
                <w:b/>
                <w:bCs/>
                <w:color w:val="FFFFFF"/>
              </w:rPr>
              <w:t>DPH</w:t>
            </w:r>
          </w:p>
        </w:tc>
        <w:tc>
          <w:tcPr>
            <w:tcW w:w="1536" w:type="dxa"/>
            <w:shd w:val="clear" w:color="auto" w:fill="88D07A"/>
            <w:vAlign w:val="bottom"/>
          </w:tcPr>
          <w:p w:rsidR="00F860AA" w:rsidRDefault="00F7568A">
            <w:pPr>
              <w:pStyle w:val="Other10"/>
              <w:pBdr>
                <w:top w:val="single" w:sz="0" w:space="0" w:color="87D17A"/>
                <w:left w:val="single" w:sz="0" w:space="0" w:color="87D17A"/>
                <w:bottom w:val="single" w:sz="0" w:space="0" w:color="87D17A"/>
                <w:right w:val="single" w:sz="0" w:space="0" w:color="87D17A"/>
              </w:pBdr>
              <w:shd w:val="clear" w:color="auto" w:fill="87D17A"/>
              <w:spacing w:after="0"/>
              <w:ind w:firstLine="0"/>
              <w:jc w:val="center"/>
            </w:pPr>
            <w:r>
              <w:rPr>
                <w:b/>
                <w:bCs/>
                <w:color w:val="FFFFFF"/>
              </w:rPr>
              <w:t>Cena s DPH</w:t>
            </w:r>
          </w:p>
        </w:tc>
      </w:tr>
      <w:tr w:rsidR="00F860AA" w:rsidTr="00132E74">
        <w:trPr>
          <w:trHeight w:hRule="exact" w:val="307"/>
          <w:jc w:val="center"/>
        </w:trPr>
        <w:tc>
          <w:tcPr>
            <w:tcW w:w="4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60AA" w:rsidRDefault="00F7568A">
            <w:pPr>
              <w:pStyle w:val="Other10"/>
              <w:spacing w:after="0"/>
              <w:ind w:firstLine="400"/>
            </w:pPr>
            <w:r>
              <w:t>1) Zpracování žádosti o dotaci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0AA" w:rsidRDefault="00F7568A">
            <w:pPr>
              <w:pStyle w:val="Other10"/>
              <w:spacing w:after="0"/>
              <w:ind w:firstLine="0"/>
              <w:jc w:val="center"/>
            </w:pPr>
            <w:r>
              <w:t>29 000,-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60AA" w:rsidRDefault="00F7568A">
            <w:pPr>
              <w:pStyle w:val="Other10"/>
              <w:spacing w:after="0"/>
              <w:ind w:firstLine="380"/>
            </w:pPr>
            <w:r>
              <w:t>21 %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60AA" w:rsidRDefault="00F7568A">
            <w:pPr>
              <w:pStyle w:val="Other10"/>
              <w:spacing w:after="0"/>
              <w:ind w:firstLine="400"/>
            </w:pPr>
            <w:r>
              <w:t>6 090,-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0AA" w:rsidRDefault="00F7568A">
            <w:pPr>
              <w:pStyle w:val="Other10"/>
              <w:spacing w:after="0"/>
              <w:ind w:firstLine="340"/>
            </w:pPr>
            <w:r>
              <w:t>35 090,-</w:t>
            </w:r>
          </w:p>
        </w:tc>
      </w:tr>
      <w:tr w:rsidR="00F860AA" w:rsidTr="00132E74">
        <w:trPr>
          <w:trHeight w:hRule="exact" w:val="307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0AA" w:rsidRDefault="00F7568A">
            <w:pPr>
              <w:pStyle w:val="Other10"/>
              <w:tabs>
                <w:tab w:val="left" w:leader="underscore" w:pos="4322"/>
              </w:tabs>
              <w:spacing w:after="0"/>
              <w:ind w:firstLine="400"/>
              <w:jc w:val="both"/>
            </w:pPr>
            <w:r>
              <w:t xml:space="preserve">2) Studie proveditelnosti </w:t>
            </w:r>
            <w:r>
              <w:rPr>
                <w:color w:val="A2E1A6"/>
              </w:rPr>
              <w:tab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0AA" w:rsidRDefault="00F7568A">
            <w:pPr>
              <w:pStyle w:val="Other10"/>
              <w:spacing w:after="0"/>
              <w:ind w:firstLine="0"/>
              <w:jc w:val="center"/>
            </w:pPr>
            <w:r>
              <w:t>69 000,-</w:t>
            </w:r>
            <w:bookmarkStart w:id="3" w:name="_GoBack"/>
            <w:bookmarkEnd w:id="3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0AA" w:rsidRDefault="00F7568A">
            <w:pPr>
              <w:pStyle w:val="Other10"/>
              <w:spacing w:after="0"/>
              <w:ind w:firstLine="380"/>
            </w:pPr>
            <w:r>
              <w:t>21 %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0AA" w:rsidRDefault="00F7568A">
            <w:pPr>
              <w:pStyle w:val="Other10"/>
              <w:spacing w:after="0"/>
              <w:ind w:firstLine="400"/>
            </w:pPr>
            <w:r>
              <w:t>14 490,-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0AA" w:rsidRDefault="00F7568A">
            <w:pPr>
              <w:pStyle w:val="Other10"/>
              <w:spacing w:after="0"/>
              <w:ind w:firstLine="0"/>
              <w:jc w:val="center"/>
            </w:pPr>
            <w:r>
              <w:t>83 490,-</w:t>
            </w:r>
          </w:p>
        </w:tc>
      </w:tr>
    </w:tbl>
    <w:p w:rsidR="00132E74" w:rsidRDefault="00132E74">
      <w:pPr>
        <w:pStyle w:val="Tablecaption10"/>
      </w:pPr>
    </w:p>
    <w:p w:rsidR="00F860AA" w:rsidRDefault="00F7568A">
      <w:pPr>
        <w:pStyle w:val="Tablecaption10"/>
      </w:pPr>
      <w:r>
        <w:t>Proč spolupracovat s RRA VM</w:t>
      </w:r>
    </w:p>
    <w:p w:rsidR="00F860AA" w:rsidRDefault="00F860AA">
      <w:pPr>
        <w:spacing w:after="59" w:line="1" w:lineRule="exact"/>
      </w:pPr>
    </w:p>
    <w:p w:rsidR="00F860AA" w:rsidRDefault="00F7568A">
      <w:pPr>
        <w:pStyle w:val="Bodytext10"/>
        <w:numPr>
          <w:ilvl w:val="0"/>
          <w:numId w:val="2"/>
        </w:numPr>
        <w:tabs>
          <w:tab w:val="left" w:pos="699"/>
        </w:tabs>
        <w:spacing w:after="0"/>
      </w:pPr>
      <w:bookmarkStart w:id="4" w:name="bookmark3"/>
      <w:bookmarkEnd w:id="4"/>
      <w:r>
        <w:t>Postaráme se o Váš projekt od prvního nápadu po poslední monitorovací zprávu.</w:t>
      </w:r>
    </w:p>
    <w:p w:rsidR="00F860AA" w:rsidRDefault="00F7568A">
      <w:pPr>
        <w:pStyle w:val="Bodytext10"/>
        <w:numPr>
          <w:ilvl w:val="0"/>
          <w:numId w:val="2"/>
        </w:numPr>
        <w:tabs>
          <w:tab w:val="left" w:pos="699"/>
        </w:tabs>
        <w:spacing w:after="0"/>
      </w:pPr>
      <w:bookmarkStart w:id="5" w:name="bookmark4"/>
      <w:bookmarkEnd w:id="5"/>
      <w:r>
        <w:t>Máme více než 27 let zkušeností.</w:t>
      </w:r>
    </w:p>
    <w:p w:rsidR="00F860AA" w:rsidRDefault="00F7568A">
      <w:pPr>
        <w:pStyle w:val="Bodytext10"/>
        <w:numPr>
          <w:ilvl w:val="0"/>
          <w:numId w:val="2"/>
        </w:numPr>
        <w:tabs>
          <w:tab w:val="left" w:pos="699"/>
        </w:tabs>
        <w:spacing w:after="0"/>
      </w:pPr>
      <w:bookmarkStart w:id="6" w:name="bookmark5"/>
      <w:bookmarkEnd w:id="6"/>
      <w:r>
        <w:t>Platíte pevnou částku vázanou na úspěšnost projektu.</w:t>
      </w:r>
    </w:p>
    <w:p w:rsidR="00F860AA" w:rsidRDefault="00F7568A">
      <w:pPr>
        <w:pStyle w:val="Bodytext10"/>
        <w:numPr>
          <w:ilvl w:val="0"/>
          <w:numId w:val="2"/>
        </w:numPr>
        <w:tabs>
          <w:tab w:val="left" w:pos="699"/>
        </w:tabs>
        <w:spacing w:after="0"/>
      </w:pPr>
      <w:bookmarkStart w:id="7" w:name="bookmark6"/>
      <w:bookmarkEnd w:id="7"/>
      <w:r>
        <w:t>Spolupracujete s regionální organizací.</w:t>
      </w:r>
    </w:p>
    <w:p w:rsidR="00F860AA" w:rsidRDefault="00F7568A">
      <w:pPr>
        <w:pStyle w:val="Bodytext10"/>
        <w:numPr>
          <w:ilvl w:val="0"/>
          <w:numId w:val="2"/>
        </w:numPr>
        <w:tabs>
          <w:tab w:val="left" w:pos="699"/>
        </w:tabs>
        <w:spacing w:after="3300"/>
      </w:pPr>
      <w:bookmarkStart w:id="8" w:name="bookmark7"/>
      <w:bookmarkEnd w:id="8"/>
      <w:r>
        <w:t>Naším posláním je podpora rozvoje regionu, nikoliv tvorba zisku</w:t>
      </w:r>
    </w:p>
    <w:p w:rsidR="00F860AA" w:rsidRDefault="00F7568A">
      <w:pPr>
        <w:pStyle w:val="Bodytext1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5349240</wp:posOffset>
                </wp:positionH>
                <wp:positionV relativeFrom="paragraph">
                  <wp:posOffset>12700</wp:posOffset>
                </wp:positionV>
                <wp:extent cx="1136650" cy="1676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60AA" w:rsidRDefault="00F860AA">
                            <w:pPr>
                              <w:pStyle w:val="Bodytext10"/>
                              <w:spacing w:after="0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1.2pt;margin-top:1pt;width:89.5pt;height:13.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" filled="f" stroked="f">
                <v:textbox inset="0,0,0,0">
                  <w:txbxContent>
                    <w:p w:rsidR="00F860AA" w:rsidRDefault="00F860AA">
                      <w:pPr>
                        <w:pStyle w:val="Bodytext10"/>
                        <w:spacing w:after="0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Ve Zlíně 30.11.2025</w:t>
      </w:r>
      <w:r>
        <w:tab/>
      </w:r>
      <w:r w:rsidR="00132E74">
        <w:tab/>
      </w:r>
      <w:r w:rsidR="00132E74">
        <w:tab/>
      </w:r>
      <w:r w:rsidR="00132E74">
        <w:tab/>
      </w:r>
      <w:r w:rsidR="00132E74">
        <w:tab/>
      </w:r>
      <w:r w:rsidR="00132E74">
        <w:tab/>
      </w:r>
      <w:r w:rsidR="00132E74">
        <w:tab/>
      </w:r>
      <w:proofErr w:type="spellStart"/>
      <w:r w:rsidR="00132E74">
        <w:t>xxx</w:t>
      </w:r>
      <w:proofErr w:type="spellEnd"/>
    </w:p>
    <w:sectPr w:rsidR="00F860AA">
      <w:pgSz w:w="11900" w:h="16840"/>
      <w:pgMar w:top="779" w:right="908" w:bottom="779" w:left="946" w:header="351" w:footer="3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FA2" w:rsidRDefault="00921FA2">
      <w:r>
        <w:separator/>
      </w:r>
    </w:p>
  </w:endnote>
  <w:endnote w:type="continuationSeparator" w:id="0">
    <w:p w:rsidR="00921FA2" w:rsidRDefault="0092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FA2" w:rsidRDefault="00921FA2"/>
  </w:footnote>
  <w:footnote w:type="continuationSeparator" w:id="0">
    <w:p w:rsidR="00921FA2" w:rsidRDefault="00921F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712C"/>
    <w:multiLevelType w:val="multilevel"/>
    <w:tmpl w:val="EC563C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1E2006"/>
    <w:multiLevelType w:val="multilevel"/>
    <w:tmpl w:val="95F0809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AA"/>
    <w:rsid w:val="00132E74"/>
    <w:rsid w:val="00175104"/>
    <w:rsid w:val="00921FA2"/>
    <w:rsid w:val="00F7568A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621B"/>
  <w15:docId w15:val="{8E503106-66D4-45A9-812F-D4B81243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4"/>
      <w:szCs w:val="34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after="60"/>
      <w:ind w:firstLine="360"/>
    </w:pPr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280"/>
      <w:ind w:left="1940"/>
    </w:pPr>
    <w:rPr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after="320" w:line="230" w:lineRule="auto"/>
      <w:jc w:val="center"/>
    </w:pPr>
    <w:rPr>
      <w:rFonts w:ascii="Arial" w:eastAsia="Arial" w:hAnsi="Arial" w:cs="Arial"/>
      <w:b/>
      <w:bCs/>
      <w:color w:val="EBEBEB"/>
      <w:sz w:val="34"/>
      <w:szCs w:val="34"/>
    </w:rPr>
  </w:style>
  <w:style w:type="paragraph" w:customStyle="1" w:styleId="Tablecaption10">
    <w:name w:val="Table caption|1"/>
    <w:basedOn w:val="Normln"/>
    <w:link w:val="Tablecaption1"/>
    <w:rPr>
      <w:b/>
      <w:bCs/>
      <w:sz w:val="20"/>
      <w:szCs w:val="20"/>
    </w:rPr>
  </w:style>
  <w:style w:type="paragraph" w:customStyle="1" w:styleId="Other10">
    <w:name w:val="Other|1"/>
    <w:basedOn w:val="Normln"/>
    <w:link w:val="Other1"/>
    <w:pPr>
      <w:spacing w:after="60"/>
      <w:ind w:firstLine="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Vajda</dc:creator>
  <cp:keywords/>
  <cp:lastModifiedBy>Zlatohlávková Jana</cp:lastModifiedBy>
  <cp:revision>2</cp:revision>
  <dcterms:created xsi:type="dcterms:W3CDTF">2026-01-13T13:03:00Z</dcterms:created>
  <dcterms:modified xsi:type="dcterms:W3CDTF">2026-01-13T13:03:00Z</dcterms:modified>
</cp:coreProperties>
</file>