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DA76E1">
        <w:trPr>
          <w:cantSplit/>
        </w:trPr>
        <w:tc>
          <w:tcPr>
            <w:tcW w:w="9919" w:type="dxa"/>
            <w:gridSpan w:val="21"/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4362" w:type="dxa"/>
            <w:gridSpan w:val="10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A76E1" w:rsidTr="003A23F0">
        <w:trPr>
          <w:cantSplit/>
        </w:trPr>
        <w:tc>
          <w:tcPr>
            <w:tcW w:w="4362" w:type="dxa"/>
            <w:gridSpan w:val="10"/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A76E1" w:rsidTr="003A23F0">
        <w:trPr>
          <w:cantSplit/>
        </w:trPr>
        <w:tc>
          <w:tcPr>
            <w:tcW w:w="4362" w:type="dxa"/>
            <w:gridSpan w:val="10"/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A76E1" w:rsidTr="003A23F0">
        <w:trPr>
          <w:cantSplit/>
        </w:trPr>
        <w:tc>
          <w:tcPr>
            <w:tcW w:w="1784" w:type="dxa"/>
            <w:gridSpan w:val="4"/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7"/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784" w:type="dxa"/>
            <w:gridSpan w:val="4"/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Regionální rozvojová agentura Východní Moravy</w:t>
            </w:r>
          </w:p>
        </w:tc>
      </w:tr>
      <w:tr w:rsidR="00DA76E1" w:rsidTr="003A23F0">
        <w:trPr>
          <w:cantSplit/>
        </w:trPr>
        <w:tc>
          <w:tcPr>
            <w:tcW w:w="1784" w:type="dxa"/>
            <w:gridSpan w:val="4"/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třída Tomáše Bati 5146</w:t>
            </w:r>
          </w:p>
        </w:tc>
      </w:tr>
      <w:tr w:rsidR="00DA76E1" w:rsidTr="003A23F0">
        <w:trPr>
          <w:cantSplit/>
        </w:trPr>
        <w:tc>
          <w:tcPr>
            <w:tcW w:w="5355" w:type="dxa"/>
            <w:gridSpan w:val="12"/>
          </w:tcPr>
          <w:p w:rsidR="00DA76E1" w:rsidRDefault="003A2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DA76E1" w:rsidTr="003A23F0">
        <w:trPr>
          <w:cantSplit/>
        </w:trPr>
        <w:tc>
          <w:tcPr>
            <w:tcW w:w="5355" w:type="dxa"/>
            <w:gridSpan w:val="12"/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45659176</w:t>
            </w:r>
          </w:p>
        </w:tc>
      </w:tr>
      <w:tr w:rsidR="00DA76E1" w:rsidTr="003A23F0">
        <w:trPr>
          <w:cantSplit/>
        </w:trPr>
        <w:tc>
          <w:tcPr>
            <w:tcW w:w="5355" w:type="dxa"/>
            <w:gridSpan w:val="12"/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CZ45659176</w:t>
            </w:r>
          </w:p>
        </w:tc>
      </w:tr>
      <w:tr w:rsidR="00DA76E1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673" w:type="dxa"/>
            <w:gridSpan w:val="2"/>
          </w:tcPr>
          <w:p w:rsidR="00DA76E1" w:rsidRDefault="003A23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DA76E1" w:rsidRDefault="003A23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DA76E1" w:rsidRDefault="003A23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DA76E1" w:rsidRDefault="003A23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DA76E1" w:rsidRDefault="003A23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A76E1" w:rsidTr="003A23F0">
        <w:trPr>
          <w:cantSplit/>
        </w:trPr>
        <w:tc>
          <w:tcPr>
            <w:tcW w:w="1685" w:type="dxa"/>
            <w:gridSpan w:val="3"/>
          </w:tcPr>
          <w:p w:rsidR="00DA76E1" w:rsidRDefault="00DA76E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DA76E1" w:rsidRDefault="003A23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DA76E1" w:rsidRDefault="000511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DA76E1" w:rsidRDefault="003A23F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17.12.2025</w:t>
            </w:r>
          </w:p>
        </w:tc>
      </w:tr>
      <w:tr w:rsidR="00DA76E1">
        <w:trPr>
          <w:cantSplit/>
        </w:trPr>
        <w:tc>
          <w:tcPr>
            <w:tcW w:w="9919" w:type="dxa"/>
            <w:gridSpan w:val="21"/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784" w:type="dxa"/>
            <w:gridSpan w:val="4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7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OBJ/2025/2166/INV</w:t>
            </w:r>
          </w:p>
        </w:tc>
      </w:tr>
      <w:tr w:rsidR="00DA76E1">
        <w:trPr>
          <w:cantSplit/>
        </w:trPr>
        <w:tc>
          <w:tcPr>
            <w:tcW w:w="9919" w:type="dxa"/>
            <w:gridSpan w:val="21"/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76E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76E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76E1" w:rsidRDefault="003A2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Vámi zaslané elektronické cenové nabídky ze dne 30. 11. 2025 u Vás objednáváme zajištění kompletních činností spojených s přípravou a podáním žádosti o dotaci k projektu do 81.  výzvy 81. výzvy </w:t>
            </w:r>
            <w:proofErr w:type="gramStart"/>
            <w:r>
              <w:rPr>
                <w:rFonts w:ascii="Times New Roman" w:hAnsi="Times New Roman"/>
                <w:sz w:val="18"/>
              </w:rPr>
              <w:t>IROP - Cestovní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ruch - SC 4.4 (MRR). </w:t>
            </w:r>
            <w:r>
              <w:rPr>
                <w:rFonts w:ascii="Times New Roman" w:hAnsi="Times New Roman"/>
                <w:sz w:val="18"/>
              </w:rPr>
              <w:br/>
              <w:t xml:space="preserve">Součástí objednávky je podání žádosti o dotaci a následná administrace žádosti v průběhu hodnocení formálních náležitostí a přijatelnosti (oprava a doplnění žádosti na výzvu poskytovatele dotace).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dle cenové nabídky: </w:t>
            </w:r>
            <w:r>
              <w:rPr>
                <w:rFonts w:ascii="Times New Roman" w:hAnsi="Times New Roman"/>
                <w:sz w:val="18"/>
              </w:rPr>
              <w:br/>
              <w:t>1. Zpracování žádosti o dotaci  29.000,- Kč bez DPH, tj. 35.090,- Kč včetně DPH</w:t>
            </w:r>
            <w:r>
              <w:rPr>
                <w:rFonts w:ascii="Times New Roman" w:hAnsi="Times New Roman"/>
                <w:sz w:val="18"/>
              </w:rPr>
              <w:br/>
              <w:t>2. Doplatek v případě získání právního aktu: 69.000,- Kč bez DPH, tj. 83.490,- Kč včetně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objednatele: </w:t>
            </w:r>
            <w:proofErr w:type="spellStart"/>
            <w:r w:rsidR="0005113F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(tel. </w:t>
            </w:r>
            <w:proofErr w:type="spellStart"/>
            <w:r w:rsidR="0005113F">
              <w:rPr>
                <w:rFonts w:ascii="Times New Roman" w:hAnsi="Times New Roman"/>
                <w:sz w:val="18"/>
              </w:rPr>
              <w:t>X</w:t>
            </w:r>
            <w:bookmarkStart w:id="0" w:name="_GoBack"/>
            <w:bookmarkEnd w:id="0"/>
            <w:r w:rsidR="0005113F">
              <w:rPr>
                <w:rFonts w:ascii="Times New Roman" w:hAnsi="Times New Roman"/>
                <w:sz w:val="18"/>
              </w:rPr>
              <w:t>xx</w:t>
            </w:r>
            <w:proofErr w:type="spellEnd"/>
            <w:r w:rsidR="0005113F"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email: </w:t>
            </w:r>
            <w:proofErr w:type="spellStart"/>
            <w:r w:rsidR="0005113F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Platební podmínky: podmínkou úhrady faktury je převzetí kompletního díla dle této objednávky - </w:t>
            </w:r>
            <w:r>
              <w:rPr>
                <w:rFonts w:ascii="Times New Roman" w:hAnsi="Times New Roman"/>
                <w:sz w:val="18"/>
              </w:rPr>
              <w:br/>
              <w:t xml:space="preserve">- pro část 1 (podání žádosti) – konzultace projektu a jeho přizpůsobení kritériím příslušné výzvy; podání žádosti v dotačním systému MS2021+ (ISKP21+) a schválení formálních náležitostí a přijatelnosti poskytovatelem dotace </w:t>
            </w:r>
            <w:r>
              <w:rPr>
                <w:rFonts w:ascii="Times New Roman" w:hAnsi="Times New Roman"/>
                <w:sz w:val="18"/>
              </w:rPr>
              <w:br/>
              <w:t>- pro část 2 (doplatek v případě schválení dotace) – v případě získání právního aktu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 má splatnost 30 dnů ode dne doručení objednavateli.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Pokud bude zhotovitel v prodlení proti sjednanému termínu předání výše zmíněného díla, je povinen zaplatit objednateli pokutu ve výši 0,5 % z celkové částky za každý započatý den prodlení. Pokud bude objednatel v prodlení s úhradou faktury proti sjednanému termínu, je povinen zaplatit zhotoviteli úrok ve výši 0,5 % z celkové částky za každý započatý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Zhotovitel od objednatele obdrží plnou moc k podání žádosti o dotaci.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30. 11.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DA76E1" w:rsidTr="003A23F0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4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DA76E1" w:rsidRDefault="00051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 w:rsidTr="003A23F0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DA76E1" w:rsidRDefault="00051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6" w:type="dxa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76E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76E1" w:rsidRDefault="00DA76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84465E" w:rsidRDefault="0084465E"/>
    <w:sectPr w:rsidR="0084465E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E7" w:rsidRDefault="000126E7">
      <w:pPr>
        <w:spacing w:after="0" w:line="240" w:lineRule="auto"/>
      </w:pPr>
      <w:r>
        <w:separator/>
      </w:r>
    </w:p>
  </w:endnote>
  <w:endnote w:type="continuationSeparator" w:id="0">
    <w:p w:rsidR="000126E7" w:rsidRDefault="0001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DA76E1">
      <w:trPr>
        <w:cantSplit/>
      </w:trPr>
      <w:tc>
        <w:tcPr>
          <w:tcW w:w="9919" w:type="dxa"/>
          <w:tcMar>
            <w:left w:w="140" w:type="dxa"/>
          </w:tcMar>
        </w:tcPr>
        <w:p w:rsidR="00DA76E1" w:rsidRDefault="003A23F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E7" w:rsidRDefault="000126E7">
      <w:pPr>
        <w:spacing w:after="0" w:line="240" w:lineRule="auto"/>
      </w:pPr>
      <w:r>
        <w:separator/>
      </w:r>
    </w:p>
  </w:footnote>
  <w:footnote w:type="continuationSeparator" w:id="0">
    <w:p w:rsidR="000126E7" w:rsidRDefault="00012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E1"/>
    <w:rsid w:val="000126E7"/>
    <w:rsid w:val="0005113F"/>
    <w:rsid w:val="003A23F0"/>
    <w:rsid w:val="005F65EF"/>
    <w:rsid w:val="0084465E"/>
    <w:rsid w:val="00DA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3917B-DD46-42D3-831C-BC50F1A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Zlatohlávková Jana</cp:lastModifiedBy>
  <cp:revision>2</cp:revision>
  <cp:lastPrinted>2025-12-17T09:38:00Z</cp:lastPrinted>
  <dcterms:created xsi:type="dcterms:W3CDTF">2026-01-13T13:00:00Z</dcterms:created>
  <dcterms:modified xsi:type="dcterms:W3CDTF">2026-01-13T13:00:00Z</dcterms:modified>
</cp:coreProperties>
</file>