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5922" w14:textId="42556B35" w:rsidR="009178B7" w:rsidRPr="009178B7" w:rsidRDefault="00DA26A4" w:rsidP="009178B7">
      <w:pPr>
        <w:pStyle w:val="Bezmezer"/>
        <w:jc w:val="center"/>
        <w:rPr>
          <w:b/>
          <w:bCs/>
          <w:sz w:val="28"/>
          <w:szCs w:val="28"/>
        </w:rPr>
      </w:pPr>
      <w:r w:rsidRPr="009178B7">
        <w:rPr>
          <w:b/>
          <w:bCs/>
          <w:sz w:val="28"/>
          <w:szCs w:val="28"/>
        </w:rPr>
        <w:t>Smlouva o díl</w:t>
      </w:r>
      <w:r w:rsidR="00E16CC8" w:rsidRPr="009178B7">
        <w:rPr>
          <w:b/>
          <w:bCs/>
          <w:sz w:val="28"/>
          <w:szCs w:val="28"/>
        </w:rPr>
        <w:t>o</w:t>
      </w:r>
    </w:p>
    <w:p w14:paraId="0E1992E7" w14:textId="313D4D3B" w:rsidR="00E52CDD" w:rsidRPr="00E07CCB" w:rsidRDefault="00E52CDD" w:rsidP="009178B7">
      <w:pPr>
        <w:pStyle w:val="Bezmezer"/>
        <w:jc w:val="center"/>
        <w:rPr>
          <w:b/>
          <w:bCs/>
          <w:sz w:val="24"/>
          <w:szCs w:val="24"/>
        </w:rPr>
      </w:pPr>
      <w:r w:rsidRPr="009178B7">
        <w:rPr>
          <w:b/>
          <w:bCs/>
          <w:sz w:val="24"/>
          <w:szCs w:val="24"/>
        </w:rPr>
        <w:t>č.</w:t>
      </w:r>
      <w:r w:rsidR="0038325C" w:rsidRPr="009178B7">
        <w:rPr>
          <w:b/>
          <w:bCs/>
          <w:sz w:val="24"/>
          <w:szCs w:val="24"/>
        </w:rPr>
        <w:t xml:space="preserve"> </w:t>
      </w:r>
      <w:r w:rsidR="00E07CCB" w:rsidRPr="00E07CCB">
        <w:rPr>
          <w:b/>
          <w:bCs/>
          <w:sz w:val="24"/>
          <w:szCs w:val="24"/>
        </w:rPr>
        <w:t>251842</w:t>
      </w:r>
    </w:p>
    <w:p w14:paraId="64C245BF" w14:textId="1A3D2F9B" w:rsidR="00DA26A4" w:rsidRDefault="00DA26A4" w:rsidP="00136CFC">
      <w:pPr>
        <w:jc w:val="center"/>
        <w:rPr>
          <w:lang w:eastAsia="cs-CZ"/>
        </w:rPr>
      </w:pPr>
      <w:r w:rsidRPr="00FA0B32">
        <w:rPr>
          <w:lang w:eastAsia="cs-CZ"/>
        </w:rPr>
        <w:t xml:space="preserve">uzavřená níže uvedeného dne, měsíce a roku </w:t>
      </w:r>
      <w:r w:rsidR="00570F02" w:rsidRPr="00570F02">
        <w:rPr>
          <w:lang w:eastAsia="cs-CZ"/>
        </w:rPr>
        <w:t xml:space="preserve">podle § 2586 </w:t>
      </w:r>
      <w:r w:rsidR="00570F02">
        <w:rPr>
          <w:lang w:eastAsia="cs-CZ"/>
        </w:rPr>
        <w:t xml:space="preserve">a násl. </w:t>
      </w:r>
      <w:r w:rsidR="0021005C" w:rsidRPr="00FA0B32">
        <w:rPr>
          <w:lang w:eastAsia="cs-CZ"/>
        </w:rPr>
        <w:t>podle zákona č. 89/2012 Sb., občanský zákoník, ve znění pozdějších předpisů</w:t>
      </w:r>
      <w:r w:rsidR="00512CFC">
        <w:rPr>
          <w:lang w:eastAsia="cs-CZ"/>
        </w:rPr>
        <w:t xml:space="preserve"> </w:t>
      </w:r>
      <w:r w:rsidR="00CD33E1" w:rsidRPr="00FA0B32">
        <w:rPr>
          <w:lang w:eastAsia="cs-CZ"/>
        </w:rPr>
        <w:t>mezi těmito smluvními stranami</w:t>
      </w:r>
    </w:p>
    <w:p w14:paraId="0BFA9924" w14:textId="77777777" w:rsidR="003D0EE0" w:rsidRPr="0021005C" w:rsidRDefault="003D0EE0" w:rsidP="0021005C">
      <w:pPr>
        <w:spacing w:line="240" w:lineRule="auto"/>
        <w:ind w:left="0" w:firstLine="0"/>
        <w:rPr>
          <w:rFonts w:eastAsia="Times New Roman" w:cs="Calibri"/>
          <w:sz w:val="24"/>
          <w:szCs w:val="24"/>
          <w:lang w:eastAsia="cs-CZ"/>
        </w:rPr>
      </w:pPr>
    </w:p>
    <w:p w14:paraId="27D1AB02" w14:textId="77777777" w:rsidR="003D0EE0" w:rsidRPr="0021005C" w:rsidRDefault="003D0EE0" w:rsidP="00136CFC">
      <w:pPr>
        <w:rPr>
          <w:sz w:val="24"/>
          <w:szCs w:val="24"/>
          <w:lang w:eastAsia="cs-CZ"/>
        </w:rPr>
      </w:pPr>
    </w:p>
    <w:p w14:paraId="319A36A8" w14:textId="77777777" w:rsidR="00D17E15" w:rsidRPr="0021005C" w:rsidRDefault="00D17E15" w:rsidP="00136CFC">
      <w:pPr>
        <w:ind w:left="0" w:firstLine="0"/>
        <w:rPr>
          <w:b/>
          <w:bCs/>
          <w:i/>
          <w:iCs/>
          <w:sz w:val="24"/>
          <w:szCs w:val="24"/>
        </w:rPr>
      </w:pPr>
      <w:r w:rsidRPr="0021005C">
        <w:rPr>
          <w:b/>
          <w:bCs/>
          <w:sz w:val="24"/>
          <w:szCs w:val="24"/>
        </w:rPr>
        <w:t>Národní muzeum</w:t>
      </w:r>
      <w:r w:rsidRPr="0021005C">
        <w:rPr>
          <w:b/>
          <w:bCs/>
          <w:i/>
          <w:iCs/>
          <w:sz w:val="24"/>
          <w:szCs w:val="24"/>
        </w:rPr>
        <w:t xml:space="preserve"> </w:t>
      </w:r>
    </w:p>
    <w:p w14:paraId="042F9716" w14:textId="77777777" w:rsidR="00D17E15" w:rsidRPr="0021005C" w:rsidRDefault="00D17E15" w:rsidP="00136CFC">
      <w:pPr>
        <w:ind w:left="0" w:firstLine="0"/>
        <w:rPr>
          <w:sz w:val="24"/>
          <w:szCs w:val="24"/>
        </w:rPr>
      </w:pPr>
      <w:r w:rsidRPr="0021005C">
        <w:rPr>
          <w:sz w:val="24"/>
          <w:szCs w:val="24"/>
        </w:rPr>
        <w:t>příspěvková organizace nepodléhající zápisu do obchodního rejstříku, zřízená Minist</w:t>
      </w:r>
      <w:r w:rsidR="00E52CDD" w:rsidRPr="0021005C">
        <w:rPr>
          <w:sz w:val="24"/>
          <w:szCs w:val="24"/>
        </w:rPr>
        <w:t>e</w:t>
      </w:r>
      <w:r w:rsidRPr="0021005C">
        <w:rPr>
          <w:sz w:val="24"/>
          <w:szCs w:val="24"/>
        </w:rPr>
        <w:t>r</w:t>
      </w:r>
      <w:r w:rsidR="00E52CDD" w:rsidRPr="0021005C">
        <w:rPr>
          <w:sz w:val="24"/>
          <w:szCs w:val="24"/>
        </w:rPr>
        <w:t>stvem</w:t>
      </w:r>
      <w:r w:rsidRPr="0021005C">
        <w:rPr>
          <w:sz w:val="24"/>
          <w:szCs w:val="24"/>
        </w:rPr>
        <w:t xml:space="preserve"> kultury</w:t>
      </w:r>
      <w:r w:rsidR="00136CFC" w:rsidRPr="0021005C">
        <w:rPr>
          <w:sz w:val="24"/>
          <w:szCs w:val="24"/>
        </w:rPr>
        <w:t xml:space="preserve"> </w:t>
      </w:r>
      <w:r w:rsidR="00FC2B0F" w:rsidRPr="0021005C">
        <w:rPr>
          <w:sz w:val="24"/>
          <w:szCs w:val="24"/>
        </w:rPr>
        <w:t>ČR</w:t>
      </w:r>
      <w:r w:rsidR="001523AF" w:rsidRPr="0021005C">
        <w:rPr>
          <w:sz w:val="24"/>
          <w:szCs w:val="24"/>
        </w:rPr>
        <w:t>, zřizovací listina č. j. 17461/2000 ve znění pozdějších změn a doplňků</w:t>
      </w:r>
    </w:p>
    <w:p w14:paraId="30C3E87B" w14:textId="08EA3981" w:rsidR="00D17E15" w:rsidRPr="0021005C" w:rsidRDefault="00D17E15" w:rsidP="00136CFC">
      <w:pPr>
        <w:ind w:left="0" w:firstLine="0"/>
        <w:rPr>
          <w:sz w:val="24"/>
          <w:szCs w:val="24"/>
        </w:rPr>
      </w:pPr>
      <w:r w:rsidRPr="0021005C">
        <w:rPr>
          <w:sz w:val="24"/>
          <w:szCs w:val="24"/>
        </w:rPr>
        <w:t>se sídlem</w:t>
      </w:r>
      <w:r w:rsidR="001D16BD" w:rsidRPr="0021005C">
        <w:rPr>
          <w:sz w:val="24"/>
          <w:szCs w:val="24"/>
        </w:rPr>
        <w:t>:</w:t>
      </w:r>
      <w:r w:rsidRPr="0021005C">
        <w:rPr>
          <w:sz w:val="24"/>
          <w:szCs w:val="24"/>
        </w:rPr>
        <w:t xml:space="preserve"> </w:t>
      </w:r>
      <w:r w:rsidR="00A66FC6" w:rsidRPr="00A66FC6">
        <w:rPr>
          <w:sz w:val="24"/>
          <w:szCs w:val="24"/>
        </w:rPr>
        <w:t>Václavské náměstí 1700/68, Nové Město, 110</w:t>
      </w:r>
      <w:r w:rsidR="00A66FC6">
        <w:rPr>
          <w:sz w:val="24"/>
          <w:szCs w:val="24"/>
        </w:rPr>
        <w:t xml:space="preserve"> </w:t>
      </w:r>
      <w:r w:rsidR="00A66FC6" w:rsidRPr="00A66FC6">
        <w:rPr>
          <w:sz w:val="24"/>
          <w:szCs w:val="24"/>
        </w:rPr>
        <w:t>00 Praha 1</w:t>
      </w:r>
    </w:p>
    <w:p w14:paraId="66BA8714" w14:textId="77777777" w:rsidR="00D17E15" w:rsidRPr="0021005C" w:rsidRDefault="00D17E15" w:rsidP="00136CFC">
      <w:pPr>
        <w:ind w:left="0" w:firstLine="0"/>
        <w:rPr>
          <w:color w:val="000000"/>
          <w:sz w:val="24"/>
          <w:szCs w:val="24"/>
          <w:shd w:val="clear" w:color="auto" w:fill="FFFFFF"/>
        </w:rPr>
      </w:pPr>
      <w:r w:rsidRPr="0021005C">
        <w:rPr>
          <w:sz w:val="24"/>
          <w:szCs w:val="24"/>
        </w:rPr>
        <w:t xml:space="preserve">IČ: 00023272, </w:t>
      </w:r>
      <w:r w:rsidRPr="0021005C">
        <w:rPr>
          <w:color w:val="000000"/>
          <w:sz w:val="24"/>
          <w:szCs w:val="24"/>
          <w:shd w:val="clear" w:color="auto" w:fill="FFFFFF"/>
        </w:rPr>
        <w:t>DIČ CZ00023272</w:t>
      </w:r>
    </w:p>
    <w:p w14:paraId="572DE545" w14:textId="2B262198" w:rsidR="00933DBB" w:rsidRPr="0021005C" w:rsidRDefault="004A7618" w:rsidP="00136CFC">
      <w:pPr>
        <w:ind w:left="0" w:firstLine="0"/>
        <w:rPr>
          <w:sz w:val="24"/>
          <w:szCs w:val="24"/>
          <w:lang w:eastAsia="cs-CZ"/>
        </w:rPr>
      </w:pPr>
      <w:r>
        <w:rPr>
          <w:sz w:val="24"/>
          <w:szCs w:val="24"/>
        </w:rPr>
        <w:t>z</w:t>
      </w:r>
      <w:r w:rsidR="003D0EE0" w:rsidRPr="0021005C">
        <w:rPr>
          <w:sz w:val="24"/>
          <w:szCs w:val="24"/>
        </w:rPr>
        <w:t>astoupen</w:t>
      </w:r>
      <w:r w:rsidR="00BE425E">
        <w:rPr>
          <w:sz w:val="24"/>
          <w:szCs w:val="24"/>
        </w:rPr>
        <w:t>é</w:t>
      </w:r>
      <w:r w:rsidR="00DB2F5A" w:rsidRPr="0021005C">
        <w:rPr>
          <w:sz w:val="24"/>
          <w:szCs w:val="24"/>
        </w:rPr>
        <w:t>:</w:t>
      </w:r>
      <w:r w:rsidR="0038325C" w:rsidRPr="0021005C">
        <w:rPr>
          <w:sz w:val="24"/>
          <w:szCs w:val="24"/>
        </w:rPr>
        <w:t xml:space="preserve"> </w:t>
      </w:r>
      <w:r w:rsidR="00512CFC">
        <w:rPr>
          <w:sz w:val="24"/>
          <w:szCs w:val="24"/>
        </w:rPr>
        <w:t>Mg</w:t>
      </w:r>
      <w:r w:rsidR="000C2671">
        <w:rPr>
          <w:sz w:val="24"/>
          <w:szCs w:val="24"/>
        </w:rPr>
        <w:t>r</w:t>
      </w:r>
      <w:r w:rsidR="00933DBB" w:rsidRPr="0021005C">
        <w:rPr>
          <w:sz w:val="24"/>
          <w:szCs w:val="24"/>
        </w:rPr>
        <w:t xml:space="preserve">. </w:t>
      </w:r>
      <w:r w:rsidR="00474317">
        <w:rPr>
          <w:sz w:val="24"/>
          <w:szCs w:val="24"/>
        </w:rPr>
        <w:t>Patrik Košický</w:t>
      </w:r>
      <w:r w:rsidR="00933DBB" w:rsidRPr="0021005C">
        <w:rPr>
          <w:sz w:val="24"/>
          <w:szCs w:val="24"/>
        </w:rPr>
        <w:t xml:space="preserve">, </w:t>
      </w:r>
      <w:r w:rsidR="00474317">
        <w:rPr>
          <w:sz w:val="24"/>
          <w:szCs w:val="24"/>
        </w:rPr>
        <w:t xml:space="preserve">ředitel </w:t>
      </w:r>
      <w:r w:rsidR="005C5FD5">
        <w:rPr>
          <w:sz w:val="24"/>
          <w:szCs w:val="24"/>
        </w:rPr>
        <w:t>Kanceláře generálního ředitele Národního muzea</w:t>
      </w:r>
    </w:p>
    <w:p w14:paraId="6654D5DC" w14:textId="4D692E9C" w:rsidR="00DA26A4" w:rsidRPr="0021005C" w:rsidRDefault="00DA26A4" w:rsidP="00136CFC">
      <w:pPr>
        <w:ind w:left="0" w:firstLine="0"/>
        <w:rPr>
          <w:sz w:val="24"/>
          <w:szCs w:val="24"/>
          <w:lang w:eastAsia="cs-CZ"/>
        </w:rPr>
      </w:pPr>
      <w:r w:rsidRPr="0021005C">
        <w:rPr>
          <w:sz w:val="24"/>
          <w:szCs w:val="24"/>
          <w:lang w:eastAsia="cs-CZ"/>
        </w:rPr>
        <w:t>(dále jako „objednatel”)</w:t>
      </w:r>
    </w:p>
    <w:p w14:paraId="5F9D44AB" w14:textId="77777777" w:rsidR="003D0EE0" w:rsidRPr="0021005C" w:rsidRDefault="003D0EE0" w:rsidP="003D0EE0">
      <w:pPr>
        <w:pStyle w:val="Bezmezer"/>
        <w:rPr>
          <w:rFonts w:ascii="Times New Roman" w:hAnsi="Times New Roman"/>
          <w:sz w:val="24"/>
          <w:szCs w:val="24"/>
        </w:rPr>
      </w:pPr>
    </w:p>
    <w:p w14:paraId="2F60359B" w14:textId="77777777" w:rsidR="00DA26A4" w:rsidRPr="0021005C" w:rsidRDefault="00DA26A4" w:rsidP="00136CFC">
      <w:pPr>
        <w:rPr>
          <w:sz w:val="24"/>
          <w:szCs w:val="24"/>
          <w:lang w:eastAsia="cs-CZ"/>
        </w:rPr>
      </w:pPr>
      <w:r w:rsidRPr="0021005C">
        <w:rPr>
          <w:sz w:val="24"/>
          <w:szCs w:val="24"/>
          <w:lang w:eastAsia="cs-CZ"/>
        </w:rPr>
        <w:t xml:space="preserve">a </w:t>
      </w:r>
    </w:p>
    <w:p w14:paraId="18F53ADA" w14:textId="77777777" w:rsidR="005D12CB" w:rsidRPr="0021005C" w:rsidRDefault="005D12CB" w:rsidP="00136CFC">
      <w:pPr>
        <w:rPr>
          <w:sz w:val="24"/>
          <w:szCs w:val="24"/>
          <w:lang w:eastAsia="cs-CZ"/>
        </w:rPr>
      </w:pPr>
    </w:p>
    <w:p w14:paraId="51E59D4A" w14:textId="39A13981" w:rsidR="001F41AD" w:rsidRPr="00FA3BD5" w:rsidRDefault="00CB461A" w:rsidP="005D12CB">
      <w:pPr>
        <w:rPr>
          <w:b/>
          <w:bCs/>
          <w:sz w:val="24"/>
          <w:szCs w:val="24"/>
          <w:lang w:eastAsia="cs-CZ"/>
        </w:rPr>
      </w:pPr>
      <w:r>
        <w:rPr>
          <w:b/>
          <w:bCs/>
          <w:sz w:val="24"/>
          <w:szCs w:val="24"/>
          <w:lang w:eastAsia="cs-CZ"/>
        </w:rPr>
        <w:t xml:space="preserve">Newton </w:t>
      </w:r>
      <w:r w:rsidR="004528D3">
        <w:rPr>
          <w:b/>
          <w:bCs/>
          <w:sz w:val="24"/>
          <w:szCs w:val="24"/>
          <w:lang w:eastAsia="cs-CZ"/>
        </w:rPr>
        <w:t>Media, a.s.</w:t>
      </w:r>
    </w:p>
    <w:p w14:paraId="45C0D894" w14:textId="22E7B41C" w:rsidR="00807492" w:rsidRDefault="00807492" w:rsidP="000F42E2">
      <w:pPr>
        <w:rPr>
          <w:sz w:val="24"/>
          <w:szCs w:val="24"/>
          <w:lang w:eastAsia="cs-CZ"/>
        </w:rPr>
      </w:pPr>
      <w:r>
        <w:rPr>
          <w:sz w:val="24"/>
          <w:szCs w:val="24"/>
          <w:lang w:eastAsia="cs-CZ"/>
        </w:rPr>
        <w:t>zapsaný v</w:t>
      </w:r>
      <w:r w:rsidR="00136FFF">
        <w:rPr>
          <w:sz w:val="24"/>
          <w:szCs w:val="24"/>
          <w:lang w:eastAsia="cs-CZ"/>
        </w:rPr>
        <w:t> obchodním rejstříku vedeném Městským soudem v</w:t>
      </w:r>
      <w:r w:rsidR="00BB7879">
        <w:rPr>
          <w:sz w:val="24"/>
          <w:szCs w:val="24"/>
          <w:lang w:eastAsia="cs-CZ"/>
        </w:rPr>
        <w:t> </w:t>
      </w:r>
      <w:r w:rsidR="00136FFF">
        <w:rPr>
          <w:sz w:val="24"/>
          <w:szCs w:val="24"/>
          <w:lang w:eastAsia="cs-CZ"/>
        </w:rPr>
        <w:t>Praze</w:t>
      </w:r>
      <w:r w:rsidR="00BB7879">
        <w:rPr>
          <w:sz w:val="24"/>
          <w:szCs w:val="24"/>
          <w:lang w:eastAsia="cs-CZ"/>
        </w:rPr>
        <w:t>,</w:t>
      </w:r>
      <w:r w:rsidR="00C90E8D">
        <w:rPr>
          <w:sz w:val="24"/>
          <w:szCs w:val="24"/>
          <w:lang w:eastAsia="cs-CZ"/>
        </w:rPr>
        <w:t xml:space="preserve"> oddíl B, vložka </w:t>
      </w:r>
      <w:r w:rsidR="000F42E2" w:rsidRPr="000F42E2">
        <w:rPr>
          <w:sz w:val="24"/>
          <w:szCs w:val="24"/>
          <w:lang w:eastAsia="cs-CZ"/>
        </w:rPr>
        <w:t>12446</w:t>
      </w:r>
    </w:p>
    <w:p w14:paraId="25B69CEA" w14:textId="6C5BA305" w:rsidR="00A703E2" w:rsidRPr="00FA3BD5" w:rsidRDefault="00FB1377" w:rsidP="005D12CB">
      <w:pPr>
        <w:rPr>
          <w:sz w:val="24"/>
          <w:szCs w:val="24"/>
          <w:lang w:eastAsia="cs-CZ"/>
        </w:rPr>
      </w:pPr>
      <w:r>
        <w:rPr>
          <w:sz w:val="24"/>
          <w:szCs w:val="24"/>
          <w:lang w:eastAsia="cs-CZ"/>
        </w:rPr>
        <w:t xml:space="preserve">se sídlem: </w:t>
      </w:r>
      <w:r w:rsidR="004528D3">
        <w:rPr>
          <w:sz w:val="24"/>
          <w:szCs w:val="24"/>
          <w:lang w:eastAsia="cs-CZ"/>
        </w:rPr>
        <w:t>Lomnického 1705/9</w:t>
      </w:r>
      <w:r w:rsidR="00A703E2" w:rsidRPr="00FA3BD5">
        <w:rPr>
          <w:sz w:val="24"/>
          <w:szCs w:val="24"/>
          <w:lang w:eastAsia="cs-CZ"/>
        </w:rPr>
        <w:t>, 1</w:t>
      </w:r>
      <w:r w:rsidR="004528D3">
        <w:rPr>
          <w:sz w:val="24"/>
          <w:szCs w:val="24"/>
          <w:lang w:eastAsia="cs-CZ"/>
        </w:rPr>
        <w:t>40</w:t>
      </w:r>
      <w:r w:rsidR="00A703E2" w:rsidRPr="00FA3BD5">
        <w:rPr>
          <w:sz w:val="24"/>
          <w:szCs w:val="24"/>
          <w:lang w:eastAsia="cs-CZ"/>
        </w:rPr>
        <w:t xml:space="preserve"> 00 Praha</w:t>
      </w:r>
      <w:r w:rsidR="00BE0888">
        <w:rPr>
          <w:sz w:val="24"/>
          <w:szCs w:val="24"/>
          <w:lang w:eastAsia="cs-CZ"/>
        </w:rPr>
        <w:t xml:space="preserve"> 4 </w:t>
      </w:r>
      <w:r w:rsidR="00DA5A62">
        <w:rPr>
          <w:sz w:val="24"/>
          <w:szCs w:val="24"/>
          <w:lang w:eastAsia="cs-CZ"/>
        </w:rPr>
        <w:t>-Nusle</w:t>
      </w:r>
    </w:p>
    <w:p w14:paraId="6E2D9E2B" w14:textId="220F4DF6" w:rsidR="005D12CB" w:rsidRDefault="005D12CB" w:rsidP="005D12CB">
      <w:pPr>
        <w:rPr>
          <w:sz w:val="24"/>
          <w:szCs w:val="24"/>
          <w:lang w:eastAsia="cs-CZ"/>
        </w:rPr>
      </w:pPr>
      <w:r w:rsidRPr="00FA3BD5">
        <w:rPr>
          <w:sz w:val="24"/>
          <w:szCs w:val="24"/>
          <w:lang w:eastAsia="cs-CZ"/>
        </w:rPr>
        <w:t xml:space="preserve">IČ: </w:t>
      </w:r>
      <w:r w:rsidR="00DA5A62">
        <w:rPr>
          <w:sz w:val="24"/>
          <w:szCs w:val="24"/>
          <w:lang w:eastAsia="cs-CZ"/>
        </w:rPr>
        <w:t>281</w:t>
      </w:r>
      <w:r w:rsidR="00625E72">
        <w:rPr>
          <w:sz w:val="24"/>
          <w:szCs w:val="24"/>
          <w:lang w:eastAsia="cs-CZ"/>
        </w:rPr>
        <w:t>68356</w:t>
      </w:r>
      <w:r w:rsidR="00A575F2" w:rsidRPr="00FA3BD5">
        <w:rPr>
          <w:sz w:val="24"/>
          <w:szCs w:val="24"/>
          <w:lang w:eastAsia="cs-CZ"/>
        </w:rPr>
        <w:t>,</w:t>
      </w:r>
      <w:r w:rsidR="00A2157E" w:rsidRPr="00FA3BD5">
        <w:rPr>
          <w:sz w:val="24"/>
          <w:szCs w:val="24"/>
          <w:lang w:eastAsia="cs-CZ"/>
        </w:rPr>
        <w:t xml:space="preserve"> DIČ: </w:t>
      </w:r>
      <w:r w:rsidR="006F07BE" w:rsidRPr="00FA3BD5">
        <w:rPr>
          <w:sz w:val="24"/>
          <w:szCs w:val="24"/>
          <w:lang w:eastAsia="cs-CZ"/>
        </w:rPr>
        <w:t>CZ</w:t>
      </w:r>
      <w:r w:rsidR="00625E72">
        <w:rPr>
          <w:sz w:val="24"/>
          <w:szCs w:val="24"/>
          <w:lang w:eastAsia="cs-CZ"/>
        </w:rPr>
        <w:t>28168356</w:t>
      </w:r>
    </w:p>
    <w:p w14:paraId="210D1781" w14:textId="06136DC9" w:rsidR="00486A31" w:rsidRPr="00FA3BD5" w:rsidRDefault="004A7618" w:rsidP="005D12CB">
      <w:pPr>
        <w:rPr>
          <w:sz w:val="24"/>
          <w:szCs w:val="24"/>
          <w:lang w:eastAsia="cs-CZ"/>
        </w:rPr>
      </w:pPr>
      <w:r>
        <w:rPr>
          <w:sz w:val="24"/>
          <w:szCs w:val="24"/>
          <w:lang w:eastAsia="cs-CZ"/>
        </w:rPr>
        <w:t>z</w:t>
      </w:r>
      <w:r w:rsidR="00486A31">
        <w:rPr>
          <w:sz w:val="24"/>
          <w:szCs w:val="24"/>
          <w:lang w:eastAsia="cs-CZ"/>
        </w:rPr>
        <w:t xml:space="preserve">astoupen: </w:t>
      </w:r>
      <w:r w:rsidR="00BE0888">
        <w:rPr>
          <w:sz w:val="24"/>
          <w:szCs w:val="24"/>
          <w:lang w:eastAsia="cs-CZ"/>
        </w:rPr>
        <w:t>Ing. Petr Herian, předseda představenstva</w:t>
      </w:r>
    </w:p>
    <w:p w14:paraId="2DDD3CFB" w14:textId="4DA17211" w:rsidR="002E6D5C" w:rsidRPr="000F42E2" w:rsidRDefault="00750872" w:rsidP="005D12CB">
      <w:pPr>
        <w:rPr>
          <w:rFonts w:cs="Calibri"/>
          <w:sz w:val="24"/>
          <w:szCs w:val="24"/>
          <w:lang w:eastAsia="cs-CZ"/>
        </w:rPr>
      </w:pPr>
      <w:r w:rsidRPr="000F42E2">
        <w:rPr>
          <w:rFonts w:cs="Calibri"/>
          <w:sz w:val="24"/>
          <w:szCs w:val="24"/>
          <w:lang w:eastAsia="cs-CZ"/>
        </w:rPr>
        <w:t>Bankovní spojení</w:t>
      </w:r>
      <w:r w:rsidR="00C468E7" w:rsidRPr="000F42E2">
        <w:rPr>
          <w:rFonts w:cs="Calibri"/>
          <w:sz w:val="24"/>
          <w:szCs w:val="24"/>
          <w:lang w:eastAsia="cs-CZ"/>
        </w:rPr>
        <w:t>:</w:t>
      </w:r>
      <w:r w:rsidR="004E6CF1" w:rsidRPr="000F42E2">
        <w:rPr>
          <w:rFonts w:cs="Calibri"/>
          <w:color w:val="212121"/>
          <w:sz w:val="24"/>
          <w:szCs w:val="24"/>
        </w:rPr>
        <w:t xml:space="preserve"> </w:t>
      </w:r>
      <w:r w:rsidR="00C53240">
        <w:rPr>
          <w:rFonts w:cs="Calibri"/>
          <w:color w:val="212121"/>
          <w:sz w:val="24"/>
          <w:szCs w:val="24"/>
        </w:rPr>
        <w:t>xxxxxxxxx</w:t>
      </w:r>
    </w:p>
    <w:p w14:paraId="3441C2BE" w14:textId="77777777" w:rsidR="00DA26A4" w:rsidRPr="0021005C" w:rsidRDefault="00DA26A4" w:rsidP="00136CFC">
      <w:pPr>
        <w:rPr>
          <w:sz w:val="24"/>
          <w:szCs w:val="24"/>
          <w:lang w:eastAsia="cs-CZ"/>
        </w:rPr>
      </w:pPr>
      <w:r w:rsidRPr="00FA3BD5">
        <w:rPr>
          <w:sz w:val="24"/>
          <w:szCs w:val="24"/>
          <w:lang w:eastAsia="cs-CZ"/>
        </w:rPr>
        <w:t>(dále jako „</w:t>
      </w:r>
      <w:r w:rsidR="005D12CB" w:rsidRPr="00FA3BD5">
        <w:rPr>
          <w:sz w:val="24"/>
          <w:szCs w:val="24"/>
          <w:lang w:eastAsia="cs-CZ"/>
        </w:rPr>
        <w:t>dodavatel</w:t>
      </w:r>
      <w:r w:rsidRPr="00FA3BD5">
        <w:rPr>
          <w:sz w:val="24"/>
          <w:szCs w:val="24"/>
          <w:lang w:eastAsia="cs-CZ"/>
        </w:rPr>
        <w:t>”)</w:t>
      </w:r>
    </w:p>
    <w:p w14:paraId="59D8CB83" w14:textId="77777777" w:rsidR="00DA26A4" w:rsidRPr="00D751C8" w:rsidRDefault="00DA26A4" w:rsidP="00136CFC">
      <w:pPr>
        <w:pStyle w:val="Nadpis1"/>
        <w:rPr>
          <w:sz w:val="24"/>
          <w:szCs w:val="24"/>
        </w:rPr>
      </w:pPr>
      <w:bookmarkStart w:id="0" w:name="title2"/>
      <w:bookmarkEnd w:id="0"/>
      <w:r w:rsidRPr="00D751C8">
        <w:rPr>
          <w:sz w:val="24"/>
          <w:szCs w:val="24"/>
        </w:rPr>
        <w:t>Předmět smlouvy</w:t>
      </w:r>
    </w:p>
    <w:p w14:paraId="6D044E48" w14:textId="0A9C3EF6" w:rsidR="004E4F65" w:rsidRPr="0021005C" w:rsidRDefault="005D12CB" w:rsidP="007667BD">
      <w:pPr>
        <w:pStyle w:val="bodysmlouvy"/>
        <w:rPr>
          <w:sz w:val="24"/>
          <w:szCs w:val="24"/>
        </w:rPr>
      </w:pPr>
      <w:r w:rsidRPr="0021005C">
        <w:rPr>
          <w:sz w:val="24"/>
          <w:szCs w:val="24"/>
        </w:rPr>
        <w:t>Dodavatel</w:t>
      </w:r>
      <w:r w:rsidR="00DA26A4" w:rsidRPr="0021005C">
        <w:rPr>
          <w:sz w:val="24"/>
          <w:szCs w:val="24"/>
        </w:rPr>
        <w:t xml:space="preserve"> se </w:t>
      </w:r>
      <w:r w:rsidR="00C0035C" w:rsidRPr="0021005C">
        <w:rPr>
          <w:sz w:val="24"/>
          <w:szCs w:val="24"/>
        </w:rPr>
        <w:t xml:space="preserve">zavazuje </w:t>
      </w:r>
      <w:r w:rsidR="00B15E86" w:rsidRPr="0021005C">
        <w:rPr>
          <w:sz w:val="24"/>
          <w:szCs w:val="24"/>
        </w:rPr>
        <w:t>za podmínek</w:t>
      </w:r>
      <w:r w:rsidR="004E4F65" w:rsidRPr="0021005C">
        <w:rPr>
          <w:sz w:val="24"/>
          <w:szCs w:val="24"/>
        </w:rPr>
        <w:t xml:space="preserve"> stanovených</w:t>
      </w:r>
      <w:r w:rsidR="00B15E86" w:rsidRPr="0021005C">
        <w:rPr>
          <w:sz w:val="24"/>
          <w:szCs w:val="24"/>
        </w:rPr>
        <w:t xml:space="preserve"> v této smlouvě </w:t>
      </w:r>
      <w:r w:rsidR="0091671D">
        <w:rPr>
          <w:sz w:val="24"/>
          <w:szCs w:val="24"/>
        </w:rPr>
        <w:t xml:space="preserve">poskytnout </w:t>
      </w:r>
      <w:r w:rsidR="009314DB">
        <w:rPr>
          <w:sz w:val="24"/>
          <w:szCs w:val="24"/>
        </w:rPr>
        <w:t>objednateli</w:t>
      </w:r>
      <w:r w:rsidR="0091671D">
        <w:rPr>
          <w:sz w:val="24"/>
          <w:szCs w:val="24"/>
        </w:rPr>
        <w:t xml:space="preserve"> </w:t>
      </w:r>
      <w:r w:rsidR="00FE5594">
        <w:rPr>
          <w:sz w:val="24"/>
          <w:szCs w:val="24"/>
        </w:rPr>
        <w:t>pravidelný</w:t>
      </w:r>
      <w:r w:rsidR="00F2050A">
        <w:rPr>
          <w:sz w:val="24"/>
          <w:szCs w:val="24"/>
        </w:rPr>
        <w:t xml:space="preserve"> </w:t>
      </w:r>
      <w:r w:rsidR="002749D1">
        <w:rPr>
          <w:sz w:val="24"/>
          <w:szCs w:val="24"/>
        </w:rPr>
        <w:t xml:space="preserve">Monitoring médií </w:t>
      </w:r>
      <w:r w:rsidR="00E03AFF">
        <w:rPr>
          <w:sz w:val="24"/>
          <w:szCs w:val="24"/>
        </w:rPr>
        <w:t>v rozsahu a za podmínek uvedených v</w:t>
      </w:r>
      <w:r w:rsidR="008E5489">
        <w:rPr>
          <w:sz w:val="24"/>
          <w:szCs w:val="24"/>
        </w:rPr>
        <w:t xml:space="preserve"> příloze č. 1 - </w:t>
      </w:r>
      <w:r w:rsidR="00E03AFF">
        <w:rPr>
          <w:sz w:val="24"/>
          <w:szCs w:val="24"/>
        </w:rPr>
        <w:t>nabíd</w:t>
      </w:r>
      <w:r w:rsidR="008E5489">
        <w:rPr>
          <w:sz w:val="24"/>
          <w:szCs w:val="24"/>
        </w:rPr>
        <w:t>ka</w:t>
      </w:r>
      <w:r w:rsidR="00E03AFF">
        <w:rPr>
          <w:sz w:val="24"/>
          <w:szCs w:val="24"/>
        </w:rPr>
        <w:t xml:space="preserve"> ze dne 9. 12. 2025</w:t>
      </w:r>
      <w:r w:rsidR="004342EE">
        <w:rPr>
          <w:sz w:val="24"/>
          <w:szCs w:val="24"/>
        </w:rPr>
        <w:t xml:space="preserve"> (dále jen „dílo“)</w:t>
      </w:r>
      <w:r w:rsidR="00E03AFF">
        <w:rPr>
          <w:sz w:val="24"/>
          <w:szCs w:val="24"/>
        </w:rPr>
        <w:t xml:space="preserve">, </w:t>
      </w:r>
      <w:r w:rsidR="00FE5594">
        <w:rPr>
          <w:sz w:val="24"/>
          <w:szCs w:val="24"/>
        </w:rPr>
        <w:t>a to po dobu 3 let (2026-</w:t>
      </w:r>
      <w:r w:rsidR="000F588C">
        <w:rPr>
          <w:sz w:val="24"/>
          <w:szCs w:val="24"/>
        </w:rPr>
        <w:t>2028).</w:t>
      </w:r>
    </w:p>
    <w:p w14:paraId="593C1D5C" w14:textId="77777777" w:rsidR="007B5877" w:rsidRPr="0021005C" w:rsidRDefault="004E4F65" w:rsidP="007667BD">
      <w:pPr>
        <w:pStyle w:val="bodysmlouvy"/>
        <w:rPr>
          <w:sz w:val="24"/>
          <w:szCs w:val="24"/>
        </w:rPr>
      </w:pPr>
      <w:r w:rsidRPr="0021005C">
        <w:rPr>
          <w:sz w:val="24"/>
          <w:szCs w:val="24"/>
        </w:rPr>
        <w:t xml:space="preserve">Dílo </w:t>
      </w:r>
      <w:r w:rsidR="00DA26A4" w:rsidRPr="0021005C">
        <w:rPr>
          <w:sz w:val="24"/>
          <w:szCs w:val="24"/>
        </w:rPr>
        <w:t>podle této smlouvy</w:t>
      </w:r>
      <w:r w:rsidR="00F01C59" w:rsidRPr="0021005C">
        <w:rPr>
          <w:sz w:val="24"/>
          <w:szCs w:val="24"/>
        </w:rPr>
        <w:t xml:space="preserve"> zahrnuje zejména</w:t>
      </w:r>
      <w:r w:rsidR="007B5877" w:rsidRPr="0021005C">
        <w:rPr>
          <w:sz w:val="24"/>
          <w:szCs w:val="24"/>
        </w:rPr>
        <w:t xml:space="preserve">: </w:t>
      </w:r>
    </w:p>
    <w:p w14:paraId="5F42299A" w14:textId="66847776" w:rsidR="00922236" w:rsidRPr="00EF67FE" w:rsidRDefault="00214C85" w:rsidP="00305D61">
      <w:pPr>
        <w:pStyle w:val="Odstavecseseznamem"/>
        <w:numPr>
          <w:ilvl w:val="0"/>
          <w:numId w:val="43"/>
        </w:numPr>
        <w:ind w:left="1418"/>
        <w:rPr>
          <w:sz w:val="24"/>
          <w:szCs w:val="24"/>
        </w:rPr>
      </w:pPr>
      <w:r>
        <w:rPr>
          <w:sz w:val="24"/>
          <w:szCs w:val="24"/>
        </w:rPr>
        <w:t>Monitoring CZ médií a sociálních sítí</w:t>
      </w:r>
    </w:p>
    <w:p w14:paraId="766C69DE" w14:textId="6CAFA919" w:rsidR="5ECF9FD8" w:rsidRPr="00EF67FE" w:rsidRDefault="00214C85" w:rsidP="5ECF9FD8">
      <w:pPr>
        <w:pStyle w:val="Odstavecseseznamem"/>
        <w:numPr>
          <w:ilvl w:val="0"/>
          <w:numId w:val="43"/>
        </w:numPr>
        <w:ind w:left="1418"/>
        <w:rPr>
          <w:sz w:val="24"/>
          <w:szCs w:val="24"/>
        </w:rPr>
      </w:pPr>
      <w:r>
        <w:rPr>
          <w:sz w:val="24"/>
          <w:szCs w:val="24"/>
        </w:rPr>
        <w:t>Neomezený přístup k</w:t>
      </w:r>
      <w:r w:rsidR="00AD7B6C">
        <w:rPr>
          <w:sz w:val="24"/>
          <w:szCs w:val="24"/>
        </w:rPr>
        <w:t> mediálnímu archivu</w:t>
      </w:r>
    </w:p>
    <w:p w14:paraId="40EB7A82" w14:textId="6090B075" w:rsidR="00EC5AD5" w:rsidRDefault="00CF2766" w:rsidP="00305D61">
      <w:pPr>
        <w:pStyle w:val="Odstavecseseznamem"/>
        <w:numPr>
          <w:ilvl w:val="0"/>
          <w:numId w:val="43"/>
        </w:numPr>
        <w:ind w:left="1418"/>
        <w:rPr>
          <w:sz w:val="24"/>
          <w:szCs w:val="24"/>
        </w:rPr>
      </w:pPr>
      <w:r>
        <w:rPr>
          <w:sz w:val="24"/>
          <w:szCs w:val="24"/>
        </w:rPr>
        <w:t>Monitoring zahraničních médií</w:t>
      </w:r>
    </w:p>
    <w:p w14:paraId="55928E38" w14:textId="4CAC1DA5" w:rsidR="00823CCF" w:rsidRPr="004E44ED" w:rsidRDefault="004E44ED" w:rsidP="004E44ED">
      <w:pPr>
        <w:pStyle w:val="bodysmlouvy"/>
        <w:rPr>
          <w:sz w:val="24"/>
          <w:szCs w:val="24"/>
        </w:rPr>
      </w:pPr>
      <w:r w:rsidRPr="004E44ED">
        <w:rPr>
          <w:sz w:val="24"/>
          <w:szCs w:val="24"/>
        </w:rPr>
        <w:t>Doba plnění díla je od 1.</w:t>
      </w:r>
      <w:r w:rsidR="000D3A24">
        <w:rPr>
          <w:sz w:val="24"/>
          <w:szCs w:val="24"/>
        </w:rPr>
        <w:t xml:space="preserve"> </w:t>
      </w:r>
      <w:r w:rsidRPr="004E44ED">
        <w:rPr>
          <w:sz w:val="24"/>
          <w:szCs w:val="24"/>
        </w:rPr>
        <w:t>1.</w:t>
      </w:r>
      <w:r w:rsidR="000D3A24">
        <w:rPr>
          <w:sz w:val="24"/>
          <w:szCs w:val="24"/>
        </w:rPr>
        <w:t xml:space="preserve"> </w:t>
      </w:r>
      <w:r w:rsidRPr="004E44ED">
        <w:rPr>
          <w:sz w:val="24"/>
          <w:szCs w:val="24"/>
        </w:rPr>
        <w:t>2026 do 31.</w:t>
      </w:r>
      <w:r w:rsidR="000D3A24">
        <w:rPr>
          <w:sz w:val="24"/>
          <w:szCs w:val="24"/>
        </w:rPr>
        <w:t xml:space="preserve"> </w:t>
      </w:r>
      <w:r w:rsidRPr="004E44ED">
        <w:rPr>
          <w:sz w:val="24"/>
          <w:szCs w:val="24"/>
        </w:rPr>
        <w:t>12.</w:t>
      </w:r>
      <w:r w:rsidR="000D3A24">
        <w:rPr>
          <w:sz w:val="24"/>
          <w:szCs w:val="24"/>
        </w:rPr>
        <w:t xml:space="preserve"> </w:t>
      </w:r>
      <w:r w:rsidRPr="004E44ED">
        <w:rPr>
          <w:sz w:val="24"/>
          <w:szCs w:val="24"/>
        </w:rPr>
        <w:t>2028.</w:t>
      </w:r>
    </w:p>
    <w:p w14:paraId="4E737408" w14:textId="77777777" w:rsidR="0073721F" w:rsidRPr="0021005C" w:rsidRDefault="0073721F" w:rsidP="0073721F">
      <w:pPr>
        <w:pStyle w:val="Nadpis1"/>
        <w:rPr>
          <w:sz w:val="24"/>
          <w:szCs w:val="24"/>
        </w:rPr>
      </w:pPr>
      <w:bookmarkStart w:id="1" w:name="title3"/>
      <w:bookmarkEnd w:id="1"/>
      <w:r w:rsidRPr="0021005C">
        <w:rPr>
          <w:sz w:val="24"/>
          <w:szCs w:val="24"/>
        </w:rPr>
        <w:t xml:space="preserve">Práva a povinnosti </w:t>
      </w:r>
      <w:r>
        <w:rPr>
          <w:sz w:val="24"/>
          <w:szCs w:val="24"/>
        </w:rPr>
        <w:t>d</w:t>
      </w:r>
      <w:r w:rsidRPr="0021005C">
        <w:rPr>
          <w:sz w:val="24"/>
          <w:szCs w:val="24"/>
        </w:rPr>
        <w:t>odavatele</w:t>
      </w:r>
    </w:p>
    <w:p w14:paraId="00A8CD0D" w14:textId="272826BB" w:rsidR="0073721F" w:rsidRPr="0021005C" w:rsidRDefault="0073721F" w:rsidP="0073721F">
      <w:pPr>
        <w:pStyle w:val="bodysmlouvy"/>
        <w:numPr>
          <w:ilvl w:val="0"/>
          <w:numId w:val="34"/>
        </w:numPr>
        <w:ind w:left="426"/>
        <w:rPr>
          <w:sz w:val="24"/>
          <w:szCs w:val="24"/>
        </w:rPr>
      </w:pPr>
      <w:r w:rsidRPr="00F72D7D">
        <w:rPr>
          <w:sz w:val="24"/>
          <w:szCs w:val="24"/>
        </w:rPr>
        <w:t>Dodavatel se zavazuje provést plnění díla, specifikované v čl. I. této smlouvy</w:t>
      </w:r>
      <w:r w:rsidR="0087241D">
        <w:rPr>
          <w:sz w:val="24"/>
          <w:szCs w:val="24"/>
        </w:rPr>
        <w:t>,</w:t>
      </w:r>
      <w:r w:rsidRPr="00F72D7D">
        <w:rPr>
          <w:sz w:val="24"/>
          <w:szCs w:val="24"/>
        </w:rPr>
        <w:t xml:space="preserve"> s odbornou péčí, v rozsahu a za podmínek uvedených v</w:t>
      </w:r>
      <w:r w:rsidR="00DC0DF8">
        <w:rPr>
          <w:sz w:val="24"/>
          <w:szCs w:val="24"/>
        </w:rPr>
        <w:t> příloze č. 1</w:t>
      </w:r>
      <w:r w:rsidRPr="00F72D7D">
        <w:rPr>
          <w:sz w:val="24"/>
          <w:szCs w:val="24"/>
        </w:rPr>
        <w:t xml:space="preserve">. </w:t>
      </w:r>
    </w:p>
    <w:p w14:paraId="66CF2651" w14:textId="4A6292B9" w:rsidR="0073721F" w:rsidRPr="0021005C" w:rsidRDefault="0073721F" w:rsidP="0073721F">
      <w:pPr>
        <w:pStyle w:val="bodysmlouvy"/>
        <w:ind w:left="426" w:hanging="360"/>
        <w:rPr>
          <w:sz w:val="24"/>
          <w:szCs w:val="24"/>
        </w:rPr>
      </w:pPr>
      <w:r>
        <w:rPr>
          <w:sz w:val="24"/>
          <w:szCs w:val="24"/>
        </w:rPr>
        <w:t>Dodavatel se zavazuje poskytnout službu ve stejném rozsahu a za stejných podmínek po dobu 3 let.</w:t>
      </w:r>
    </w:p>
    <w:p w14:paraId="68C12DEF" w14:textId="6553A588" w:rsidR="0081374E" w:rsidRPr="00FA3BD5" w:rsidRDefault="0081374E" w:rsidP="00136CFC">
      <w:pPr>
        <w:pStyle w:val="Nadpis1"/>
        <w:rPr>
          <w:sz w:val="24"/>
          <w:szCs w:val="24"/>
        </w:rPr>
      </w:pPr>
      <w:r w:rsidRPr="00FA3BD5">
        <w:rPr>
          <w:sz w:val="24"/>
          <w:szCs w:val="24"/>
        </w:rPr>
        <w:lastRenderedPageBreak/>
        <w:t>P</w:t>
      </w:r>
      <w:r w:rsidR="00A04665" w:rsidRPr="00FA3BD5">
        <w:rPr>
          <w:sz w:val="24"/>
          <w:szCs w:val="24"/>
        </w:rPr>
        <w:t>ráva a p</w:t>
      </w:r>
      <w:r w:rsidRPr="00FA3BD5">
        <w:rPr>
          <w:sz w:val="24"/>
          <w:szCs w:val="24"/>
        </w:rPr>
        <w:t>ovinnosti objednatele</w:t>
      </w:r>
    </w:p>
    <w:p w14:paraId="05119ACE" w14:textId="05DA9F98" w:rsidR="00136CFC" w:rsidRPr="0021005C" w:rsidRDefault="004C6273" w:rsidP="004C6273">
      <w:pPr>
        <w:pStyle w:val="bodysmlouvy"/>
        <w:numPr>
          <w:ilvl w:val="0"/>
          <w:numId w:val="0"/>
        </w:numPr>
        <w:ind w:left="426" w:hanging="426"/>
        <w:rPr>
          <w:sz w:val="24"/>
          <w:szCs w:val="24"/>
        </w:rPr>
      </w:pPr>
      <w:r>
        <w:rPr>
          <w:sz w:val="24"/>
          <w:szCs w:val="24"/>
        </w:rPr>
        <w:t>1.</w:t>
      </w:r>
      <w:r>
        <w:rPr>
          <w:sz w:val="24"/>
          <w:szCs w:val="24"/>
        </w:rPr>
        <w:tab/>
      </w:r>
      <w:r w:rsidR="00A04665" w:rsidRPr="0021005C">
        <w:rPr>
          <w:sz w:val="24"/>
          <w:szCs w:val="24"/>
        </w:rPr>
        <w:t>Objednatel</w:t>
      </w:r>
      <w:r w:rsidR="002A331A">
        <w:rPr>
          <w:sz w:val="24"/>
          <w:szCs w:val="24"/>
        </w:rPr>
        <w:t xml:space="preserve"> se zavazuje</w:t>
      </w:r>
      <w:r w:rsidR="00A04665" w:rsidRPr="0021005C">
        <w:rPr>
          <w:sz w:val="24"/>
          <w:szCs w:val="24"/>
        </w:rPr>
        <w:t xml:space="preserve"> uhrad</w:t>
      </w:r>
      <w:r w:rsidR="002A331A">
        <w:rPr>
          <w:sz w:val="24"/>
          <w:szCs w:val="24"/>
        </w:rPr>
        <w:t>it</w:t>
      </w:r>
      <w:r w:rsidR="00A04665" w:rsidRPr="0021005C">
        <w:rPr>
          <w:sz w:val="24"/>
          <w:szCs w:val="24"/>
        </w:rPr>
        <w:t xml:space="preserve"> vystavenou fakturu v termínu splatnosti </w:t>
      </w:r>
      <w:r w:rsidR="002A331A">
        <w:rPr>
          <w:sz w:val="24"/>
          <w:szCs w:val="24"/>
        </w:rPr>
        <w:t>vždy jednou ročně.</w:t>
      </w:r>
    </w:p>
    <w:p w14:paraId="5C7BB3A6" w14:textId="77777777" w:rsidR="00DA26A4" w:rsidRPr="0021005C" w:rsidRDefault="00D17E15" w:rsidP="00136CFC">
      <w:pPr>
        <w:pStyle w:val="Nadpis1"/>
        <w:rPr>
          <w:sz w:val="24"/>
          <w:szCs w:val="24"/>
        </w:rPr>
      </w:pPr>
      <w:bookmarkStart w:id="2" w:name="title4"/>
      <w:bookmarkEnd w:id="2"/>
      <w:r w:rsidRPr="0021005C">
        <w:rPr>
          <w:sz w:val="24"/>
          <w:szCs w:val="24"/>
        </w:rPr>
        <w:t>Od</w:t>
      </w:r>
      <w:r w:rsidR="00DA26A4" w:rsidRPr="0021005C">
        <w:rPr>
          <w:sz w:val="24"/>
          <w:szCs w:val="24"/>
        </w:rPr>
        <w:t>měna</w:t>
      </w:r>
    </w:p>
    <w:p w14:paraId="4F6CD4A0" w14:textId="52089D72" w:rsidR="007805A3" w:rsidRPr="0021005C" w:rsidRDefault="005D12CB" w:rsidP="00844D91">
      <w:pPr>
        <w:pStyle w:val="bodysmlouvy"/>
        <w:numPr>
          <w:ilvl w:val="0"/>
          <w:numId w:val="38"/>
        </w:numPr>
        <w:ind w:left="426"/>
        <w:rPr>
          <w:sz w:val="24"/>
          <w:szCs w:val="24"/>
        </w:rPr>
      </w:pPr>
      <w:r w:rsidRPr="0021005C">
        <w:rPr>
          <w:sz w:val="24"/>
          <w:szCs w:val="24"/>
          <w:lang w:bidi="en-US"/>
        </w:rPr>
        <w:t>Dodavatel</w:t>
      </w:r>
      <w:r w:rsidR="00EE75E4" w:rsidRPr="0021005C">
        <w:rPr>
          <w:sz w:val="24"/>
          <w:szCs w:val="24"/>
          <w:lang w:bidi="en-US"/>
        </w:rPr>
        <w:t>i náleží odměna za vytvoření díla</w:t>
      </w:r>
      <w:r w:rsidR="002D47C3">
        <w:rPr>
          <w:sz w:val="24"/>
          <w:szCs w:val="24"/>
          <w:lang w:bidi="en-US"/>
        </w:rPr>
        <w:t xml:space="preserve"> </w:t>
      </w:r>
      <w:r w:rsidR="00EE75E4" w:rsidRPr="0021005C">
        <w:rPr>
          <w:sz w:val="24"/>
          <w:szCs w:val="24"/>
          <w:lang w:bidi="en-US"/>
        </w:rPr>
        <w:t xml:space="preserve">dle této smlouvy </w:t>
      </w:r>
      <w:r w:rsidR="001F3DE7">
        <w:rPr>
          <w:sz w:val="24"/>
          <w:szCs w:val="24"/>
          <w:lang w:bidi="en-US"/>
        </w:rPr>
        <w:t>v</w:t>
      </w:r>
      <w:r w:rsidR="00CD581C">
        <w:rPr>
          <w:sz w:val="24"/>
          <w:szCs w:val="24"/>
          <w:lang w:bidi="en-US"/>
        </w:rPr>
        <w:t xml:space="preserve"> celkové</w:t>
      </w:r>
      <w:r w:rsidR="00EA5C68" w:rsidRPr="0021005C">
        <w:rPr>
          <w:iCs/>
          <w:sz w:val="24"/>
          <w:szCs w:val="24"/>
          <w:lang w:bidi="en-US"/>
        </w:rPr>
        <w:t xml:space="preserve"> výši</w:t>
      </w:r>
      <w:r w:rsidR="00EE75E4" w:rsidRPr="0021005C">
        <w:rPr>
          <w:iCs/>
          <w:sz w:val="24"/>
          <w:szCs w:val="24"/>
          <w:lang w:bidi="en-US"/>
        </w:rPr>
        <w:t xml:space="preserve"> </w:t>
      </w:r>
      <w:r w:rsidR="00A46C50">
        <w:rPr>
          <w:iCs/>
          <w:sz w:val="24"/>
          <w:szCs w:val="24"/>
          <w:lang w:bidi="en-US"/>
        </w:rPr>
        <w:t>2</w:t>
      </w:r>
      <w:r w:rsidR="00E61DD3">
        <w:rPr>
          <w:iCs/>
          <w:sz w:val="24"/>
          <w:szCs w:val="24"/>
          <w:lang w:bidi="en-US"/>
        </w:rPr>
        <w:t>56.500</w:t>
      </w:r>
      <w:r w:rsidR="00EE75E4" w:rsidRPr="0021005C">
        <w:rPr>
          <w:iCs/>
          <w:sz w:val="24"/>
          <w:szCs w:val="24"/>
          <w:lang w:bidi="en-US"/>
        </w:rPr>
        <w:t xml:space="preserve"> Kč</w:t>
      </w:r>
      <w:r w:rsidR="00E52CDD" w:rsidRPr="0021005C">
        <w:rPr>
          <w:iCs/>
          <w:sz w:val="24"/>
          <w:szCs w:val="24"/>
          <w:lang w:bidi="en-US"/>
        </w:rPr>
        <w:t xml:space="preserve"> +</w:t>
      </w:r>
      <w:r w:rsidR="00EE75E4" w:rsidRPr="0021005C">
        <w:rPr>
          <w:iCs/>
          <w:sz w:val="24"/>
          <w:szCs w:val="24"/>
          <w:lang w:bidi="en-US"/>
        </w:rPr>
        <w:t xml:space="preserve"> </w:t>
      </w:r>
      <w:r w:rsidR="00A46C50">
        <w:rPr>
          <w:iCs/>
          <w:sz w:val="24"/>
          <w:szCs w:val="24"/>
          <w:lang w:bidi="en-US"/>
        </w:rPr>
        <w:t>21</w:t>
      </w:r>
      <w:r w:rsidR="00EE75E4" w:rsidRPr="0021005C">
        <w:rPr>
          <w:iCs/>
          <w:sz w:val="24"/>
          <w:szCs w:val="24"/>
          <w:lang w:bidi="en-US"/>
        </w:rPr>
        <w:t xml:space="preserve"> % DPH </w:t>
      </w:r>
      <w:r w:rsidR="00901505" w:rsidRPr="0021005C">
        <w:rPr>
          <w:iCs/>
          <w:sz w:val="24"/>
          <w:szCs w:val="24"/>
          <w:lang w:bidi="en-US"/>
        </w:rPr>
        <w:t>(</w:t>
      </w:r>
      <w:r w:rsidR="00370CB2">
        <w:rPr>
          <w:iCs/>
          <w:sz w:val="24"/>
          <w:szCs w:val="24"/>
          <w:lang w:bidi="en-US"/>
        </w:rPr>
        <w:t>53</w:t>
      </w:r>
      <w:r w:rsidR="000940E3">
        <w:rPr>
          <w:iCs/>
          <w:sz w:val="24"/>
          <w:szCs w:val="24"/>
          <w:lang w:bidi="en-US"/>
        </w:rPr>
        <w:t>.</w:t>
      </w:r>
      <w:r w:rsidR="00370CB2">
        <w:rPr>
          <w:iCs/>
          <w:sz w:val="24"/>
          <w:szCs w:val="24"/>
          <w:lang w:bidi="en-US"/>
        </w:rPr>
        <w:t>865</w:t>
      </w:r>
      <w:r w:rsidR="000940E3">
        <w:rPr>
          <w:iCs/>
          <w:sz w:val="24"/>
          <w:szCs w:val="24"/>
          <w:lang w:bidi="en-US"/>
        </w:rPr>
        <w:t xml:space="preserve"> Kč DPH</w:t>
      </w:r>
      <w:r w:rsidR="007805A3" w:rsidRPr="0021005C">
        <w:rPr>
          <w:iCs/>
          <w:sz w:val="24"/>
          <w:szCs w:val="24"/>
          <w:lang w:bidi="en-US"/>
        </w:rPr>
        <w:t>)</w:t>
      </w:r>
      <w:r w:rsidR="000A6E4F">
        <w:rPr>
          <w:iCs/>
          <w:sz w:val="24"/>
          <w:szCs w:val="24"/>
          <w:lang w:bidi="en-US"/>
        </w:rPr>
        <w:t>.</w:t>
      </w:r>
      <w:r w:rsidR="00F57610">
        <w:rPr>
          <w:iCs/>
          <w:sz w:val="24"/>
          <w:szCs w:val="24"/>
          <w:lang w:bidi="en-US"/>
        </w:rPr>
        <w:t xml:space="preserve"> </w:t>
      </w:r>
      <w:r w:rsidR="003B2D6B">
        <w:rPr>
          <w:iCs/>
          <w:sz w:val="24"/>
          <w:szCs w:val="24"/>
          <w:lang w:bidi="en-US"/>
        </w:rPr>
        <w:t xml:space="preserve">Odměna bude rozdělena </w:t>
      </w:r>
      <w:r w:rsidR="002627C5">
        <w:rPr>
          <w:iCs/>
          <w:sz w:val="24"/>
          <w:szCs w:val="24"/>
          <w:lang w:bidi="en-US"/>
        </w:rPr>
        <w:t xml:space="preserve">stejným dílem do tří </w:t>
      </w:r>
      <w:r w:rsidR="00F31760">
        <w:rPr>
          <w:iCs/>
          <w:sz w:val="24"/>
          <w:szCs w:val="24"/>
          <w:lang w:bidi="en-US"/>
        </w:rPr>
        <w:t>částek.</w:t>
      </w:r>
    </w:p>
    <w:p w14:paraId="2921E7A4" w14:textId="68753EB6" w:rsidR="00154423" w:rsidRDefault="00DA26A4" w:rsidP="00C10AB6">
      <w:pPr>
        <w:pStyle w:val="bodysmlouvy"/>
        <w:numPr>
          <w:ilvl w:val="0"/>
          <w:numId w:val="38"/>
        </w:numPr>
        <w:ind w:left="426"/>
        <w:rPr>
          <w:sz w:val="24"/>
          <w:szCs w:val="24"/>
        </w:rPr>
      </w:pPr>
      <w:r w:rsidRPr="003A38F6">
        <w:rPr>
          <w:sz w:val="24"/>
          <w:szCs w:val="24"/>
        </w:rPr>
        <w:t xml:space="preserve">Odměna je splatná </w:t>
      </w:r>
      <w:r w:rsidR="00C90D24" w:rsidRPr="003A38F6">
        <w:rPr>
          <w:sz w:val="24"/>
          <w:szCs w:val="24"/>
        </w:rPr>
        <w:t>na základě faktury</w:t>
      </w:r>
      <w:r w:rsidR="00EA5C68" w:rsidRPr="003A38F6">
        <w:rPr>
          <w:sz w:val="24"/>
          <w:szCs w:val="24"/>
        </w:rPr>
        <w:t xml:space="preserve"> </w:t>
      </w:r>
      <w:r w:rsidR="00C90D24" w:rsidRPr="003A38F6">
        <w:rPr>
          <w:sz w:val="24"/>
          <w:szCs w:val="24"/>
        </w:rPr>
        <w:t xml:space="preserve">vystavené </w:t>
      </w:r>
      <w:r w:rsidR="0021005C" w:rsidRPr="003A38F6">
        <w:rPr>
          <w:sz w:val="24"/>
          <w:szCs w:val="24"/>
        </w:rPr>
        <w:t>d</w:t>
      </w:r>
      <w:r w:rsidR="005D12CB" w:rsidRPr="003A38F6">
        <w:rPr>
          <w:sz w:val="24"/>
          <w:szCs w:val="24"/>
        </w:rPr>
        <w:t>odavatel</w:t>
      </w:r>
      <w:r w:rsidR="00351B3B" w:rsidRPr="003A38F6">
        <w:rPr>
          <w:sz w:val="24"/>
          <w:szCs w:val="24"/>
        </w:rPr>
        <w:t>em</w:t>
      </w:r>
      <w:r w:rsidR="00CD581C" w:rsidRPr="003A38F6">
        <w:rPr>
          <w:sz w:val="24"/>
          <w:szCs w:val="24"/>
        </w:rPr>
        <w:t xml:space="preserve"> jednou ročně</w:t>
      </w:r>
      <w:r w:rsidR="003A38F6" w:rsidRPr="003A38F6">
        <w:rPr>
          <w:sz w:val="24"/>
          <w:szCs w:val="24"/>
        </w:rPr>
        <w:t xml:space="preserve"> </w:t>
      </w:r>
      <w:r w:rsidR="00D51D4A">
        <w:rPr>
          <w:sz w:val="24"/>
          <w:szCs w:val="24"/>
        </w:rPr>
        <w:t xml:space="preserve">k poslednímu </w:t>
      </w:r>
      <w:r w:rsidR="008828C9">
        <w:rPr>
          <w:sz w:val="24"/>
          <w:szCs w:val="24"/>
        </w:rPr>
        <w:t>měsíci</w:t>
      </w:r>
      <w:r w:rsidR="00D51D4A">
        <w:rPr>
          <w:sz w:val="24"/>
          <w:szCs w:val="24"/>
        </w:rPr>
        <w:t xml:space="preserve"> </w:t>
      </w:r>
      <w:r w:rsidR="008E4F98">
        <w:rPr>
          <w:sz w:val="24"/>
          <w:szCs w:val="24"/>
        </w:rPr>
        <w:t xml:space="preserve">příslušného roku </w:t>
      </w:r>
      <w:r w:rsidR="003A38F6" w:rsidRPr="003A38F6">
        <w:rPr>
          <w:sz w:val="24"/>
          <w:szCs w:val="24"/>
        </w:rPr>
        <w:t>(</w:t>
      </w:r>
      <w:r w:rsidR="008E4F98">
        <w:rPr>
          <w:sz w:val="24"/>
          <w:szCs w:val="24"/>
        </w:rPr>
        <w:t>12.</w:t>
      </w:r>
      <w:r w:rsidR="00226F66">
        <w:rPr>
          <w:sz w:val="24"/>
          <w:szCs w:val="24"/>
        </w:rPr>
        <w:t xml:space="preserve"> </w:t>
      </w:r>
      <w:r w:rsidR="003A38F6" w:rsidRPr="003A38F6">
        <w:rPr>
          <w:sz w:val="24"/>
          <w:szCs w:val="24"/>
        </w:rPr>
        <w:t xml:space="preserve">2026, </w:t>
      </w:r>
      <w:r w:rsidR="008E4F98">
        <w:rPr>
          <w:sz w:val="24"/>
          <w:szCs w:val="24"/>
        </w:rPr>
        <w:t>12.</w:t>
      </w:r>
      <w:r w:rsidR="00226F66">
        <w:rPr>
          <w:sz w:val="24"/>
          <w:szCs w:val="24"/>
        </w:rPr>
        <w:t xml:space="preserve"> </w:t>
      </w:r>
      <w:r w:rsidR="003A38F6" w:rsidRPr="003A38F6">
        <w:rPr>
          <w:sz w:val="24"/>
          <w:szCs w:val="24"/>
        </w:rPr>
        <w:t xml:space="preserve">2027 a </w:t>
      </w:r>
      <w:r w:rsidR="008E4F98">
        <w:rPr>
          <w:sz w:val="24"/>
          <w:szCs w:val="24"/>
        </w:rPr>
        <w:t>12.</w:t>
      </w:r>
      <w:r w:rsidR="00226F66">
        <w:rPr>
          <w:sz w:val="24"/>
          <w:szCs w:val="24"/>
        </w:rPr>
        <w:t xml:space="preserve"> </w:t>
      </w:r>
      <w:r w:rsidR="003A38F6" w:rsidRPr="003A38F6">
        <w:rPr>
          <w:sz w:val="24"/>
          <w:szCs w:val="24"/>
        </w:rPr>
        <w:t>2028)</w:t>
      </w:r>
      <w:r w:rsidR="00CD581C" w:rsidRPr="003A38F6">
        <w:rPr>
          <w:sz w:val="24"/>
          <w:szCs w:val="24"/>
        </w:rPr>
        <w:t xml:space="preserve"> vždy na částku</w:t>
      </w:r>
      <w:r w:rsidR="00965947" w:rsidRPr="003A38F6">
        <w:rPr>
          <w:sz w:val="24"/>
          <w:szCs w:val="24"/>
        </w:rPr>
        <w:t xml:space="preserve"> 85.500 Kč + 21</w:t>
      </w:r>
      <w:r w:rsidR="008D5E66" w:rsidRPr="003A38F6">
        <w:rPr>
          <w:sz w:val="24"/>
          <w:szCs w:val="24"/>
        </w:rPr>
        <w:t xml:space="preserve"> % DPH (17.955 Kč DPH)</w:t>
      </w:r>
      <w:r w:rsidR="001417C7" w:rsidRPr="003A38F6">
        <w:rPr>
          <w:sz w:val="24"/>
          <w:szCs w:val="24"/>
        </w:rPr>
        <w:t>.</w:t>
      </w:r>
      <w:r w:rsidR="007A5D89" w:rsidRPr="003A38F6">
        <w:rPr>
          <w:sz w:val="24"/>
          <w:szCs w:val="24"/>
        </w:rPr>
        <w:t xml:space="preserve"> </w:t>
      </w:r>
    </w:p>
    <w:p w14:paraId="70E7FF36" w14:textId="53B498E5" w:rsidR="00CD33E1" w:rsidRPr="003A38F6" w:rsidRDefault="00C90D24" w:rsidP="00C10AB6">
      <w:pPr>
        <w:pStyle w:val="bodysmlouvy"/>
        <w:numPr>
          <w:ilvl w:val="0"/>
          <w:numId w:val="38"/>
        </w:numPr>
        <w:ind w:left="426"/>
        <w:rPr>
          <w:sz w:val="24"/>
          <w:szCs w:val="24"/>
        </w:rPr>
      </w:pPr>
      <w:r w:rsidRPr="003A38F6">
        <w:rPr>
          <w:sz w:val="24"/>
          <w:szCs w:val="24"/>
        </w:rPr>
        <w:t>F</w:t>
      </w:r>
      <w:r w:rsidR="00CD33E1" w:rsidRPr="003A38F6">
        <w:rPr>
          <w:sz w:val="24"/>
          <w:szCs w:val="24"/>
        </w:rPr>
        <w:t xml:space="preserve">aktura musí </w:t>
      </w:r>
      <w:r w:rsidRPr="003A38F6">
        <w:rPr>
          <w:sz w:val="24"/>
          <w:szCs w:val="24"/>
        </w:rPr>
        <w:t xml:space="preserve">obsahovat náležitosti </w:t>
      </w:r>
      <w:r w:rsidR="00CD33E1" w:rsidRPr="003A38F6">
        <w:rPr>
          <w:sz w:val="24"/>
          <w:szCs w:val="24"/>
        </w:rPr>
        <w:t xml:space="preserve">v souladu </w:t>
      </w:r>
      <w:r w:rsidRPr="003A38F6">
        <w:rPr>
          <w:sz w:val="24"/>
          <w:szCs w:val="24"/>
        </w:rPr>
        <w:t xml:space="preserve">se </w:t>
      </w:r>
      <w:r w:rsidR="00CD33E1" w:rsidRPr="003A38F6">
        <w:rPr>
          <w:sz w:val="24"/>
          <w:szCs w:val="24"/>
        </w:rPr>
        <w:t>zákon</w:t>
      </w:r>
      <w:r w:rsidRPr="003A38F6">
        <w:rPr>
          <w:sz w:val="24"/>
          <w:szCs w:val="24"/>
        </w:rPr>
        <w:t>em</w:t>
      </w:r>
      <w:r w:rsidR="00CD33E1" w:rsidRPr="003A38F6">
        <w:rPr>
          <w:sz w:val="24"/>
          <w:szCs w:val="24"/>
        </w:rPr>
        <w:t xml:space="preserve"> č. 235/2004 Sb.</w:t>
      </w:r>
      <w:r w:rsidRPr="003A38F6">
        <w:rPr>
          <w:sz w:val="24"/>
          <w:szCs w:val="24"/>
        </w:rPr>
        <w:t>,</w:t>
      </w:r>
      <w:r w:rsidR="00CD33E1" w:rsidRPr="003A38F6">
        <w:rPr>
          <w:sz w:val="24"/>
          <w:szCs w:val="24"/>
        </w:rPr>
        <w:t xml:space="preserve"> v</w:t>
      </w:r>
      <w:r w:rsidR="007A5D89" w:rsidRPr="003A38F6">
        <w:rPr>
          <w:sz w:val="24"/>
          <w:szCs w:val="24"/>
        </w:rPr>
        <w:t xml:space="preserve">e </w:t>
      </w:r>
      <w:r w:rsidR="00CD33E1" w:rsidRPr="003A38F6">
        <w:rPr>
          <w:sz w:val="24"/>
          <w:szCs w:val="24"/>
        </w:rPr>
        <w:t>znění</w:t>
      </w:r>
      <w:r w:rsidR="007A5D89" w:rsidRPr="003A38F6">
        <w:rPr>
          <w:sz w:val="24"/>
          <w:szCs w:val="24"/>
        </w:rPr>
        <w:t xml:space="preserve"> pozdějších předpisů</w:t>
      </w:r>
      <w:r w:rsidRPr="003A38F6">
        <w:rPr>
          <w:sz w:val="24"/>
          <w:szCs w:val="24"/>
        </w:rPr>
        <w:t xml:space="preserve">. </w:t>
      </w:r>
      <w:r w:rsidR="00CD33E1" w:rsidRPr="003A38F6">
        <w:rPr>
          <w:sz w:val="24"/>
          <w:szCs w:val="24"/>
        </w:rPr>
        <w:t xml:space="preserve">V případě, že daňový doklad nebude obsahovat </w:t>
      </w:r>
      <w:r w:rsidRPr="003A38F6">
        <w:rPr>
          <w:sz w:val="24"/>
          <w:szCs w:val="24"/>
        </w:rPr>
        <w:t xml:space="preserve">předepsané </w:t>
      </w:r>
      <w:r w:rsidR="00CD33E1" w:rsidRPr="003A38F6">
        <w:rPr>
          <w:sz w:val="24"/>
          <w:szCs w:val="24"/>
        </w:rPr>
        <w:t xml:space="preserve">náležitosti, je objednatel oprávněn tuto vrátit </w:t>
      </w:r>
      <w:r w:rsidR="000E49AC">
        <w:rPr>
          <w:sz w:val="24"/>
          <w:szCs w:val="24"/>
        </w:rPr>
        <w:t>d</w:t>
      </w:r>
      <w:r w:rsidR="005D12CB" w:rsidRPr="003A38F6">
        <w:rPr>
          <w:sz w:val="24"/>
          <w:szCs w:val="24"/>
        </w:rPr>
        <w:t>odavatel</w:t>
      </w:r>
      <w:r w:rsidR="00CD33E1" w:rsidRPr="003A38F6">
        <w:rPr>
          <w:sz w:val="24"/>
          <w:szCs w:val="24"/>
        </w:rPr>
        <w:t xml:space="preserve">i k doplnění. </w:t>
      </w:r>
      <w:r w:rsidR="005D12CB" w:rsidRPr="003A38F6">
        <w:rPr>
          <w:sz w:val="24"/>
          <w:szCs w:val="24"/>
        </w:rPr>
        <w:t>Dodavatel</w:t>
      </w:r>
      <w:r w:rsidR="00CD33E1" w:rsidRPr="003A38F6">
        <w:rPr>
          <w:sz w:val="24"/>
          <w:szCs w:val="24"/>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w:t>
      </w:r>
      <w:r w:rsidR="000E49AC">
        <w:rPr>
          <w:sz w:val="24"/>
          <w:szCs w:val="24"/>
        </w:rPr>
        <w:t>o</w:t>
      </w:r>
      <w:r w:rsidR="00CD33E1" w:rsidRPr="003A38F6">
        <w:rPr>
          <w:sz w:val="24"/>
          <w:szCs w:val="24"/>
        </w:rPr>
        <w:t>bjednatele.</w:t>
      </w:r>
    </w:p>
    <w:p w14:paraId="0F36B727" w14:textId="4FC8B73B" w:rsidR="00A56E53" w:rsidRPr="0021005C" w:rsidRDefault="00A56E53" w:rsidP="007667BD">
      <w:pPr>
        <w:pStyle w:val="bodysmlouvy"/>
        <w:rPr>
          <w:sz w:val="24"/>
          <w:szCs w:val="24"/>
        </w:rPr>
      </w:pPr>
      <w:r w:rsidRPr="0021005C">
        <w:rPr>
          <w:sz w:val="24"/>
          <w:szCs w:val="24"/>
        </w:rPr>
        <w:t xml:space="preserve">Daňový doklad je splatný ve lhůtě 30 dnů od </w:t>
      </w:r>
      <w:r w:rsidR="00E52CDD" w:rsidRPr="0021005C">
        <w:rPr>
          <w:sz w:val="24"/>
          <w:szCs w:val="24"/>
        </w:rPr>
        <w:t>jeho vystavení</w:t>
      </w:r>
      <w:r w:rsidRPr="0021005C">
        <w:rPr>
          <w:sz w:val="24"/>
          <w:szCs w:val="24"/>
        </w:rPr>
        <w:t>.</w:t>
      </w:r>
    </w:p>
    <w:p w14:paraId="411D0273" w14:textId="3826D088" w:rsidR="00A56E53" w:rsidRPr="0021005C" w:rsidRDefault="00A56E53" w:rsidP="007667BD">
      <w:pPr>
        <w:pStyle w:val="bodysmlouvy"/>
        <w:rPr>
          <w:sz w:val="24"/>
          <w:szCs w:val="24"/>
        </w:rPr>
      </w:pPr>
      <w:r w:rsidRPr="0021005C">
        <w:rPr>
          <w:sz w:val="24"/>
          <w:szCs w:val="24"/>
        </w:rPr>
        <w:t xml:space="preserve">Daňový doklad je považován za uhrazený dnem odepsání fakturované částky u účtu </w:t>
      </w:r>
      <w:r w:rsidR="000E49AC">
        <w:rPr>
          <w:sz w:val="24"/>
          <w:szCs w:val="24"/>
        </w:rPr>
        <w:t>o</w:t>
      </w:r>
      <w:r w:rsidRPr="0021005C">
        <w:rPr>
          <w:sz w:val="24"/>
          <w:szCs w:val="24"/>
        </w:rPr>
        <w:t>bjednatele.</w:t>
      </w:r>
    </w:p>
    <w:p w14:paraId="2ACE2BF7" w14:textId="77777777" w:rsidR="00DA26A4" w:rsidRPr="0021005C" w:rsidRDefault="00DA26A4" w:rsidP="00136CFC">
      <w:pPr>
        <w:pStyle w:val="Nadpis1"/>
        <w:rPr>
          <w:sz w:val="24"/>
          <w:szCs w:val="24"/>
        </w:rPr>
      </w:pPr>
      <w:bookmarkStart w:id="3" w:name="title5"/>
      <w:bookmarkStart w:id="4" w:name="title6"/>
      <w:bookmarkEnd w:id="3"/>
      <w:bookmarkEnd w:id="4"/>
      <w:r w:rsidRPr="0021005C">
        <w:rPr>
          <w:sz w:val="24"/>
          <w:szCs w:val="24"/>
        </w:rPr>
        <w:t>Závěrečná ustanovení</w:t>
      </w:r>
    </w:p>
    <w:p w14:paraId="427964F8" w14:textId="4D9D47C8" w:rsidR="00E45F5F" w:rsidRPr="0021005C" w:rsidRDefault="00E45F5F" w:rsidP="007667BD">
      <w:pPr>
        <w:pStyle w:val="bodysmlouvy"/>
        <w:numPr>
          <w:ilvl w:val="0"/>
          <w:numId w:val="35"/>
        </w:numPr>
        <w:ind w:left="426"/>
        <w:rPr>
          <w:sz w:val="24"/>
          <w:szCs w:val="24"/>
        </w:rPr>
      </w:pPr>
      <w:r w:rsidRPr="0021005C">
        <w:rPr>
          <w:sz w:val="24"/>
          <w:szCs w:val="24"/>
        </w:rPr>
        <w:t>Práva a povinnosti smluvních stran, neupravené výslovně touto smlouvou, se řídí ustanoveními občanského zákoníku.</w:t>
      </w:r>
    </w:p>
    <w:p w14:paraId="46234773" w14:textId="4BDDB28B" w:rsidR="00DA26A4" w:rsidRPr="0021005C" w:rsidRDefault="00DA26A4" w:rsidP="007667BD">
      <w:pPr>
        <w:pStyle w:val="bodysmlouvy"/>
        <w:rPr>
          <w:rFonts w:eastAsia="Times New Roman"/>
          <w:sz w:val="24"/>
          <w:szCs w:val="24"/>
        </w:rPr>
      </w:pPr>
      <w:r w:rsidRPr="0021005C">
        <w:rPr>
          <w:rFonts w:eastAsia="Times New Roman"/>
          <w:sz w:val="24"/>
          <w:szCs w:val="24"/>
        </w:rPr>
        <w:t xml:space="preserve">Tato smlouva je vyhotovena ve </w:t>
      </w:r>
      <w:r w:rsidR="00E45F5F" w:rsidRPr="0021005C">
        <w:rPr>
          <w:rFonts w:eastAsia="Times New Roman"/>
          <w:sz w:val="24"/>
          <w:szCs w:val="24"/>
        </w:rPr>
        <w:t>třech</w:t>
      </w:r>
      <w:r w:rsidRPr="0021005C">
        <w:rPr>
          <w:rFonts w:eastAsia="Times New Roman"/>
          <w:sz w:val="24"/>
          <w:szCs w:val="24"/>
        </w:rPr>
        <w:t xml:space="preserve"> stejnopisech, z nichž </w:t>
      </w:r>
      <w:r w:rsidR="00E45F5F" w:rsidRPr="0021005C">
        <w:rPr>
          <w:rFonts w:eastAsia="Times New Roman"/>
          <w:sz w:val="24"/>
          <w:szCs w:val="24"/>
        </w:rPr>
        <w:t>objednatel</w:t>
      </w:r>
      <w:r w:rsidRPr="0021005C">
        <w:rPr>
          <w:rFonts w:eastAsia="Times New Roman"/>
          <w:sz w:val="24"/>
          <w:szCs w:val="24"/>
        </w:rPr>
        <w:t xml:space="preserve"> obdrží </w:t>
      </w:r>
      <w:r w:rsidR="00E45F5F" w:rsidRPr="0021005C">
        <w:rPr>
          <w:rFonts w:eastAsia="Times New Roman"/>
          <w:sz w:val="24"/>
          <w:szCs w:val="24"/>
        </w:rPr>
        <w:t xml:space="preserve">dvě a </w:t>
      </w:r>
      <w:r w:rsidR="007D05B1">
        <w:rPr>
          <w:rFonts w:eastAsia="Times New Roman"/>
          <w:sz w:val="24"/>
          <w:szCs w:val="24"/>
        </w:rPr>
        <w:t>d</w:t>
      </w:r>
      <w:r w:rsidR="005D12CB" w:rsidRPr="0021005C">
        <w:rPr>
          <w:rFonts w:eastAsia="Times New Roman"/>
          <w:sz w:val="24"/>
          <w:szCs w:val="24"/>
        </w:rPr>
        <w:t>odavatel</w:t>
      </w:r>
      <w:r w:rsidR="00E45F5F" w:rsidRPr="0021005C">
        <w:rPr>
          <w:rFonts w:eastAsia="Times New Roman"/>
          <w:sz w:val="24"/>
          <w:szCs w:val="24"/>
        </w:rPr>
        <w:t xml:space="preserve"> </w:t>
      </w:r>
      <w:r w:rsidRPr="0021005C">
        <w:rPr>
          <w:rFonts w:eastAsia="Times New Roman"/>
          <w:sz w:val="24"/>
          <w:szCs w:val="24"/>
        </w:rPr>
        <w:t xml:space="preserve">jedno vyhotovení smlouvy. </w:t>
      </w:r>
    </w:p>
    <w:p w14:paraId="5278D9F2" w14:textId="13174D8C" w:rsidR="00DA26A4" w:rsidRPr="0021005C" w:rsidRDefault="00DA26A4" w:rsidP="007667BD">
      <w:pPr>
        <w:pStyle w:val="bodysmlouvy"/>
        <w:rPr>
          <w:rFonts w:eastAsia="Times New Roman"/>
          <w:sz w:val="24"/>
          <w:szCs w:val="24"/>
        </w:rPr>
      </w:pPr>
      <w:r w:rsidRPr="0021005C">
        <w:rPr>
          <w:rFonts w:eastAsia="Times New Roman"/>
          <w:sz w:val="24"/>
          <w:szCs w:val="24"/>
        </w:rPr>
        <w:t>Tuto smlouvu lze měnit a doplňovat pouze písemně, a t</w:t>
      </w:r>
      <w:r w:rsidR="005563D0" w:rsidRPr="0021005C">
        <w:rPr>
          <w:rFonts w:eastAsia="Times New Roman"/>
          <w:sz w:val="24"/>
          <w:szCs w:val="24"/>
        </w:rPr>
        <w:t>o na základě vze</w:t>
      </w:r>
      <w:r w:rsidRPr="0021005C">
        <w:rPr>
          <w:rFonts w:eastAsia="Times New Roman"/>
          <w:sz w:val="24"/>
          <w:szCs w:val="24"/>
        </w:rPr>
        <w:t>stupně číslovaných písemných dodatků podepsaných smluvními stranami</w:t>
      </w:r>
      <w:r w:rsidR="00D17E15" w:rsidRPr="0021005C">
        <w:rPr>
          <w:rFonts w:eastAsia="Times New Roman"/>
          <w:sz w:val="24"/>
          <w:szCs w:val="24"/>
        </w:rPr>
        <w:t xml:space="preserve"> na jedné listině</w:t>
      </w:r>
      <w:r w:rsidRPr="0021005C">
        <w:rPr>
          <w:rFonts w:eastAsia="Times New Roman"/>
          <w:sz w:val="24"/>
          <w:szCs w:val="24"/>
        </w:rPr>
        <w:t>.</w:t>
      </w:r>
    </w:p>
    <w:p w14:paraId="014E0A96" w14:textId="77777777" w:rsidR="00E45F5F" w:rsidRPr="0021005C" w:rsidRDefault="00E45F5F" w:rsidP="007667BD">
      <w:pPr>
        <w:pStyle w:val="bodysmlouvy"/>
        <w:rPr>
          <w:sz w:val="24"/>
          <w:szCs w:val="24"/>
        </w:rPr>
      </w:pPr>
      <w:r w:rsidRPr="0021005C">
        <w:rPr>
          <w:rFonts w:eastAsia="Times New Roman"/>
          <w:sz w:val="24"/>
          <w:szCs w:val="24"/>
        </w:rPr>
        <w:t xml:space="preserve">Tato </w:t>
      </w:r>
      <w:r w:rsidRPr="0021005C">
        <w:rPr>
          <w:sz w:val="24"/>
          <w:szCs w:val="24"/>
        </w:rPr>
        <w:t xml:space="preserve">smlouva nabývá platnosti dnem jejího podpisu a účinnosti dnem jejího zveřejnění v registru smluv. </w:t>
      </w:r>
    </w:p>
    <w:p w14:paraId="0099E4AB" w14:textId="246B5E24" w:rsidR="00EF0181" w:rsidRDefault="00DA26A4" w:rsidP="00EF0181">
      <w:pPr>
        <w:pStyle w:val="bodysmlouvy"/>
        <w:rPr>
          <w:rFonts w:eastAsia="Times New Roman"/>
          <w:sz w:val="24"/>
          <w:szCs w:val="24"/>
        </w:rPr>
      </w:pPr>
      <w:r w:rsidRPr="0021005C">
        <w:rPr>
          <w:rFonts w:eastAsia="Times New Roman"/>
          <w:sz w:val="24"/>
          <w:szCs w:val="24"/>
        </w:rPr>
        <w:t>Smluvní strany shodně prohlašují, že tato smlouva byla sepsána dle jejich vážně míněné a svobodné vůle a nebyla uzavřena v tísni, pod jakýmkoliv nátlakem fyzickým či psychickým</w:t>
      </w:r>
      <w:r w:rsidR="006C14D9" w:rsidRPr="0021005C">
        <w:rPr>
          <w:rFonts w:eastAsia="Times New Roman"/>
          <w:sz w:val="24"/>
          <w:szCs w:val="24"/>
        </w:rPr>
        <w:t>,</w:t>
      </w:r>
      <w:r w:rsidRPr="0021005C">
        <w:rPr>
          <w:rFonts w:eastAsia="Times New Roman"/>
          <w:sz w:val="24"/>
          <w:szCs w:val="24"/>
        </w:rPr>
        <w:t xml:space="preserve"> ani za jinak pro kteroukoliv ze smluvních stran nevýhodných podmínek. </w:t>
      </w:r>
    </w:p>
    <w:p w14:paraId="7A781AA8" w14:textId="53A12DC7" w:rsidR="00EF0181" w:rsidRPr="00C411CF" w:rsidRDefault="00C411CF" w:rsidP="00C411CF">
      <w:pPr>
        <w:pStyle w:val="Nadpis1"/>
        <w:rPr>
          <w:sz w:val="24"/>
          <w:szCs w:val="24"/>
        </w:rPr>
      </w:pPr>
      <w:r w:rsidRPr="00C411CF">
        <w:rPr>
          <w:sz w:val="24"/>
          <w:szCs w:val="24"/>
        </w:rPr>
        <w:t>Přílohy</w:t>
      </w:r>
    </w:p>
    <w:p w14:paraId="46140758" w14:textId="030CE4EE" w:rsidR="00041AFA" w:rsidRPr="00041AFA" w:rsidRDefault="00041AFA" w:rsidP="003313F6">
      <w:pPr>
        <w:rPr>
          <w:sz w:val="24"/>
          <w:szCs w:val="24"/>
          <w:lang w:eastAsia="cs-CZ"/>
        </w:rPr>
      </w:pPr>
      <w:r>
        <w:rPr>
          <w:sz w:val="24"/>
          <w:szCs w:val="24"/>
          <w:lang w:eastAsia="cs-CZ"/>
        </w:rPr>
        <w:t>Nedílnou součást této smlouvy tvoří přílohy:</w:t>
      </w:r>
    </w:p>
    <w:p w14:paraId="7C386D59" w14:textId="236DCB11" w:rsidR="00C9695F" w:rsidRDefault="003313F6" w:rsidP="00041AFA">
      <w:pPr>
        <w:ind w:left="1276" w:hanging="1276"/>
        <w:rPr>
          <w:sz w:val="24"/>
          <w:szCs w:val="24"/>
          <w:lang w:eastAsia="cs-CZ"/>
        </w:rPr>
      </w:pPr>
      <w:r w:rsidRPr="00041AFA">
        <w:rPr>
          <w:sz w:val="24"/>
          <w:szCs w:val="24"/>
          <w:lang w:eastAsia="cs-CZ"/>
        </w:rPr>
        <w:t xml:space="preserve">Příloha č. 1: </w:t>
      </w:r>
      <w:r w:rsidR="00AB5211" w:rsidRPr="00041AFA">
        <w:rPr>
          <w:sz w:val="24"/>
          <w:szCs w:val="24"/>
          <w:lang w:eastAsia="cs-CZ"/>
        </w:rPr>
        <w:t>NEWTON</w:t>
      </w:r>
      <w:r w:rsidR="00AB5211" w:rsidRPr="00AB5211">
        <w:rPr>
          <w:sz w:val="24"/>
          <w:szCs w:val="24"/>
          <w:lang w:eastAsia="cs-CZ"/>
        </w:rPr>
        <w:t xml:space="preserve"> Media:</w:t>
      </w:r>
      <w:r w:rsidR="00AB5211">
        <w:rPr>
          <w:sz w:val="24"/>
          <w:szCs w:val="24"/>
          <w:lang w:eastAsia="cs-CZ"/>
        </w:rPr>
        <w:t xml:space="preserve"> </w:t>
      </w:r>
      <w:r w:rsidR="00AB5211" w:rsidRPr="00AB5211">
        <w:rPr>
          <w:sz w:val="24"/>
          <w:szCs w:val="24"/>
          <w:lang w:eastAsia="cs-CZ"/>
        </w:rPr>
        <w:t>Návrh řešení monitoringu médií pro Národní muzeum</w:t>
      </w:r>
      <w:r w:rsidR="00AB5211">
        <w:rPr>
          <w:sz w:val="24"/>
          <w:szCs w:val="24"/>
          <w:lang w:eastAsia="cs-CZ"/>
        </w:rPr>
        <w:t xml:space="preserve"> </w:t>
      </w:r>
      <w:r w:rsidR="00AB5211" w:rsidRPr="00AB5211">
        <w:rPr>
          <w:sz w:val="24"/>
          <w:szCs w:val="24"/>
          <w:lang w:eastAsia="cs-CZ"/>
        </w:rPr>
        <w:t>ze dne</w:t>
      </w:r>
      <w:r>
        <w:rPr>
          <w:sz w:val="24"/>
          <w:szCs w:val="24"/>
          <w:lang w:eastAsia="cs-CZ"/>
        </w:rPr>
        <w:t xml:space="preserve"> </w:t>
      </w:r>
      <w:r w:rsidR="00AB5211" w:rsidRPr="00AB5211">
        <w:rPr>
          <w:sz w:val="24"/>
          <w:szCs w:val="24"/>
          <w:lang w:eastAsia="cs-CZ"/>
        </w:rPr>
        <w:t xml:space="preserve">9. </w:t>
      </w:r>
      <w:r>
        <w:rPr>
          <w:sz w:val="24"/>
          <w:szCs w:val="24"/>
          <w:lang w:eastAsia="cs-CZ"/>
        </w:rPr>
        <w:t> </w:t>
      </w:r>
      <w:r w:rsidR="00AB5211" w:rsidRPr="00AB5211">
        <w:rPr>
          <w:sz w:val="24"/>
          <w:szCs w:val="24"/>
          <w:lang w:eastAsia="cs-CZ"/>
        </w:rPr>
        <w:t>12. 202</w:t>
      </w:r>
      <w:r w:rsidR="00AB5211">
        <w:rPr>
          <w:sz w:val="24"/>
          <w:szCs w:val="24"/>
          <w:lang w:eastAsia="cs-CZ"/>
        </w:rPr>
        <w:t>5</w:t>
      </w:r>
    </w:p>
    <w:p w14:paraId="4F26D7CA" w14:textId="77777777" w:rsidR="0021005C" w:rsidRPr="0021005C" w:rsidRDefault="0021005C" w:rsidP="007667BD">
      <w:pPr>
        <w:rPr>
          <w:sz w:val="24"/>
          <w:szCs w:val="24"/>
          <w:lang w:eastAsia="cs-CZ"/>
        </w:rPr>
      </w:pPr>
    </w:p>
    <w:p w14:paraId="1BC7E8B8" w14:textId="495D8D46" w:rsidR="001B1ED4" w:rsidRPr="0021005C" w:rsidRDefault="001B1ED4" w:rsidP="007667BD">
      <w:pPr>
        <w:tabs>
          <w:tab w:val="center" w:pos="1843"/>
          <w:tab w:val="center" w:pos="7088"/>
        </w:tabs>
        <w:rPr>
          <w:bCs/>
          <w:color w:val="000000"/>
          <w:sz w:val="24"/>
          <w:szCs w:val="24"/>
        </w:rPr>
      </w:pPr>
      <w:r w:rsidRPr="0021005C">
        <w:rPr>
          <w:bCs/>
          <w:color w:val="000000"/>
          <w:sz w:val="24"/>
          <w:szCs w:val="24"/>
        </w:rPr>
        <w:t>V Praze dne</w:t>
      </w:r>
      <w:r w:rsidR="007667BD" w:rsidRPr="0021005C">
        <w:rPr>
          <w:bCs/>
          <w:color w:val="000000"/>
          <w:sz w:val="24"/>
          <w:szCs w:val="24"/>
        </w:rPr>
        <w:tab/>
      </w:r>
      <w:r w:rsidR="008F3E17">
        <w:rPr>
          <w:bCs/>
          <w:color w:val="000000"/>
          <w:sz w:val="24"/>
          <w:szCs w:val="24"/>
        </w:rPr>
        <w:t xml:space="preserve">                                                                             </w:t>
      </w:r>
      <w:r w:rsidRPr="0021005C">
        <w:rPr>
          <w:bCs/>
          <w:color w:val="000000"/>
          <w:sz w:val="24"/>
          <w:szCs w:val="24"/>
        </w:rPr>
        <w:t xml:space="preserve">V Praze dne </w:t>
      </w:r>
    </w:p>
    <w:p w14:paraId="5F379835" w14:textId="77777777" w:rsidR="001B1ED4" w:rsidRDefault="001B1ED4" w:rsidP="007D609A">
      <w:pPr>
        <w:tabs>
          <w:tab w:val="center" w:pos="1985"/>
          <w:tab w:val="center" w:pos="7797"/>
        </w:tabs>
        <w:ind w:left="0" w:firstLine="0"/>
        <w:rPr>
          <w:color w:val="000000"/>
          <w:sz w:val="24"/>
          <w:szCs w:val="24"/>
        </w:rPr>
      </w:pPr>
    </w:p>
    <w:p w14:paraId="72D72063" w14:textId="77777777" w:rsidR="007D609A" w:rsidRPr="0021005C" w:rsidRDefault="007D609A" w:rsidP="00135057">
      <w:pPr>
        <w:tabs>
          <w:tab w:val="center" w:pos="1985"/>
          <w:tab w:val="center" w:pos="7230"/>
        </w:tabs>
        <w:ind w:left="0" w:firstLine="0"/>
        <w:rPr>
          <w:color w:val="000000"/>
          <w:sz w:val="24"/>
          <w:szCs w:val="24"/>
        </w:rPr>
      </w:pPr>
    </w:p>
    <w:p w14:paraId="42026ED3" w14:textId="77777777" w:rsidR="001B1ED4" w:rsidRPr="0021005C" w:rsidRDefault="001B1ED4" w:rsidP="00135057">
      <w:pPr>
        <w:tabs>
          <w:tab w:val="center" w:pos="1985"/>
          <w:tab w:val="center" w:pos="7230"/>
        </w:tabs>
        <w:ind w:left="0" w:firstLine="0"/>
        <w:rPr>
          <w:color w:val="000000"/>
          <w:sz w:val="24"/>
          <w:szCs w:val="24"/>
        </w:rPr>
      </w:pPr>
    </w:p>
    <w:p w14:paraId="29D24BF5" w14:textId="49C7BF07" w:rsidR="003120BB" w:rsidRDefault="003120BB" w:rsidP="003120BB">
      <w:pPr>
        <w:tabs>
          <w:tab w:val="center" w:pos="1701"/>
          <w:tab w:val="center" w:pos="7371"/>
        </w:tabs>
        <w:ind w:left="0" w:firstLine="0"/>
        <w:rPr>
          <w:color w:val="000000"/>
          <w:sz w:val="24"/>
          <w:szCs w:val="24"/>
        </w:rPr>
      </w:pPr>
      <w:r>
        <w:rPr>
          <w:color w:val="000000"/>
          <w:sz w:val="24"/>
          <w:szCs w:val="24"/>
        </w:rPr>
        <w:t xml:space="preserve">     </w:t>
      </w:r>
      <w:r w:rsidR="001B1ED4" w:rsidRPr="0021005C">
        <w:rPr>
          <w:color w:val="000000"/>
          <w:sz w:val="24"/>
          <w:szCs w:val="24"/>
        </w:rPr>
        <w:t>_________________________</w:t>
      </w:r>
      <w:r w:rsidR="001276E1">
        <w:rPr>
          <w:color w:val="000000"/>
          <w:sz w:val="24"/>
          <w:szCs w:val="24"/>
        </w:rPr>
        <w:t xml:space="preserve">                                    </w:t>
      </w:r>
      <w:r w:rsidR="001B1ED4" w:rsidRPr="0021005C">
        <w:rPr>
          <w:color w:val="000000"/>
          <w:sz w:val="24"/>
          <w:szCs w:val="24"/>
        </w:rPr>
        <w:t>_________________________</w:t>
      </w:r>
    </w:p>
    <w:p w14:paraId="705EC166" w14:textId="0B791546" w:rsidR="001276E1" w:rsidRPr="003120BB" w:rsidRDefault="001276E1" w:rsidP="003120BB">
      <w:pPr>
        <w:tabs>
          <w:tab w:val="center" w:pos="1701"/>
          <w:tab w:val="center" w:pos="7371"/>
        </w:tabs>
        <w:ind w:left="0" w:firstLine="0"/>
        <w:jc w:val="left"/>
        <w:rPr>
          <w:color w:val="000000"/>
          <w:sz w:val="24"/>
          <w:szCs w:val="24"/>
        </w:rPr>
      </w:pPr>
      <w:r>
        <w:rPr>
          <w:sz w:val="24"/>
          <w:szCs w:val="24"/>
        </w:rPr>
        <w:t xml:space="preserve">     </w:t>
      </w:r>
      <w:r w:rsidR="00D40896">
        <w:rPr>
          <w:sz w:val="24"/>
          <w:szCs w:val="24"/>
        </w:rPr>
        <w:t>Mgr</w:t>
      </w:r>
      <w:r w:rsidR="008217AF">
        <w:rPr>
          <w:sz w:val="24"/>
          <w:szCs w:val="24"/>
        </w:rPr>
        <w:t xml:space="preserve">. </w:t>
      </w:r>
      <w:r w:rsidR="005C5FD5">
        <w:rPr>
          <w:sz w:val="24"/>
          <w:szCs w:val="24"/>
        </w:rPr>
        <w:t>Patrik Košický</w:t>
      </w:r>
      <w:r w:rsidR="00A61BDD">
        <w:rPr>
          <w:sz w:val="24"/>
          <w:szCs w:val="24"/>
        </w:rPr>
        <w:t xml:space="preserve">                                                        </w:t>
      </w:r>
      <w:r w:rsidR="005C5FD5">
        <w:rPr>
          <w:sz w:val="24"/>
          <w:szCs w:val="24"/>
        </w:rPr>
        <w:t xml:space="preserve">        </w:t>
      </w:r>
      <w:r w:rsidR="00A61BDD">
        <w:rPr>
          <w:sz w:val="24"/>
          <w:szCs w:val="24"/>
        </w:rPr>
        <w:t xml:space="preserve"> </w:t>
      </w:r>
      <w:r w:rsidR="00BE0888">
        <w:rPr>
          <w:sz w:val="24"/>
          <w:szCs w:val="24"/>
        </w:rPr>
        <w:t>Ing. Petr Herian</w:t>
      </w:r>
    </w:p>
    <w:p w14:paraId="66546FBD" w14:textId="5B7F8A03" w:rsidR="00E85331" w:rsidRPr="0021005C" w:rsidRDefault="003120BB" w:rsidP="001B16A4">
      <w:pPr>
        <w:tabs>
          <w:tab w:val="center" w:pos="1701"/>
          <w:tab w:val="center" w:pos="7513"/>
        </w:tabs>
        <w:ind w:left="0" w:firstLine="0"/>
        <w:jc w:val="left"/>
        <w:rPr>
          <w:sz w:val="24"/>
          <w:szCs w:val="24"/>
        </w:rPr>
      </w:pPr>
      <w:r>
        <w:rPr>
          <w:sz w:val="24"/>
          <w:szCs w:val="24"/>
        </w:rPr>
        <w:t xml:space="preserve">     </w:t>
      </w:r>
      <w:r w:rsidR="000F0612">
        <w:rPr>
          <w:sz w:val="24"/>
          <w:szCs w:val="24"/>
        </w:rPr>
        <w:t>ř</w:t>
      </w:r>
      <w:r w:rsidR="005C5FD5">
        <w:rPr>
          <w:sz w:val="24"/>
          <w:szCs w:val="24"/>
        </w:rPr>
        <w:t>editel Kanceláře generálního ředitele</w:t>
      </w:r>
      <w:r w:rsidR="000F0612">
        <w:rPr>
          <w:sz w:val="24"/>
          <w:szCs w:val="24"/>
        </w:rPr>
        <w:t xml:space="preserve"> NM</w:t>
      </w:r>
      <w:r w:rsidR="00DB0568">
        <w:rPr>
          <w:sz w:val="24"/>
          <w:szCs w:val="24"/>
        </w:rPr>
        <w:t xml:space="preserve">                       </w:t>
      </w:r>
      <w:r w:rsidR="00BE0888">
        <w:rPr>
          <w:sz w:val="24"/>
          <w:szCs w:val="24"/>
        </w:rPr>
        <w:t>předseda představenstva</w:t>
      </w:r>
    </w:p>
    <w:sectPr w:rsidR="00E85331" w:rsidRPr="0021005C" w:rsidSect="00B17D7D">
      <w:headerReference w:type="default" r:id="rId11"/>
      <w:footerReference w:type="even" r:id="rId12"/>
      <w:footerReference w:type="default" r:id="rId13"/>
      <w:pgSz w:w="11906" w:h="16838"/>
      <w:pgMar w:top="1417" w:right="1417" w:bottom="1417" w:left="1417" w:header="1134" w:footer="113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F550" w14:textId="77777777" w:rsidR="00F07376" w:rsidRDefault="00F07376" w:rsidP="00CD33E1">
      <w:pPr>
        <w:spacing w:line="240" w:lineRule="auto"/>
      </w:pPr>
      <w:r>
        <w:separator/>
      </w:r>
    </w:p>
  </w:endnote>
  <w:endnote w:type="continuationSeparator" w:id="0">
    <w:p w14:paraId="24621048" w14:textId="77777777" w:rsidR="00F07376" w:rsidRDefault="00F07376" w:rsidP="00CD33E1">
      <w:pPr>
        <w:spacing w:line="240" w:lineRule="auto"/>
      </w:pPr>
      <w:r>
        <w:continuationSeparator/>
      </w:r>
    </w:p>
  </w:endnote>
  <w:endnote w:type="continuationNotice" w:id="1">
    <w:p w14:paraId="5A262230" w14:textId="77777777" w:rsidR="00F07376" w:rsidRDefault="00F073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21762839"/>
      <w:docPartObj>
        <w:docPartGallery w:val="Page Numbers (Bottom of Page)"/>
        <w:docPartUnique/>
      </w:docPartObj>
    </w:sdtPr>
    <w:sdtContent>
      <w:p w14:paraId="475F2D22" w14:textId="7A5BD546" w:rsidR="00B27806" w:rsidRDefault="00B27806">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753C0857" w14:textId="77777777" w:rsidR="0065070F" w:rsidRDefault="0065070F" w:rsidP="00B278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25E4" w14:textId="4514C5F5" w:rsidR="00CD33E1" w:rsidRPr="00DD3A98" w:rsidRDefault="00DD3A98" w:rsidP="00AD0B4B">
    <w:pPr>
      <w:pStyle w:val="Zpat"/>
      <w:jc w:val="right"/>
      <w:rPr>
        <w:color w:val="156082" w:themeColor="accent1"/>
      </w:rPr>
    </w:pPr>
    <w:r>
      <w:rPr>
        <w:color w:val="156082" w:themeColor="accent1"/>
      </w:rPr>
      <w:t>Str</w:t>
    </w:r>
    <w:r w:rsidR="001A7239">
      <w:rPr>
        <w:color w:val="156082" w:themeColor="accent1"/>
      </w:rPr>
      <w:t>.</w:t>
    </w:r>
    <w:r>
      <w:rPr>
        <w:color w:val="156082" w:themeColor="accent1"/>
      </w:rPr>
      <w:t xml:space="preserve">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z </w:t>
    </w:r>
    <w:r>
      <w:rPr>
        <w:color w:val="156082" w:themeColor="accent1"/>
      </w:rPr>
      <w:fldChar w:fldCharType="begin"/>
    </w:r>
    <w:r>
      <w:rPr>
        <w:color w:val="156082" w:themeColor="accent1"/>
      </w:rPr>
      <w:instrText>NUMPAGES  \* Arabic  \* MERGEFORMAT</w:instrText>
    </w:r>
    <w:r>
      <w:rPr>
        <w:color w:val="156082" w:themeColor="accent1"/>
      </w:rPr>
      <w:fldChar w:fldCharType="separate"/>
    </w:r>
    <w:r>
      <w:rPr>
        <w:color w:val="156082" w:themeColor="accent1"/>
      </w:rPr>
      <w:t>2</w:t>
    </w:r>
    <w:r>
      <w:rPr>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AC91" w14:textId="77777777" w:rsidR="00F07376" w:rsidRDefault="00F07376" w:rsidP="00CD33E1">
      <w:pPr>
        <w:spacing w:line="240" w:lineRule="auto"/>
      </w:pPr>
      <w:r>
        <w:separator/>
      </w:r>
    </w:p>
  </w:footnote>
  <w:footnote w:type="continuationSeparator" w:id="0">
    <w:p w14:paraId="6796F797" w14:textId="77777777" w:rsidR="00F07376" w:rsidRDefault="00F07376" w:rsidP="00CD33E1">
      <w:pPr>
        <w:spacing w:line="240" w:lineRule="auto"/>
      </w:pPr>
      <w:r>
        <w:continuationSeparator/>
      </w:r>
    </w:p>
  </w:footnote>
  <w:footnote w:type="continuationNotice" w:id="1">
    <w:p w14:paraId="516DD847" w14:textId="77777777" w:rsidR="00F07376" w:rsidRDefault="00F073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ACA8" w14:textId="4A9AA603" w:rsidR="006F5635" w:rsidRPr="00F35ABF" w:rsidRDefault="006F5635" w:rsidP="00B27806">
    <w:pPr>
      <w:jc w:val="right"/>
      <w:rPr>
        <w:color w:val="0D0D0D" w:themeColor="text1" w:themeTint="F2"/>
      </w:rPr>
    </w:pPr>
    <w:r w:rsidRPr="00F35ABF">
      <w:rPr>
        <w:color w:val="0D0D0D" w:themeColor="text1" w:themeTint="F2"/>
        <w:lang w:eastAsia="cs-CZ"/>
      </w:rPr>
      <w:t>2025/</w:t>
    </w:r>
    <w:r w:rsidR="00E07CCB" w:rsidRPr="00E07CCB">
      <w:rPr>
        <w:lang w:eastAsia="cs-CZ"/>
      </w:rPr>
      <w:t>6822</w:t>
    </w:r>
    <w:r w:rsidRPr="00F35ABF">
      <w:rPr>
        <w:color w:val="0D0D0D" w:themeColor="text1" w:themeTint="F2"/>
        <w:lang w:eastAsia="cs-CZ"/>
      </w:rPr>
      <w:t>/NM (KGŘ</w:t>
    </w:r>
    <w:r w:rsidR="00C530D5" w:rsidRPr="00F35ABF">
      <w:rPr>
        <w:color w:val="0D0D0D" w:themeColor="text1" w:themeTint="F2"/>
        <w:lang w:eastAsia="cs-CZ"/>
      </w:rPr>
      <w:t>1</w:t>
    </w:r>
    <w:r w:rsidRPr="00F35ABF">
      <w:rPr>
        <w:color w:val="0D0D0D" w:themeColor="text1" w:themeTint="F2"/>
        <w:lang w:eastAsia="cs-CZ"/>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A12841"/>
    <w:multiLevelType w:val="hybridMultilevel"/>
    <w:tmpl w:val="6062FA16"/>
    <w:lvl w:ilvl="0" w:tplc="2DC2C126">
      <w:start w:val="3"/>
      <w:numFmt w:val="bullet"/>
      <w:lvlText w:val="-"/>
      <w:lvlJc w:val="left"/>
      <w:pPr>
        <w:ind w:left="1146" w:hanging="360"/>
      </w:pPr>
      <w:rPr>
        <w:rFonts w:ascii="Calibri" w:eastAsia="Calibri" w:hAnsi="Calibri" w:cs="Calibri"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08293CFB"/>
    <w:multiLevelType w:val="hybridMultilevel"/>
    <w:tmpl w:val="40C89DA6"/>
    <w:lvl w:ilvl="0" w:tplc="1FA8F5B4">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8276E0"/>
    <w:multiLevelType w:val="hybridMultilevel"/>
    <w:tmpl w:val="BE96FE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6645B5"/>
    <w:multiLevelType w:val="hybridMultilevel"/>
    <w:tmpl w:val="32EC0FDE"/>
    <w:lvl w:ilvl="0" w:tplc="04050019">
      <w:start w:val="1"/>
      <w:numFmt w:val="lowerLetter"/>
      <w:lvlText w:val="%1."/>
      <w:lvlJc w:val="left"/>
      <w:pPr>
        <w:ind w:left="748" w:hanging="360"/>
      </w:pPr>
    </w:lvl>
    <w:lvl w:ilvl="1" w:tplc="04050019" w:tentative="1">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8" w15:restartNumberingAfterBreak="0">
    <w:nsid w:val="1F7D46A5"/>
    <w:multiLevelType w:val="hybridMultilevel"/>
    <w:tmpl w:val="D80AA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FA0D8C"/>
    <w:multiLevelType w:val="hybridMultilevel"/>
    <w:tmpl w:val="AEC2CA6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3B22433"/>
    <w:multiLevelType w:val="hybridMultilevel"/>
    <w:tmpl w:val="08B218D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24B020F5"/>
    <w:multiLevelType w:val="multilevel"/>
    <w:tmpl w:val="358E0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D06DB"/>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B7A183A"/>
    <w:multiLevelType w:val="multilevel"/>
    <w:tmpl w:val="1EEA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B2A68"/>
    <w:multiLevelType w:val="hybridMultilevel"/>
    <w:tmpl w:val="BAC25E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3EA3275D"/>
    <w:multiLevelType w:val="hybridMultilevel"/>
    <w:tmpl w:val="CD223C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9BE2FC8"/>
    <w:multiLevelType w:val="hybridMultilevel"/>
    <w:tmpl w:val="7898D8F4"/>
    <w:lvl w:ilvl="0" w:tplc="0405000F">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15D2681"/>
    <w:multiLevelType w:val="hybridMultilevel"/>
    <w:tmpl w:val="F912BB3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710E9E0C">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235148D"/>
    <w:multiLevelType w:val="hybridMultilevel"/>
    <w:tmpl w:val="D9BE10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872645"/>
    <w:multiLevelType w:val="hybridMultilevel"/>
    <w:tmpl w:val="884C711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534DFF"/>
    <w:multiLevelType w:val="hybridMultilevel"/>
    <w:tmpl w:val="FA843A2A"/>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EFA5B58"/>
    <w:multiLevelType w:val="hybridMultilevel"/>
    <w:tmpl w:val="E8A0C1A6"/>
    <w:lvl w:ilvl="0" w:tplc="FD041EC6">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5" w15:restartNumberingAfterBreak="0">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34F1566"/>
    <w:multiLevelType w:val="hybridMultilevel"/>
    <w:tmpl w:val="33C459C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7" w15:restartNumberingAfterBreak="0">
    <w:nsid w:val="64851EA7"/>
    <w:multiLevelType w:val="hybridMultilevel"/>
    <w:tmpl w:val="6AA6B97C"/>
    <w:lvl w:ilvl="0" w:tplc="7DEA1D02">
      <w:start w:val="1"/>
      <w:numFmt w:val="decimal"/>
      <w:pStyle w:val="bodysmlouvy"/>
      <w:lvlText w:val="%1."/>
      <w:lvlJc w:val="left"/>
      <w:pPr>
        <w:ind w:left="720" w:hanging="360"/>
      </w:pPr>
      <w:rPr>
        <w:sz w:val="24"/>
        <w:szCs w:val="24"/>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FE0A23"/>
    <w:multiLevelType w:val="hybridMultilevel"/>
    <w:tmpl w:val="DBC49C7E"/>
    <w:lvl w:ilvl="0" w:tplc="1E9EF848">
      <w:start w:val="1"/>
      <w:numFmt w:val="upperRoman"/>
      <w:pStyle w:val="Nadpis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0E4479"/>
    <w:multiLevelType w:val="hybridMultilevel"/>
    <w:tmpl w:val="5EA2C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D95D35"/>
    <w:multiLevelType w:val="hybridMultilevel"/>
    <w:tmpl w:val="9634B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416730"/>
    <w:multiLevelType w:val="hybridMultilevel"/>
    <w:tmpl w:val="B3904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F2A2FAC"/>
    <w:multiLevelType w:val="hybridMultilevel"/>
    <w:tmpl w:val="28968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539386">
    <w:abstractNumId w:val="20"/>
  </w:num>
  <w:num w:numId="2" w16cid:durableId="205726453">
    <w:abstractNumId w:val="11"/>
  </w:num>
  <w:num w:numId="3" w16cid:durableId="1370107793">
    <w:abstractNumId w:val="4"/>
  </w:num>
  <w:num w:numId="4" w16cid:durableId="282813158">
    <w:abstractNumId w:val="29"/>
  </w:num>
  <w:num w:numId="5" w16cid:durableId="1305160814">
    <w:abstractNumId w:val="12"/>
  </w:num>
  <w:num w:numId="6" w16cid:durableId="591548242">
    <w:abstractNumId w:val="22"/>
  </w:num>
  <w:num w:numId="7" w16cid:durableId="840975580">
    <w:abstractNumId w:val="17"/>
  </w:num>
  <w:num w:numId="8" w16cid:durableId="2102943238">
    <w:abstractNumId w:val="25"/>
  </w:num>
  <w:num w:numId="9" w16cid:durableId="1764493491">
    <w:abstractNumId w:val="19"/>
  </w:num>
  <w:num w:numId="10" w16cid:durableId="1860121250">
    <w:abstractNumId w:val="0"/>
  </w:num>
  <w:num w:numId="11" w16cid:durableId="692196474">
    <w:abstractNumId w:val="26"/>
  </w:num>
  <w:num w:numId="12" w16cid:durableId="1032650980">
    <w:abstractNumId w:val="5"/>
  </w:num>
  <w:num w:numId="13" w16cid:durableId="1763648326">
    <w:abstractNumId w:val="14"/>
  </w:num>
  <w:num w:numId="14" w16cid:durableId="1587883842">
    <w:abstractNumId w:val="18"/>
  </w:num>
  <w:num w:numId="15" w16cid:durableId="992609058">
    <w:abstractNumId w:val="30"/>
  </w:num>
  <w:num w:numId="16" w16cid:durableId="1872108027">
    <w:abstractNumId w:val="31"/>
  </w:num>
  <w:num w:numId="17" w16cid:durableId="1465805539">
    <w:abstractNumId w:val="10"/>
  </w:num>
  <w:num w:numId="18" w16cid:durableId="1206021645">
    <w:abstractNumId w:val="6"/>
  </w:num>
  <w:num w:numId="19" w16cid:durableId="1190797075">
    <w:abstractNumId w:val="32"/>
  </w:num>
  <w:num w:numId="20" w16cid:durableId="1604417870">
    <w:abstractNumId w:val="23"/>
  </w:num>
  <w:num w:numId="21" w16cid:durableId="94133018">
    <w:abstractNumId w:val="15"/>
  </w:num>
  <w:num w:numId="22" w16cid:durableId="889268780">
    <w:abstractNumId w:val="16"/>
  </w:num>
  <w:num w:numId="23" w16cid:durableId="422267445">
    <w:abstractNumId w:val="3"/>
  </w:num>
  <w:num w:numId="24" w16cid:durableId="480122379">
    <w:abstractNumId w:val="9"/>
  </w:num>
  <w:num w:numId="25" w16cid:durableId="12674673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8450532">
    <w:abstractNumId w:val="1"/>
  </w:num>
  <w:num w:numId="27" w16cid:durableId="720373302">
    <w:abstractNumId w:val="21"/>
  </w:num>
  <w:num w:numId="28" w16cid:durableId="1946226438">
    <w:abstractNumId w:val="7"/>
  </w:num>
  <w:num w:numId="29" w16cid:durableId="245923720">
    <w:abstractNumId w:val="1"/>
  </w:num>
  <w:num w:numId="30" w16cid:durableId="1171023618">
    <w:abstractNumId w:val="28"/>
  </w:num>
  <w:num w:numId="31" w16cid:durableId="2116749678">
    <w:abstractNumId w:val="27"/>
  </w:num>
  <w:num w:numId="32" w16cid:durableId="2134591088">
    <w:abstractNumId w:val="27"/>
    <w:lvlOverride w:ilvl="0">
      <w:startOverride w:val="1"/>
    </w:lvlOverride>
  </w:num>
  <w:num w:numId="33" w16cid:durableId="1748772347">
    <w:abstractNumId w:val="27"/>
    <w:lvlOverride w:ilvl="0">
      <w:startOverride w:val="1"/>
    </w:lvlOverride>
  </w:num>
  <w:num w:numId="34" w16cid:durableId="1332372615">
    <w:abstractNumId w:val="27"/>
    <w:lvlOverride w:ilvl="0">
      <w:startOverride w:val="1"/>
    </w:lvlOverride>
  </w:num>
  <w:num w:numId="35" w16cid:durableId="1765758843">
    <w:abstractNumId w:val="27"/>
    <w:lvlOverride w:ilvl="0">
      <w:startOverride w:val="1"/>
    </w:lvlOverride>
  </w:num>
  <w:num w:numId="36" w16cid:durableId="1074813019">
    <w:abstractNumId w:val="27"/>
    <w:lvlOverride w:ilvl="0">
      <w:startOverride w:val="1"/>
    </w:lvlOverride>
  </w:num>
  <w:num w:numId="37" w16cid:durableId="1707414303">
    <w:abstractNumId w:val="27"/>
    <w:lvlOverride w:ilvl="0">
      <w:startOverride w:val="1"/>
    </w:lvlOverride>
  </w:num>
  <w:num w:numId="38" w16cid:durableId="850607826">
    <w:abstractNumId w:val="27"/>
    <w:lvlOverride w:ilvl="0">
      <w:startOverride w:val="1"/>
    </w:lvlOverride>
  </w:num>
  <w:num w:numId="39" w16cid:durableId="967929287">
    <w:abstractNumId w:val="27"/>
    <w:lvlOverride w:ilvl="0">
      <w:startOverride w:val="1"/>
    </w:lvlOverride>
  </w:num>
  <w:num w:numId="40" w16cid:durableId="663512409">
    <w:abstractNumId w:val="2"/>
  </w:num>
  <w:num w:numId="41" w16cid:durableId="174077622">
    <w:abstractNumId w:val="8"/>
  </w:num>
  <w:num w:numId="42" w16cid:durableId="1472481911">
    <w:abstractNumId w:val="13"/>
  </w:num>
  <w:num w:numId="43" w16cid:durableId="3286073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A4"/>
    <w:rsid w:val="000043CD"/>
    <w:rsid w:val="00004C81"/>
    <w:rsid w:val="00010921"/>
    <w:rsid w:val="0001355A"/>
    <w:rsid w:val="0001594D"/>
    <w:rsid w:val="00021CBD"/>
    <w:rsid w:val="00030A5C"/>
    <w:rsid w:val="000318A5"/>
    <w:rsid w:val="00031B5B"/>
    <w:rsid w:val="000331CA"/>
    <w:rsid w:val="0003407F"/>
    <w:rsid w:val="00041AFA"/>
    <w:rsid w:val="00050C1A"/>
    <w:rsid w:val="00051E46"/>
    <w:rsid w:val="000651CA"/>
    <w:rsid w:val="00074DD1"/>
    <w:rsid w:val="000912D2"/>
    <w:rsid w:val="000940E3"/>
    <w:rsid w:val="000A613A"/>
    <w:rsid w:val="000A6E4F"/>
    <w:rsid w:val="000B625B"/>
    <w:rsid w:val="000C0128"/>
    <w:rsid w:val="000C0CB7"/>
    <w:rsid w:val="000C2671"/>
    <w:rsid w:val="000C275E"/>
    <w:rsid w:val="000D3A24"/>
    <w:rsid w:val="000D3A57"/>
    <w:rsid w:val="000D6FD9"/>
    <w:rsid w:val="000D74F1"/>
    <w:rsid w:val="000E21D6"/>
    <w:rsid w:val="000E49AC"/>
    <w:rsid w:val="000F0612"/>
    <w:rsid w:val="000F06ED"/>
    <w:rsid w:val="000F4236"/>
    <w:rsid w:val="000F42E2"/>
    <w:rsid w:val="000F5511"/>
    <w:rsid w:val="000F588C"/>
    <w:rsid w:val="001044E0"/>
    <w:rsid w:val="00110EC1"/>
    <w:rsid w:val="00113C5D"/>
    <w:rsid w:val="001157D6"/>
    <w:rsid w:val="00122A77"/>
    <w:rsid w:val="001273A4"/>
    <w:rsid w:val="001276E1"/>
    <w:rsid w:val="001338E6"/>
    <w:rsid w:val="00135057"/>
    <w:rsid w:val="0013686B"/>
    <w:rsid w:val="00136CFC"/>
    <w:rsid w:val="00136FFF"/>
    <w:rsid w:val="001417C7"/>
    <w:rsid w:val="001471F0"/>
    <w:rsid w:val="001523AF"/>
    <w:rsid w:val="00154423"/>
    <w:rsid w:val="001546E0"/>
    <w:rsid w:val="00161773"/>
    <w:rsid w:val="00162A26"/>
    <w:rsid w:val="0016304D"/>
    <w:rsid w:val="00180463"/>
    <w:rsid w:val="00185145"/>
    <w:rsid w:val="00186488"/>
    <w:rsid w:val="001A7239"/>
    <w:rsid w:val="001B03B1"/>
    <w:rsid w:val="001B16A4"/>
    <w:rsid w:val="001B1ED4"/>
    <w:rsid w:val="001B3E2B"/>
    <w:rsid w:val="001B5127"/>
    <w:rsid w:val="001B6C32"/>
    <w:rsid w:val="001C2077"/>
    <w:rsid w:val="001C4E33"/>
    <w:rsid w:val="001D01ED"/>
    <w:rsid w:val="001D16BD"/>
    <w:rsid w:val="001D60AF"/>
    <w:rsid w:val="001F36BE"/>
    <w:rsid w:val="001F3DE7"/>
    <w:rsid w:val="001F41AD"/>
    <w:rsid w:val="001F43E8"/>
    <w:rsid w:val="00202713"/>
    <w:rsid w:val="00205FE9"/>
    <w:rsid w:val="002070B9"/>
    <w:rsid w:val="0021005C"/>
    <w:rsid w:val="00214C85"/>
    <w:rsid w:val="002203D1"/>
    <w:rsid w:val="002236F4"/>
    <w:rsid w:val="0022391A"/>
    <w:rsid w:val="00226388"/>
    <w:rsid w:val="00226F66"/>
    <w:rsid w:val="002467DC"/>
    <w:rsid w:val="00253C09"/>
    <w:rsid w:val="00261785"/>
    <w:rsid w:val="002627C5"/>
    <w:rsid w:val="00263E6C"/>
    <w:rsid w:val="002749D1"/>
    <w:rsid w:val="002A331A"/>
    <w:rsid w:val="002A50D6"/>
    <w:rsid w:val="002B0D64"/>
    <w:rsid w:val="002B1A51"/>
    <w:rsid w:val="002C203F"/>
    <w:rsid w:val="002D0128"/>
    <w:rsid w:val="002D19D6"/>
    <w:rsid w:val="002D47C3"/>
    <w:rsid w:val="002D7E3B"/>
    <w:rsid w:val="002E6B02"/>
    <w:rsid w:val="002E6D5C"/>
    <w:rsid w:val="002F24D6"/>
    <w:rsid w:val="002F4886"/>
    <w:rsid w:val="00305D61"/>
    <w:rsid w:val="00307BCD"/>
    <w:rsid w:val="003120BB"/>
    <w:rsid w:val="003155E9"/>
    <w:rsid w:val="00316F57"/>
    <w:rsid w:val="003313F6"/>
    <w:rsid w:val="00332F40"/>
    <w:rsid w:val="00335525"/>
    <w:rsid w:val="003436D3"/>
    <w:rsid w:val="003516C1"/>
    <w:rsid w:val="00351B3B"/>
    <w:rsid w:val="0035333B"/>
    <w:rsid w:val="0036220D"/>
    <w:rsid w:val="0036297E"/>
    <w:rsid w:val="003630CD"/>
    <w:rsid w:val="003707D8"/>
    <w:rsid w:val="00370CB2"/>
    <w:rsid w:val="0038137A"/>
    <w:rsid w:val="003813F2"/>
    <w:rsid w:val="00382479"/>
    <w:rsid w:val="0038325C"/>
    <w:rsid w:val="00385739"/>
    <w:rsid w:val="00395E94"/>
    <w:rsid w:val="003A2608"/>
    <w:rsid w:val="003A38F6"/>
    <w:rsid w:val="003A65DE"/>
    <w:rsid w:val="003A733C"/>
    <w:rsid w:val="003B2D6B"/>
    <w:rsid w:val="003C0D3E"/>
    <w:rsid w:val="003D0EE0"/>
    <w:rsid w:val="003E0230"/>
    <w:rsid w:val="003F2447"/>
    <w:rsid w:val="003F5DA3"/>
    <w:rsid w:val="00405B6A"/>
    <w:rsid w:val="00406076"/>
    <w:rsid w:val="00407692"/>
    <w:rsid w:val="00431CAE"/>
    <w:rsid w:val="004324D6"/>
    <w:rsid w:val="004342EE"/>
    <w:rsid w:val="004528D3"/>
    <w:rsid w:val="00460529"/>
    <w:rsid w:val="00470DB6"/>
    <w:rsid w:val="00474317"/>
    <w:rsid w:val="00486A31"/>
    <w:rsid w:val="00487FC3"/>
    <w:rsid w:val="00490C82"/>
    <w:rsid w:val="00491749"/>
    <w:rsid w:val="004A0EE0"/>
    <w:rsid w:val="004A667C"/>
    <w:rsid w:val="004A7618"/>
    <w:rsid w:val="004B1548"/>
    <w:rsid w:val="004B269E"/>
    <w:rsid w:val="004B6D4A"/>
    <w:rsid w:val="004C04A4"/>
    <w:rsid w:val="004C6273"/>
    <w:rsid w:val="004D2785"/>
    <w:rsid w:val="004D2C00"/>
    <w:rsid w:val="004D3721"/>
    <w:rsid w:val="004D6EE1"/>
    <w:rsid w:val="004E44ED"/>
    <w:rsid w:val="004E4F65"/>
    <w:rsid w:val="004E6CF1"/>
    <w:rsid w:val="00501952"/>
    <w:rsid w:val="00504F07"/>
    <w:rsid w:val="005101D3"/>
    <w:rsid w:val="00512CFC"/>
    <w:rsid w:val="00524518"/>
    <w:rsid w:val="005271C8"/>
    <w:rsid w:val="00542F6D"/>
    <w:rsid w:val="00544221"/>
    <w:rsid w:val="00546E5F"/>
    <w:rsid w:val="0055170A"/>
    <w:rsid w:val="005563D0"/>
    <w:rsid w:val="00570F02"/>
    <w:rsid w:val="005728E0"/>
    <w:rsid w:val="005729CA"/>
    <w:rsid w:val="0059568E"/>
    <w:rsid w:val="005A4C1A"/>
    <w:rsid w:val="005B4FF9"/>
    <w:rsid w:val="005C0E62"/>
    <w:rsid w:val="005C5FD5"/>
    <w:rsid w:val="005D12CB"/>
    <w:rsid w:val="005E5150"/>
    <w:rsid w:val="005F6C0C"/>
    <w:rsid w:val="006030FF"/>
    <w:rsid w:val="00605AB6"/>
    <w:rsid w:val="006100AB"/>
    <w:rsid w:val="00610385"/>
    <w:rsid w:val="00614E20"/>
    <w:rsid w:val="006244E3"/>
    <w:rsid w:val="0062450B"/>
    <w:rsid w:val="00625E72"/>
    <w:rsid w:val="00626330"/>
    <w:rsid w:val="0063147C"/>
    <w:rsid w:val="0065070F"/>
    <w:rsid w:val="00662E0F"/>
    <w:rsid w:val="0067157E"/>
    <w:rsid w:val="00671B49"/>
    <w:rsid w:val="006838E7"/>
    <w:rsid w:val="006961FF"/>
    <w:rsid w:val="00696A4D"/>
    <w:rsid w:val="006C14D9"/>
    <w:rsid w:val="006C78EF"/>
    <w:rsid w:val="006D1A2F"/>
    <w:rsid w:val="006D33AE"/>
    <w:rsid w:val="006E430D"/>
    <w:rsid w:val="006E5BCC"/>
    <w:rsid w:val="006F07BE"/>
    <w:rsid w:val="006F5635"/>
    <w:rsid w:val="007104A9"/>
    <w:rsid w:val="00711CB9"/>
    <w:rsid w:val="00712374"/>
    <w:rsid w:val="007146B9"/>
    <w:rsid w:val="007173AB"/>
    <w:rsid w:val="00717D72"/>
    <w:rsid w:val="00735B72"/>
    <w:rsid w:val="0073643A"/>
    <w:rsid w:val="0073721F"/>
    <w:rsid w:val="00742CE9"/>
    <w:rsid w:val="0074493D"/>
    <w:rsid w:val="00750872"/>
    <w:rsid w:val="00754DA7"/>
    <w:rsid w:val="007564D8"/>
    <w:rsid w:val="00761CF0"/>
    <w:rsid w:val="0076329B"/>
    <w:rsid w:val="007667BD"/>
    <w:rsid w:val="007707DA"/>
    <w:rsid w:val="007805A3"/>
    <w:rsid w:val="007841C8"/>
    <w:rsid w:val="007A5D89"/>
    <w:rsid w:val="007A7866"/>
    <w:rsid w:val="007B083F"/>
    <w:rsid w:val="007B2FBB"/>
    <w:rsid w:val="007B3A0E"/>
    <w:rsid w:val="007B4F21"/>
    <w:rsid w:val="007B5877"/>
    <w:rsid w:val="007C7DAD"/>
    <w:rsid w:val="007D05B1"/>
    <w:rsid w:val="007D32ED"/>
    <w:rsid w:val="007D461D"/>
    <w:rsid w:val="007D609A"/>
    <w:rsid w:val="007D7529"/>
    <w:rsid w:val="007F00BC"/>
    <w:rsid w:val="007F23C1"/>
    <w:rsid w:val="007F7AA0"/>
    <w:rsid w:val="00807070"/>
    <w:rsid w:val="00807492"/>
    <w:rsid w:val="0081374E"/>
    <w:rsid w:val="008217AF"/>
    <w:rsid w:val="00821BED"/>
    <w:rsid w:val="00823CCF"/>
    <w:rsid w:val="008272DC"/>
    <w:rsid w:val="00827323"/>
    <w:rsid w:val="008306B9"/>
    <w:rsid w:val="00835A14"/>
    <w:rsid w:val="00844D91"/>
    <w:rsid w:val="00845615"/>
    <w:rsid w:val="008465F1"/>
    <w:rsid w:val="008513EF"/>
    <w:rsid w:val="00853CB1"/>
    <w:rsid w:val="00870CE7"/>
    <w:rsid w:val="0087241D"/>
    <w:rsid w:val="0087251E"/>
    <w:rsid w:val="008743B5"/>
    <w:rsid w:val="0088181C"/>
    <w:rsid w:val="008828C9"/>
    <w:rsid w:val="00885482"/>
    <w:rsid w:val="00892343"/>
    <w:rsid w:val="00892FA1"/>
    <w:rsid w:val="008A1F36"/>
    <w:rsid w:val="008A6FCF"/>
    <w:rsid w:val="008B36FD"/>
    <w:rsid w:val="008C295F"/>
    <w:rsid w:val="008C4964"/>
    <w:rsid w:val="008C76CA"/>
    <w:rsid w:val="008D5E66"/>
    <w:rsid w:val="008D7554"/>
    <w:rsid w:val="008E13AE"/>
    <w:rsid w:val="008E1834"/>
    <w:rsid w:val="008E2F00"/>
    <w:rsid w:val="008E4F98"/>
    <w:rsid w:val="008E5489"/>
    <w:rsid w:val="008E6985"/>
    <w:rsid w:val="008E768F"/>
    <w:rsid w:val="008F3E17"/>
    <w:rsid w:val="00901505"/>
    <w:rsid w:val="00907EEA"/>
    <w:rsid w:val="00910ECF"/>
    <w:rsid w:val="00914236"/>
    <w:rsid w:val="0091671D"/>
    <w:rsid w:val="00916EFB"/>
    <w:rsid w:val="009178B7"/>
    <w:rsid w:val="00922236"/>
    <w:rsid w:val="00922B5C"/>
    <w:rsid w:val="00924205"/>
    <w:rsid w:val="009314DB"/>
    <w:rsid w:val="00931513"/>
    <w:rsid w:val="00931664"/>
    <w:rsid w:val="00933DBB"/>
    <w:rsid w:val="00937CBC"/>
    <w:rsid w:val="00943B74"/>
    <w:rsid w:val="0094453B"/>
    <w:rsid w:val="009600B1"/>
    <w:rsid w:val="00960BF8"/>
    <w:rsid w:val="00965947"/>
    <w:rsid w:val="00971B01"/>
    <w:rsid w:val="009735EB"/>
    <w:rsid w:val="00977641"/>
    <w:rsid w:val="0098079B"/>
    <w:rsid w:val="009836DF"/>
    <w:rsid w:val="009B43BF"/>
    <w:rsid w:val="009C5006"/>
    <w:rsid w:val="009D3825"/>
    <w:rsid w:val="009E6E1A"/>
    <w:rsid w:val="00A04665"/>
    <w:rsid w:val="00A06519"/>
    <w:rsid w:val="00A2157E"/>
    <w:rsid w:val="00A46C50"/>
    <w:rsid w:val="00A47516"/>
    <w:rsid w:val="00A47D22"/>
    <w:rsid w:val="00A51A12"/>
    <w:rsid w:val="00A56E53"/>
    <w:rsid w:val="00A575F2"/>
    <w:rsid w:val="00A61BDD"/>
    <w:rsid w:val="00A66FC6"/>
    <w:rsid w:val="00A6710F"/>
    <w:rsid w:val="00A703E2"/>
    <w:rsid w:val="00A77E42"/>
    <w:rsid w:val="00A91382"/>
    <w:rsid w:val="00A967B9"/>
    <w:rsid w:val="00AA03EB"/>
    <w:rsid w:val="00AA0D59"/>
    <w:rsid w:val="00AB1F3C"/>
    <w:rsid w:val="00AB4A3D"/>
    <w:rsid w:val="00AB5211"/>
    <w:rsid w:val="00AC6788"/>
    <w:rsid w:val="00AD0B4B"/>
    <w:rsid w:val="00AD7B6C"/>
    <w:rsid w:val="00AE29EC"/>
    <w:rsid w:val="00AE4FF3"/>
    <w:rsid w:val="00AF037D"/>
    <w:rsid w:val="00B033F0"/>
    <w:rsid w:val="00B1136E"/>
    <w:rsid w:val="00B15E86"/>
    <w:rsid w:val="00B17D7D"/>
    <w:rsid w:val="00B218D0"/>
    <w:rsid w:val="00B2229E"/>
    <w:rsid w:val="00B26049"/>
    <w:rsid w:val="00B27806"/>
    <w:rsid w:val="00B52914"/>
    <w:rsid w:val="00B7006F"/>
    <w:rsid w:val="00B953C1"/>
    <w:rsid w:val="00B95C54"/>
    <w:rsid w:val="00BA036B"/>
    <w:rsid w:val="00BA3094"/>
    <w:rsid w:val="00BB7879"/>
    <w:rsid w:val="00BC4FC1"/>
    <w:rsid w:val="00BD57A7"/>
    <w:rsid w:val="00BD6323"/>
    <w:rsid w:val="00BD69B2"/>
    <w:rsid w:val="00BE0888"/>
    <w:rsid w:val="00BE425E"/>
    <w:rsid w:val="00BF3811"/>
    <w:rsid w:val="00C0035C"/>
    <w:rsid w:val="00C058F8"/>
    <w:rsid w:val="00C16A2E"/>
    <w:rsid w:val="00C20292"/>
    <w:rsid w:val="00C20860"/>
    <w:rsid w:val="00C31276"/>
    <w:rsid w:val="00C37633"/>
    <w:rsid w:val="00C411CF"/>
    <w:rsid w:val="00C43026"/>
    <w:rsid w:val="00C467EA"/>
    <w:rsid w:val="00C468E7"/>
    <w:rsid w:val="00C5278A"/>
    <w:rsid w:val="00C530D5"/>
    <w:rsid w:val="00C53240"/>
    <w:rsid w:val="00C54D06"/>
    <w:rsid w:val="00C700AA"/>
    <w:rsid w:val="00C72126"/>
    <w:rsid w:val="00C7225B"/>
    <w:rsid w:val="00C72B62"/>
    <w:rsid w:val="00C86127"/>
    <w:rsid w:val="00C86E63"/>
    <w:rsid w:val="00C90D24"/>
    <w:rsid w:val="00C90E8D"/>
    <w:rsid w:val="00C924D3"/>
    <w:rsid w:val="00C9613E"/>
    <w:rsid w:val="00C9695F"/>
    <w:rsid w:val="00C96B82"/>
    <w:rsid w:val="00C971C2"/>
    <w:rsid w:val="00CB461A"/>
    <w:rsid w:val="00CD33E1"/>
    <w:rsid w:val="00CD4901"/>
    <w:rsid w:val="00CD581C"/>
    <w:rsid w:val="00CD670D"/>
    <w:rsid w:val="00CD74EA"/>
    <w:rsid w:val="00CE201E"/>
    <w:rsid w:val="00CE54C7"/>
    <w:rsid w:val="00CE6442"/>
    <w:rsid w:val="00CF2766"/>
    <w:rsid w:val="00D03702"/>
    <w:rsid w:val="00D10A85"/>
    <w:rsid w:val="00D17E15"/>
    <w:rsid w:val="00D314F7"/>
    <w:rsid w:val="00D40896"/>
    <w:rsid w:val="00D40A4A"/>
    <w:rsid w:val="00D51D4A"/>
    <w:rsid w:val="00D56176"/>
    <w:rsid w:val="00D5688A"/>
    <w:rsid w:val="00D62D3C"/>
    <w:rsid w:val="00D63806"/>
    <w:rsid w:val="00D732D7"/>
    <w:rsid w:val="00D751C8"/>
    <w:rsid w:val="00D77CAA"/>
    <w:rsid w:val="00D813F3"/>
    <w:rsid w:val="00D8168B"/>
    <w:rsid w:val="00D9354B"/>
    <w:rsid w:val="00D97F95"/>
    <w:rsid w:val="00DA26A4"/>
    <w:rsid w:val="00DA5A62"/>
    <w:rsid w:val="00DB0568"/>
    <w:rsid w:val="00DB10B6"/>
    <w:rsid w:val="00DB2F5A"/>
    <w:rsid w:val="00DC0DF8"/>
    <w:rsid w:val="00DD1DF7"/>
    <w:rsid w:val="00DD3A98"/>
    <w:rsid w:val="00DE2009"/>
    <w:rsid w:val="00E03AFF"/>
    <w:rsid w:val="00E07CCB"/>
    <w:rsid w:val="00E15E67"/>
    <w:rsid w:val="00E16CC8"/>
    <w:rsid w:val="00E2645A"/>
    <w:rsid w:val="00E30167"/>
    <w:rsid w:val="00E307A3"/>
    <w:rsid w:val="00E37FA1"/>
    <w:rsid w:val="00E45F5F"/>
    <w:rsid w:val="00E52CDD"/>
    <w:rsid w:val="00E61DD3"/>
    <w:rsid w:val="00E85331"/>
    <w:rsid w:val="00E86B4D"/>
    <w:rsid w:val="00E9405E"/>
    <w:rsid w:val="00EA52B5"/>
    <w:rsid w:val="00EA5C68"/>
    <w:rsid w:val="00EA6BC5"/>
    <w:rsid w:val="00EB4E36"/>
    <w:rsid w:val="00EC2A99"/>
    <w:rsid w:val="00EC307F"/>
    <w:rsid w:val="00EC5AD5"/>
    <w:rsid w:val="00EC7188"/>
    <w:rsid w:val="00EC7AC7"/>
    <w:rsid w:val="00EE7068"/>
    <w:rsid w:val="00EE75E4"/>
    <w:rsid w:val="00EE7A51"/>
    <w:rsid w:val="00EF0181"/>
    <w:rsid w:val="00EF5BCF"/>
    <w:rsid w:val="00EF67FE"/>
    <w:rsid w:val="00F01C59"/>
    <w:rsid w:val="00F039D4"/>
    <w:rsid w:val="00F07376"/>
    <w:rsid w:val="00F108ED"/>
    <w:rsid w:val="00F2050A"/>
    <w:rsid w:val="00F31760"/>
    <w:rsid w:val="00F32AA4"/>
    <w:rsid w:val="00F35ABF"/>
    <w:rsid w:val="00F4360F"/>
    <w:rsid w:val="00F4706A"/>
    <w:rsid w:val="00F51B75"/>
    <w:rsid w:val="00F52E37"/>
    <w:rsid w:val="00F55C8C"/>
    <w:rsid w:val="00F56900"/>
    <w:rsid w:val="00F57610"/>
    <w:rsid w:val="00F653FF"/>
    <w:rsid w:val="00F70836"/>
    <w:rsid w:val="00F72D7D"/>
    <w:rsid w:val="00F74C94"/>
    <w:rsid w:val="00F75921"/>
    <w:rsid w:val="00F974ED"/>
    <w:rsid w:val="00FA0B32"/>
    <w:rsid w:val="00FA11DD"/>
    <w:rsid w:val="00FA3BD5"/>
    <w:rsid w:val="00FA4694"/>
    <w:rsid w:val="00FB0D3C"/>
    <w:rsid w:val="00FB1377"/>
    <w:rsid w:val="00FB33D6"/>
    <w:rsid w:val="00FB3C0D"/>
    <w:rsid w:val="00FC0E14"/>
    <w:rsid w:val="00FC1023"/>
    <w:rsid w:val="00FC2800"/>
    <w:rsid w:val="00FC2B0F"/>
    <w:rsid w:val="00FC40A0"/>
    <w:rsid w:val="00FD13AA"/>
    <w:rsid w:val="00FE5594"/>
    <w:rsid w:val="00FE5BD0"/>
    <w:rsid w:val="00FF37C6"/>
    <w:rsid w:val="00FF4EB6"/>
    <w:rsid w:val="00FF731A"/>
    <w:rsid w:val="18358C5F"/>
    <w:rsid w:val="209B30C0"/>
    <w:rsid w:val="223269AB"/>
    <w:rsid w:val="27DE8115"/>
    <w:rsid w:val="2C5C4835"/>
    <w:rsid w:val="30F35621"/>
    <w:rsid w:val="3D84F5AF"/>
    <w:rsid w:val="3F6866B8"/>
    <w:rsid w:val="4A61B24F"/>
    <w:rsid w:val="5ECF9FD8"/>
    <w:rsid w:val="6C1A041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2CE2B"/>
  <w15:docId w15:val="{BAF1B0E1-CABE-4412-B325-45AEAD93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ind w:left="391" w:hanging="391"/>
      <w:jc w:val="both"/>
    </w:pPr>
    <w:rPr>
      <w:sz w:val="22"/>
      <w:szCs w:val="22"/>
      <w:lang w:eastAsia="en-US"/>
    </w:rPr>
  </w:style>
  <w:style w:type="paragraph" w:styleId="Nadpis1">
    <w:name w:val="heading 1"/>
    <w:basedOn w:val="Normln"/>
    <w:next w:val="Normln"/>
    <w:link w:val="Nadpis1Char"/>
    <w:uiPriority w:val="9"/>
    <w:qFormat/>
    <w:rsid w:val="007667BD"/>
    <w:pPr>
      <w:keepNext/>
      <w:numPr>
        <w:numId w:val="30"/>
      </w:numPr>
      <w:spacing w:before="480" w:after="120"/>
      <w:ind w:left="720"/>
      <w:jc w:val="center"/>
      <w:outlineLvl w:val="0"/>
    </w:pPr>
    <w:rPr>
      <w:rFonts w:ascii="Calibri Light" w:eastAsia="Times New Roman" w:hAnsi="Calibri Light"/>
      <w:b/>
      <w:bCs/>
      <w:kern w:val="32"/>
      <w:sz w:val="32"/>
      <w:szCs w:val="32"/>
      <w:lang w:eastAsia="cs-CZ"/>
    </w:rPr>
  </w:style>
  <w:style w:type="paragraph" w:styleId="Nadpis2">
    <w:name w:val="heading 2"/>
    <w:basedOn w:val="Normln"/>
    <w:next w:val="Normln"/>
    <w:link w:val="Nadpis2Char"/>
    <w:uiPriority w:val="9"/>
    <w:semiHidden/>
    <w:unhideWhenUsed/>
    <w:qFormat/>
    <w:rsid w:val="000F42E2"/>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dpis6">
    <w:name w:val="heading 6"/>
    <w:basedOn w:val="Normln"/>
    <w:next w:val="Normln"/>
    <w:link w:val="Nadpis6Char"/>
    <w:uiPriority w:val="9"/>
    <w:semiHidden/>
    <w:unhideWhenUsed/>
    <w:qFormat/>
    <w:rsid w:val="00EE75E4"/>
    <w:pPr>
      <w:keepNext/>
      <w:keepLines/>
      <w:spacing w:before="40" w:line="240" w:lineRule="auto"/>
      <w:ind w:left="0" w:firstLine="0"/>
      <w:jc w:val="left"/>
      <w:outlineLvl w:val="5"/>
    </w:pPr>
    <w:rPr>
      <w:rFonts w:ascii="Calibri Light" w:eastAsia="Times New Roman" w:hAnsi="Calibri Light"/>
      <w:color w:val="1F4D7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DA26A4"/>
    <w:pPr>
      <w:ind w:left="720"/>
      <w:contextualSpacing/>
    </w:pPr>
  </w:style>
  <w:style w:type="character" w:styleId="Odkaznakoment">
    <w:name w:val="annotation reference"/>
    <w:uiPriority w:val="99"/>
    <w:semiHidden/>
    <w:unhideWhenUsed/>
    <w:rsid w:val="00DA26A4"/>
    <w:rPr>
      <w:sz w:val="16"/>
      <w:szCs w:val="16"/>
    </w:rPr>
  </w:style>
  <w:style w:type="paragraph" w:styleId="Textkomente">
    <w:name w:val="annotation text"/>
    <w:basedOn w:val="Normln"/>
    <w:link w:val="TextkomenteChar"/>
    <w:uiPriority w:val="99"/>
    <w:semiHidden/>
    <w:unhideWhenUsed/>
    <w:rsid w:val="00DA26A4"/>
    <w:pPr>
      <w:spacing w:line="240" w:lineRule="auto"/>
    </w:pPr>
    <w:rPr>
      <w:sz w:val="20"/>
      <w:szCs w:val="20"/>
    </w:rPr>
  </w:style>
  <w:style w:type="character" w:customStyle="1" w:styleId="TextkomenteChar">
    <w:name w:val="Text komentáře Char"/>
    <w:link w:val="Textkomente"/>
    <w:uiPriority w:val="99"/>
    <w:semiHidden/>
    <w:rsid w:val="00DA26A4"/>
    <w:rPr>
      <w:sz w:val="20"/>
      <w:szCs w:val="20"/>
    </w:rPr>
  </w:style>
  <w:style w:type="paragraph" w:styleId="Pedmtkomente">
    <w:name w:val="annotation subject"/>
    <w:basedOn w:val="Textkomente"/>
    <w:next w:val="Textkomente"/>
    <w:link w:val="PedmtkomenteChar"/>
    <w:uiPriority w:val="99"/>
    <w:semiHidden/>
    <w:unhideWhenUsed/>
    <w:rsid w:val="00DA26A4"/>
    <w:rPr>
      <w:b/>
      <w:bCs/>
    </w:rPr>
  </w:style>
  <w:style w:type="character" w:customStyle="1" w:styleId="PedmtkomenteChar">
    <w:name w:val="Předmět komentáře Char"/>
    <w:link w:val="Pedmtkomente"/>
    <w:uiPriority w:val="99"/>
    <w:semiHidden/>
    <w:rsid w:val="00DA26A4"/>
    <w:rPr>
      <w:b/>
      <w:bCs/>
      <w:sz w:val="20"/>
      <w:szCs w:val="20"/>
    </w:rPr>
  </w:style>
  <w:style w:type="paragraph" w:styleId="Textbubliny">
    <w:name w:val="Balloon Text"/>
    <w:basedOn w:val="Normln"/>
    <w:link w:val="TextbublinyChar"/>
    <w:uiPriority w:val="99"/>
    <w:semiHidden/>
    <w:unhideWhenUsed/>
    <w:rsid w:val="00DA26A4"/>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DA26A4"/>
    <w:rPr>
      <w:rFonts w:ascii="Segoe UI" w:hAnsi="Segoe UI" w:cs="Segoe UI"/>
      <w:sz w:val="18"/>
      <w:szCs w:val="18"/>
    </w:rPr>
  </w:style>
  <w:style w:type="character" w:customStyle="1" w:styleId="ZkladntextChar">
    <w:name w:val="Základní text Char"/>
    <w:link w:val="Zkladntext"/>
    <w:rsid w:val="00D17E15"/>
    <w:rPr>
      <w:rFonts w:ascii="Times New Roman" w:hAnsi="Times New Roman"/>
      <w:sz w:val="23"/>
      <w:szCs w:val="23"/>
      <w:shd w:val="clear" w:color="auto" w:fill="FFFFFF"/>
    </w:rPr>
  </w:style>
  <w:style w:type="paragraph" w:styleId="Zkladntext">
    <w:name w:val="Body Text"/>
    <w:basedOn w:val="Normln"/>
    <w:link w:val="ZkladntextChar"/>
    <w:rsid w:val="00D17E15"/>
    <w:pPr>
      <w:widowControl w:val="0"/>
      <w:shd w:val="clear" w:color="auto" w:fill="FFFFFF"/>
      <w:spacing w:before="240" w:after="480" w:line="269" w:lineRule="exact"/>
      <w:ind w:left="0" w:firstLine="0"/>
      <w:jc w:val="center"/>
    </w:pPr>
    <w:rPr>
      <w:rFonts w:ascii="Times New Roman" w:hAnsi="Times New Roman"/>
      <w:sz w:val="23"/>
      <w:szCs w:val="23"/>
    </w:rPr>
  </w:style>
  <w:style w:type="character" w:customStyle="1" w:styleId="ZkladntextChar1">
    <w:name w:val="Základní text Char1"/>
    <w:basedOn w:val="Standardnpsmoodstavce"/>
    <w:uiPriority w:val="99"/>
    <w:semiHidden/>
    <w:rsid w:val="00D17E15"/>
  </w:style>
  <w:style w:type="paragraph" w:styleId="Zhlav">
    <w:name w:val="header"/>
    <w:basedOn w:val="Normln"/>
    <w:link w:val="ZhlavChar"/>
    <w:uiPriority w:val="99"/>
    <w:unhideWhenUsed/>
    <w:rsid w:val="00CD33E1"/>
    <w:pPr>
      <w:tabs>
        <w:tab w:val="center" w:pos="4536"/>
        <w:tab w:val="right" w:pos="9072"/>
      </w:tabs>
      <w:spacing w:line="240" w:lineRule="auto"/>
    </w:pPr>
  </w:style>
  <w:style w:type="character" w:customStyle="1" w:styleId="ZhlavChar">
    <w:name w:val="Záhlaví Char"/>
    <w:basedOn w:val="Standardnpsmoodstavce"/>
    <w:link w:val="Zhlav"/>
    <w:uiPriority w:val="99"/>
    <w:rsid w:val="00CD33E1"/>
  </w:style>
  <w:style w:type="paragraph" w:styleId="Zpat">
    <w:name w:val="footer"/>
    <w:basedOn w:val="Normln"/>
    <w:link w:val="ZpatChar"/>
    <w:uiPriority w:val="99"/>
    <w:unhideWhenUsed/>
    <w:rsid w:val="00CD33E1"/>
    <w:pPr>
      <w:tabs>
        <w:tab w:val="center" w:pos="4536"/>
        <w:tab w:val="right" w:pos="9072"/>
      </w:tabs>
      <w:spacing w:line="240" w:lineRule="auto"/>
    </w:pPr>
  </w:style>
  <w:style w:type="character" w:customStyle="1" w:styleId="ZpatChar">
    <w:name w:val="Zápatí Char"/>
    <w:basedOn w:val="Standardnpsmoodstavce"/>
    <w:link w:val="Zpat"/>
    <w:uiPriority w:val="99"/>
    <w:rsid w:val="00CD33E1"/>
  </w:style>
  <w:style w:type="paragraph" w:customStyle="1" w:styleId="Zkladntextodsazen1">
    <w:name w:val="Základní text odsazený1"/>
    <w:basedOn w:val="Normln"/>
    <w:rsid w:val="00CD33E1"/>
    <w:pPr>
      <w:suppressAutoHyphens/>
      <w:spacing w:line="240" w:lineRule="auto"/>
      <w:ind w:left="567" w:hanging="709"/>
    </w:pPr>
    <w:rPr>
      <w:rFonts w:ascii="Arial" w:eastAsia="Times New Roman" w:hAnsi="Arial" w:cs="Arial"/>
      <w:sz w:val="24"/>
      <w:szCs w:val="24"/>
      <w:lang w:eastAsia="ar-SA"/>
    </w:rPr>
  </w:style>
  <w:style w:type="paragraph" w:customStyle="1" w:styleId="Odrky">
    <w:name w:val="Odrážky"/>
    <w:basedOn w:val="Normln"/>
    <w:rsid w:val="00CD33E1"/>
    <w:pPr>
      <w:suppressAutoHyphens/>
      <w:spacing w:line="240" w:lineRule="auto"/>
      <w:ind w:left="1134" w:hanging="425"/>
    </w:pPr>
    <w:rPr>
      <w:rFonts w:ascii="Times New Roman" w:eastAsia="Times New Roman" w:hAnsi="Times New Roman"/>
      <w:sz w:val="24"/>
      <w:szCs w:val="24"/>
      <w:lang w:eastAsia="ar-SA"/>
    </w:rPr>
  </w:style>
  <w:style w:type="paragraph" w:customStyle="1" w:styleId="Odstavecseseznamem1">
    <w:name w:val="Odstavec se seznamem1"/>
    <w:basedOn w:val="Normln"/>
    <w:rsid w:val="00C9695F"/>
    <w:pPr>
      <w:spacing w:after="160" w:line="259" w:lineRule="auto"/>
      <w:ind w:left="720" w:firstLine="0"/>
      <w:contextualSpacing/>
      <w:jc w:val="left"/>
    </w:pPr>
    <w:rPr>
      <w:rFonts w:eastAsia="Times New Roman"/>
    </w:rPr>
  </w:style>
  <w:style w:type="paragraph" w:styleId="Revize">
    <w:name w:val="Revision"/>
    <w:hidden/>
    <w:uiPriority w:val="99"/>
    <w:semiHidden/>
    <w:rsid w:val="00406076"/>
    <w:rPr>
      <w:sz w:val="22"/>
      <w:szCs w:val="22"/>
      <w:lang w:eastAsia="en-US"/>
    </w:rPr>
  </w:style>
  <w:style w:type="paragraph" w:styleId="Bezmezer">
    <w:name w:val="No Spacing"/>
    <w:uiPriority w:val="1"/>
    <w:qFormat/>
    <w:rsid w:val="003D0EE0"/>
    <w:pPr>
      <w:ind w:left="391" w:hanging="391"/>
      <w:jc w:val="both"/>
    </w:pPr>
    <w:rPr>
      <w:sz w:val="22"/>
      <w:szCs w:val="22"/>
      <w:lang w:eastAsia="en-US"/>
    </w:rPr>
  </w:style>
  <w:style w:type="paragraph" w:styleId="Zkladntext2">
    <w:name w:val="Body Text 2"/>
    <w:basedOn w:val="Normln"/>
    <w:link w:val="Zkladntext2Char"/>
    <w:uiPriority w:val="99"/>
    <w:unhideWhenUsed/>
    <w:rsid w:val="00A04665"/>
    <w:pPr>
      <w:spacing w:after="120" w:line="480" w:lineRule="auto"/>
      <w:ind w:left="0" w:firstLine="0"/>
      <w:jc w:val="left"/>
    </w:pPr>
    <w:rPr>
      <w:rFonts w:eastAsia="Times New Roman"/>
      <w:szCs w:val="24"/>
      <w:lang w:eastAsia="cs-CZ"/>
    </w:rPr>
  </w:style>
  <w:style w:type="character" w:customStyle="1" w:styleId="Zkladntext2Char">
    <w:name w:val="Základní text 2 Char"/>
    <w:link w:val="Zkladntext2"/>
    <w:uiPriority w:val="99"/>
    <w:rsid w:val="00A04665"/>
    <w:rPr>
      <w:rFonts w:ascii="Calibri" w:eastAsia="Times New Roman" w:hAnsi="Calibri" w:cs="Times New Roman"/>
      <w:szCs w:val="24"/>
      <w:lang w:eastAsia="cs-CZ"/>
    </w:rPr>
  </w:style>
  <w:style w:type="character" w:customStyle="1" w:styleId="OdstavecseseznamemChar">
    <w:name w:val="Odstavec se seznamem Char"/>
    <w:basedOn w:val="Standardnpsmoodstavce"/>
    <w:link w:val="Odstavecseseznamem"/>
    <w:uiPriority w:val="34"/>
    <w:locked/>
    <w:rsid w:val="00A04665"/>
  </w:style>
  <w:style w:type="character" w:customStyle="1" w:styleId="Nadpis6Char">
    <w:name w:val="Nadpis 6 Char"/>
    <w:link w:val="Nadpis6"/>
    <w:uiPriority w:val="9"/>
    <w:semiHidden/>
    <w:rsid w:val="00EE75E4"/>
    <w:rPr>
      <w:rFonts w:ascii="Calibri Light" w:eastAsia="Times New Roman" w:hAnsi="Calibri Light" w:cs="Times New Roman"/>
      <w:color w:val="1F4D78"/>
      <w:szCs w:val="24"/>
      <w:lang w:eastAsia="cs-CZ"/>
    </w:rPr>
  </w:style>
  <w:style w:type="character" w:styleId="Hypertextovodkaz">
    <w:name w:val="Hyperlink"/>
    <w:uiPriority w:val="99"/>
    <w:unhideWhenUsed/>
    <w:rsid w:val="00136CFC"/>
    <w:rPr>
      <w:color w:val="0563C1"/>
      <w:u w:val="single"/>
    </w:rPr>
  </w:style>
  <w:style w:type="character" w:styleId="Nevyeenzmnka">
    <w:name w:val="Unresolved Mention"/>
    <w:uiPriority w:val="99"/>
    <w:semiHidden/>
    <w:unhideWhenUsed/>
    <w:rsid w:val="00136CFC"/>
    <w:rPr>
      <w:color w:val="605E5C"/>
      <w:shd w:val="clear" w:color="auto" w:fill="E1DFDD"/>
    </w:rPr>
  </w:style>
  <w:style w:type="character" w:customStyle="1" w:styleId="Nadpis1Char">
    <w:name w:val="Nadpis 1 Char"/>
    <w:link w:val="Nadpis1"/>
    <w:uiPriority w:val="9"/>
    <w:rsid w:val="007667BD"/>
    <w:rPr>
      <w:rFonts w:ascii="Calibri Light" w:eastAsia="Times New Roman" w:hAnsi="Calibri Light" w:cs="Times New Roman"/>
      <w:b/>
      <w:bCs/>
      <w:kern w:val="32"/>
      <w:sz w:val="32"/>
      <w:szCs w:val="32"/>
    </w:rPr>
  </w:style>
  <w:style w:type="paragraph" w:styleId="Nzev">
    <w:name w:val="Title"/>
    <w:basedOn w:val="Normln"/>
    <w:next w:val="Normln"/>
    <w:link w:val="NzevChar"/>
    <w:uiPriority w:val="10"/>
    <w:qFormat/>
    <w:rsid w:val="00136CFC"/>
    <w:pPr>
      <w:spacing w:before="240" w:after="60"/>
      <w:jc w:val="center"/>
      <w:outlineLvl w:val="0"/>
    </w:pPr>
    <w:rPr>
      <w:rFonts w:ascii="Calibri Light" w:eastAsia="Times New Roman" w:hAnsi="Calibri Light"/>
      <w:b/>
      <w:bCs/>
      <w:kern w:val="28"/>
      <w:sz w:val="32"/>
      <w:szCs w:val="32"/>
    </w:rPr>
  </w:style>
  <w:style w:type="character" w:customStyle="1" w:styleId="NzevChar">
    <w:name w:val="Název Char"/>
    <w:link w:val="Nzev"/>
    <w:uiPriority w:val="10"/>
    <w:rsid w:val="00136CFC"/>
    <w:rPr>
      <w:rFonts w:ascii="Calibri Light" w:eastAsia="Times New Roman" w:hAnsi="Calibri Light" w:cs="Times New Roman"/>
      <w:b/>
      <w:bCs/>
      <w:kern w:val="28"/>
      <w:sz w:val="32"/>
      <w:szCs w:val="32"/>
      <w:lang w:eastAsia="en-US"/>
    </w:rPr>
  </w:style>
  <w:style w:type="paragraph" w:customStyle="1" w:styleId="bodysmlouvy">
    <w:name w:val="body smlouvy"/>
    <w:basedOn w:val="Normln"/>
    <w:link w:val="bodysmlouvyChar"/>
    <w:qFormat/>
    <w:rsid w:val="007D609A"/>
    <w:pPr>
      <w:numPr>
        <w:numId w:val="31"/>
      </w:numPr>
      <w:spacing w:before="120"/>
      <w:ind w:left="425" w:hanging="357"/>
      <w:contextualSpacing/>
    </w:pPr>
    <w:rPr>
      <w:lang w:eastAsia="cs-CZ"/>
    </w:rPr>
  </w:style>
  <w:style w:type="character" w:customStyle="1" w:styleId="bodysmlouvyChar">
    <w:name w:val="body smlouvy Char"/>
    <w:link w:val="bodysmlouvy"/>
    <w:rsid w:val="007D609A"/>
    <w:rPr>
      <w:sz w:val="22"/>
      <w:szCs w:val="22"/>
    </w:rPr>
  </w:style>
  <w:style w:type="character" w:styleId="slostrnky">
    <w:name w:val="page number"/>
    <w:basedOn w:val="Standardnpsmoodstavce"/>
    <w:uiPriority w:val="99"/>
    <w:semiHidden/>
    <w:unhideWhenUsed/>
    <w:rsid w:val="00EA52B5"/>
  </w:style>
  <w:style w:type="character" w:customStyle="1" w:styleId="Nadpis2Char">
    <w:name w:val="Nadpis 2 Char"/>
    <w:basedOn w:val="Standardnpsmoodstavce"/>
    <w:link w:val="Nadpis2"/>
    <w:uiPriority w:val="9"/>
    <w:semiHidden/>
    <w:rsid w:val="000F42E2"/>
    <w:rPr>
      <w:rFonts w:asciiTheme="majorHAnsi" w:eastAsiaTheme="majorEastAsia" w:hAnsiTheme="majorHAnsi" w:cstheme="majorBidi"/>
      <w:color w:val="0F476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733">
      <w:bodyDiv w:val="1"/>
      <w:marLeft w:val="0"/>
      <w:marRight w:val="0"/>
      <w:marTop w:val="0"/>
      <w:marBottom w:val="0"/>
      <w:divBdr>
        <w:top w:val="none" w:sz="0" w:space="0" w:color="auto"/>
        <w:left w:val="none" w:sz="0" w:space="0" w:color="auto"/>
        <w:bottom w:val="none" w:sz="0" w:space="0" w:color="auto"/>
        <w:right w:val="none" w:sz="0" w:space="0" w:color="auto"/>
      </w:divBdr>
    </w:div>
    <w:div w:id="196504207">
      <w:bodyDiv w:val="1"/>
      <w:marLeft w:val="0"/>
      <w:marRight w:val="0"/>
      <w:marTop w:val="0"/>
      <w:marBottom w:val="0"/>
      <w:divBdr>
        <w:top w:val="none" w:sz="0" w:space="0" w:color="auto"/>
        <w:left w:val="none" w:sz="0" w:space="0" w:color="auto"/>
        <w:bottom w:val="none" w:sz="0" w:space="0" w:color="auto"/>
        <w:right w:val="none" w:sz="0" w:space="0" w:color="auto"/>
      </w:divBdr>
    </w:div>
    <w:div w:id="345327092">
      <w:bodyDiv w:val="1"/>
      <w:marLeft w:val="0"/>
      <w:marRight w:val="0"/>
      <w:marTop w:val="0"/>
      <w:marBottom w:val="0"/>
      <w:divBdr>
        <w:top w:val="none" w:sz="0" w:space="0" w:color="auto"/>
        <w:left w:val="none" w:sz="0" w:space="0" w:color="auto"/>
        <w:bottom w:val="none" w:sz="0" w:space="0" w:color="auto"/>
        <w:right w:val="none" w:sz="0" w:space="0" w:color="auto"/>
      </w:divBdr>
    </w:div>
    <w:div w:id="454954274">
      <w:bodyDiv w:val="1"/>
      <w:marLeft w:val="0"/>
      <w:marRight w:val="0"/>
      <w:marTop w:val="0"/>
      <w:marBottom w:val="0"/>
      <w:divBdr>
        <w:top w:val="none" w:sz="0" w:space="0" w:color="auto"/>
        <w:left w:val="none" w:sz="0" w:space="0" w:color="auto"/>
        <w:bottom w:val="none" w:sz="0" w:space="0" w:color="auto"/>
        <w:right w:val="none" w:sz="0" w:space="0" w:color="auto"/>
      </w:divBdr>
    </w:div>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 w:id="639269471">
      <w:bodyDiv w:val="1"/>
      <w:marLeft w:val="0"/>
      <w:marRight w:val="0"/>
      <w:marTop w:val="0"/>
      <w:marBottom w:val="0"/>
      <w:divBdr>
        <w:top w:val="none" w:sz="0" w:space="0" w:color="auto"/>
        <w:left w:val="none" w:sz="0" w:space="0" w:color="auto"/>
        <w:bottom w:val="none" w:sz="0" w:space="0" w:color="auto"/>
        <w:right w:val="none" w:sz="0" w:space="0" w:color="auto"/>
      </w:divBdr>
    </w:div>
    <w:div w:id="1029986537">
      <w:bodyDiv w:val="1"/>
      <w:marLeft w:val="0"/>
      <w:marRight w:val="0"/>
      <w:marTop w:val="0"/>
      <w:marBottom w:val="0"/>
      <w:divBdr>
        <w:top w:val="none" w:sz="0" w:space="0" w:color="auto"/>
        <w:left w:val="none" w:sz="0" w:space="0" w:color="auto"/>
        <w:bottom w:val="none" w:sz="0" w:space="0" w:color="auto"/>
        <w:right w:val="none" w:sz="0" w:space="0" w:color="auto"/>
      </w:divBdr>
      <w:divsChild>
        <w:div w:id="1040471574">
          <w:blockQuote w:val="1"/>
          <w:marLeft w:val="150"/>
          <w:marRight w:val="150"/>
          <w:marTop w:val="0"/>
          <w:marBottom w:val="0"/>
          <w:divBdr>
            <w:top w:val="none" w:sz="0" w:space="0" w:color="auto"/>
            <w:left w:val="none" w:sz="0" w:space="0" w:color="auto"/>
            <w:bottom w:val="none" w:sz="0" w:space="0" w:color="auto"/>
            <w:right w:val="none" w:sz="0" w:space="0" w:color="auto"/>
          </w:divBdr>
          <w:divsChild>
            <w:div w:id="642858136">
              <w:marLeft w:val="0"/>
              <w:marRight w:val="0"/>
              <w:marTop w:val="0"/>
              <w:marBottom w:val="0"/>
              <w:divBdr>
                <w:top w:val="none" w:sz="0" w:space="0" w:color="auto"/>
                <w:left w:val="none" w:sz="0" w:space="0" w:color="auto"/>
                <w:bottom w:val="none" w:sz="0" w:space="0" w:color="auto"/>
                <w:right w:val="none" w:sz="0" w:space="0" w:color="auto"/>
              </w:divBdr>
              <w:divsChild>
                <w:div w:id="1614357587">
                  <w:marLeft w:val="0"/>
                  <w:marRight w:val="0"/>
                  <w:marTop w:val="0"/>
                  <w:marBottom w:val="0"/>
                  <w:divBdr>
                    <w:top w:val="none" w:sz="0" w:space="0" w:color="auto"/>
                    <w:left w:val="none" w:sz="0" w:space="0" w:color="auto"/>
                    <w:bottom w:val="none" w:sz="0" w:space="0" w:color="auto"/>
                    <w:right w:val="none" w:sz="0" w:space="0" w:color="auto"/>
                  </w:divBdr>
                  <w:divsChild>
                    <w:div w:id="540476492">
                      <w:marLeft w:val="0"/>
                      <w:marRight w:val="0"/>
                      <w:marTop w:val="0"/>
                      <w:marBottom w:val="0"/>
                      <w:divBdr>
                        <w:top w:val="none" w:sz="0" w:space="0" w:color="auto"/>
                        <w:left w:val="none" w:sz="0" w:space="0" w:color="auto"/>
                        <w:bottom w:val="none" w:sz="0" w:space="0" w:color="auto"/>
                        <w:right w:val="none" w:sz="0" w:space="0" w:color="auto"/>
                      </w:divBdr>
                      <w:divsChild>
                        <w:div w:id="546987566">
                          <w:marLeft w:val="0"/>
                          <w:marRight w:val="0"/>
                          <w:marTop w:val="0"/>
                          <w:marBottom w:val="0"/>
                          <w:divBdr>
                            <w:top w:val="none" w:sz="0" w:space="0" w:color="auto"/>
                            <w:left w:val="none" w:sz="0" w:space="0" w:color="auto"/>
                            <w:bottom w:val="none" w:sz="0" w:space="0" w:color="auto"/>
                            <w:right w:val="none" w:sz="0" w:space="0" w:color="auto"/>
                          </w:divBdr>
                          <w:divsChild>
                            <w:div w:id="838082500">
                              <w:marLeft w:val="0"/>
                              <w:marRight w:val="0"/>
                              <w:marTop w:val="0"/>
                              <w:marBottom w:val="0"/>
                              <w:divBdr>
                                <w:top w:val="none" w:sz="0" w:space="0" w:color="auto"/>
                                <w:left w:val="none" w:sz="0" w:space="0" w:color="auto"/>
                                <w:bottom w:val="none" w:sz="0" w:space="0" w:color="auto"/>
                                <w:right w:val="none" w:sz="0" w:space="0" w:color="auto"/>
                              </w:divBdr>
                              <w:divsChild>
                                <w:div w:id="217591812">
                                  <w:marLeft w:val="0"/>
                                  <w:marRight w:val="0"/>
                                  <w:marTop w:val="0"/>
                                  <w:marBottom w:val="0"/>
                                  <w:divBdr>
                                    <w:top w:val="none" w:sz="0" w:space="0" w:color="auto"/>
                                    <w:left w:val="none" w:sz="0" w:space="0" w:color="auto"/>
                                    <w:bottom w:val="none" w:sz="0" w:space="0" w:color="auto"/>
                                    <w:right w:val="none" w:sz="0" w:space="0" w:color="auto"/>
                                  </w:divBdr>
                                  <w:divsChild>
                                    <w:div w:id="1848010980">
                                      <w:marLeft w:val="0"/>
                                      <w:marRight w:val="0"/>
                                      <w:marTop w:val="0"/>
                                      <w:marBottom w:val="0"/>
                                      <w:divBdr>
                                        <w:top w:val="none" w:sz="0" w:space="0" w:color="auto"/>
                                        <w:left w:val="none" w:sz="0" w:space="0" w:color="auto"/>
                                        <w:bottom w:val="none" w:sz="0" w:space="0" w:color="auto"/>
                                        <w:right w:val="none" w:sz="0" w:space="0" w:color="auto"/>
                                      </w:divBdr>
                                      <w:divsChild>
                                        <w:div w:id="1597664984">
                                          <w:marLeft w:val="0"/>
                                          <w:marRight w:val="0"/>
                                          <w:marTop w:val="0"/>
                                          <w:marBottom w:val="0"/>
                                          <w:divBdr>
                                            <w:top w:val="none" w:sz="0" w:space="0" w:color="auto"/>
                                            <w:left w:val="none" w:sz="0" w:space="0" w:color="auto"/>
                                            <w:bottom w:val="none" w:sz="0" w:space="0" w:color="auto"/>
                                            <w:right w:val="none" w:sz="0" w:space="0" w:color="auto"/>
                                          </w:divBdr>
                                          <w:divsChild>
                                            <w:div w:id="2059166105">
                                              <w:marLeft w:val="0"/>
                                              <w:marRight w:val="0"/>
                                              <w:marTop w:val="0"/>
                                              <w:marBottom w:val="0"/>
                                              <w:divBdr>
                                                <w:top w:val="none" w:sz="0" w:space="0" w:color="auto"/>
                                                <w:left w:val="none" w:sz="0" w:space="0" w:color="auto"/>
                                                <w:bottom w:val="none" w:sz="0" w:space="0" w:color="auto"/>
                                                <w:right w:val="none" w:sz="0" w:space="0" w:color="auto"/>
                                              </w:divBdr>
                                              <w:divsChild>
                                                <w:div w:id="19983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89852">
      <w:bodyDiv w:val="1"/>
      <w:marLeft w:val="0"/>
      <w:marRight w:val="0"/>
      <w:marTop w:val="0"/>
      <w:marBottom w:val="0"/>
      <w:divBdr>
        <w:top w:val="none" w:sz="0" w:space="0" w:color="auto"/>
        <w:left w:val="none" w:sz="0" w:space="0" w:color="auto"/>
        <w:bottom w:val="none" w:sz="0" w:space="0" w:color="auto"/>
        <w:right w:val="none" w:sz="0" w:space="0" w:color="auto"/>
      </w:divBdr>
    </w:div>
    <w:div w:id="2046364717">
      <w:bodyDiv w:val="1"/>
      <w:marLeft w:val="0"/>
      <w:marRight w:val="0"/>
      <w:marTop w:val="0"/>
      <w:marBottom w:val="0"/>
      <w:divBdr>
        <w:top w:val="none" w:sz="0" w:space="0" w:color="auto"/>
        <w:left w:val="none" w:sz="0" w:space="0" w:color="auto"/>
        <w:bottom w:val="none" w:sz="0" w:space="0" w:color="auto"/>
        <w:right w:val="none" w:sz="0" w:space="0" w:color="auto"/>
      </w:divBdr>
      <w:divsChild>
        <w:div w:id="57648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cf88d1-fac0-4e18-b4ca-b302876f48cf">
      <Terms xmlns="http://schemas.microsoft.com/office/infopath/2007/PartnerControls"/>
    </lcf76f155ced4ddcb4097134ff3c332f>
    <TaxCatchAll xmlns="1bfac486-da90-49fd-b400-4f6e5f0e130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8" ma:contentTypeDescription="Vytvoří nový dokument" ma:contentTypeScope="" ma:versionID="d793fd300ef747cdc91bd8a60b2b82b6">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cd724111f87ef1aea0e38a48e7489496"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e02c2de-3629-4bcb-91c9-2d74c035ada2}" ma:internalName="TaxCatchAll" ma:showField="CatchAllData" ma:web="1bfac486-da90-49fd-b400-4f6e5f0e1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AACD5-889F-4E53-93C2-D2DCBF601854}">
  <ds:schemaRefs>
    <ds:schemaRef ds:uri="http://schemas.microsoft.com/office/2006/metadata/properties"/>
    <ds:schemaRef ds:uri="http://schemas.microsoft.com/office/infopath/2007/PartnerControls"/>
    <ds:schemaRef ds:uri="29cf88d1-fac0-4e18-b4ca-b302876f48cf"/>
    <ds:schemaRef ds:uri="1bfac486-da90-49fd-b400-4f6e5f0e130a"/>
  </ds:schemaRefs>
</ds:datastoreItem>
</file>

<file path=customXml/itemProps2.xml><?xml version="1.0" encoding="utf-8"?>
<ds:datastoreItem xmlns:ds="http://schemas.openxmlformats.org/officeDocument/2006/customXml" ds:itemID="{E9B1AAAD-74CF-42C8-B7C7-A908D2B7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23EA1-526A-470F-BBEF-06CB3BA32BBA}">
  <ds:schemaRefs>
    <ds:schemaRef ds:uri="http://schemas.microsoft.com/sharepoint/v3/contenttype/forms"/>
  </ds:schemaRefs>
</ds:datastoreItem>
</file>

<file path=customXml/itemProps4.xml><?xml version="1.0" encoding="utf-8"?>
<ds:datastoreItem xmlns:ds="http://schemas.openxmlformats.org/officeDocument/2006/customXml" ds:itemID="{B7653F25-090E-421E-82EB-83BFB0DF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594</Words>
  <Characters>3505</Characters>
  <Application>Microsoft Office Word</Application>
  <DocSecurity>0</DocSecurity>
  <Lines>29</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4091</CharactersWithSpaces>
  <SharedDoc>false</SharedDoc>
  <HLinks>
    <vt:vector size="6" baseType="variant">
      <vt:variant>
        <vt:i4>3670092</vt:i4>
      </vt:variant>
      <vt:variant>
        <vt:i4>0</vt:i4>
      </vt:variant>
      <vt:variant>
        <vt:i4>0</vt:i4>
      </vt:variant>
      <vt:variant>
        <vt:i4>5</vt:i4>
      </vt:variant>
      <vt:variant>
        <vt:lpwstr>mailto:eva.ruferova@nm.cz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cp:lastModifiedBy>Dospělová Alena</cp:lastModifiedBy>
  <cp:revision>7</cp:revision>
  <cp:lastPrinted>2021-04-09T23:41:00Z</cp:lastPrinted>
  <dcterms:created xsi:type="dcterms:W3CDTF">2025-12-17T16:45:00Z</dcterms:created>
  <dcterms:modified xsi:type="dcterms:W3CDTF">2026-01-13T10:10:00Z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0x010100531CBF18AB3A1342ACD22C870FD31AAD</vt:lpwstr>
  </property>
</Properties>
</file>