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F43F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SMLOUVA O DÍLO</w:t>
      </w:r>
    </w:p>
    <w:p w14:paraId="199301C3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dle § 2586 a násl. zákona č. 89/2012 Sb., občanský zákoník</w:t>
      </w:r>
    </w:p>
    <w:p w14:paraId="37B74665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7BA65E1">
          <v:rect id="_x0000_i1025" style="width:0;height:1.5pt" o:hralign="center" o:hrstd="t" o:hr="t" fillcolor="#a0a0a0" stroked="f"/>
        </w:pict>
      </w:r>
    </w:p>
    <w:p w14:paraId="0D145F25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I. Smluvní strany</w:t>
      </w:r>
    </w:p>
    <w:p w14:paraId="6192C8BC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Objednatel: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Mateřská škola 4 pastelky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Sedlčanská 14, Praha 4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61384658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zastoupená: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Mgr. Zdenkou Novákovou, MBA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ředitelkou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„objednatel“)</w:t>
      </w:r>
    </w:p>
    <w:p w14:paraId="6E629498" w14:textId="77777777" w:rsidR="00342F65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Zhotovitel: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František Nekvapil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Adresní místo: Libyně 20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05552869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tel.: </w:t>
      </w:r>
      <w:proofErr w:type="spellStart"/>
      <w:r w:rsidR="00342F6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xxxxxxxxxxxxxxxxx</w:t>
      </w:r>
      <w:proofErr w:type="spellEnd"/>
    </w:p>
    <w:p w14:paraId="0DDC6B7A" w14:textId="77777777" w:rsidR="00342F65" w:rsidRDefault="00E80EEF" w:rsidP="00E80EEF">
      <w:pPr>
        <w:spacing w:before="100" w:beforeAutospacing="1" w:after="100" w:afterAutospacing="1" w:line="240" w:lineRule="auto"/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e-mail: </w:t>
      </w:r>
      <w:proofErr w:type="spellStart"/>
      <w:r w:rsidR="00342F65">
        <w:t>xxxxxxxxxxxxxxxx</w:t>
      </w:r>
      <w:proofErr w:type="spellEnd"/>
    </w:p>
    <w:p w14:paraId="572BBA46" w14:textId="2322ECA0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„zhotovitel“)</w:t>
      </w:r>
    </w:p>
    <w:p w14:paraId="4395F170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Zhotovitel není plátcem DPH.</w:t>
      </w:r>
    </w:p>
    <w:p w14:paraId="6A5C1FA4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4E355D5">
          <v:rect id="_x0000_i1026" style="width:0;height:1.5pt" o:hralign="center" o:hrstd="t" o:hr="t" fillcolor="#a0a0a0" stroked="f"/>
        </w:pict>
      </w:r>
    </w:p>
    <w:p w14:paraId="6B36BB21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II. Předmět smlouvy</w:t>
      </w:r>
    </w:p>
    <w:p w14:paraId="2DB5D80D" w14:textId="77777777" w:rsidR="00E80EEF" w:rsidRPr="00E80EEF" w:rsidRDefault="00E80EEF" w:rsidP="00E80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Předmětem této smlouvy je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provedení antikorozního nátěru oplocení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areálu Mateřské školy 4 pastelky, Sedlčanská 14, Praha 4.</w:t>
      </w:r>
    </w:p>
    <w:p w14:paraId="342E3654" w14:textId="77777777" w:rsidR="00E80EEF" w:rsidRPr="00E80EEF" w:rsidRDefault="00E80EEF" w:rsidP="00E80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Rozsah prací zahrnuje zejména:</w:t>
      </w:r>
    </w:p>
    <w:p w14:paraId="6BE6F28E" w14:textId="77777777" w:rsidR="00E80EEF" w:rsidRPr="00E80EEF" w:rsidRDefault="00E80EEF" w:rsidP="00E80E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mechanické očištění oplocení od nečistot, starého nátěru a volné rzi,</w:t>
      </w:r>
    </w:p>
    <w:p w14:paraId="15F41AB7" w14:textId="77777777" w:rsidR="00E80EEF" w:rsidRPr="00E80EEF" w:rsidRDefault="00E80EEF" w:rsidP="00E80E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odmaštění kovových částí,</w:t>
      </w:r>
    </w:p>
    <w:p w14:paraId="50B18BF6" w14:textId="77777777" w:rsidR="00E80EEF" w:rsidRPr="00E80EEF" w:rsidRDefault="00E80EEF" w:rsidP="00E80E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lokální antikorozní ošetření míst se zbytky koroze,</w:t>
      </w:r>
    </w:p>
    <w:p w14:paraId="46534006" w14:textId="77777777" w:rsidR="00E80EEF" w:rsidRPr="00E80EEF" w:rsidRDefault="00E80EEF" w:rsidP="00E80E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2× finální nátěr antikorozní barvou určenou pro kovové ploty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02CBEFFD" w14:textId="77777777" w:rsidR="00E80EEF" w:rsidRPr="00E80EEF" w:rsidRDefault="00E80EEF" w:rsidP="00E80E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ochranu okolních ploch a průběžný úklid pracoviště.</w:t>
      </w:r>
    </w:p>
    <w:p w14:paraId="64C26D29" w14:textId="77777777" w:rsidR="00E80EEF" w:rsidRPr="00E80EEF" w:rsidRDefault="00E80EEF" w:rsidP="00E80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Práce budou provedeny s ohledem na bezpečnost provozu mateřské školy.</w:t>
      </w:r>
    </w:p>
    <w:p w14:paraId="11E2BD34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060B834">
          <v:rect id="_x0000_i1027" style="width:0;height:1.5pt" o:hralign="center" o:hrstd="t" o:hr="t" fillcolor="#a0a0a0" stroked="f"/>
        </w:pict>
      </w:r>
    </w:p>
    <w:p w14:paraId="42812F4F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III. Cena díla</w:t>
      </w:r>
    </w:p>
    <w:p w14:paraId="7100C51C" w14:textId="77777777" w:rsidR="00E80EEF" w:rsidRPr="00E80EEF" w:rsidRDefault="00E80EEF" w:rsidP="00E80E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se dohodly na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celkové ceně díla ve výši 247 000 Kč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596B417" w14:textId="77777777" w:rsidR="00E80EEF" w:rsidRPr="00E80EEF" w:rsidRDefault="00E80EEF" w:rsidP="00E80E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je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konečná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zahrnuje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veškerou práci i materiál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187A601" w14:textId="77777777" w:rsidR="00E80EEF" w:rsidRPr="00E80EEF" w:rsidRDefault="00E80EEF" w:rsidP="00E80E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Zhotovitel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není plátcem DPH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cena tedy není navyšována o DPH.</w:t>
      </w:r>
    </w:p>
    <w:p w14:paraId="0BF8516D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098764FB">
          <v:rect id="_x0000_i1028" style="width:0;height:1.5pt" o:hralign="center" o:hrstd="t" o:hr="t" fillcolor="#a0a0a0" stroked="f"/>
        </w:pict>
      </w:r>
    </w:p>
    <w:p w14:paraId="50588D00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IV. Termín plnění</w:t>
      </w:r>
    </w:p>
    <w:p w14:paraId="702620FF" w14:textId="77777777" w:rsidR="00E80EEF" w:rsidRPr="00E80EEF" w:rsidRDefault="00E80EEF" w:rsidP="00E80E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Realizace díla proběhne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nejpozději do 31. 3. 2026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01CCDB57" w14:textId="77777777" w:rsidR="00E80EEF" w:rsidRPr="00E80EEF" w:rsidRDefault="00E80EEF" w:rsidP="00E80E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Termín realizace je </w:t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závislý na vhodných klimatických podmínkách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zejména na teplotě a vlhkosti vzduchu, které jsou nezbytné pro správné provedení nátěrového systému.</w:t>
      </w:r>
    </w:p>
    <w:p w14:paraId="2B074018" w14:textId="77777777" w:rsidR="00E80EEF" w:rsidRPr="00E80EEF" w:rsidRDefault="00E80EEF" w:rsidP="00E80E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nepříznivého počasí bude termín realizace po dohodě smluvních stran přiměřeně upraven.</w:t>
      </w:r>
    </w:p>
    <w:p w14:paraId="5032A7FF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2A39AC9A">
          <v:rect id="_x0000_i1029" style="width:0;height:1.5pt" o:hralign="center" o:hrstd="t" o:hr="t" fillcolor="#a0a0a0" stroked="f"/>
        </w:pict>
      </w:r>
    </w:p>
    <w:p w14:paraId="4263B2DC" w14:textId="77777777" w:rsid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V. Platební podmínky</w:t>
      </w:r>
    </w:p>
    <w:p w14:paraId="749267E3" w14:textId="77777777" w:rsidR="00E80EEF" w:rsidRDefault="00E80EEF" w:rsidP="00E80EEF">
      <w:pPr>
        <w:pStyle w:val="Normlnweb"/>
        <w:numPr>
          <w:ilvl w:val="0"/>
          <w:numId w:val="7"/>
        </w:numPr>
      </w:pPr>
      <w:r>
        <w:t xml:space="preserve">Smluvní strany se dohodly na </w:t>
      </w:r>
      <w:r>
        <w:rPr>
          <w:rStyle w:val="Siln"/>
          <w:rFonts w:eastAsiaTheme="majorEastAsia"/>
        </w:rPr>
        <w:t>celkové ceně díla ve výši 247 000 Kč</w:t>
      </w:r>
      <w:r>
        <w:t>.</w:t>
      </w:r>
    </w:p>
    <w:p w14:paraId="2FA86ACC" w14:textId="77777777" w:rsidR="00E80EEF" w:rsidRDefault="00E80EEF" w:rsidP="00E80EEF">
      <w:pPr>
        <w:pStyle w:val="Normlnweb"/>
        <w:numPr>
          <w:ilvl w:val="0"/>
          <w:numId w:val="7"/>
        </w:numPr>
      </w:pPr>
      <w:r>
        <w:t xml:space="preserve">Cena je </w:t>
      </w:r>
      <w:r>
        <w:rPr>
          <w:rStyle w:val="Siln"/>
          <w:rFonts w:eastAsiaTheme="majorEastAsia"/>
        </w:rPr>
        <w:t>konečná</w:t>
      </w:r>
      <w:r>
        <w:t xml:space="preserve">, zahrnuje </w:t>
      </w:r>
      <w:r>
        <w:rPr>
          <w:rStyle w:val="Siln"/>
          <w:rFonts w:eastAsiaTheme="majorEastAsia"/>
        </w:rPr>
        <w:t>veškerou práci i materiál</w:t>
      </w:r>
      <w:r>
        <w:t>.</w:t>
      </w:r>
      <w:r>
        <w:br/>
        <w:t xml:space="preserve">Zhotovitel </w:t>
      </w:r>
      <w:r>
        <w:rPr>
          <w:rStyle w:val="Siln"/>
          <w:rFonts w:eastAsiaTheme="majorEastAsia"/>
        </w:rPr>
        <w:t>není plátcem DPH</w:t>
      </w:r>
      <w:r>
        <w:t>.</w:t>
      </w:r>
    </w:p>
    <w:p w14:paraId="6B15ED59" w14:textId="77777777" w:rsidR="00E80EEF" w:rsidRDefault="00E80EEF" w:rsidP="00E80EEF">
      <w:pPr>
        <w:pStyle w:val="Normlnweb"/>
        <w:numPr>
          <w:ilvl w:val="0"/>
          <w:numId w:val="7"/>
        </w:numPr>
      </w:pPr>
      <w:r>
        <w:t xml:space="preserve">Po podpisu této smlouvy uhradí objednatel </w:t>
      </w:r>
      <w:r>
        <w:rPr>
          <w:rStyle w:val="Siln"/>
          <w:rFonts w:eastAsiaTheme="majorEastAsia"/>
        </w:rPr>
        <w:t>zálohu na materiál ve výši 40 % z ceny díla</w:t>
      </w:r>
      <w:r>
        <w:t>, tj.</w:t>
      </w:r>
      <w:r>
        <w:br/>
      </w:r>
      <w:r>
        <w:rPr>
          <w:rStyle w:val="Siln"/>
          <w:rFonts w:eastAsiaTheme="majorEastAsia"/>
        </w:rPr>
        <w:t>98 800 Kč</w:t>
      </w:r>
      <w:r>
        <w:t>.</w:t>
      </w:r>
    </w:p>
    <w:p w14:paraId="433F55FC" w14:textId="77777777" w:rsidR="00E80EEF" w:rsidRDefault="00E80EEF" w:rsidP="00E80EEF">
      <w:pPr>
        <w:pStyle w:val="Normlnweb"/>
        <w:numPr>
          <w:ilvl w:val="0"/>
          <w:numId w:val="7"/>
        </w:numPr>
      </w:pPr>
      <w:r>
        <w:t xml:space="preserve">Zhotovitel vystaví na tuto zálohu </w:t>
      </w:r>
      <w:r>
        <w:rPr>
          <w:rStyle w:val="Siln"/>
          <w:rFonts w:eastAsiaTheme="majorEastAsia"/>
        </w:rPr>
        <w:t>zálohovou fakturu</w:t>
      </w:r>
      <w:r>
        <w:t>.</w:t>
      </w:r>
    </w:p>
    <w:p w14:paraId="6FD278B0" w14:textId="77777777" w:rsidR="00E80EEF" w:rsidRDefault="00E80EEF" w:rsidP="00E80EEF">
      <w:pPr>
        <w:pStyle w:val="Normlnweb"/>
        <w:numPr>
          <w:ilvl w:val="0"/>
          <w:numId w:val="7"/>
        </w:numPr>
      </w:pPr>
      <w:r>
        <w:t xml:space="preserve">Doplatek ceny díla ve výši </w:t>
      </w:r>
      <w:r>
        <w:rPr>
          <w:rStyle w:val="Siln"/>
          <w:rFonts w:eastAsiaTheme="majorEastAsia"/>
        </w:rPr>
        <w:t>148 200 Kč</w:t>
      </w:r>
      <w:r>
        <w:t xml:space="preserve"> bude fakturován po řádném dokončení prací se splatností </w:t>
      </w:r>
      <w:r>
        <w:rPr>
          <w:rStyle w:val="Siln"/>
          <w:rFonts w:eastAsiaTheme="majorEastAsia"/>
        </w:rPr>
        <w:t>14 dní</w:t>
      </w:r>
      <w:r>
        <w:t>.</w:t>
      </w:r>
    </w:p>
    <w:p w14:paraId="162DB3DE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019F6B5D">
          <v:rect id="_x0000_i1030" style="width:0;height:1.5pt" o:hralign="center" o:hrstd="t" o:hr="t" fillcolor="#a0a0a0" stroked="f"/>
        </w:pict>
      </w:r>
    </w:p>
    <w:p w14:paraId="725A0EB5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VI. Práva a povinnosti smluvních stran</w:t>
      </w:r>
    </w:p>
    <w:p w14:paraId="03F32567" w14:textId="77777777" w:rsidR="00E80EEF" w:rsidRPr="00E80EEF" w:rsidRDefault="00E80EEF" w:rsidP="00E80E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Zhotovitel se zavazuje provést dílo odborně, v souladu s touto smlouvou a běžnými technologickými postupy.</w:t>
      </w:r>
    </w:p>
    <w:p w14:paraId="21EE8669" w14:textId="77777777" w:rsidR="00E80EEF" w:rsidRPr="00E80EEF" w:rsidRDefault="00E80EEF" w:rsidP="00E80E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Objednatel se zavazuje umožnit zhotoviteli přístup k místu realizace a zajistit součinnost nutnou k provedení díla.</w:t>
      </w:r>
    </w:p>
    <w:p w14:paraId="56A72124" w14:textId="77777777" w:rsidR="00E80EEF" w:rsidRPr="00E80EEF" w:rsidRDefault="00E80EEF" w:rsidP="00E80E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Zhotovitel odpovídá za pořádek na pracovišti a jeho uvedení do původního stavu po ukončení prací.</w:t>
      </w:r>
    </w:p>
    <w:p w14:paraId="64AF485A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BE672F9">
          <v:rect id="_x0000_i1031" style="width:0;height:1.5pt" o:hralign="center" o:hrstd="t" o:hr="t" fillcolor="#a0a0a0" stroked="f"/>
        </w:pict>
      </w:r>
    </w:p>
    <w:p w14:paraId="3377A293" w14:textId="77777777" w:rsidR="00E80EEF" w:rsidRPr="00E80EEF" w:rsidRDefault="00E80EEF" w:rsidP="00E80E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VII. Závěrečná ustanovení</w:t>
      </w:r>
    </w:p>
    <w:p w14:paraId="0FA4C13D" w14:textId="77777777" w:rsidR="00E80EEF" w:rsidRPr="00E80EEF" w:rsidRDefault="00E80EEF" w:rsidP="00E80E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smlouva nabývá platnosti a účinnosti dnem podpisu oběma smluvními stranami.</w:t>
      </w:r>
    </w:p>
    <w:p w14:paraId="3E9600DA" w14:textId="77777777" w:rsidR="00E80EEF" w:rsidRPr="00E80EEF" w:rsidRDefault="00E80EEF" w:rsidP="00E80E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Smlouva je vyhotovena ve dvou stejnopisech, z nichž každá strana obdrží jedno vyhotovení.</w:t>
      </w:r>
    </w:p>
    <w:p w14:paraId="1BAB6DCF" w14:textId="77777777" w:rsidR="00E80EEF" w:rsidRPr="00E80EEF" w:rsidRDefault="00E80EEF" w:rsidP="00E80E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Veškeré změny této smlouvy musí být provedeny písemnou formou.</w:t>
      </w:r>
    </w:p>
    <w:p w14:paraId="1AA06409" w14:textId="77777777" w:rsidR="00E80EEF" w:rsidRPr="00E80EEF" w:rsidRDefault="00342F65" w:rsidP="00E80E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2D5B065">
          <v:rect id="_x0000_i1032" style="width:0;height:1.5pt" o:hralign="center" o:hrstd="t" o:hr="t" fillcolor="#a0a0a0" stroked="f"/>
        </w:pict>
      </w:r>
    </w:p>
    <w:p w14:paraId="162A6BD6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Praze dne: _____________</w:t>
      </w:r>
    </w:p>
    <w:p w14:paraId="7477BDEA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objednatele: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Mgr. Zdenka Nováková, MBA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ředitelka MŠ 4 pastelky</w:t>
      </w:r>
    </w:p>
    <w:p w14:paraId="30BDBDA8" w14:textId="77777777" w:rsidR="00E80EEF" w:rsidRPr="00E80EEF" w:rsidRDefault="00E80EEF" w:rsidP="00E8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zhotovitele: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</w:t>
      </w:r>
      <w:r w:rsidRPr="00E80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E80EEF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František Nekvapil</w:t>
      </w:r>
    </w:p>
    <w:p w14:paraId="2E1569CD" w14:textId="77777777" w:rsidR="00491478" w:rsidRDefault="00491478"/>
    <w:sectPr w:rsidR="0049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BF2"/>
    <w:multiLevelType w:val="multilevel"/>
    <w:tmpl w:val="3A18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64E13"/>
    <w:multiLevelType w:val="multilevel"/>
    <w:tmpl w:val="004A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F1992"/>
    <w:multiLevelType w:val="multilevel"/>
    <w:tmpl w:val="50AA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D62B6"/>
    <w:multiLevelType w:val="multilevel"/>
    <w:tmpl w:val="32C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A6ED3"/>
    <w:multiLevelType w:val="multilevel"/>
    <w:tmpl w:val="E9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4BB"/>
    <w:multiLevelType w:val="multilevel"/>
    <w:tmpl w:val="DF3C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23777"/>
    <w:multiLevelType w:val="multilevel"/>
    <w:tmpl w:val="12F4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346725">
    <w:abstractNumId w:val="0"/>
  </w:num>
  <w:num w:numId="2" w16cid:durableId="2143762250">
    <w:abstractNumId w:val="6"/>
  </w:num>
  <w:num w:numId="3" w16cid:durableId="492837091">
    <w:abstractNumId w:val="4"/>
  </w:num>
  <w:num w:numId="4" w16cid:durableId="1388644073">
    <w:abstractNumId w:val="5"/>
  </w:num>
  <w:num w:numId="5" w16cid:durableId="352346900">
    <w:abstractNumId w:val="1"/>
  </w:num>
  <w:num w:numId="6" w16cid:durableId="634257666">
    <w:abstractNumId w:val="2"/>
  </w:num>
  <w:num w:numId="7" w16cid:durableId="123358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EF"/>
    <w:rsid w:val="00342F65"/>
    <w:rsid w:val="003A4368"/>
    <w:rsid w:val="00491478"/>
    <w:rsid w:val="00D4381A"/>
    <w:rsid w:val="00E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DDF92D5"/>
  <w15:chartTrackingRefBased/>
  <w15:docId w15:val="{61954979-52A0-43C4-963C-E95906EA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0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0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8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8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0E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0E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0E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0E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0E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0E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0E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0E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0E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0E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0EE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80EE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E80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Nekvapil František</dc:creator>
  <cp:keywords/>
  <dc:description/>
  <cp:lastModifiedBy>Hospodářka</cp:lastModifiedBy>
  <cp:revision>2</cp:revision>
  <cp:lastPrinted>2026-01-13T09:55:00Z</cp:lastPrinted>
  <dcterms:created xsi:type="dcterms:W3CDTF">2026-01-13T10:00:00Z</dcterms:created>
  <dcterms:modified xsi:type="dcterms:W3CDTF">2026-01-13T10:00:00Z</dcterms:modified>
</cp:coreProperties>
</file>