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9"/>
        <w:keepNext/>
        <w:keepLines/>
        <w:widowControl w:val="0"/>
        <w:shd w:val="clear" w:color="auto" w:fill="auto"/>
        <w:bidi w:val="0"/>
        <w:spacing w:before="0" w:after="460" w:line="240" w:lineRule="auto"/>
        <w:ind w:left="0" w:right="0" w:firstLine="0"/>
        <w:jc w:val="center"/>
      </w:pPr>
      <w:bookmarkStart w:id="0" w:name="bookmark0"/>
      <w:bookmarkStart w:id="1" w:name="bookmark1"/>
      <w:bookmarkStart w:id="2" w:name="bookmark2"/>
      <w:r>
        <w:rPr>
          <w:b w:val="0"/>
          <w:bCs w:val="0"/>
          <w:color w:val="000000"/>
          <w:spacing w:val="0"/>
          <w:w w:val="100"/>
          <w:position w:val="0"/>
          <w:sz w:val="24"/>
          <w:szCs w:val="24"/>
          <w:shd w:val="clear" w:color="auto" w:fill="auto"/>
          <w:lang w:val="cs-CZ" w:eastAsia="cs-CZ" w:bidi="cs-CZ"/>
        </w:rPr>
        <w:t xml:space="preserve">Zakázka: </w:t>
      </w:r>
      <w:r>
        <w:rPr>
          <w:color w:val="000000"/>
          <w:spacing w:val="0"/>
          <w:w w:val="100"/>
          <w:position w:val="0"/>
          <w:shd w:val="clear" w:color="auto" w:fill="auto"/>
          <w:lang w:val="cs-CZ" w:eastAsia="cs-CZ" w:bidi="cs-CZ"/>
        </w:rPr>
        <w:t>„Vodohospodářská opatření v krajině – lokalita Petrohrad“ -</w:t>
        <w:br/>
        <w:t>projektová dokumentace (DSP/DPS)</w:t>
      </w:r>
      <w:bookmarkEnd w:id="0"/>
      <w:bookmarkEnd w:id="1"/>
      <w:bookmarkEnd w:id="2"/>
    </w:p>
    <w:p>
      <w:pPr>
        <w:pStyle w:val="Style1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Zadavatel: Povodí Ohře, státní podnik, Bezručova 4219, 430 03 Chomutov</w:t>
      </w:r>
    </w:p>
    <w:p>
      <w:pPr>
        <w:pStyle w:val="Style1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15"/>
        <w:keepNext w:val="0"/>
        <w:keepLines w:val="0"/>
        <w:widowControl w:val="0"/>
        <w:shd w:val="clear" w:color="auto" w:fill="auto"/>
        <w:bidi w:val="0"/>
        <w:spacing w:before="0" w:after="20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HG partner s.r.o.</w:t>
      </w:r>
    </w:p>
    <w:p>
      <w:pPr>
        <w:pStyle w:val="Style12"/>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2"/>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9"/>
        <w:keepNext/>
        <w:keepLines/>
        <w:widowControl w:val="0"/>
        <w:shd w:val="clear" w:color="auto" w:fill="auto"/>
        <w:bidi w:val="0"/>
        <w:spacing w:before="0" w:after="98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„Vodohospodářská opatření v krajině – lokalita Petrohrad“ - projektová</w:t>
        <w:br/>
        <w:t>dokumentace (DSP/DPS)</w:t>
      </w:r>
      <w:bookmarkEnd w:id="3"/>
      <w:bookmarkEnd w:id="4"/>
      <w:bookmarkEnd w:id="5"/>
    </w:p>
    <w:p>
      <w:pPr>
        <w:pStyle w:val="Style1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HG partner s.r.o.</w:t>
      </w:r>
    </w:p>
    <w:p>
      <w:pPr>
        <w:pStyle w:val="Style1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Smetanova 200, 250 82 Úvaly</w:t>
      </w:r>
    </w:p>
    <w:p>
      <w:pPr>
        <w:pStyle w:val="Style12"/>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 xml:space="preserve">IČO 27221253 </w:t>
      </w:r>
      <w:r>
        <w:rPr>
          <w:color w:val="000000"/>
          <w:spacing w:val="0"/>
          <w:w w:val="100"/>
          <w:position w:val="0"/>
          <w:shd w:val="clear" w:color="auto" w:fill="auto"/>
          <w:lang w:val="cs-CZ" w:eastAsia="cs-CZ" w:bidi="cs-CZ"/>
        </w:rPr>
        <w:t>jednající prostřednictvím:</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2"/>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2"/>
        <w:keepNext w:val="0"/>
        <w:keepLines w:val="0"/>
        <w:widowControl w:val="0"/>
        <w:shd w:val="clear" w:color="auto" w:fill="auto"/>
        <w:bidi w:val="0"/>
        <w:spacing w:before="0" w:after="200" w:line="240" w:lineRule="auto"/>
        <w:ind w:left="300" w:right="0" w:hanging="300"/>
        <w:jc w:val="left"/>
      </w:pPr>
      <w:r>
        <w:rPr>
          <w:color w:val="000000"/>
          <w:spacing w:val="0"/>
          <w:w w:val="100"/>
          <w:position w:val="0"/>
          <w:shd w:val="clear" w:color="auto" w:fill="auto"/>
          <w:lang w:val="cs-CZ" w:eastAsia="cs-CZ" w:bidi="cs-CZ"/>
        </w:rPr>
        <w:t>i. k jejímu plnění nevyužije poddodavatele, na nějž byly takové sankce uvaleny, a to ať už se budou týkat přímo osoby poddodavatele nebo jeho přímých nebo nepřímých vlastníků, a</w:t>
      </w:r>
    </w:p>
    <w:p>
      <w:pPr>
        <w:pStyle w:val="Style12"/>
        <w:keepNext w:val="0"/>
        <w:keepLines w:val="0"/>
        <w:widowControl w:val="0"/>
        <w:shd w:val="clear" w:color="auto" w:fill="auto"/>
        <w:bidi w:val="0"/>
        <w:spacing w:before="0" w:after="820" w:line="240" w:lineRule="auto"/>
        <w:ind w:left="300" w:right="0" w:hanging="300"/>
        <w:jc w:val="both"/>
      </w:pPr>
      <w:r>
        <w:rPr>
          <w:color w:val="000000"/>
          <w:spacing w:val="0"/>
          <w:w w:val="100"/>
          <w:position w:val="0"/>
          <w:shd w:val="clear" w:color="auto" w:fill="auto"/>
          <w:lang w:val="cs-CZ" w:eastAsia="cs-CZ" w:bidi="cs-CZ"/>
        </w:rPr>
        <w:t>ii. 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sectPr>
      <w:headerReference w:type="default" r:id="rId5"/>
      <w:footerReference w:type="default" r:id="rId6"/>
      <w:footnotePr>
        <w:pos w:val="pageBottom"/>
        <w:numFmt w:val="decimal"/>
        <w:numRestart w:val="continuous"/>
      </w:footnotePr>
      <w:pgSz w:w="11909" w:h="16838"/>
      <w:pgMar w:top="996" w:left="1081" w:right="1007" w:bottom="1341"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6026150</wp:posOffset>
              </wp:positionH>
              <wp:positionV relativeFrom="page">
                <wp:posOffset>9904095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4.5pt;margin-top:779.85000000000002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6267450</wp:posOffset>
              </wp:positionH>
              <wp:positionV relativeFrom="page">
                <wp:posOffset>312420</wp:posOffset>
              </wp:positionV>
              <wp:extent cx="557530" cy="191770"/>
              <wp:wrapNone/>
              <wp:docPr id="1" name="Shape 1"/>
              <a:graphic xmlns:a="http://schemas.openxmlformats.org/drawingml/2006/main">
                <a:graphicData uri="http://schemas.microsoft.com/office/word/2010/wordprocessingShape">
                  <wps:wsp>
                    <wps:cNvSpPr txBox="1"/>
                    <wps:spPr>
                      <a:xfrm>
                        <a:ext cx="557530"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3.5pt;margin-top:24.600000000000001pt;width:43.899999999999999pt;height:15.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28"/>
      <w:szCs w:val="28"/>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b/>
      <w:bCs/>
      <w:i w:val="0"/>
      <w:iCs w:val="0"/>
      <w:smallCaps w:val="0"/>
      <w:strike w:val="0"/>
      <w:u w:val="none"/>
    </w:rPr>
  </w:style>
  <w:style w:type="paragraph" w:customStyle="1" w:styleId="Style2">
    <w:name w:val="Style 2"/>
    <w:basedOn w:val="Normal"/>
    <w:link w:val="CharStyle3"/>
    <w:pPr>
      <w:widowControl w:val="0"/>
      <w:shd w:val="clear" w:color="auto" w:fill="FFFFFF"/>
      <w:spacing w:before="340" w:after="46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720"/>
      <w:jc w:val="center"/>
      <w:outlineLvl w:val="0"/>
    </w:pPr>
    <w:rPr>
      <w:rFonts w:ascii="Arial" w:eastAsia="Arial" w:hAnsi="Arial" w:cs="Arial"/>
      <w:b/>
      <w:bCs/>
      <w:i w:val="0"/>
      <w:iCs w:val="0"/>
      <w:smallCaps w:val="0"/>
      <w:strike w:val="0"/>
      <w:sz w:val="28"/>
      <w:szCs w:val="28"/>
      <w:u w:val="none"/>
    </w:rPr>
  </w:style>
  <w:style w:type="paragraph" w:customStyle="1" w:styleId="Style12">
    <w:name w:val="Style 12"/>
    <w:basedOn w:val="Normal"/>
    <w:link w:val="CharStyle1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100"/>
    </w:pPr>
    <w:rPr>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