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FC7EA" w14:textId="77777777" w:rsidR="0083005D" w:rsidRPr="0083005D" w:rsidRDefault="0083005D" w:rsidP="0083005D">
      <w:pPr>
        <w:pStyle w:val="Bezmezer"/>
        <w:rPr>
          <w:rFonts w:cstheme="minorHAnsi"/>
        </w:rPr>
      </w:pPr>
    </w:p>
    <w:p w14:paraId="23553E04" w14:textId="77777777" w:rsidR="0083005D" w:rsidRPr="0083005D" w:rsidRDefault="0083005D" w:rsidP="0083005D">
      <w:pPr>
        <w:pStyle w:val="Bezmezer"/>
        <w:jc w:val="center"/>
        <w:rPr>
          <w:rFonts w:cstheme="minorHAnsi"/>
          <w:b/>
          <w:sz w:val="28"/>
          <w:szCs w:val="28"/>
        </w:rPr>
      </w:pPr>
      <w:r w:rsidRPr="0083005D">
        <w:rPr>
          <w:rFonts w:cstheme="minorHAnsi"/>
          <w:b/>
          <w:sz w:val="28"/>
          <w:szCs w:val="28"/>
        </w:rPr>
        <w:t>Dohoda o vypořádání bezdůvodného obohacení</w:t>
      </w:r>
    </w:p>
    <w:p w14:paraId="1838E969" w14:textId="77777777" w:rsidR="0083005D" w:rsidRPr="0083005D" w:rsidRDefault="0083005D" w:rsidP="0083005D">
      <w:pPr>
        <w:pStyle w:val="Bezmezer"/>
        <w:jc w:val="center"/>
        <w:rPr>
          <w:rFonts w:cstheme="minorHAnsi"/>
        </w:rPr>
      </w:pPr>
      <w:r w:rsidRPr="0083005D">
        <w:rPr>
          <w:rFonts w:cstheme="minorHAnsi"/>
        </w:rPr>
        <w:t>uzavřená dle § 2991 a násl. zákona č. 89/2012 Sb., občanského zákoníku,</w:t>
      </w:r>
    </w:p>
    <w:p w14:paraId="5A5F1F55" w14:textId="77777777" w:rsidR="0083005D" w:rsidRPr="0083005D" w:rsidRDefault="0083005D" w:rsidP="0083005D">
      <w:pPr>
        <w:pStyle w:val="Bezmezer"/>
        <w:jc w:val="center"/>
        <w:rPr>
          <w:rFonts w:cstheme="minorHAnsi"/>
        </w:rPr>
      </w:pPr>
      <w:r w:rsidRPr="0083005D">
        <w:rPr>
          <w:rFonts w:cstheme="minorHAnsi"/>
        </w:rPr>
        <w:t>mezi smluvními stranami:</w:t>
      </w:r>
    </w:p>
    <w:p w14:paraId="0E41F6F1" w14:textId="77777777" w:rsidR="0083005D" w:rsidRDefault="0083005D" w:rsidP="0083005D">
      <w:pPr>
        <w:pStyle w:val="Bezmezer"/>
        <w:rPr>
          <w:rFonts w:cstheme="minorHAnsi"/>
        </w:rPr>
      </w:pPr>
    </w:p>
    <w:p w14:paraId="13AB4715" w14:textId="77777777" w:rsidR="00546D25" w:rsidRDefault="00546D25" w:rsidP="0083005D">
      <w:pPr>
        <w:pStyle w:val="Bezmezer"/>
        <w:rPr>
          <w:rFonts w:cstheme="minorHAnsi"/>
          <w:b/>
        </w:rPr>
      </w:pPr>
    </w:p>
    <w:p w14:paraId="2CD2A7B4" w14:textId="77777777" w:rsidR="00027742" w:rsidRDefault="00027742" w:rsidP="0083005D">
      <w:pPr>
        <w:pStyle w:val="Bezmezer"/>
        <w:rPr>
          <w:rFonts w:cstheme="minorHAnsi"/>
          <w:b/>
        </w:rPr>
      </w:pPr>
      <w:r w:rsidRPr="00027742">
        <w:rPr>
          <w:rFonts w:cstheme="minorHAnsi"/>
          <w:b/>
        </w:rPr>
        <w:t>KULTURNÍ JIŽNÍ MĚSTO o.p.s.</w:t>
      </w:r>
    </w:p>
    <w:p w14:paraId="28786B46" w14:textId="77777777" w:rsidR="0083005D" w:rsidRPr="0083005D" w:rsidRDefault="00245663" w:rsidP="0083005D">
      <w:pPr>
        <w:pStyle w:val="Bezmezer"/>
        <w:rPr>
          <w:rFonts w:cstheme="minorHAnsi"/>
        </w:rPr>
      </w:pPr>
      <w:r>
        <w:rPr>
          <w:rFonts w:cstheme="minorHAnsi"/>
        </w:rPr>
        <w:t xml:space="preserve">se sídlem: </w:t>
      </w:r>
      <w:r w:rsidR="00027742" w:rsidRPr="00027742">
        <w:rPr>
          <w:rFonts w:cstheme="minorHAnsi"/>
        </w:rPr>
        <w:t>Malenická 1784</w:t>
      </w:r>
      <w:r w:rsidR="00027742">
        <w:rPr>
          <w:rFonts w:cstheme="minorHAnsi"/>
        </w:rPr>
        <w:t>, 148 00 Praha 4</w:t>
      </w:r>
    </w:p>
    <w:p w14:paraId="2EB82FD4" w14:textId="56CBB62F" w:rsidR="0083005D" w:rsidRPr="0083005D" w:rsidRDefault="0083005D" w:rsidP="0083005D">
      <w:pPr>
        <w:pStyle w:val="Bezmezer"/>
        <w:rPr>
          <w:rFonts w:cstheme="minorHAnsi"/>
        </w:rPr>
      </w:pPr>
      <w:r w:rsidRPr="0083005D">
        <w:rPr>
          <w:rFonts w:cstheme="minorHAnsi"/>
        </w:rPr>
        <w:t>zastoupen</w:t>
      </w:r>
      <w:r w:rsidR="00245663">
        <w:rPr>
          <w:rFonts w:cstheme="minorHAnsi"/>
        </w:rPr>
        <w:t>á</w:t>
      </w:r>
      <w:r w:rsidRPr="0083005D">
        <w:rPr>
          <w:rFonts w:cstheme="minorHAnsi"/>
        </w:rPr>
        <w:t>:</w:t>
      </w:r>
      <w:r w:rsidR="00027742">
        <w:rPr>
          <w:rFonts w:cstheme="minorHAnsi"/>
        </w:rPr>
        <w:t xml:space="preserve"> </w:t>
      </w:r>
      <w:r w:rsidR="00AA7653">
        <w:rPr>
          <w:rFonts w:cstheme="minorHAnsi"/>
        </w:rPr>
        <w:t>Mgr. Petr Přenosil</w:t>
      </w:r>
      <w:r w:rsidR="00027742">
        <w:rPr>
          <w:rFonts w:cstheme="minorHAnsi"/>
        </w:rPr>
        <w:t>, ředitel</w:t>
      </w:r>
    </w:p>
    <w:p w14:paraId="6B0F91DC" w14:textId="77777777" w:rsidR="0083005D" w:rsidRPr="0083005D" w:rsidRDefault="0083005D" w:rsidP="0083005D">
      <w:pPr>
        <w:pStyle w:val="Bezmezer"/>
        <w:rPr>
          <w:rFonts w:cstheme="minorHAnsi"/>
        </w:rPr>
      </w:pPr>
      <w:r w:rsidRPr="0083005D">
        <w:rPr>
          <w:rFonts w:cstheme="minorHAnsi"/>
        </w:rPr>
        <w:t>IČ</w:t>
      </w:r>
      <w:r w:rsidR="00245663">
        <w:rPr>
          <w:rFonts w:cstheme="minorHAnsi"/>
        </w:rPr>
        <w:t>O</w:t>
      </w:r>
      <w:r w:rsidRPr="0083005D">
        <w:rPr>
          <w:rFonts w:cstheme="minorHAnsi"/>
        </w:rPr>
        <w:t xml:space="preserve">: </w:t>
      </w:r>
      <w:r w:rsidR="00027742" w:rsidRPr="00027742">
        <w:rPr>
          <w:rFonts w:cstheme="minorHAnsi"/>
        </w:rPr>
        <w:t>27911225</w:t>
      </w:r>
    </w:p>
    <w:p w14:paraId="4F5B8774" w14:textId="77777777" w:rsidR="0083005D" w:rsidRPr="0083005D" w:rsidRDefault="00245663" w:rsidP="0083005D">
      <w:pPr>
        <w:pStyle w:val="Bezmezer"/>
        <w:rPr>
          <w:rFonts w:cstheme="minorHAnsi"/>
        </w:rPr>
      </w:pPr>
      <w:r>
        <w:rPr>
          <w:rFonts w:cstheme="minorHAnsi"/>
        </w:rPr>
        <w:t xml:space="preserve">DIČ: </w:t>
      </w:r>
      <w:r w:rsidR="00027742">
        <w:rPr>
          <w:rFonts w:cstheme="minorHAnsi"/>
        </w:rPr>
        <w:t>CZ</w:t>
      </w:r>
      <w:r w:rsidR="00027742" w:rsidRPr="00027742">
        <w:rPr>
          <w:rFonts w:cstheme="minorHAnsi"/>
        </w:rPr>
        <w:t>27911225</w:t>
      </w:r>
    </w:p>
    <w:p w14:paraId="05684197" w14:textId="77777777" w:rsidR="0083005D" w:rsidRPr="0083005D" w:rsidRDefault="0083005D" w:rsidP="0083005D">
      <w:pPr>
        <w:pStyle w:val="Bezmezer"/>
        <w:rPr>
          <w:rFonts w:cstheme="minorHAnsi"/>
        </w:rPr>
      </w:pPr>
      <w:r w:rsidRPr="0083005D">
        <w:rPr>
          <w:rFonts w:cstheme="minorHAnsi"/>
        </w:rPr>
        <w:t>(dále jen „objednatel“)</w:t>
      </w:r>
    </w:p>
    <w:p w14:paraId="0BA8E62C" w14:textId="77777777" w:rsidR="00245663" w:rsidRDefault="00245663" w:rsidP="0083005D">
      <w:pPr>
        <w:pStyle w:val="Bezmezer"/>
        <w:rPr>
          <w:rFonts w:cstheme="minorHAnsi"/>
        </w:rPr>
      </w:pPr>
    </w:p>
    <w:p w14:paraId="6992CED1" w14:textId="77777777" w:rsidR="0083005D" w:rsidRDefault="00543182" w:rsidP="0083005D">
      <w:pPr>
        <w:pStyle w:val="Bezmezer"/>
        <w:rPr>
          <w:rFonts w:cstheme="minorHAnsi"/>
        </w:rPr>
      </w:pPr>
      <w:r>
        <w:rPr>
          <w:rFonts w:cstheme="minorHAnsi"/>
        </w:rPr>
        <w:t>a</w:t>
      </w:r>
    </w:p>
    <w:p w14:paraId="401527E7" w14:textId="77777777" w:rsidR="00543182" w:rsidRPr="0083005D" w:rsidRDefault="00543182" w:rsidP="0083005D">
      <w:pPr>
        <w:pStyle w:val="Bezmezer"/>
        <w:rPr>
          <w:rFonts w:cstheme="minorHAnsi"/>
        </w:rPr>
      </w:pPr>
    </w:p>
    <w:p w14:paraId="0D16DE55" w14:textId="0DCE9FEF" w:rsidR="00571DDF" w:rsidRPr="00FD5C8F" w:rsidRDefault="00AA7653" w:rsidP="00571DDF">
      <w:pPr>
        <w:pStyle w:val="Bezmezer"/>
        <w:jc w:val="both"/>
        <w:rPr>
          <w:rFonts w:cstheme="minorHAnsi"/>
          <w:b/>
        </w:rPr>
      </w:pPr>
      <w:r>
        <w:rPr>
          <w:rFonts w:cstheme="minorHAnsi"/>
          <w:b/>
        </w:rPr>
        <w:t>HVK v.o.s.</w:t>
      </w:r>
      <w:r w:rsidR="00571DDF" w:rsidRPr="00FD5C8F">
        <w:rPr>
          <w:rFonts w:cstheme="minorHAnsi"/>
          <w:b/>
        </w:rPr>
        <w:t xml:space="preserve"> </w:t>
      </w:r>
    </w:p>
    <w:p w14:paraId="415C2318" w14:textId="1773D72C" w:rsidR="00571DDF" w:rsidRPr="00FD5C8F" w:rsidRDefault="00AA7653" w:rsidP="00571DDF">
      <w:pPr>
        <w:pStyle w:val="Bezmezer"/>
        <w:jc w:val="both"/>
        <w:rPr>
          <w:rFonts w:cstheme="minorHAnsi"/>
        </w:rPr>
      </w:pPr>
      <w:r>
        <w:rPr>
          <w:rFonts w:cstheme="minorHAnsi"/>
        </w:rPr>
        <w:t>Příběnická 971/18</w:t>
      </w:r>
      <w:r w:rsidR="00571DDF" w:rsidRPr="00FD5C8F">
        <w:rPr>
          <w:rFonts w:cstheme="minorHAnsi"/>
        </w:rPr>
        <w:t xml:space="preserve">, </w:t>
      </w:r>
      <w:r>
        <w:rPr>
          <w:rFonts w:cstheme="minorHAnsi"/>
        </w:rPr>
        <w:t>130 00 Praha 3</w:t>
      </w:r>
    </w:p>
    <w:p w14:paraId="062E38BE" w14:textId="13DDD2BB" w:rsidR="00571DDF" w:rsidRDefault="00571DDF" w:rsidP="00571DDF">
      <w:pPr>
        <w:pStyle w:val="Bezmezer"/>
        <w:jc w:val="both"/>
        <w:rPr>
          <w:rFonts w:cstheme="minorHAnsi"/>
        </w:rPr>
      </w:pPr>
      <w:r>
        <w:rPr>
          <w:rFonts w:cstheme="minorHAnsi"/>
        </w:rPr>
        <w:t xml:space="preserve">IČ: </w:t>
      </w:r>
      <w:r w:rsidR="00AA7653">
        <w:rPr>
          <w:rFonts w:cstheme="minorHAnsi"/>
        </w:rPr>
        <w:t>25620240</w:t>
      </w:r>
    </w:p>
    <w:p w14:paraId="06BB1CC0" w14:textId="4029D5A5" w:rsidR="00571DDF" w:rsidRPr="00FD5C8F" w:rsidRDefault="00571DDF" w:rsidP="00571DDF">
      <w:pPr>
        <w:pStyle w:val="Bezmezer"/>
        <w:jc w:val="both"/>
        <w:rPr>
          <w:rFonts w:cstheme="minorHAnsi"/>
        </w:rPr>
      </w:pPr>
      <w:r w:rsidRPr="00FD5C8F">
        <w:rPr>
          <w:rFonts w:cstheme="minorHAnsi"/>
        </w:rPr>
        <w:t>DIČ: CZ</w:t>
      </w:r>
      <w:r w:rsidR="00AA7653">
        <w:rPr>
          <w:rFonts w:cstheme="minorHAnsi"/>
        </w:rPr>
        <w:t>25620240</w:t>
      </w:r>
    </w:p>
    <w:p w14:paraId="701F05D8" w14:textId="21D24598" w:rsidR="00571DDF" w:rsidRPr="00FD5C8F" w:rsidRDefault="00571DDF" w:rsidP="00571DDF">
      <w:pPr>
        <w:pStyle w:val="Bezmezer"/>
        <w:jc w:val="both"/>
        <w:rPr>
          <w:rFonts w:cstheme="minorHAnsi"/>
        </w:rPr>
      </w:pPr>
      <w:r w:rsidRPr="00FD5C8F">
        <w:rPr>
          <w:rFonts w:cstheme="minorHAnsi"/>
        </w:rPr>
        <w:t xml:space="preserve">Registrace: </w:t>
      </w:r>
      <w:r w:rsidR="00AA7653">
        <w:rPr>
          <w:rFonts w:cstheme="minorHAnsi"/>
        </w:rPr>
        <w:t>OR v Praze</w:t>
      </w:r>
      <w:r w:rsidRPr="00FD5C8F">
        <w:rPr>
          <w:rFonts w:cstheme="minorHAnsi"/>
        </w:rPr>
        <w:t xml:space="preserve">, </w:t>
      </w:r>
      <w:r w:rsidR="00AA7653">
        <w:rPr>
          <w:rFonts w:cstheme="minorHAnsi"/>
        </w:rPr>
        <w:t>oddíl A vložka 23301</w:t>
      </w:r>
      <w:r w:rsidRPr="00FD5C8F">
        <w:rPr>
          <w:rFonts w:cstheme="minorHAnsi"/>
        </w:rPr>
        <w:t xml:space="preserve">, ze dne </w:t>
      </w:r>
      <w:proofErr w:type="gramStart"/>
      <w:r w:rsidR="00AA7653">
        <w:rPr>
          <w:rFonts w:cstheme="minorHAnsi"/>
        </w:rPr>
        <w:t>31.10.1997</w:t>
      </w:r>
      <w:proofErr w:type="gramEnd"/>
    </w:p>
    <w:p w14:paraId="25B7EF62" w14:textId="61DE0EC7" w:rsidR="00571DDF" w:rsidRDefault="00571DDF" w:rsidP="00571DDF">
      <w:pPr>
        <w:pStyle w:val="Bezmezer"/>
        <w:rPr>
          <w:rFonts w:cstheme="minorHAnsi"/>
          <w:b/>
        </w:rPr>
      </w:pPr>
      <w:r w:rsidRPr="00FD5C8F">
        <w:rPr>
          <w:rFonts w:cstheme="minorHAnsi"/>
        </w:rPr>
        <w:t xml:space="preserve">zastoupena: </w:t>
      </w:r>
      <w:r w:rsidR="00AA7653">
        <w:rPr>
          <w:rFonts w:cstheme="minorHAnsi"/>
        </w:rPr>
        <w:t>Ing. Jan Hrubý</w:t>
      </w:r>
      <w:r w:rsidRPr="00FD5C8F">
        <w:rPr>
          <w:rFonts w:cstheme="minorHAnsi"/>
        </w:rPr>
        <w:t>,</w:t>
      </w:r>
      <w:r w:rsidR="00AA7653">
        <w:rPr>
          <w:rFonts w:cstheme="minorHAnsi"/>
        </w:rPr>
        <w:t xml:space="preserve"> společník</w:t>
      </w:r>
      <w:r w:rsidRPr="00FD5C8F">
        <w:rPr>
          <w:rFonts w:cstheme="minorHAnsi"/>
          <w:b/>
        </w:rPr>
        <w:t xml:space="preserve"> </w:t>
      </w:r>
    </w:p>
    <w:p w14:paraId="52658301" w14:textId="28963690" w:rsidR="0083005D" w:rsidRDefault="0083005D" w:rsidP="00571DDF">
      <w:pPr>
        <w:pStyle w:val="Bezmezer"/>
        <w:rPr>
          <w:rFonts w:cstheme="minorHAnsi"/>
        </w:rPr>
      </w:pPr>
      <w:r w:rsidRPr="0083005D">
        <w:rPr>
          <w:rFonts w:cstheme="minorHAnsi"/>
        </w:rPr>
        <w:t>(dále jen „dodavatel“)</w:t>
      </w:r>
    </w:p>
    <w:p w14:paraId="1B5FA059" w14:textId="77777777" w:rsidR="00245663" w:rsidRPr="0083005D" w:rsidRDefault="00245663" w:rsidP="0083005D">
      <w:pPr>
        <w:pStyle w:val="Bezmezer"/>
        <w:rPr>
          <w:rFonts w:cstheme="minorHAnsi"/>
        </w:rPr>
      </w:pPr>
    </w:p>
    <w:p w14:paraId="3E9727C9" w14:textId="77777777" w:rsidR="0083005D" w:rsidRPr="0083005D" w:rsidRDefault="0083005D" w:rsidP="0083005D">
      <w:pPr>
        <w:pStyle w:val="Bezmezer"/>
        <w:rPr>
          <w:rFonts w:cstheme="minorHAnsi"/>
        </w:rPr>
      </w:pPr>
      <w:r w:rsidRPr="0083005D">
        <w:rPr>
          <w:rFonts w:cstheme="minorHAnsi"/>
        </w:rPr>
        <w:t>(společně též „</w:t>
      </w:r>
      <w:r w:rsidR="00245663">
        <w:rPr>
          <w:rFonts w:cstheme="minorHAnsi"/>
        </w:rPr>
        <w:t>smluvní strany</w:t>
      </w:r>
      <w:r w:rsidRPr="0083005D">
        <w:rPr>
          <w:rFonts w:cstheme="minorHAnsi"/>
        </w:rPr>
        <w:t>“)</w:t>
      </w:r>
    </w:p>
    <w:p w14:paraId="47DE1F5D" w14:textId="77777777" w:rsidR="00245663" w:rsidRDefault="00245663" w:rsidP="0083005D">
      <w:pPr>
        <w:pStyle w:val="Bezmezer"/>
        <w:rPr>
          <w:rFonts w:cstheme="minorHAnsi"/>
        </w:rPr>
      </w:pPr>
    </w:p>
    <w:p w14:paraId="2F66085B" w14:textId="77777777" w:rsidR="0083005D" w:rsidRPr="00245663" w:rsidRDefault="0083005D" w:rsidP="00245663">
      <w:pPr>
        <w:pStyle w:val="Bezmezer"/>
        <w:jc w:val="center"/>
        <w:rPr>
          <w:rFonts w:cstheme="minorHAnsi"/>
          <w:b/>
        </w:rPr>
      </w:pPr>
      <w:r w:rsidRPr="00245663">
        <w:rPr>
          <w:rFonts w:cstheme="minorHAnsi"/>
          <w:b/>
        </w:rPr>
        <w:t>Článek I.</w:t>
      </w:r>
    </w:p>
    <w:p w14:paraId="785B4F2A" w14:textId="77777777" w:rsidR="0083005D" w:rsidRDefault="0083005D" w:rsidP="00245663">
      <w:pPr>
        <w:pStyle w:val="Bezmezer"/>
        <w:jc w:val="center"/>
        <w:rPr>
          <w:rFonts w:cstheme="minorHAnsi"/>
          <w:b/>
        </w:rPr>
      </w:pPr>
      <w:r w:rsidRPr="00245663">
        <w:rPr>
          <w:rFonts w:cstheme="minorHAnsi"/>
          <w:b/>
        </w:rPr>
        <w:t>Úvodní ustanovení</w:t>
      </w:r>
    </w:p>
    <w:p w14:paraId="61F902BB" w14:textId="77777777" w:rsidR="00245663" w:rsidRPr="00245663" w:rsidRDefault="00245663" w:rsidP="00245663">
      <w:pPr>
        <w:pStyle w:val="Bezmezer"/>
        <w:jc w:val="center"/>
        <w:rPr>
          <w:rFonts w:cstheme="minorHAnsi"/>
          <w:b/>
        </w:rPr>
      </w:pPr>
    </w:p>
    <w:p w14:paraId="28EA9F2B" w14:textId="4517CC4A" w:rsidR="0083005D" w:rsidRPr="0083005D" w:rsidRDefault="00245663" w:rsidP="00BD7938">
      <w:pPr>
        <w:pStyle w:val="Bezmezer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Smluvní strany</w:t>
      </w:r>
      <w:r w:rsidR="0083005D" w:rsidRPr="0083005D">
        <w:rPr>
          <w:rFonts w:cstheme="minorHAnsi"/>
        </w:rPr>
        <w:t xml:space="preserve"> této dohody konstatují, že</w:t>
      </w:r>
      <w:r>
        <w:rPr>
          <w:rFonts w:cstheme="minorHAnsi"/>
        </w:rPr>
        <w:t xml:space="preserve"> dne </w:t>
      </w:r>
      <w:proofErr w:type="gramStart"/>
      <w:r w:rsidR="00AA7653">
        <w:rPr>
          <w:rFonts w:cstheme="minorHAnsi"/>
        </w:rPr>
        <w:t>7.1.2025</w:t>
      </w:r>
      <w:proofErr w:type="gramEnd"/>
      <w:r w:rsidR="00571DDF">
        <w:rPr>
          <w:rFonts w:cstheme="minorHAnsi"/>
        </w:rPr>
        <w:t xml:space="preserve"> uzavřely</w:t>
      </w:r>
      <w:r w:rsidR="00512B9E">
        <w:rPr>
          <w:rFonts w:cstheme="minorHAnsi"/>
        </w:rPr>
        <w:t xml:space="preserve"> </w:t>
      </w:r>
      <w:r w:rsidR="00571DDF">
        <w:rPr>
          <w:rFonts w:cstheme="minorHAnsi"/>
        </w:rPr>
        <w:t xml:space="preserve">Smlouvu o </w:t>
      </w:r>
      <w:r w:rsidR="00AA7653">
        <w:rPr>
          <w:rFonts w:cstheme="minorHAnsi"/>
        </w:rPr>
        <w:t>vedení účetnictví a daňovém poradenství</w:t>
      </w:r>
      <w:r w:rsidR="00890C86">
        <w:rPr>
          <w:rFonts w:cstheme="minorHAnsi"/>
        </w:rPr>
        <w:t>.</w:t>
      </w:r>
    </w:p>
    <w:p w14:paraId="4BE9094A" w14:textId="77777777" w:rsidR="00245663" w:rsidRDefault="00245663" w:rsidP="00245663">
      <w:pPr>
        <w:pStyle w:val="Bezmezer"/>
        <w:jc w:val="both"/>
        <w:rPr>
          <w:rFonts w:cstheme="minorHAnsi"/>
        </w:rPr>
      </w:pPr>
    </w:p>
    <w:p w14:paraId="46163F76" w14:textId="77777777" w:rsidR="0083005D" w:rsidRPr="0083005D" w:rsidRDefault="0083005D" w:rsidP="00245663">
      <w:pPr>
        <w:pStyle w:val="Bezmezer"/>
        <w:numPr>
          <w:ilvl w:val="0"/>
          <w:numId w:val="1"/>
        </w:numPr>
        <w:jc w:val="both"/>
        <w:rPr>
          <w:rFonts w:cstheme="minorHAnsi"/>
        </w:rPr>
      </w:pPr>
      <w:r w:rsidRPr="0083005D">
        <w:rPr>
          <w:rFonts w:cstheme="minorHAnsi"/>
        </w:rPr>
        <w:t xml:space="preserve">Na výše uvedenou </w:t>
      </w:r>
      <w:r w:rsidR="00F64CB4">
        <w:rPr>
          <w:rFonts w:cstheme="minorHAnsi"/>
        </w:rPr>
        <w:t>smlouvu</w:t>
      </w:r>
      <w:r w:rsidRPr="0083005D">
        <w:rPr>
          <w:rFonts w:cstheme="minorHAnsi"/>
        </w:rPr>
        <w:t xml:space="preserve"> se vztahovala povinnost uveřejnění prostřednictvím</w:t>
      </w:r>
      <w:r w:rsidR="00245663">
        <w:rPr>
          <w:rFonts w:cstheme="minorHAnsi"/>
        </w:rPr>
        <w:t xml:space="preserve"> </w:t>
      </w:r>
      <w:r w:rsidRPr="0083005D">
        <w:rPr>
          <w:rFonts w:cstheme="minorHAnsi"/>
        </w:rPr>
        <w:t>registru smluv v souladu se zákonem č. 340/2015 Sb., o zvláštních podmínkách účinnosti</w:t>
      </w:r>
      <w:r w:rsidR="00245663">
        <w:rPr>
          <w:rFonts w:cstheme="minorHAnsi"/>
        </w:rPr>
        <w:t xml:space="preserve"> </w:t>
      </w:r>
      <w:r w:rsidRPr="0083005D">
        <w:rPr>
          <w:rFonts w:cstheme="minorHAnsi"/>
        </w:rPr>
        <w:t>některých smluv, uveřejnění těchto smluv a o registru smluv (dále jen „zákon o registru smluv“),</w:t>
      </w:r>
      <w:r w:rsidR="00245663">
        <w:rPr>
          <w:rFonts w:cstheme="minorHAnsi"/>
        </w:rPr>
        <w:t xml:space="preserve"> </w:t>
      </w:r>
      <w:r w:rsidRPr="0083005D">
        <w:rPr>
          <w:rFonts w:cstheme="minorHAnsi"/>
        </w:rPr>
        <w:t>ve znění pozdějších předpisů.</w:t>
      </w:r>
    </w:p>
    <w:p w14:paraId="5E8D7B11" w14:textId="77777777" w:rsidR="00245663" w:rsidRDefault="00245663" w:rsidP="00245663">
      <w:pPr>
        <w:pStyle w:val="Bezmezer"/>
        <w:jc w:val="both"/>
        <w:rPr>
          <w:rFonts w:cstheme="minorHAnsi"/>
        </w:rPr>
      </w:pPr>
    </w:p>
    <w:p w14:paraId="74B715E9" w14:textId="40FBEB11" w:rsidR="0083005D" w:rsidRPr="0083005D" w:rsidRDefault="00F64CB4" w:rsidP="00245663">
      <w:pPr>
        <w:pStyle w:val="Bezmezer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Smlouva</w:t>
      </w:r>
      <w:r w:rsidR="0083005D" w:rsidRPr="0083005D">
        <w:rPr>
          <w:rFonts w:cstheme="minorHAnsi"/>
        </w:rPr>
        <w:t xml:space="preserve">, a to z </w:t>
      </w:r>
      <w:r w:rsidR="009A3D7F">
        <w:rPr>
          <w:rFonts w:cstheme="minorHAnsi"/>
        </w:rPr>
        <w:t>důvodu administrativní</w:t>
      </w:r>
      <w:r w:rsidR="0083005D" w:rsidRPr="0083005D">
        <w:rPr>
          <w:rFonts w:cstheme="minorHAnsi"/>
        </w:rPr>
        <w:t xml:space="preserve"> chyby, nebyla objednatelem</w:t>
      </w:r>
      <w:r w:rsidR="00245663">
        <w:rPr>
          <w:rFonts w:cstheme="minorHAnsi"/>
        </w:rPr>
        <w:t xml:space="preserve"> </w:t>
      </w:r>
      <w:r w:rsidR="0083005D" w:rsidRPr="0083005D">
        <w:rPr>
          <w:rFonts w:cstheme="minorHAnsi"/>
        </w:rPr>
        <w:t xml:space="preserve">publikována v souladu se zákonem o registru smluv. Tím </w:t>
      </w:r>
      <w:r>
        <w:rPr>
          <w:rFonts w:cstheme="minorHAnsi"/>
        </w:rPr>
        <w:t>Smlouva</w:t>
      </w:r>
      <w:r w:rsidR="0083005D" w:rsidRPr="0083005D">
        <w:rPr>
          <w:rFonts w:cstheme="minorHAnsi"/>
        </w:rPr>
        <w:t xml:space="preserve"> podléhá sankčnímu</w:t>
      </w:r>
      <w:r w:rsidR="00245663">
        <w:rPr>
          <w:rFonts w:cstheme="minorHAnsi"/>
        </w:rPr>
        <w:t xml:space="preserve"> </w:t>
      </w:r>
      <w:r w:rsidR="0083005D" w:rsidRPr="0083005D">
        <w:rPr>
          <w:rFonts w:cstheme="minorHAnsi"/>
        </w:rPr>
        <w:t>ustanovení o zrušení nezveřejněných smluv a objednávek v registru smluv dle zákona</w:t>
      </w:r>
      <w:r w:rsidR="00245663">
        <w:rPr>
          <w:rFonts w:cstheme="minorHAnsi"/>
        </w:rPr>
        <w:t xml:space="preserve"> </w:t>
      </w:r>
      <w:r w:rsidR="0083005D" w:rsidRPr="0083005D">
        <w:rPr>
          <w:rFonts w:cstheme="minorHAnsi"/>
        </w:rPr>
        <w:t xml:space="preserve">č. 340/2015 Sb., o registru smluv, </w:t>
      </w:r>
      <w:r w:rsidR="00546D25">
        <w:rPr>
          <w:rFonts w:cstheme="minorHAnsi"/>
        </w:rPr>
        <w:t xml:space="preserve">a to </w:t>
      </w:r>
      <w:r w:rsidR="0083005D" w:rsidRPr="0083005D">
        <w:rPr>
          <w:rFonts w:cstheme="minorHAnsi"/>
        </w:rPr>
        <w:t>od počátku.</w:t>
      </w:r>
      <w:r w:rsidR="00571DDF">
        <w:rPr>
          <w:rFonts w:cstheme="minorHAnsi"/>
        </w:rPr>
        <w:t xml:space="preserve"> </w:t>
      </w:r>
    </w:p>
    <w:p w14:paraId="2ED08A93" w14:textId="77777777" w:rsidR="00245663" w:rsidRDefault="00245663" w:rsidP="00245663">
      <w:pPr>
        <w:pStyle w:val="Bezmezer"/>
        <w:jc w:val="both"/>
        <w:rPr>
          <w:rFonts w:cstheme="minorHAnsi"/>
        </w:rPr>
      </w:pPr>
    </w:p>
    <w:p w14:paraId="1160F7DB" w14:textId="77777777" w:rsidR="0083005D" w:rsidRPr="0083005D" w:rsidRDefault="0083005D" w:rsidP="00245663">
      <w:pPr>
        <w:pStyle w:val="Bezmezer"/>
        <w:numPr>
          <w:ilvl w:val="0"/>
          <w:numId w:val="1"/>
        </w:numPr>
        <w:jc w:val="both"/>
        <w:rPr>
          <w:rFonts w:cstheme="minorHAnsi"/>
        </w:rPr>
      </w:pPr>
      <w:r w:rsidRPr="0083005D">
        <w:rPr>
          <w:rFonts w:cstheme="minorHAnsi"/>
        </w:rPr>
        <w:t>Navzájem poskytnutá plnění ze strany zhotovitele a úhrady částky ze strany</w:t>
      </w:r>
      <w:r w:rsidR="00245663">
        <w:rPr>
          <w:rFonts w:cstheme="minorHAnsi"/>
        </w:rPr>
        <w:t xml:space="preserve"> </w:t>
      </w:r>
      <w:r w:rsidRPr="0083005D">
        <w:rPr>
          <w:rFonts w:cstheme="minorHAnsi"/>
        </w:rPr>
        <w:t>objednatele se tímto na obou stranách považují za bezdůvodné obohacení.</w:t>
      </w:r>
    </w:p>
    <w:p w14:paraId="501146DA" w14:textId="77777777" w:rsidR="00245663" w:rsidRDefault="00245663" w:rsidP="0083005D">
      <w:pPr>
        <w:pStyle w:val="Bezmezer"/>
        <w:rPr>
          <w:rFonts w:cstheme="minorHAnsi"/>
        </w:rPr>
      </w:pPr>
    </w:p>
    <w:p w14:paraId="41D7FF2C" w14:textId="77777777" w:rsidR="00245663" w:rsidRDefault="00245663" w:rsidP="0083005D">
      <w:pPr>
        <w:pStyle w:val="Bezmezer"/>
        <w:rPr>
          <w:rFonts w:cstheme="minorHAnsi"/>
        </w:rPr>
      </w:pPr>
    </w:p>
    <w:p w14:paraId="16651CFE" w14:textId="77777777" w:rsidR="0083005D" w:rsidRPr="00245663" w:rsidRDefault="0083005D" w:rsidP="00245663">
      <w:pPr>
        <w:pStyle w:val="Bezmezer"/>
        <w:jc w:val="center"/>
        <w:rPr>
          <w:rFonts w:cstheme="minorHAnsi"/>
          <w:b/>
        </w:rPr>
      </w:pPr>
      <w:r w:rsidRPr="00245663">
        <w:rPr>
          <w:rFonts w:cstheme="minorHAnsi"/>
          <w:b/>
        </w:rPr>
        <w:t>Článek II.</w:t>
      </w:r>
    </w:p>
    <w:p w14:paraId="4016063A" w14:textId="77777777" w:rsidR="0083005D" w:rsidRDefault="0083005D" w:rsidP="00245663">
      <w:pPr>
        <w:pStyle w:val="Bezmezer"/>
        <w:jc w:val="center"/>
        <w:rPr>
          <w:rFonts w:cstheme="minorHAnsi"/>
          <w:b/>
        </w:rPr>
      </w:pPr>
      <w:r w:rsidRPr="00245663">
        <w:rPr>
          <w:rFonts w:cstheme="minorHAnsi"/>
          <w:b/>
        </w:rPr>
        <w:t>Vypořádání bezdůvodného obohacení</w:t>
      </w:r>
    </w:p>
    <w:p w14:paraId="27F9C3A0" w14:textId="77777777" w:rsidR="00245663" w:rsidRPr="00245663" w:rsidRDefault="00245663" w:rsidP="00245663">
      <w:pPr>
        <w:pStyle w:val="Bezmezer"/>
        <w:jc w:val="center"/>
        <w:rPr>
          <w:rFonts w:cstheme="minorHAnsi"/>
          <w:b/>
        </w:rPr>
      </w:pPr>
    </w:p>
    <w:p w14:paraId="33D2A1D3" w14:textId="65A385CA" w:rsidR="0083005D" w:rsidRPr="0083005D" w:rsidRDefault="0083005D" w:rsidP="00157DB2">
      <w:pPr>
        <w:pStyle w:val="Bezmezer"/>
        <w:numPr>
          <w:ilvl w:val="0"/>
          <w:numId w:val="2"/>
        </w:numPr>
        <w:jc w:val="both"/>
        <w:rPr>
          <w:rFonts w:cstheme="minorHAnsi"/>
        </w:rPr>
      </w:pPr>
      <w:r w:rsidRPr="0083005D">
        <w:rPr>
          <w:rFonts w:cstheme="minorHAnsi"/>
        </w:rPr>
        <w:t>S</w:t>
      </w:r>
      <w:r w:rsidR="00245663">
        <w:rPr>
          <w:rFonts w:cstheme="minorHAnsi"/>
        </w:rPr>
        <w:t>mluvní strany</w:t>
      </w:r>
      <w:r w:rsidRPr="0083005D">
        <w:rPr>
          <w:rFonts w:cstheme="minorHAnsi"/>
        </w:rPr>
        <w:t xml:space="preserve"> se dohodly, že namísto vydání předmětu bezdůvodného obohacení (tedy již</w:t>
      </w:r>
      <w:r w:rsidR="00245663">
        <w:rPr>
          <w:rFonts w:cstheme="minorHAnsi"/>
        </w:rPr>
        <w:t xml:space="preserve"> </w:t>
      </w:r>
      <w:r w:rsidRPr="0083005D">
        <w:rPr>
          <w:rFonts w:cstheme="minorHAnsi"/>
        </w:rPr>
        <w:t xml:space="preserve">poskytnutého plnění a případně též protiplnění) uzavřou tuto </w:t>
      </w:r>
      <w:r w:rsidR="00245663">
        <w:rPr>
          <w:rFonts w:cstheme="minorHAnsi"/>
        </w:rPr>
        <w:t>d</w:t>
      </w:r>
      <w:r w:rsidRPr="0083005D">
        <w:rPr>
          <w:rFonts w:cstheme="minorHAnsi"/>
        </w:rPr>
        <w:t>ohodu o vypořádání</w:t>
      </w:r>
      <w:r w:rsidR="00245663">
        <w:rPr>
          <w:rFonts w:cstheme="minorHAnsi"/>
        </w:rPr>
        <w:t xml:space="preserve"> </w:t>
      </w:r>
      <w:r w:rsidRPr="0083005D">
        <w:rPr>
          <w:rFonts w:cstheme="minorHAnsi"/>
        </w:rPr>
        <w:t>bezdůvodného obohacení (dále jen „</w:t>
      </w:r>
      <w:r w:rsidR="00245663">
        <w:rPr>
          <w:rFonts w:cstheme="minorHAnsi"/>
        </w:rPr>
        <w:t>d</w:t>
      </w:r>
      <w:r w:rsidRPr="0083005D">
        <w:rPr>
          <w:rFonts w:cstheme="minorHAnsi"/>
        </w:rPr>
        <w:t>ohoda“)</w:t>
      </w:r>
      <w:r w:rsidR="003307C0">
        <w:rPr>
          <w:rFonts w:cstheme="minorHAnsi"/>
        </w:rPr>
        <w:t>, jejíž nedílnou přílohou bude</w:t>
      </w:r>
      <w:r w:rsidR="00C32CDF" w:rsidRPr="00C32CDF">
        <w:rPr>
          <w:rFonts w:cstheme="minorHAnsi"/>
        </w:rPr>
        <w:t xml:space="preserve"> </w:t>
      </w:r>
      <w:r w:rsidR="00571DDF">
        <w:rPr>
          <w:rFonts w:cstheme="minorHAnsi"/>
        </w:rPr>
        <w:t xml:space="preserve">Smlouva o </w:t>
      </w:r>
      <w:r w:rsidR="00087E83">
        <w:rPr>
          <w:rFonts w:cstheme="minorHAnsi"/>
        </w:rPr>
        <w:t xml:space="preserve">vedení účetnictví a daňového poradenství a </w:t>
      </w:r>
      <w:r w:rsidRPr="0083005D">
        <w:rPr>
          <w:rFonts w:cstheme="minorHAnsi"/>
        </w:rPr>
        <w:t>tu</w:t>
      </w:r>
      <w:r w:rsidR="003307C0">
        <w:rPr>
          <w:rFonts w:cstheme="minorHAnsi"/>
        </w:rPr>
        <w:t>to dohodu</w:t>
      </w:r>
      <w:r w:rsidRPr="0083005D">
        <w:rPr>
          <w:rFonts w:cstheme="minorHAnsi"/>
        </w:rPr>
        <w:t xml:space="preserve"> následně zveřejní v registru smluv.</w:t>
      </w:r>
    </w:p>
    <w:p w14:paraId="3296E72E" w14:textId="77777777" w:rsidR="00245663" w:rsidRDefault="00245663" w:rsidP="00245663">
      <w:pPr>
        <w:pStyle w:val="Bezmezer"/>
        <w:jc w:val="both"/>
        <w:rPr>
          <w:rFonts w:cstheme="minorHAnsi"/>
        </w:rPr>
      </w:pPr>
    </w:p>
    <w:p w14:paraId="622FAD25" w14:textId="77777777" w:rsidR="0083005D" w:rsidRDefault="0083005D" w:rsidP="00245663">
      <w:pPr>
        <w:pStyle w:val="Bezmezer"/>
        <w:numPr>
          <w:ilvl w:val="0"/>
          <w:numId w:val="2"/>
        </w:numPr>
        <w:jc w:val="both"/>
        <w:rPr>
          <w:rFonts w:cstheme="minorHAnsi"/>
        </w:rPr>
      </w:pPr>
      <w:r w:rsidRPr="0083005D">
        <w:rPr>
          <w:rFonts w:cstheme="minorHAnsi"/>
        </w:rPr>
        <w:lastRenderedPageBreak/>
        <w:t>Každá ze smluvních stran prohlašuje, že se neobohatila na úkor druhé smluvní strany</w:t>
      </w:r>
      <w:r w:rsidR="00245663">
        <w:rPr>
          <w:rFonts w:cstheme="minorHAnsi"/>
        </w:rPr>
        <w:t xml:space="preserve"> </w:t>
      </w:r>
      <w:r w:rsidR="00157DB2">
        <w:rPr>
          <w:rFonts w:cstheme="minorHAnsi"/>
        </w:rPr>
        <w:t>a jednala v </w:t>
      </w:r>
      <w:r w:rsidRPr="0083005D">
        <w:rPr>
          <w:rFonts w:cstheme="minorHAnsi"/>
        </w:rPr>
        <w:t xml:space="preserve">dobré víře. Práva a povinnosti plynoucí z výše uvedené </w:t>
      </w:r>
      <w:r w:rsidR="00157DB2">
        <w:rPr>
          <w:rFonts w:cstheme="minorHAnsi"/>
        </w:rPr>
        <w:t>Smlouvy</w:t>
      </w:r>
      <w:r w:rsidRPr="0083005D">
        <w:rPr>
          <w:rFonts w:cstheme="minorHAnsi"/>
        </w:rPr>
        <w:t xml:space="preserve"> </w:t>
      </w:r>
      <w:r w:rsidR="00245663">
        <w:rPr>
          <w:rFonts w:cstheme="minorHAnsi"/>
        </w:rPr>
        <w:t xml:space="preserve">se </w:t>
      </w:r>
      <w:r w:rsidRPr="0083005D">
        <w:rPr>
          <w:rFonts w:cstheme="minorHAnsi"/>
        </w:rPr>
        <w:t>uzavřením této</w:t>
      </w:r>
      <w:r w:rsidR="00245663">
        <w:rPr>
          <w:rFonts w:cstheme="minorHAnsi"/>
        </w:rPr>
        <w:t xml:space="preserve"> d</w:t>
      </w:r>
      <w:r w:rsidRPr="0083005D">
        <w:rPr>
          <w:rFonts w:cstheme="minorHAnsi"/>
        </w:rPr>
        <w:t>ohod</w:t>
      </w:r>
      <w:r w:rsidR="00245663">
        <w:rPr>
          <w:rFonts w:cstheme="minorHAnsi"/>
        </w:rPr>
        <w:t xml:space="preserve">y považují za </w:t>
      </w:r>
      <w:r w:rsidR="00546D25">
        <w:rPr>
          <w:rFonts w:cstheme="minorHAnsi"/>
        </w:rPr>
        <w:t>platná a účinná a zavazují</w:t>
      </w:r>
      <w:r w:rsidR="00CE0E52">
        <w:rPr>
          <w:rFonts w:cstheme="minorHAnsi"/>
        </w:rPr>
        <w:t>cí</w:t>
      </w:r>
      <w:r w:rsidR="00546D25">
        <w:rPr>
          <w:rFonts w:cstheme="minorHAnsi"/>
        </w:rPr>
        <w:t xml:space="preserve"> obě smluvní strany</w:t>
      </w:r>
      <w:r w:rsidRPr="0083005D">
        <w:rPr>
          <w:rFonts w:cstheme="minorHAnsi"/>
        </w:rPr>
        <w:t>.</w:t>
      </w:r>
    </w:p>
    <w:p w14:paraId="5A1251B0" w14:textId="77777777" w:rsidR="00245663" w:rsidRPr="0083005D" w:rsidRDefault="00245663" w:rsidP="0083005D">
      <w:pPr>
        <w:pStyle w:val="Bezmezer"/>
        <w:rPr>
          <w:rFonts w:cstheme="minorHAnsi"/>
        </w:rPr>
      </w:pPr>
    </w:p>
    <w:p w14:paraId="0BD4A056" w14:textId="77777777" w:rsidR="00245663" w:rsidRDefault="00245663" w:rsidP="00245663">
      <w:pPr>
        <w:pStyle w:val="Bezmezer"/>
        <w:jc w:val="center"/>
        <w:rPr>
          <w:rFonts w:cstheme="minorHAnsi"/>
          <w:b/>
        </w:rPr>
      </w:pPr>
    </w:p>
    <w:p w14:paraId="7717BD15" w14:textId="77777777" w:rsidR="0083005D" w:rsidRPr="00245663" w:rsidRDefault="0083005D" w:rsidP="00245663">
      <w:pPr>
        <w:pStyle w:val="Bezmezer"/>
        <w:jc w:val="center"/>
        <w:rPr>
          <w:rFonts w:cstheme="minorHAnsi"/>
          <w:b/>
        </w:rPr>
      </w:pPr>
      <w:r w:rsidRPr="00245663">
        <w:rPr>
          <w:rFonts w:cstheme="minorHAnsi"/>
          <w:b/>
        </w:rPr>
        <w:t>Článek III.</w:t>
      </w:r>
    </w:p>
    <w:p w14:paraId="64BDD785" w14:textId="77777777" w:rsidR="0083005D" w:rsidRPr="00245663" w:rsidRDefault="0083005D" w:rsidP="00245663">
      <w:pPr>
        <w:pStyle w:val="Bezmezer"/>
        <w:jc w:val="center"/>
        <w:rPr>
          <w:rFonts w:cstheme="minorHAnsi"/>
          <w:b/>
        </w:rPr>
      </w:pPr>
      <w:r w:rsidRPr="00245663">
        <w:rPr>
          <w:rFonts w:cstheme="minorHAnsi"/>
          <w:b/>
        </w:rPr>
        <w:t>Ostatní ustanovení</w:t>
      </w:r>
    </w:p>
    <w:p w14:paraId="6202041F" w14:textId="77777777" w:rsidR="0083005D" w:rsidRDefault="0083005D" w:rsidP="00546D25">
      <w:pPr>
        <w:pStyle w:val="Bezmezer"/>
        <w:numPr>
          <w:ilvl w:val="0"/>
          <w:numId w:val="3"/>
        </w:numPr>
        <w:ind w:left="360"/>
        <w:jc w:val="both"/>
        <w:rPr>
          <w:rFonts w:cstheme="minorHAnsi"/>
        </w:rPr>
      </w:pPr>
      <w:r w:rsidRPr="0083005D">
        <w:rPr>
          <w:rFonts w:cstheme="minorHAnsi"/>
        </w:rPr>
        <w:t xml:space="preserve">Smluvní strany souhlasí s uveřejněním plného znění této </w:t>
      </w:r>
      <w:r w:rsidR="00245663">
        <w:rPr>
          <w:rFonts w:cstheme="minorHAnsi"/>
        </w:rPr>
        <w:t>d</w:t>
      </w:r>
      <w:r w:rsidRPr="0083005D">
        <w:rPr>
          <w:rFonts w:cstheme="minorHAnsi"/>
        </w:rPr>
        <w:t>ohody v registru smluv podle</w:t>
      </w:r>
      <w:r w:rsidR="00245663">
        <w:rPr>
          <w:rFonts w:cstheme="minorHAnsi"/>
        </w:rPr>
        <w:t xml:space="preserve"> </w:t>
      </w:r>
      <w:r w:rsidR="00157DB2">
        <w:rPr>
          <w:rFonts w:cstheme="minorHAnsi"/>
        </w:rPr>
        <w:t>zákona o </w:t>
      </w:r>
      <w:r w:rsidRPr="0083005D">
        <w:rPr>
          <w:rFonts w:cstheme="minorHAnsi"/>
        </w:rPr>
        <w:t>registru smluv, a případně rovněž na profilu zadavatele, případně i na dalších místech,</w:t>
      </w:r>
      <w:r w:rsidR="00245663">
        <w:rPr>
          <w:rFonts w:cstheme="minorHAnsi"/>
        </w:rPr>
        <w:t xml:space="preserve"> </w:t>
      </w:r>
      <w:r w:rsidRPr="0083005D">
        <w:rPr>
          <w:rFonts w:cstheme="minorHAnsi"/>
        </w:rPr>
        <w:t xml:space="preserve">kde tak stanoví právní předpis. Uveřejnění </w:t>
      </w:r>
      <w:r w:rsidR="00245663">
        <w:rPr>
          <w:rFonts w:cstheme="minorHAnsi"/>
        </w:rPr>
        <w:t>d</w:t>
      </w:r>
      <w:r w:rsidRPr="0083005D">
        <w:rPr>
          <w:rFonts w:cstheme="minorHAnsi"/>
        </w:rPr>
        <w:t>ohody prostřednictvím registru smluv zajistí</w:t>
      </w:r>
      <w:r w:rsidR="00245663">
        <w:rPr>
          <w:rFonts w:cstheme="minorHAnsi"/>
        </w:rPr>
        <w:t xml:space="preserve"> </w:t>
      </w:r>
      <w:r w:rsidRPr="0083005D">
        <w:rPr>
          <w:rFonts w:cstheme="minorHAnsi"/>
        </w:rPr>
        <w:t>objednatel</w:t>
      </w:r>
      <w:r w:rsidR="00683A95">
        <w:rPr>
          <w:rFonts w:cstheme="minorHAnsi"/>
        </w:rPr>
        <w:t>, a to do 30 dnů ode dne jejího uzavření</w:t>
      </w:r>
      <w:r w:rsidRPr="0083005D">
        <w:rPr>
          <w:rFonts w:cstheme="minorHAnsi"/>
        </w:rPr>
        <w:t>.</w:t>
      </w:r>
    </w:p>
    <w:p w14:paraId="02650E4E" w14:textId="77777777" w:rsidR="00245663" w:rsidRPr="0083005D" w:rsidRDefault="00245663" w:rsidP="00546D25">
      <w:pPr>
        <w:pStyle w:val="Bezmezer"/>
        <w:jc w:val="both"/>
        <w:rPr>
          <w:rFonts w:cstheme="minorHAnsi"/>
        </w:rPr>
      </w:pPr>
    </w:p>
    <w:p w14:paraId="79E26F2B" w14:textId="77777777" w:rsidR="0083005D" w:rsidRDefault="0083005D" w:rsidP="00546D25">
      <w:pPr>
        <w:pStyle w:val="Bezmezer"/>
        <w:numPr>
          <w:ilvl w:val="0"/>
          <w:numId w:val="3"/>
        </w:numPr>
        <w:ind w:left="360"/>
        <w:jc w:val="both"/>
        <w:rPr>
          <w:rFonts w:cstheme="minorHAnsi"/>
        </w:rPr>
      </w:pPr>
      <w:r w:rsidRPr="0083005D">
        <w:rPr>
          <w:rFonts w:cstheme="minorHAnsi"/>
        </w:rPr>
        <w:t xml:space="preserve">Práva a povinnosti touto </w:t>
      </w:r>
      <w:r w:rsidR="00245663">
        <w:rPr>
          <w:rFonts w:cstheme="minorHAnsi"/>
        </w:rPr>
        <w:t>d</w:t>
      </w:r>
      <w:r w:rsidRPr="0083005D">
        <w:rPr>
          <w:rFonts w:cstheme="minorHAnsi"/>
        </w:rPr>
        <w:t>ohodou výslovně neupravené se řídí právními předpisy České</w:t>
      </w:r>
      <w:r w:rsidR="00245663">
        <w:rPr>
          <w:rFonts w:cstheme="minorHAnsi"/>
        </w:rPr>
        <w:t xml:space="preserve"> </w:t>
      </w:r>
      <w:r w:rsidRPr="0083005D">
        <w:rPr>
          <w:rFonts w:cstheme="minorHAnsi"/>
        </w:rPr>
        <w:t>republiky, zejména zákonem č. 89/2012 Sb., občanský zákoník, ve znění pozdějších předpisů.</w:t>
      </w:r>
    </w:p>
    <w:p w14:paraId="7ECFC499" w14:textId="77777777" w:rsidR="00245663" w:rsidRPr="0083005D" w:rsidRDefault="00245663" w:rsidP="00546D25">
      <w:pPr>
        <w:pStyle w:val="Bezmezer"/>
        <w:jc w:val="both"/>
        <w:rPr>
          <w:rFonts w:cstheme="minorHAnsi"/>
        </w:rPr>
      </w:pPr>
    </w:p>
    <w:p w14:paraId="03B61BCB" w14:textId="77777777" w:rsidR="0083005D" w:rsidRPr="0083005D" w:rsidRDefault="0083005D" w:rsidP="00546D25">
      <w:pPr>
        <w:pStyle w:val="Bezmezer"/>
        <w:numPr>
          <w:ilvl w:val="0"/>
          <w:numId w:val="3"/>
        </w:numPr>
        <w:ind w:left="360"/>
        <w:jc w:val="both"/>
        <w:rPr>
          <w:rFonts w:cstheme="minorHAnsi"/>
        </w:rPr>
      </w:pPr>
      <w:r w:rsidRPr="0083005D">
        <w:rPr>
          <w:rFonts w:cstheme="minorHAnsi"/>
        </w:rPr>
        <w:t xml:space="preserve">Tuto </w:t>
      </w:r>
      <w:r w:rsidR="00245663">
        <w:rPr>
          <w:rFonts w:cstheme="minorHAnsi"/>
        </w:rPr>
        <w:t>d</w:t>
      </w:r>
      <w:r w:rsidRPr="0083005D">
        <w:rPr>
          <w:rFonts w:cstheme="minorHAnsi"/>
        </w:rPr>
        <w:t>ohodu lze měnit pouze písemnými vzestupně číslovanými dodatky – podepsanými</w:t>
      </w:r>
      <w:r w:rsidR="00245663">
        <w:rPr>
          <w:rFonts w:cstheme="minorHAnsi"/>
        </w:rPr>
        <w:t xml:space="preserve"> </w:t>
      </w:r>
      <w:r w:rsidRPr="0083005D">
        <w:rPr>
          <w:rFonts w:cstheme="minorHAnsi"/>
        </w:rPr>
        <w:t>oprávněnými zástupci obou smluvních stran na téže listině.</w:t>
      </w:r>
    </w:p>
    <w:p w14:paraId="7C54F81C" w14:textId="77777777" w:rsidR="0083005D" w:rsidRPr="0083005D" w:rsidRDefault="0083005D" w:rsidP="00546D25">
      <w:pPr>
        <w:pStyle w:val="Bezmezer"/>
        <w:jc w:val="both"/>
        <w:rPr>
          <w:rFonts w:cstheme="minorHAnsi"/>
        </w:rPr>
      </w:pPr>
    </w:p>
    <w:p w14:paraId="62BF414E" w14:textId="77777777" w:rsidR="0083005D" w:rsidRDefault="0083005D" w:rsidP="00546D25">
      <w:pPr>
        <w:pStyle w:val="Bezmezer"/>
        <w:numPr>
          <w:ilvl w:val="0"/>
          <w:numId w:val="3"/>
        </w:numPr>
        <w:ind w:left="360"/>
        <w:jc w:val="both"/>
        <w:rPr>
          <w:rFonts w:cstheme="minorHAnsi"/>
        </w:rPr>
      </w:pPr>
      <w:r w:rsidRPr="0083005D">
        <w:rPr>
          <w:rFonts w:cstheme="minorHAnsi"/>
        </w:rPr>
        <w:t>Tato dohoda podléhá</w:t>
      </w:r>
      <w:r w:rsidR="00245663">
        <w:rPr>
          <w:rFonts w:cstheme="minorHAnsi"/>
        </w:rPr>
        <w:t xml:space="preserve"> </w:t>
      </w:r>
      <w:r w:rsidRPr="0083005D">
        <w:rPr>
          <w:rFonts w:cstheme="minorHAnsi"/>
        </w:rPr>
        <w:t>uveřejnění v registru smluv dle zákona č. 340/2015 Sb., o zvláštních podmínkách účinnosti</w:t>
      </w:r>
      <w:r w:rsidR="00245663">
        <w:rPr>
          <w:rFonts w:cstheme="minorHAnsi"/>
        </w:rPr>
        <w:t xml:space="preserve"> </w:t>
      </w:r>
      <w:r w:rsidRPr="0083005D">
        <w:rPr>
          <w:rFonts w:cstheme="minorHAnsi"/>
        </w:rPr>
        <w:t>některých smluv, uveřejnění těchto sm</w:t>
      </w:r>
      <w:r w:rsidR="00157DB2">
        <w:rPr>
          <w:rFonts w:cstheme="minorHAnsi"/>
        </w:rPr>
        <w:t>luv a o registru smluv (zákon o </w:t>
      </w:r>
      <w:r w:rsidRPr="0083005D">
        <w:rPr>
          <w:rFonts w:cstheme="minorHAnsi"/>
        </w:rPr>
        <w:t>registru smluv), ve znění</w:t>
      </w:r>
      <w:r w:rsidR="00245663">
        <w:rPr>
          <w:rFonts w:cstheme="minorHAnsi"/>
        </w:rPr>
        <w:t xml:space="preserve"> </w:t>
      </w:r>
      <w:r w:rsidRPr="0083005D">
        <w:rPr>
          <w:rFonts w:cstheme="minorHAnsi"/>
        </w:rPr>
        <w:t>pozdějších předpisů</w:t>
      </w:r>
    </w:p>
    <w:p w14:paraId="5E394658" w14:textId="77777777" w:rsidR="00245663" w:rsidRPr="0083005D" w:rsidRDefault="00245663" w:rsidP="00546D25">
      <w:pPr>
        <w:pStyle w:val="Bezmezer"/>
        <w:jc w:val="both"/>
        <w:rPr>
          <w:rFonts w:cstheme="minorHAnsi"/>
        </w:rPr>
      </w:pPr>
    </w:p>
    <w:p w14:paraId="564C8538" w14:textId="77777777" w:rsidR="0083005D" w:rsidRDefault="0083005D" w:rsidP="00546D25">
      <w:pPr>
        <w:pStyle w:val="Bezmezer"/>
        <w:numPr>
          <w:ilvl w:val="0"/>
          <w:numId w:val="3"/>
        </w:numPr>
        <w:ind w:left="360"/>
        <w:jc w:val="both"/>
        <w:rPr>
          <w:rFonts w:cstheme="minorHAnsi"/>
        </w:rPr>
      </w:pPr>
      <w:r w:rsidRPr="0083005D">
        <w:rPr>
          <w:rFonts w:cstheme="minorHAnsi"/>
        </w:rPr>
        <w:t>Tato dohoda je vyhotovena ve dvou stejnopisech, z nichž po jednom stejnopisu obdrží</w:t>
      </w:r>
      <w:r w:rsidR="00683A95">
        <w:rPr>
          <w:rFonts w:cstheme="minorHAnsi"/>
        </w:rPr>
        <w:t xml:space="preserve"> </w:t>
      </w:r>
      <w:r w:rsidRPr="0083005D">
        <w:rPr>
          <w:rFonts w:cstheme="minorHAnsi"/>
        </w:rPr>
        <w:t>každá ze smluvních stran.</w:t>
      </w:r>
    </w:p>
    <w:p w14:paraId="509F9AB9" w14:textId="77777777" w:rsidR="00683A95" w:rsidRPr="0083005D" w:rsidRDefault="00683A95" w:rsidP="00546D25">
      <w:pPr>
        <w:pStyle w:val="Bezmezer"/>
        <w:jc w:val="both"/>
        <w:rPr>
          <w:rFonts w:cstheme="minorHAnsi"/>
        </w:rPr>
      </w:pPr>
    </w:p>
    <w:p w14:paraId="15FF7BD5" w14:textId="77777777" w:rsidR="0083005D" w:rsidRDefault="0083005D" w:rsidP="00546D25">
      <w:pPr>
        <w:pStyle w:val="Bezmezer"/>
        <w:numPr>
          <w:ilvl w:val="0"/>
          <w:numId w:val="3"/>
        </w:numPr>
        <w:ind w:left="360"/>
        <w:jc w:val="both"/>
        <w:rPr>
          <w:rFonts w:cstheme="minorHAnsi"/>
        </w:rPr>
      </w:pPr>
      <w:r w:rsidRPr="0083005D">
        <w:rPr>
          <w:rFonts w:cstheme="minorHAnsi"/>
        </w:rPr>
        <w:t xml:space="preserve">Dohoda je </w:t>
      </w:r>
      <w:r w:rsidR="00683A95">
        <w:rPr>
          <w:rFonts w:cstheme="minorHAnsi"/>
        </w:rPr>
        <w:t>platná</w:t>
      </w:r>
      <w:r w:rsidRPr="0083005D">
        <w:rPr>
          <w:rFonts w:cstheme="minorHAnsi"/>
        </w:rPr>
        <w:t xml:space="preserve"> </w:t>
      </w:r>
      <w:r w:rsidR="00683A95">
        <w:rPr>
          <w:rFonts w:cstheme="minorHAnsi"/>
        </w:rPr>
        <w:t>dnem</w:t>
      </w:r>
      <w:r w:rsidRPr="0083005D">
        <w:rPr>
          <w:rFonts w:cstheme="minorHAnsi"/>
        </w:rPr>
        <w:t xml:space="preserve"> podpisu poslední smluvní strany a nabývá účinnosti dnem</w:t>
      </w:r>
      <w:r w:rsidR="00683A95">
        <w:rPr>
          <w:rFonts w:cstheme="minorHAnsi"/>
        </w:rPr>
        <w:t xml:space="preserve"> </w:t>
      </w:r>
      <w:r w:rsidR="00157DB2">
        <w:rPr>
          <w:rFonts w:cstheme="minorHAnsi"/>
        </w:rPr>
        <w:t>uveřejnění v </w:t>
      </w:r>
      <w:r w:rsidRPr="0083005D">
        <w:rPr>
          <w:rFonts w:cstheme="minorHAnsi"/>
        </w:rPr>
        <w:t>registru smluv.</w:t>
      </w:r>
    </w:p>
    <w:p w14:paraId="053E5EF1" w14:textId="77777777" w:rsidR="00546D25" w:rsidRDefault="00546D25" w:rsidP="00546D25">
      <w:pPr>
        <w:pStyle w:val="Odstavecseseznamem"/>
        <w:rPr>
          <w:rFonts w:cstheme="minorHAnsi"/>
        </w:rPr>
      </w:pPr>
    </w:p>
    <w:p w14:paraId="44CCFEBF" w14:textId="77777777" w:rsidR="00683A95" w:rsidRDefault="00683A95" w:rsidP="0083005D">
      <w:pPr>
        <w:pStyle w:val="Bezmezer"/>
        <w:rPr>
          <w:rFonts w:cstheme="minorHAnsi"/>
        </w:rPr>
      </w:pPr>
    </w:p>
    <w:p w14:paraId="0755ABE6" w14:textId="518D2896" w:rsidR="00C0601A" w:rsidRDefault="0083005D" w:rsidP="0083005D">
      <w:pPr>
        <w:pStyle w:val="Bezmezer"/>
        <w:rPr>
          <w:rFonts w:cstheme="minorHAnsi"/>
        </w:rPr>
      </w:pPr>
      <w:r w:rsidRPr="0083005D">
        <w:rPr>
          <w:rFonts w:cstheme="minorHAnsi"/>
        </w:rPr>
        <w:t>Příloha</w:t>
      </w:r>
      <w:r w:rsidR="00683A95">
        <w:rPr>
          <w:rFonts w:cstheme="minorHAnsi"/>
        </w:rPr>
        <w:t xml:space="preserve">: </w:t>
      </w:r>
      <w:r w:rsidR="00087E83">
        <w:rPr>
          <w:rFonts w:cstheme="minorHAnsi"/>
        </w:rPr>
        <w:t>Smlouvu o vedení účetnictví a daňového poradenství</w:t>
      </w:r>
    </w:p>
    <w:p w14:paraId="7CB0471B" w14:textId="77777777" w:rsidR="00C0601A" w:rsidRPr="00C0601A" w:rsidRDefault="00C0601A" w:rsidP="00C0601A"/>
    <w:p w14:paraId="11A4CBA0" w14:textId="77777777" w:rsidR="00C0601A" w:rsidRPr="00C0601A" w:rsidRDefault="00C0601A" w:rsidP="00C0601A"/>
    <w:p w14:paraId="7A24737E" w14:textId="6094D6A6" w:rsidR="00C0601A" w:rsidRDefault="009D197B" w:rsidP="00C0601A">
      <w:r>
        <w:t xml:space="preserve">V Praze </w:t>
      </w:r>
      <w:r w:rsidR="005B2F78">
        <w:t xml:space="preserve"> </w:t>
      </w:r>
      <w:r w:rsidR="00C0601A">
        <w:tab/>
      </w:r>
      <w:r w:rsidR="00C0601A">
        <w:tab/>
      </w:r>
      <w:r w:rsidR="00C0601A">
        <w:tab/>
      </w:r>
      <w:r w:rsidR="00C0601A">
        <w:tab/>
      </w:r>
      <w:r w:rsidR="00C0601A">
        <w:tab/>
      </w:r>
      <w:r w:rsidR="00C0601A">
        <w:tab/>
      </w:r>
      <w:r>
        <w:t>V Praze</w:t>
      </w:r>
    </w:p>
    <w:p w14:paraId="636F95B8" w14:textId="77777777" w:rsidR="00C0601A" w:rsidRDefault="00C0601A" w:rsidP="00C0601A"/>
    <w:p w14:paraId="4ACF91E1" w14:textId="77777777" w:rsidR="00C0601A" w:rsidRDefault="00C0601A" w:rsidP="00C0601A"/>
    <w:p w14:paraId="181C3D02" w14:textId="77777777" w:rsidR="00C0601A" w:rsidRDefault="00C0601A" w:rsidP="00C0601A">
      <w:r>
        <w:t>......................................................</w:t>
      </w:r>
      <w:r>
        <w:tab/>
      </w:r>
      <w:r>
        <w:tab/>
      </w:r>
      <w:r>
        <w:tab/>
        <w:t>....................................................</w:t>
      </w:r>
    </w:p>
    <w:p w14:paraId="0E5D2828" w14:textId="70EF546D" w:rsidR="00C0601A" w:rsidRDefault="00F64CB4" w:rsidP="00C0601A">
      <w:r>
        <w:t>KULTURNÍ JIŽNÍ MĚSTO, o.p.s.</w:t>
      </w:r>
      <w:r w:rsidR="00027742">
        <w:tab/>
      </w:r>
      <w:r w:rsidR="00027742">
        <w:tab/>
      </w:r>
      <w:r w:rsidR="00027742">
        <w:tab/>
      </w:r>
      <w:r w:rsidR="005B2F78">
        <w:tab/>
      </w:r>
      <w:r w:rsidR="00087E83">
        <w:t>HVK v.o.s.</w:t>
      </w:r>
      <w:bookmarkStart w:id="0" w:name="_GoBack"/>
      <w:bookmarkEnd w:id="0"/>
    </w:p>
    <w:p w14:paraId="26DA4360" w14:textId="77777777" w:rsidR="0083005D" w:rsidRPr="00C0601A" w:rsidRDefault="0083005D" w:rsidP="00C0601A"/>
    <w:sectPr w:rsidR="0083005D" w:rsidRPr="00C0601A" w:rsidSect="004D775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8DF"/>
    <w:multiLevelType w:val="hybridMultilevel"/>
    <w:tmpl w:val="0EF2D1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F60E3E"/>
    <w:multiLevelType w:val="hybridMultilevel"/>
    <w:tmpl w:val="3F1EB5F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28097E"/>
    <w:multiLevelType w:val="hybridMultilevel"/>
    <w:tmpl w:val="B6BA9F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05D"/>
    <w:rsid w:val="00027742"/>
    <w:rsid w:val="00087E83"/>
    <w:rsid w:val="0014125A"/>
    <w:rsid w:val="00157DB2"/>
    <w:rsid w:val="00163952"/>
    <w:rsid w:val="00245663"/>
    <w:rsid w:val="003307C0"/>
    <w:rsid w:val="004D7758"/>
    <w:rsid w:val="00512B9E"/>
    <w:rsid w:val="0052741F"/>
    <w:rsid w:val="00543182"/>
    <w:rsid w:val="00546D25"/>
    <w:rsid w:val="00571DDF"/>
    <w:rsid w:val="005B2F78"/>
    <w:rsid w:val="00683A95"/>
    <w:rsid w:val="0083005D"/>
    <w:rsid w:val="00890C86"/>
    <w:rsid w:val="009A087E"/>
    <w:rsid w:val="009A3D7F"/>
    <w:rsid w:val="009D197B"/>
    <w:rsid w:val="009E4EF4"/>
    <w:rsid w:val="00AA7653"/>
    <w:rsid w:val="00BD7938"/>
    <w:rsid w:val="00C0601A"/>
    <w:rsid w:val="00C32CDF"/>
    <w:rsid w:val="00CE0E52"/>
    <w:rsid w:val="00DD2048"/>
    <w:rsid w:val="00F6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C1D7E"/>
  <w15:chartTrackingRefBased/>
  <w15:docId w15:val="{9BE3C258-3845-4EC6-97BE-BF575B22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3005D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46D2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A3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3D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5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0817F0E3FB84F961B00BA277E3267" ma:contentTypeVersion="18" ma:contentTypeDescription="Vytvoří nový dokument" ma:contentTypeScope="" ma:versionID="6619dbe728b860ec33962b1f70ba566e">
  <xsd:schema xmlns:xsd="http://www.w3.org/2001/XMLSchema" xmlns:xs="http://www.w3.org/2001/XMLSchema" xmlns:p="http://schemas.microsoft.com/office/2006/metadata/properties" xmlns:ns2="8cb70a53-2ecb-47ec-9c95-fd97f87978f7" xmlns:ns3="7ed2ef19-8c96-4a0c-8a72-47f005df6f49" targetNamespace="http://schemas.microsoft.com/office/2006/metadata/properties" ma:root="true" ma:fieldsID="23c1db30ce21e5cbaa0afe780ecf1bb2" ns2:_="" ns3:_="">
    <xsd:import namespace="8cb70a53-2ecb-47ec-9c95-fd97f87978f7"/>
    <xsd:import namespace="7ed2ef19-8c96-4a0c-8a72-47f005df6f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70a53-2ecb-47ec-9c95-fd97f87978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1843cba-1bb4-4ccd-903a-68d60ac950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2ef19-8c96-4a0c-8a72-47f005df6f4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6abdc9-3dc4-43b4-a363-690377cb1e7c}" ma:internalName="TaxCatchAll" ma:showField="CatchAllData" ma:web="7ed2ef19-8c96-4a0c-8a72-47f005df6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d2ef19-8c96-4a0c-8a72-47f005df6f49" xsi:nil="true"/>
    <lcf76f155ced4ddcb4097134ff3c332f xmlns="8cb70a53-2ecb-47ec-9c95-fd97f87978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1D3997-97F2-4724-8A7F-5A4A63C6298E}"/>
</file>

<file path=customXml/itemProps2.xml><?xml version="1.0" encoding="utf-8"?>
<ds:datastoreItem xmlns:ds="http://schemas.openxmlformats.org/officeDocument/2006/customXml" ds:itemID="{F937F115-2CA2-4B77-9E35-677B743872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B3B4FC-4D1F-4298-971C-8D24233F7732}">
  <ds:schemaRefs>
    <ds:schemaRef ds:uri="http://schemas.microsoft.com/office/2006/metadata/properties"/>
    <ds:schemaRef ds:uri="http://schemas.microsoft.com/office/infopath/2007/PartnerControls"/>
    <ds:schemaRef ds:uri="58ce6b20-71a6-4993-9ade-59f00b36b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494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 části Praha 11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Pitrák Jan JUDr. (PO) P11</dc:creator>
  <cp:keywords/>
  <dc:description/>
  <cp:lastModifiedBy>Klára Kadlecová | Kc Zahrada</cp:lastModifiedBy>
  <cp:revision>3</cp:revision>
  <cp:lastPrinted>2024-11-04T09:56:00Z</cp:lastPrinted>
  <dcterms:created xsi:type="dcterms:W3CDTF">2025-12-15T14:29:00Z</dcterms:created>
  <dcterms:modified xsi:type="dcterms:W3CDTF">2025-12-15T14:43:00Z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0x010100FE30817F0E3FB84F961B00BA277E3267</vt:lpwstr>
  </property>
</Properties>
</file>