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FA347" w14:textId="77777777" w:rsidR="00626508" w:rsidRDefault="00626508" w:rsidP="003A16E1">
      <w:pPr>
        <w:spacing w:after="63" w:line="259" w:lineRule="auto"/>
        <w:ind w:left="192" w:firstLine="0"/>
        <w:jc w:val="center"/>
        <w:rPr>
          <w:b/>
          <w:sz w:val="28"/>
        </w:rPr>
      </w:pPr>
    </w:p>
    <w:p w14:paraId="44195B6B" w14:textId="77777777" w:rsidR="00626508" w:rsidRDefault="00626508" w:rsidP="003A16E1">
      <w:pPr>
        <w:spacing w:after="63" w:line="259" w:lineRule="auto"/>
        <w:ind w:left="192" w:firstLine="0"/>
        <w:jc w:val="center"/>
        <w:rPr>
          <w:b/>
          <w:sz w:val="28"/>
        </w:rPr>
      </w:pPr>
    </w:p>
    <w:p w14:paraId="3D00C81A" w14:textId="6FD7C7D0" w:rsidR="003A16E1" w:rsidRPr="003A16E1" w:rsidRDefault="003A16E1" w:rsidP="003A16E1">
      <w:pPr>
        <w:spacing w:after="63" w:line="259" w:lineRule="auto"/>
        <w:ind w:left="192" w:firstLine="0"/>
        <w:jc w:val="center"/>
        <w:rPr>
          <w:b/>
          <w:sz w:val="28"/>
        </w:rPr>
      </w:pPr>
      <w:r w:rsidRPr="003A16E1">
        <w:rPr>
          <w:b/>
          <w:sz w:val="28"/>
        </w:rPr>
        <w:t xml:space="preserve">DODATEK Č. </w:t>
      </w:r>
      <w:r w:rsidR="00F54DC0">
        <w:rPr>
          <w:b/>
          <w:sz w:val="28"/>
        </w:rPr>
        <w:t>4</w:t>
      </w:r>
    </w:p>
    <w:p w14:paraId="72175157" w14:textId="62095F91" w:rsidR="00A760D1" w:rsidRDefault="003A16E1" w:rsidP="003A16E1">
      <w:pPr>
        <w:spacing w:after="63" w:line="259" w:lineRule="auto"/>
        <w:ind w:left="192" w:firstLine="0"/>
        <w:jc w:val="center"/>
        <w:rPr>
          <w:b/>
        </w:rPr>
      </w:pPr>
      <w:r w:rsidRPr="003A16E1">
        <w:rPr>
          <w:b/>
          <w:sz w:val="28"/>
        </w:rPr>
        <w:t>KE SMLOUVĚ O ZPRACOVÁNÍ AUDITŮ ROVNÉHO ODMĚŇOVÁNÍ ŽEN A MUŽŮ</w:t>
      </w:r>
      <w:r w:rsidR="008A02EC">
        <w:rPr>
          <w:b/>
        </w:rPr>
        <w:t xml:space="preserve"> </w:t>
      </w:r>
    </w:p>
    <w:p w14:paraId="2D79594A" w14:textId="77777777" w:rsidR="003A16E1" w:rsidRDefault="003A16E1" w:rsidP="003A16E1">
      <w:pPr>
        <w:spacing w:after="63" w:line="259" w:lineRule="auto"/>
        <w:ind w:left="192" w:firstLine="0"/>
        <w:jc w:val="center"/>
      </w:pPr>
    </w:p>
    <w:p w14:paraId="6BDD290B" w14:textId="2363443A" w:rsidR="00A760D1" w:rsidRDefault="00A760D1" w:rsidP="003A16E1">
      <w:pPr>
        <w:spacing w:after="0" w:line="259" w:lineRule="auto"/>
        <w:jc w:val="left"/>
      </w:pPr>
    </w:p>
    <w:p w14:paraId="1E7C6C41" w14:textId="77777777" w:rsidR="00A760D1" w:rsidRDefault="008A02EC">
      <w:pPr>
        <w:spacing w:after="33" w:line="259" w:lineRule="auto"/>
        <w:ind w:left="142" w:firstLine="0"/>
        <w:jc w:val="left"/>
      </w:pPr>
      <w:r>
        <w:rPr>
          <w:b/>
        </w:rPr>
        <w:t xml:space="preserve"> </w:t>
      </w:r>
    </w:p>
    <w:p w14:paraId="2651CAC3" w14:textId="77777777" w:rsidR="00A760D1" w:rsidRDefault="008A02EC" w:rsidP="003A16E1">
      <w:pPr>
        <w:tabs>
          <w:tab w:val="center" w:pos="1558"/>
          <w:tab w:val="center" w:pos="5114"/>
        </w:tabs>
        <w:spacing w:after="62"/>
        <w:ind w:left="0" w:firstLine="0"/>
        <w:jc w:val="left"/>
      </w:pPr>
      <w:r w:rsidRPr="003A16E1">
        <w:t xml:space="preserve"> </w:t>
      </w:r>
    </w:p>
    <w:p w14:paraId="3CAA4DE8" w14:textId="77777777" w:rsidR="003A16E1" w:rsidRPr="003A16E1" w:rsidRDefault="008A02EC" w:rsidP="003A16E1">
      <w:pPr>
        <w:tabs>
          <w:tab w:val="center" w:pos="1558"/>
          <w:tab w:val="center" w:pos="5114"/>
        </w:tabs>
        <w:spacing w:after="62"/>
        <w:ind w:left="0" w:firstLine="0"/>
        <w:jc w:val="left"/>
        <w:rPr>
          <w:b/>
          <w:bCs/>
        </w:rPr>
      </w:pPr>
      <w:r w:rsidRPr="003A16E1">
        <w:rPr>
          <w:b/>
          <w:bCs/>
        </w:rPr>
        <w:t xml:space="preserve">Česká republika – Ministerstvo práce a sociálních věcí </w:t>
      </w:r>
    </w:p>
    <w:p w14:paraId="1467DB4F" w14:textId="77777777" w:rsidR="00A97668" w:rsidRDefault="008A02EC" w:rsidP="00A97668">
      <w:pPr>
        <w:spacing w:after="62"/>
        <w:ind w:left="0" w:firstLine="0"/>
        <w:jc w:val="left"/>
      </w:pPr>
      <w:r>
        <w:t>se sídlem:</w:t>
      </w:r>
      <w:r w:rsidR="003A16E1">
        <w:tab/>
      </w:r>
      <w:r w:rsidR="003A16E1">
        <w:tab/>
      </w:r>
      <w:r>
        <w:t xml:space="preserve">Na Poříčním právu 1/376, 128 00 Praha 2 </w:t>
      </w:r>
    </w:p>
    <w:p w14:paraId="3D00A558" w14:textId="28C8A75A" w:rsidR="00A760D1" w:rsidRDefault="008A02EC" w:rsidP="00A97668">
      <w:pPr>
        <w:spacing w:after="62"/>
        <w:ind w:left="2120" w:hanging="2120"/>
        <w:jc w:val="left"/>
      </w:pPr>
      <w:r>
        <w:t>zastoupena</w:t>
      </w:r>
      <w:r w:rsidR="003A16E1">
        <w:t>:</w:t>
      </w:r>
      <w:r w:rsidR="003A16E1">
        <w:tab/>
      </w:r>
      <w:r w:rsidR="003A16E1">
        <w:tab/>
      </w:r>
      <w:r w:rsidR="0003138C" w:rsidRPr="00716902">
        <w:rPr>
          <w:b/>
          <w:bCs/>
          <w:i/>
          <w:iCs/>
          <w:color w:val="FFFFFF" w:themeColor="background1"/>
          <w:highlight w:val="black"/>
        </w:rPr>
        <w:t>neveřejný údaj</w:t>
      </w:r>
      <w:r w:rsidR="0003138C">
        <w:t xml:space="preserve">, </w:t>
      </w:r>
      <w:r>
        <w:t>vrchní ředitelkou sekce rodinné</w:t>
      </w:r>
      <w:r w:rsidR="00A97668">
        <w:t xml:space="preserve"> </w:t>
      </w:r>
      <w:r>
        <w:t xml:space="preserve">politiky a sociálních služeb   </w:t>
      </w:r>
    </w:p>
    <w:p w14:paraId="5CD40599" w14:textId="77777777" w:rsidR="00A760D1" w:rsidRDefault="008A02EC" w:rsidP="003A16E1">
      <w:pPr>
        <w:tabs>
          <w:tab w:val="center" w:pos="850"/>
          <w:tab w:val="center" w:pos="1276"/>
          <w:tab w:val="left" w:pos="2127"/>
          <w:tab w:val="center" w:pos="2710"/>
        </w:tabs>
        <w:spacing w:after="67"/>
        <w:ind w:left="0" w:firstLine="0"/>
        <w:jc w:val="left"/>
      </w:pPr>
      <w:r>
        <w:t xml:space="preserve">IČO: </w:t>
      </w:r>
      <w:r>
        <w:tab/>
        <w:t xml:space="preserve"> </w:t>
      </w:r>
      <w:r>
        <w:tab/>
        <w:t xml:space="preserve"> </w:t>
      </w:r>
      <w:r>
        <w:tab/>
        <w:t xml:space="preserve">00551023  </w:t>
      </w:r>
    </w:p>
    <w:p w14:paraId="133F15AB" w14:textId="7E6FBA5F" w:rsidR="003A16E1" w:rsidRDefault="008A02EC" w:rsidP="003A16E1">
      <w:pPr>
        <w:spacing w:after="62"/>
        <w:ind w:left="0" w:firstLine="0"/>
        <w:jc w:val="left"/>
      </w:pPr>
      <w:r>
        <w:t xml:space="preserve">bankovní </w:t>
      </w:r>
      <w:proofErr w:type="gramStart"/>
      <w:r>
        <w:t xml:space="preserve">spojení:  </w:t>
      </w:r>
      <w:r>
        <w:tab/>
      </w:r>
      <w:proofErr w:type="gramEnd"/>
      <w:r w:rsidR="0003138C" w:rsidRPr="00716902">
        <w:rPr>
          <w:b/>
          <w:bCs/>
          <w:i/>
          <w:iCs/>
          <w:color w:val="FFFFFF" w:themeColor="background1"/>
          <w:highlight w:val="black"/>
        </w:rPr>
        <w:t>neveřejný údaj</w:t>
      </w:r>
      <w:r w:rsidR="0003138C">
        <w:t>,</w:t>
      </w:r>
    </w:p>
    <w:p w14:paraId="4CE7963F" w14:textId="3737EA21" w:rsidR="00A760D1" w:rsidRDefault="008A02EC" w:rsidP="003A16E1">
      <w:pPr>
        <w:spacing w:after="62"/>
        <w:ind w:left="0" w:firstLine="0"/>
        <w:jc w:val="left"/>
      </w:pPr>
      <w:r>
        <w:t xml:space="preserve">číslo </w:t>
      </w:r>
      <w:proofErr w:type="gramStart"/>
      <w:r>
        <w:t xml:space="preserve">účtu:  </w:t>
      </w:r>
      <w:r>
        <w:tab/>
      </w:r>
      <w:proofErr w:type="gramEnd"/>
      <w:r>
        <w:t xml:space="preserve"> </w:t>
      </w:r>
      <w:r>
        <w:tab/>
      </w:r>
      <w:r w:rsidR="0003138C" w:rsidRPr="00716902">
        <w:rPr>
          <w:b/>
          <w:bCs/>
          <w:i/>
          <w:iCs/>
          <w:color w:val="FFFFFF" w:themeColor="background1"/>
          <w:highlight w:val="black"/>
        </w:rPr>
        <w:t>neveřejný údaj</w:t>
      </w:r>
      <w:r w:rsidR="0003138C">
        <w:t>,</w:t>
      </w:r>
    </w:p>
    <w:p w14:paraId="37F11DD1" w14:textId="77777777" w:rsidR="003A16E1" w:rsidRDefault="008A02EC" w:rsidP="003A16E1">
      <w:pPr>
        <w:spacing w:after="62"/>
        <w:ind w:left="0" w:firstLine="0"/>
        <w:jc w:val="left"/>
      </w:pPr>
      <w:r>
        <w:t xml:space="preserve">ID datové </w:t>
      </w:r>
      <w:proofErr w:type="gramStart"/>
      <w:r>
        <w:t xml:space="preserve">schránky:  </w:t>
      </w:r>
      <w:r>
        <w:tab/>
      </w:r>
      <w:proofErr w:type="gramEnd"/>
      <w:r>
        <w:t xml:space="preserve">sc9aavg </w:t>
      </w:r>
    </w:p>
    <w:p w14:paraId="17267FD5" w14:textId="330A9489" w:rsidR="00A760D1" w:rsidRDefault="008A02EC" w:rsidP="003A16E1">
      <w:pPr>
        <w:spacing w:before="120" w:after="62"/>
        <w:ind w:left="0" w:firstLine="0"/>
        <w:jc w:val="left"/>
      </w:pPr>
      <w:r>
        <w:t xml:space="preserve">(dále jen „Objednatel“) </w:t>
      </w:r>
    </w:p>
    <w:p w14:paraId="3B02CD2B" w14:textId="77777777" w:rsidR="00A760D1" w:rsidRDefault="008A02EC">
      <w:pPr>
        <w:spacing w:after="67" w:line="259" w:lineRule="auto"/>
        <w:ind w:left="142" w:firstLine="0"/>
        <w:jc w:val="left"/>
      </w:pPr>
      <w:r>
        <w:t xml:space="preserve"> </w:t>
      </w:r>
    </w:p>
    <w:p w14:paraId="290AE651" w14:textId="3811B0CB" w:rsidR="00A760D1" w:rsidRDefault="00A760D1" w:rsidP="003A16E1">
      <w:pPr>
        <w:spacing w:after="33" w:line="259" w:lineRule="auto"/>
        <w:jc w:val="left"/>
      </w:pPr>
    </w:p>
    <w:p w14:paraId="22326B7F" w14:textId="77777777" w:rsidR="00A760D1" w:rsidRDefault="008A02EC" w:rsidP="003A16E1">
      <w:pPr>
        <w:spacing w:after="25"/>
        <w:ind w:left="0" w:right="3" w:firstLine="0"/>
      </w:pPr>
      <w:r>
        <w:t xml:space="preserve">a </w:t>
      </w:r>
    </w:p>
    <w:p w14:paraId="0352B837" w14:textId="77777777" w:rsidR="00A760D1" w:rsidRDefault="008A02EC">
      <w:pPr>
        <w:spacing w:after="0" w:line="259" w:lineRule="auto"/>
        <w:ind w:left="142" w:firstLine="0"/>
        <w:jc w:val="left"/>
      </w:pPr>
      <w:r>
        <w:t xml:space="preserve"> </w:t>
      </w:r>
    </w:p>
    <w:p w14:paraId="1771B7A0" w14:textId="77777777" w:rsidR="00A760D1" w:rsidRDefault="008A02EC" w:rsidP="003A16E1">
      <w:pPr>
        <w:spacing w:after="4"/>
        <w:ind w:left="0" w:firstLine="0"/>
      </w:pPr>
      <w:r>
        <w:rPr>
          <w:b/>
        </w:rPr>
        <w:t xml:space="preserve">Ernst &amp; Young, s.r.o. </w:t>
      </w:r>
    </w:p>
    <w:p w14:paraId="009E3DF6" w14:textId="19B83BBB" w:rsidR="00A760D1" w:rsidRDefault="008A02EC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left"/>
      </w:pPr>
      <w:r>
        <w:t xml:space="preserve">se sídlem: </w:t>
      </w:r>
      <w:r>
        <w:tab/>
        <w:t xml:space="preserve"> </w:t>
      </w:r>
      <w:r>
        <w:tab/>
        <w:t xml:space="preserve"> Na Florenci 2116/15, 110 00 Praha 1 – Nové Město </w:t>
      </w:r>
      <w:r>
        <w:tab/>
        <w:t xml:space="preserve"> </w:t>
      </w:r>
      <w:r>
        <w:tab/>
        <w:t xml:space="preserve"> </w:t>
      </w:r>
    </w:p>
    <w:p w14:paraId="51BBBFC3" w14:textId="302BF8D9" w:rsidR="00A760D1" w:rsidRDefault="008A02EC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left"/>
      </w:pPr>
      <w:r>
        <w:t>zastoupena:</w:t>
      </w:r>
      <w:proofErr w:type="gramStart"/>
      <w:r w:rsidR="00626508">
        <w:tab/>
        <w:t xml:space="preserve">  </w:t>
      </w:r>
      <w:r>
        <w:tab/>
      </w:r>
      <w:proofErr w:type="gramEnd"/>
      <w:r w:rsidR="0003138C" w:rsidRPr="00716902">
        <w:rPr>
          <w:b/>
          <w:bCs/>
          <w:i/>
          <w:iCs/>
          <w:color w:val="FFFFFF" w:themeColor="background1"/>
          <w:highlight w:val="black"/>
        </w:rPr>
        <w:t>neveřejný údaj</w:t>
      </w:r>
      <w:r w:rsidR="0003138C">
        <w:t xml:space="preserve">, </w:t>
      </w:r>
      <w:r>
        <w:t xml:space="preserve">prokuristou </w:t>
      </w:r>
    </w:p>
    <w:p w14:paraId="5D043F02" w14:textId="7786C759" w:rsidR="003A16E1" w:rsidRDefault="008A02EC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left"/>
      </w:pPr>
      <w:r>
        <w:t xml:space="preserve">IČO: </w:t>
      </w:r>
      <w:r>
        <w:tab/>
        <w:t xml:space="preserve"> </w:t>
      </w:r>
      <w:r>
        <w:tab/>
        <w:t xml:space="preserve"> 26705338 </w:t>
      </w:r>
    </w:p>
    <w:p w14:paraId="2AB87AED" w14:textId="39CCF3F3" w:rsidR="00A760D1" w:rsidRDefault="008A02EC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left"/>
      </w:pPr>
      <w:r>
        <w:t xml:space="preserve">DIČ: </w:t>
      </w:r>
      <w:r>
        <w:tab/>
        <w:t xml:space="preserve"> </w:t>
      </w:r>
      <w:r>
        <w:tab/>
        <w:t xml:space="preserve"> CZ26705338 </w:t>
      </w:r>
    </w:p>
    <w:p w14:paraId="0250A84C" w14:textId="77777777" w:rsidR="00A760D1" w:rsidRDefault="008A02EC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left"/>
      </w:pPr>
      <w:r>
        <w:t xml:space="preserve">zapsána v obchodním rejstříku u Městského soudu v Praze, vložka číslo: C 108716 </w:t>
      </w:r>
    </w:p>
    <w:p w14:paraId="0C1ED655" w14:textId="302F1611" w:rsid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left"/>
      </w:pPr>
      <w:r>
        <w:t xml:space="preserve">bankovní spojení: </w:t>
      </w:r>
      <w:r>
        <w:tab/>
        <w:t xml:space="preserve"> </w:t>
      </w:r>
      <w:r>
        <w:tab/>
      </w:r>
      <w:r w:rsidR="0003138C" w:rsidRPr="00716902">
        <w:rPr>
          <w:b/>
          <w:bCs/>
          <w:i/>
          <w:iCs/>
          <w:color w:val="FFFFFF" w:themeColor="background1"/>
          <w:highlight w:val="black"/>
        </w:rPr>
        <w:t>neveřejný údaj</w:t>
      </w:r>
    </w:p>
    <w:p w14:paraId="6997101E" w14:textId="218BA1E8" w:rsid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left"/>
      </w:pPr>
      <w:r>
        <w:t xml:space="preserve">číslo </w:t>
      </w:r>
      <w:proofErr w:type="gramStart"/>
      <w:r>
        <w:t xml:space="preserve">účtu:  </w:t>
      </w:r>
      <w:r>
        <w:tab/>
      </w:r>
      <w:proofErr w:type="gramEnd"/>
      <w:r>
        <w:t xml:space="preserve"> </w:t>
      </w:r>
      <w:r>
        <w:tab/>
      </w:r>
      <w:r w:rsidR="0003138C" w:rsidRPr="00716902">
        <w:rPr>
          <w:b/>
          <w:bCs/>
          <w:i/>
          <w:iCs/>
          <w:color w:val="FFFFFF" w:themeColor="background1"/>
          <w:highlight w:val="black"/>
        </w:rPr>
        <w:t>neveřejný údaj</w:t>
      </w:r>
    </w:p>
    <w:p w14:paraId="3BA86EFD" w14:textId="6F4AF7EF" w:rsid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left"/>
      </w:pPr>
      <w:r>
        <w:t>ID datové schránky:</w:t>
      </w:r>
      <w:r>
        <w:tab/>
        <w:t xml:space="preserve"> </w:t>
      </w:r>
      <w:r>
        <w:tab/>
      </w:r>
      <w:r w:rsidRPr="003A16E1">
        <w:t>h8e4h2m</w:t>
      </w:r>
    </w:p>
    <w:p w14:paraId="102C404F" w14:textId="7ED17D66" w:rsidR="003A16E1" w:rsidRDefault="003A16E1" w:rsidP="003A16E1">
      <w:pPr>
        <w:spacing w:before="120" w:after="62"/>
        <w:ind w:left="0" w:firstLine="0"/>
        <w:jc w:val="left"/>
      </w:pPr>
      <w:r>
        <w:t xml:space="preserve">(dále jen „Zpracovatel“) </w:t>
      </w:r>
    </w:p>
    <w:p w14:paraId="11C5211F" w14:textId="77777777" w:rsid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left"/>
      </w:pPr>
    </w:p>
    <w:p w14:paraId="770BFCF8" w14:textId="36DAF9D4" w:rsid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center"/>
      </w:pPr>
      <w:r>
        <w:t xml:space="preserve">níže uvedeného dne, měsíce a roku smluvní strany uzavřely tento dodatek č. </w:t>
      </w:r>
      <w:r w:rsidR="00F54DC0">
        <w:t>4</w:t>
      </w:r>
      <w:r>
        <w:t xml:space="preserve"> ke smlouvě</w:t>
      </w:r>
    </w:p>
    <w:p w14:paraId="21F4BE04" w14:textId="77777777" w:rsid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center"/>
      </w:pPr>
      <w:r>
        <w:t>o zpracování auditů rovného odměňování žen a mužů, uzavřené dne 19. 2. 2024 v souladu</w:t>
      </w:r>
    </w:p>
    <w:p w14:paraId="452A661C" w14:textId="77777777" w:rsid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center"/>
      </w:pPr>
      <w:r>
        <w:t>s ustanovením § 1746 odst. 2 zákona č. 89/2012 Sb., občanský zákoník, ve znění pozdějších</w:t>
      </w:r>
    </w:p>
    <w:p w14:paraId="67E7E163" w14:textId="1DB33D8F" w:rsid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center"/>
      </w:pPr>
      <w:r>
        <w:t xml:space="preserve">předpisů (dále jen „Dodatek č. </w:t>
      </w:r>
      <w:r w:rsidR="00F54DC0">
        <w:t>4</w:t>
      </w:r>
      <w:r>
        <w:t>“)</w:t>
      </w:r>
    </w:p>
    <w:p w14:paraId="10908E2C" w14:textId="77777777" w:rsid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center"/>
      </w:pPr>
    </w:p>
    <w:p w14:paraId="2F4543C1" w14:textId="32D36AC0" w:rsidR="003A16E1" w:rsidRP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center"/>
        <w:rPr>
          <w:b/>
          <w:bCs/>
        </w:rPr>
      </w:pPr>
      <w:r w:rsidRPr="003A16E1">
        <w:rPr>
          <w:b/>
          <w:bCs/>
        </w:rPr>
        <w:t xml:space="preserve">Smluvní strany, vědomy si svých závazků v Dodatku č. </w:t>
      </w:r>
      <w:r w:rsidR="00F54DC0">
        <w:rPr>
          <w:b/>
          <w:bCs/>
        </w:rPr>
        <w:t>4</w:t>
      </w:r>
      <w:r w:rsidRPr="003A16E1">
        <w:rPr>
          <w:b/>
          <w:bCs/>
        </w:rPr>
        <w:t xml:space="preserve"> obsažených a s úmyslem být</w:t>
      </w:r>
    </w:p>
    <w:p w14:paraId="2281449D" w14:textId="1DBD00D8" w:rsidR="003A16E1" w:rsidRP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center"/>
        <w:rPr>
          <w:b/>
          <w:bCs/>
        </w:rPr>
      </w:pPr>
      <w:r w:rsidRPr="003A16E1">
        <w:rPr>
          <w:b/>
          <w:bCs/>
        </w:rPr>
        <w:t xml:space="preserve">Dodatkem č. </w:t>
      </w:r>
      <w:r w:rsidR="00F54DC0">
        <w:rPr>
          <w:b/>
          <w:bCs/>
        </w:rPr>
        <w:t>4</w:t>
      </w:r>
      <w:r>
        <w:rPr>
          <w:b/>
          <w:bCs/>
        </w:rPr>
        <w:t xml:space="preserve"> </w:t>
      </w:r>
      <w:r w:rsidRPr="003A16E1">
        <w:rPr>
          <w:b/>
          <w:bCs/>
        </w:rPr>
        <w:t xml:space="preserve">vázány, dohodly se na následujícím znění Dodatku č. </w:t>
      </w:r>
      <w:r w:rsidR="00F54DC0">
        <w:rPr>
          <w:b/>
          <w:bCs/>
        </w:rPr>
        <w:t>4</w:t>
      </w:r>
      <w:r w:rsidRPr="003A16E1">
        <w:rPr>
          <w:b/>
          <w:bCs/>
        </w:rPr>
        <w:t>:</w:t>
      </w:r>
    </w:p>
    <w:p w14:paraId="2C786B64" w14:textId="77777777" w:rsid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left"/>
      </w:pPr>
    </w:p>
    <w:p w14:paraId="3AAD593F" w14:textId="77777777" w:rsid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left"/>
      </w:pPr>
    </w:p>
    <w:p w14:paraId="1F40D398" w14:textId="77777777" w:rsidR="003A16E1" w:rsidRDefault="003A16E1" w:rsidP="003A16E1">
      <w:pPr>
        <w:tabs>
          <w:tab w:val="center" w:pos="2127"/>
          <w:tab w:val="center" w:pos="2266"/>
          <w:tab w:val="center" w:pos="5258"/>
          <w:tab w:val="center" w:pos="7931"/>
          <w:tab w:val="center" w:pos="8639"/>
        </w:tabs>
        <w:spacing w:after="42"/>
        <w:ind w:left="0" w:firstLine="0"/>
        <w:jc w:val="left"/>
      </w:pPr>
    </w:p>
    <w:p w14:paraId="0598758A" w14:textId="77777777" w:rsidR="00A760D1" w:rsidRDefault="008A02EC">
      <w:pPr>
        <w:pStyle w:val="Nadpis1"/>
        <w:spacing w:after="303" w:line="259" w:lineRule="auto"/>
        <w:ind w:left="144" w:right="1"/>
        <w:jc w:val="center"/>
      </w:pPr>
      <w:r>
        <w:lastRenderedPageBreak/>
        <w:t xml:space="preserve">1. ÚVODNÍ USTANOVENÍ </w:t>
      </w:r>
    </w:p>
    <w:p w14:paraId="16601EF7" w14:textId="10D89990" w:rsidR="003A16E1" w:rsidRDefault="003A16E1" w:rsidP="00866117">
      <w:pPr>
        <w:pStyle w:val="Odstavecseseznamem1"/>
        <w:spacing w:before="120" w:after="120"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1.1.</w:t>
      </w:r>
      <w:r>
        <w:rPr>
          <w:rFonts w:ascii="Arial" w:hAnsi="Arial" w:cs="Arial"/>
          <w:sz w:val="20"/>
          <w:szCs w:val="20"/>
        </w:rPr>
        <w:tab/>
      </w:r>
      <w:r w:rsidRPr="003A16E1">
        <w:rPr>
          <w:rFonts w:ascii="Arial" w:hAnsi="Arial" w:cs="Arial"/>
          <w:sz w:val="20"/>
          <w:szCs w:val="20"/>
        </w:rPr>
        <w:t xml:space="preserve">Smluvní strany uzavřely dne 19. 12. 2024 </w:t>
      </w:r>
      <w:r>
        <w:rPr>
          <w:rFonts w:ascii="Arial" w:hAnsi="Arial" w:cs="Arial"/>
          <w:sz w:val="20"/>
          <w:szCs w:val="20"/>
        </w:rPr>
        <w:t>s</w:t>
      </w:r>
      <w:r w:rsidRPr="003A16E1">
        <w:rPr>
          <w:rFonts w:ascii="Arial" w:hAnsi="Arial" w:cs="Arial"/>
          <w:sz w:val="20"/>
          <w:szCs w:val="20"/>
        </w:rPr>
        <w:t>mlouvu o zpracování auditů rovného odměňování žen</w:t>
      </w:r>
      <w:r>
        <w:rPr>
          <w:rFonts w:ascii="Arial" w:hAnsi="Arial" w:cs="Arial"/>
          <w:sz w:val="20"/>
          <w:szCs w:val="20"/>
        </w:rPr>
        <w:t xml:space="preserve"> </w:t>
      </w:r>
      <w:r w:rsidRPr="003A16E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3A16E1">
        <w:rPr>
          <w:rFonts w:ascii="Arial" w:hAnsi="Arial" w:cs="Arial"/>
          <w:sz w:val="20"/>
          <w:szCs w:val="20"/>
        </w:rPr>
        <w:t>mužů (dále jen „Smlouva“), a to na základě výsledku zadávacího řízení na veřejnou zakázku</w:t>
      </w:r>
      <w:r>
        <w:rPr>
          <w:rFonts w:ascii="Arial" w:hAnsi="Arial" w:cs="Arial"/>
          <w:sz w:val="20"/>
          <w:szCs w:val="20"/>
        </w:rPr>
        <w:t xml:space="preserve"> </w:t>
      </w:r>
      <w:r w:rsidR="00A6009D">
        <w:rPr>
          <w:rFonts w:ascii="Arial" w:hAnsi="Arial" w:cs="Arial"/>
          <w:sz w:val="20"/>
          <w:szCs w:val="20"/>
        </w:rPr>
        <w:t xml:space="preserve">zadávanou </w:t>
      </w:r>
      <w:r w:rsidRPr="003A16E1">
        <w:rPr>
          <w:rFonts w:ascii="Arial" w:hAnsi="Arial" w:cs="Arial"/>
          <w:sz w:val="20"/>
          <w:szCs w:val="20"/>
        </w:rPr>
        <w:t>pod názvem „Audity rovného odměňování žen a mužů – příprava trhu práce na novou službu</w:t>
      </w:r>
      <w:r>
        <w:rPr>
          <w:rFonts w:ascii="Arial" w:hAnsi="Arial" w:cs="Arial"/>
          <w:sz w:val="20"/>
          <w:szCs w:val="20"/>
        </w:rPr>
        <w:t xml:space="preserve"> </w:t>
      </w:r>
      <w:r w:rsidRPr="003A16E1">
        <w:rPr>
          <w:rFonts w:ascii="Arial" w:hAnsi="Arial" w:cs="Arial"/>
          <w:sz w:val="20"/>
          <w:szCs w:val="20"/>
        </w:rPr>
        <w:t>v souvislosti s EU směrnicí transparentnosti odměňování“</w:t>
      </w:r>
      <w:r w:rsidR="00C371E4">
        <w:rPr>
          <w:rFonts w:ascii="Arial" w:hAnsi="Arial" w:cs="Arial"/>
          <w:sz w:val="20"/>
          <w:szCs w:val="20"/>
        </w:rPr>
        <w:t xml:space="preserve"> (dále jen „Veřejná zakázka“)</w:t>
      </w:r>
      <w:r w:rsidRPr="003A16E1">
        <w:rPr>
          <w:rFonts w:ascii="Arial" w:hAnsi="Arial" w:cs="Arial"/>
          <w:sz w:val="20"/>
          <w:szCs w:val="20"/>
        </w:rPr>
        <w:t>.</w:t>
      </w:r>
    </w:p>
    <w:p w14:paraId="53FB6E70" w14:textId="7AF48A55" w:rsidR="003A16E1" w:rsidRPr="003A16E1" w:rsidRDefault="003A16E1" w:rsidP="003A16E1">
      <w:pPr>
        <w:pStyle w:val="Odstavecseseznamem1"/>
        <w:spacing w:before="120" w:after="120"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</w:t>
      </w:r>
      <w:r>
        <w:rPr>
          <w:rFonts w:ascii="Arial" w:hAnsi="Arial" w:cs="Arial"/>
          <w:sz w:val="20"/>
          <w:szCs w:val="20"/>
        </w:rPr>
        <w:tab/>
      </w:r>
      <w:r w:rsidRPr="003A16E1">
        <w:rPr>
          <w:rFonts w:ascii="Arial" w:hAnsi="Arial" w:cs="Arial"/>
          <w:sz w:val="20"/>
          <w:szCs w:val="20"/>
        </w:rPr>
        <w:t>Smluvní strany dne 6. 3. 2025 uzavřely v souladu s § 100 odst. 1 zákona č. 134/2016 Sb.,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3A16E1">
        <w:rPr>
          <w:rFonts w:ascii="Arial" w:hAnsi="Arial" w:cs="Arial"/>
          <w:sz w:val="20"/>
          <w:szCs w:val="20"/>
        </w:rPr>
        <w:t>o zadávání veřejných zakázek, ve znění pozdějších předpisů (dále jen „ZZVZ“) a čl. 4 odst. 4.2</w:t>
      </w:r>
      <w:r>
        <w:rPr>
          <w:rFonts w:ascii="Arial" w:hAnsi="Arial" w:cs="Arial"/>
          <w:sz w:val="20"/>
          <w:szCs w:val="20"/>
        </w:rPr>
        <w:t xml:space="preserve"> </w:t>
      </w:r>
      <w:r w:rsidRPr="003A16E1">
        <w:rPr>
          <w:rFonts w:ascii="Arial" w:hAnsi="Arial" w:cs="Arial"/>
          <w:sz w:val="20"/>
          <w:szCs w:val="20"/>
        </w:rPr>
        <w:t>Smlouvy dodatek č. 1 ke Smlouvě, kterým byla sjednána úprava termínů dílčích fází plnění</w:t>
      </w:r>
      <w:r>
        <w:rPr>
          <w:rFonts w:ascii="Arial" w:hAnsi="Arial" w:cs="Arial"/>
          <w:sz w:val="20"/>
          <w:szCs w:val="20"/>
        </w:rPr>
        <w:t xml:space="preserve"> </w:t>
      </w:r>
      <w:r w:rsidRPr="003A16E1">
        <w:rPr>
          <w:rFonts w:ascii="Arial" w:hAnsi="Arial" w:cs="Arial"/>
          <w:sz w:val="20"/>
          <w:szCs w:val="20"/>
        </w:rPr>
        <w:t xml:space="preserve">uvedených v Příloze č. 2 Smlouvy, resp. její příloze II. </w:t>
      </w:r>
      <w:r>
        <w:rPr>
          <w:rFonts w:ascii="Arial" w:hAnsi="Arial" w:cs="Arial"/>
          <w:sz w:val="20"/>
          <w:szCs w:val="20"/>
        </w:rPr>
        <w:t xml:space="preserve">- </w:t>
      </w:r>
      <w:r w:rsidRPr="003A16E1">
        <w:rPr>
          <w:rFonts w:ascii="Arial" w:hAnsi="Arial" w:cs="Arial"/>
          <w:sz w:val="20"/>
          <w:szCs w:val="20"/>
        </w:rPr>
        <w:t>Harmonogramu plnění</w:t>
      </w:r>
      <w:r w:rsidR="00A6009D">
        <w:rPr>
          <w:rFonts w:ascii="Arial" w:hAnsi="Arial" w:cs="Arial"/>
          <w:sz w:val="20"/>
          <w:szCs w:val="20"/>
        </w:rPr>
        <w:t xml:space="preserve"> (dále jen „Harmonogram plnění“)</w:t>
      </w:r>
      <w:r>
        <w:rPr>
          <w:rFonts w:ascii="Arial" w:hAnsi="Arial" w:cs="Arial"/>
          <w:sz w:val="20"/>
          <w:szCs w:val="20"/>
        </w:rPr>
        <w:t xml:space="preserve"> </w:t>
      </w:r>
      <w:r w:rsidRPr="003A16E1">
        <w:rPr>
          <w:rFonts w:ascii="Arial" w:hAnsi="Arial" w:cs="Arial"/>
          <w:sz w:val="20"/>
          <w:szCs w:val="20"/>
        </w:rPr>
        <w:t>a dále změna složení realizačního týmu</w:t>
      </w:r>
      <w:r>
        <w:rPr>
          <w:rFonts w:ascii="Arial" w:hAnsi="Arial" w:cs="Arial"/>
          <w:sz w:val="20"/>
          <w:szCs w:val="20"/>
        </w:rPr>
        <w:t xml:space="preserve"> </w:t>
      </w:r>
      <w:r w:rsidRPr="003A16E1">
        <w:rPr>
          <w:rFonts w:ascii="Arial" w:hAnsi="Arial" w:cs="Arial"/>
          <w:sz w:val="20"/>
          <w:szCs w:val="20"/>
        </w:rPr>
        <w:t>Zpracovatele</w:t>
      </w:r>
      <w:r w:rsidR="00A6009D">
        <w:rPr>
          <w:rFonts w:ascii="Arial" w:hAnsi="Arial" w:cs="Arial"/>
          <w:sz w:val="20"/>
          <w:szCs w:val="20"/>
        </w:rPr>
        <w:t>.</w:t>
      </w:r>
    </w:p>
    <w:p w14:paraId="43A205E9" w14:textId="0711B7C9" w:rsidR="00F54DC0" w:rsidRDefault="003A16E1" w:rsidP="00F54DC0">
      <w:pPr>
        <w:spacing w:after="121" w:line="329" w:lineRule="auto"/>
        <w:ind w:left="569" w:right="3" w:hanging="569"/>
        <w:rPr>
          <w:szCs w:val="20"/>
        </w:rPr>
      </w:pPr>
      <w:r>
        <w:rPr>
          <w:szCs w:val="20"/>
        </w:rPr>
        <w:t>1.3.</w:t>
      </w:r>
      <w:r>
        <w:rPr>
          <w:szCs w:val="20"/>
        </w:rPr>
        <w:tab/>
      </w:r>
      <w:r w:rsidRPr="003A16E1">
        <w:rPr>
          <w:szCs w:val="20"/>
        </w:rPr>
        <w:t xml:space="preserve">Smluvní strany dne </w:t>
      </w:r>
      <w:r>
        <w:rPr>
          <w:szCs w:val="20"/>
        </w:rPr>
        <w:t>8</w:t>
      </w:r>
      <w:r w:rsidRPr="003A16E1">
        <w:rPr>
          <w:szCs w:val="20"/>
        </w:rPr>
        <w:t xml:space="preserve">. </w:t>
      </w:r>
      <w:r>
        <w:rPr>
          <w:szCs w:val="20"/>
        </w:rPr>
        <w:t>7</w:t>
      </w:r>
      <w:r w:rsidRPr="003A16E1">
        <w:rPr>
          <w:szCs w:val="20"/>
        </w:rPr>
        <w:t xml:space="preserve">. 2025 uzavřely v souladu s § </w:t>
      </w:r>
      <w:r w:rsidR="00D62E6E">
        <w:rPr>
          <w:szCs w:val="20"/>
        </w:rPr>
        <w:t xml:space="preserve">222 ZZVZ </w:t>
      </w:r>
      <w:r w:rsidRPr="003A16E1">
        <w:rPr>
          <w:szCs w:val="20"/>
        </w:rPr>
        <w:t xml:space="preserve">dodatek č. </w:t>
      </w:r>
      <w:r w:rsidR="00D62E6E">
        <w:rPr>
          <w:szCs w:val="20"/>
        </w:rPr>
        <w:t>2</w:t>
      </w:r>
      <w:r w:rsidRPr="003A16E1">
        <w:rPr>
          <w:szCs w:val="20"/>
        </w:rPr>
        <w:t xml:space="preserve"> ke Smlouvě, kterým byla sjednána úprava</w:t>
      </w:r>
      <w:r w:rsidR="00D62E6E" w:rsidRPr="00D62E6E">
        <w:rPr>
          <w:szCs w:val="20"/>
        </w:rPr>
        <w:t xml:space="preserve"> specifikace předmětu plnění, konkrétně upřesn</w:t>
      </w:r>
      <w:r w:rsidR="00D62E6E">
        <w:rPr>
          <w:szCs w:val="20"/>
        </w:rPr>
        <w:t>ěn</w:t>
      </w:r>
      <w:r w:rsidR="00D62E6E" w:rsidRPr="00D62E6E">
        <w:rPr>
          <w:szCs w:val="20"/>
        </w:rPr>
        <w:t xml:space="preserve"> počet</w:t>
      </w:r>
      <w:r w:rsidR="00D62E6E">
        <w:rPr>
          <w:szCs w:val="20"/>
        </w:rPr>
        <w:t xml:space="preserve"> </w:t>
      </w:r>
      <w:r w:rsidR="00D62E6E" w:rsidRPr="00D62E6E">
        <w:rPr>
          <w:szCs w:val="20"/>
        </w:rPr>
        <w:t>rekrutací a form</w:t>
      </w:r>
      <w:r w:rsidR="00D62E6E">
        <w:rPr>
          <w:szCs w:val="20"/>
        </w:rPr>
        <w:t>a</w:t>
      </w:r>
      <w:r w:rsidR="00D62E6E" w:rsidRPr="00D62E6E">
        <w:rPr>
          <w:szCs w:val="20"/>
        </w:rPr>
        <w:t xml:space="preserve"> vzdělávacího programu v průběhu realizace</w:t>
      </w:r>
      <w:r w:rsidR="00A6009D">
        <w:rPr>
          <w:szCs w:val="20"/>
        </w:rPr>
        <w:t xml:space="preserve"> plnění Smlouvy.</w:t>
      </w:r>
    </w:p>
    <w:p w14:paraId="47D7F893" w14:textId="5FDBD39E" w:rsidR="00866117" w:rsidRDefault="00F54DC0" w:rsidP="00866117">
      <w:pPr>
        <w:spacing w:before="120" w:after="120" w:line="280" w:lineRule="atLeast"/>
        <w:ind w:left="567" w:right="6" w:hanging="567"/>
        <w:rPr>
          <w:rFonts w:eastAsia="DejaVuSerif"/>
          <w:szCs w:val="20"/>
        </w:rPr>
      </w:pPr>
      <w:r>
        <w:rPr>
          <w:szCs w:val="20"/>
        </w:rPr>
        <w:t>1.4.</w:t>
      </w:r>
      <w:r>
        <w:rPr>
          <w:szCs w:val="20"/>
        </w:rPr>
        <w:tab/>
      </w:r>
      <w:r w:rsidRPr="00F54DC0">
        <w:rPr>
          <w:rFonts w:eastAsia="DejaVuSerif"/>
          <w:szCs w:val="20"/>
        </w:rPr>
        <w:t xml:space="preserve">Smluvní strany dne </w:t>
      </w:r>
      <w:r>
        <w:rPr>
          <w:rFonts w:eastAsia="DejaVuSerif"/>
          <w:szCs w:val="20"/>
        </w:rPr>
        <w:t>2</w:t>
      </w:r>
      <w:r w:rsidRPr="00F54DC0">
        <w:rPr>
          <w:rFonts w:eastAsia="DejaVuSerif"/>
          <w:szCs w:val="20"/>
        </w:rPr>
        <w:t xml:space="preserve">. </w:t>
      </w:r>
      <w:r>
        <w:rPr>
          <w:rFonts w:eastAsia="DejaVuSerif"/>
          <w:szCs w:val="20"/>
        </w:rPr>
        <w:t>10</w:t>
      </w:r>
      <w:r w:rsidRPr="00F54DC0">
        <w:rPr>
          <w:rFonts w:eastAsia="DejaVuSerif"/>
          <w:szCs w:val="20"/>
        </w:rPr>
        <w:t xml:space="preserve">. 2025 uzavřely dodatek č. </w:t>
      </w:r>
      <w:r>
        <w:rPr>
          <w:rFonts w:eastAsia="DejaVuSerif"/>
          <w:szCs w:val="20"/>
        </w:rPr>
        <w:t>3</w:t>
      </w:r>
      <w:r w:rsidRPr="00F54DC0">
        <w:rPr>
          <w:rFonts w:eastAsia="DejaVuSerif"/>
          <w:szCs w:val="20"/>
        </w:rPr>
        <w:t xml:space="preserve"> ke Smlouvě, kterým v souladu </w:t>
      </w:r>
      <w:r w:rsidR="00A6009D">
        <w:rPr>
          <w:rFonts w:eastAsia="DejaVuSerif"/>
          <w:szCs w:val="20"/>
        </w:rPr>
        <w:br/>
      </w:r>
      <w:r w:rsidRPr="00F54DC0">
        <w:rPr>
          <w:rFonts w:eastAsia="DejaVuSerif"/>
          <w:szCs w:val="20"/>
        </w:rPr>
        <w:t xml:space="preserve">s vyhrazenou změnu závazku dle § 100 odst. 1 </w:t>
      </w:r>
      <w:r>
        <w:rPr>
          <w:rFonts w:eastAsia="DejaVuSerif"/>
          <w:szCs w:val="20"/>
        </w:rPr>
        <w:t xml:space="preserve">ZZVZ </w:t>
      </w:r>
      <w:r w:rsidRPr="00F54DC0">
        <w:rPr>
          <w:rFonts w:eastAsia="DejaVuSerif"/>
          <w:szCs w:val="20"/>
        </w:rPr>
        <w:t xml:space="preserve">sjednaly navýšení cen poskytovaných služeb a souvisejících dodávek uvedených v </w:t>
      </w:r>
      <w:r w:rsidRPr="00897BBF">
        <w:rPr>
          <w:szCs w:val="20"/>
        </w:rPr>
        <w:t>Harmonogramu plnění v Příloze č. 2 Smlouvy – Specifikace předmětu plnění</w:t>
      </w:r>
      <w:r w:rsidRPr="00F54DC0">
        <w:rPr>
          <w:rFonts w:eastAsia="DejaVuSerif"/>
          <w:szCs w:val="20"/>
        </w:rPr>
        <w:t xml:space="preserve">, a to o procentuální výši odpovídající procentuálnímu nárůstu indexu růstu spotřebitelských cen, tj. o míru inflace vyjádřené přírůstkem indexu spotřebitelských cen ke stejnému měsíci předchozího roku oznamovanou Českým statistickým úřadem </w:t>
      </w:r>
      <w:r w:rsidR="00A6009D">
        <w:rPr>
          <w:rFonts w:eastAsia="DejaVuSerif"/>
          <w:szCs w:val="20"/>
        </w:rPr>
        <w:br/>
      </w:r>
      <w:r w:rsidRPr="00F54DC0">
        <w:rPr>
          <w:rFonts w:eastAsia="DejaVuSerif"/>
          <w:szCs w:val="20"/>
        </w:rPr>
        <w:t>ve Veřejné databázi ČSÚ</w:t>
      </w:r>
      <w:r>
        <w:rPr>
          <w:rFonts w:eastAsia="DejaVuSerif"/>
          <w:szCs w:val="20"/>
        </w:rPr>
        <w:t xml:space="preserve"> a dále </w:t>
      </w:r>
      <w:r w:rsidRPr="003A16E1">
        <w:rPr>
          <w:szCs w:val="20"/>
        </w:rPr>
        <w:t>změna složení realizačního týmu</w:t>
      </w:r>
      <w:r>
        <w:rPr>
          <w:szCs w:val="20"/>
        </w:rPr>
        <w:t xml:space="preserve"> </w:t>
      </w:r>
      <w:r w:rsidRPr="003A16E1">
        <w:rPr>
          <w:szCs w:val="20"/>
        </w:rPr>
        <w:t>Zpracovatele</w:t>
      </w:r>
      <w:r>
        <w:rPr>
          <w:szCs w:val="20"/>
        </w:rPr>
        <w:t xml:space="preserve"> a dále </w:t>
      </w:r>
      <w:r w:rsidRPr="003635D3">
        <w:rPr>
          <w:szCs w:val="20"/>
        </w:rPr>
        <w:t xml:space="preserve">potřeba </w:t>
      </w:r>
      <w:r>
        <w:rPr>
          <w:szCs w:val="20"/>
        </w:rPr>
        <w:t xml:space="preserve">úpravy v </w:t>
      </w:r>
      <w:r w:rsidRPr="003635D3">
        <w:rPr>
          <w:szCs w:val="20"/>
        </w:rPr>
        <w:t>seznam</w:t>
      </w:r>
      <w:r>
        <w:rPr>
          <w:szCs w:val="20"/>
        </w:rPr>
        <w:t xml:space="preserve">u </w:t>
      </w:r>
      <w:r w:rsidRPr="003635D3">
        <w:rPr>
          <w:szCs w:val="20"/>
        </w:rPr>
        <w:t>zapojení a motivace zaměstnavatelů</w:t>
      </w:r>
      <w:r w:rsidR="00A6009D">
        <w:rPr>
          <w:szCs w:val="20"/>
        </w:rPr>
        <w:t>.</w:t>
      </w:r>
    </w:p>
    <w:p w14:paraId="0238CA38" w14:textId="3957C742" w:rsidR="00A6009D" w:rsidRDefault="00866117" w:rsidP="00A6009D">
      <w:pPr>
        <w:spacing w:before="120" w:after="120" w:line="280" w:lineRule="atLeast"/>
        <w:ind w:left="567" w:right="6" w:hanging="567"/>
        <w:rPr>
          <w:lang w:eastAsia="en-US"/>
        </w:rPr>
      </w:pPr>
      <w:r>
        <w:rPr>
          <w:rFonts w:eastAsia="DejaVuSerif"/>
          <w:szCs w:val="20"/>
        </w:rPr>
        <w:t xml:space="preserve"> 1.5.</w:t>
      </w:r>
      <w:r>
        <w:rPr>
          <w:rFonts w:eastAsia="DejaVuSerif"/>
          <w:szCs w:val="20"/>
        </w:rPr>
        <w:tab/>
      </w:r>
      <w:r w:rsidR="00A6009D">
        <w:rPr>
          <w:rFonts w:eastAsia="DejaVuSerif"/>
          <w:szCs w:val="20"/>
        </w:rPr>
        <w:t>Smluvní strany sjednaly v</w:t>
      </w:r>
      <w:r w:rsidRPr="005C5817">
        <w:rPr>
          <w:szCs w:val="20"/>
        </w:rPr>
        <w:t xml:space="preserve"> čl. 4 odst. 4.2 Smlouvy </w:t>
      </w:r>
      <w:r w:rsidRPr="005C5817">
        <w:rPr>
          <w:lang w:eastAsia="en-US"/>
        </w:rPr>
        <w:t>vyhrazenou změnu závazku</w:t>
      </w:r>
      <w:r w:rsidR="00A6009D">
        <w:rPr>
          <w:lang w:eastAsia="en-US"/>
        </w:rPr>
        <w:t xml:space="preserve"> ve smyslu </w:t>
      </w:r>
      <w:r w:rsidR="00A6009D" w:rsidRPr="005C5817">
        <w:rPr>
          <w:szCs w:val="20"/>
        </w:rPr>
        <w:t>s § 100 odst. 1 ZZVZ</w:t>
      </w:r>
      <w:r w:rsidRPr="005C5817">
        <w:rPr>
          <w:lang w:eastAsia="en-US"/>
        </w:rPr>
        <w:t>, a to pro případ potřeby úpravy (prodloužení) termínu dílčí fáze plnění dle Harmonogramu plnění v důsledku nastalých okolností, které nebylo možné s náležitou péčí předvídat.</w:t>
      </w:r>
      <w:r w:rsidR="005C5817">
        <w:rPr>
          <w:lang w:eastAsia="en-US"/>
        </w:rPr>
        <w:t xml:space="preserve"> </w:t>
      </w:r>
      <w:r w:rsidR="005C5817" w:rsidRPr="005C5817">
        <w:rPr>
          <w:rFonts w:eastAsia="Times New Roman"/>
          <w:color w:val="auto"/>
          <w:kern w:val="0"/>
          <w:szCs w:val="24"/>
          <w:lang w:eastAsia="en-US"/>
          <w14:ligatures w14:val="none"/>
        </w:rPr>
        <w:t xml:space="preserve">V průběhu realizace plnění </w:t>
      </w:r>
      <w:r w:rsidR="00E11BB0">
        <w:rPr>
          <w:rFonts w:eastAsia="Times New Roman"/>
          <w:color w:val="auto"/>
          <w:kern w:val="0"/>
          <w:szCs w:val="24"/>
          <w:lang w:eastAsia="en-US"/>
          <w14:ligatures w14:val="none"/>
        </w:rPr>
        <w:t>Smlouvy</w:t>
      </w:r>
      <w:r w:rsidR="00A6009D">
        <w:rPr>
          <w:rFonts w:eastAsia="Times New Roman"/>
          <w:color w:val="auto"/>
          <w:kern w:val="0"/>
          <w:szCs w:val="24"/>
          <w:lang w:eastAsia="en-US"/>
          <w14:ligatures w14:val="none"/>
        </w:rPr>
        <w:t>, ve znění předchozích dodatků,</w:t>
      </w:r>
      <w:r w:rsidR="005C5817" w:rsidRPr="005C5817">
        <w:rPr>
          <w:rFonts w:eastAsia="Times New Roman"/>
          <w:color w:val="auto"/>
          <w:kern w:val="0"/>
          <w:szCs w:val="24"/>
          <w:lang w:eastAsia="en-US"/>
          <w14:ligatures w14:val="none"/>
        </w:rPr>
        <w:t xml:space="preserve"> </w:t>
      </w:r>
      <w:r w:rsidR="00B163E9">
        <w:rPr>
          <w:rFonts w:eastAsia="Times New Roman"/>
          <w:color w:val="auto"/>
          <w:kern w:val="0"/>
          <w:szCs w:val="24"/>
          <w:lang w:eastAsia="en-US"/>
          <w14:ligatures w14:val="none"/>
        </w:rPr>
        <w:t xml:space="preserve">bylo zjištěno, </w:t>
      </w:r>
      <w:r w:rsidR="00626508">
        <w:rPr>
          <w:rFonts w:eastAsia="Times New Roman"/>
          <w:color w:val="auto"/>
          <w:kern w:val="0"/>
          <w:szCs w:val="24"/>
          <w:lang w:eastAsia="en-US"/>
          <w14:ligatures w14:val="none"/>
        </w:rPr>
        <w:br/>
      </w:r>
      <w:r w:rsidR="005C5817" w:rsidRPr="005C5817">
        <w:rPr>
          <w:rFonts w:eastAsia="Times New Roman"/>
          <w:color w:val="auto"/>
          <w:kern w:val="0"/>
          <w:szCs w:val="24"/>
          <w:lang w:eastAsia="en-US"/>
          <w14:ligatures w14:val="none"/>
        </w:rPr>
        <w:t xml:space="preserve">že zachování požadované kvality výstupů je možné pouze za předpokladu, že nebude současně realizována druhá desítka auditů souběžně s třetí desítkou auditů. Tato skutečnost vyplývá </w:t>
      </w:r>
      <w:r w:rsidR="00626508">
        <w:rPr>
          <w:rFonts w:eastAsia="Times New Roman"/>
          <w:color w:val="auto"/>
          <w:kern w:val="0"/>
          <w:szCs w:val="24"/>
          <w:lang w:eastAsia="en-US"/>
          <w14:ligatures w14:val="none"/>
        </w:rPr>
        <w:br/>
      </w:r>
      <w:r w:rsidR="005C5817" w:rsidRPr="005C5817">
        <w:rPr>
          <w:rFonts w:eastAsia="Times New Roman"/>
          <w:color w:val="auto"/>
          <w:kern w:val="0"/>
          <w:szCs w:val="24"/>
          <w:lang w:eastAsia="en-US"/>
          <w14:ligatures w14:val="none"/>
        </w:rPr>
        <w:t>z praktických zkušeností získaných při dosavadní realizaci</w:t>
      </w:r>
      <w:r w:rsidR="005C5817">
        <w:rPr>
          <w:rFonts w:eastAsia="Times New Roman"/>
          <w:color w:val="auto"/>
          <w:kern w:val="0"/>
          <w:szCs w:val="24"/>
          <w:lang w:eastAsia="en-US"/>
          <w14:ligatures w14:val="none"/>
        </w:rPr>
        <w:t xml:space="preserve">, což nebylo možné </w:t>
      </w:r>
      <w:r w:rsidR="005C5817" w:rsidRPr="005C5817">
        <w:rPr>
          <w:rFonts w:eastAsia="Times New Roman"/>
          <w:color w:val="auto"/>
          <w:kern w:val="0"/>
          <w:szCs w:val="24"/>
          <w:lang w:eastAsia="en-US"/>
          <w14:ligatures w14:val="none"/>
        </w:rPr>
        <w:t>s náležitou péčí předvídat</w:t>
      </w:r>
      <w:r w:rsidR="005C5817">
        <w:rPr>
          <w:rFonts w:eastAsia="Times New Roman"/>
          <w:color w:val="auto"/>
          <w:kern w:val="0"/>
          <w:szCs w:val="24"/>
          <w:lang w:eastAsia="en-US"/>
          <w14:ligatures w14:val="none"/>
        </w:rPr>
        <w:t xml:space="preserve"> ve fázi přípravy Harmonogramu plnění</w:t>
      </w:r>
      <w:r w:rsidR="00626508">
        <w:rPr>
          <w:rFonts w:eastAsia="Times New Roman"/>
          <w:color w:val="auto"/>
          <w:kern w:val="0"/>
          <w:szCs w:val="24"/>
          <w:lang w:eastAsia="en-US"/>
          <w14:ligatures w14:val="none"/>
        </w:rPr>
        <w:t xml:space="preserve"> a</w:t>
      </w:r>
      <w:r w:rsidR="00A6009D">
        <w:rPr>
          <w:rFonts w:eastAsia="Times New Roman"/>
          <w:color w:val="auto"/>
          <w:kern w:val="0"/>
          <w:szCs w:val="24"/>
          <w:lang w:eastAsia="en-US"/>
          <w14:ligatures w14:val="none"/>
        </w:rPr>
        <w:t xml:space="preserve"> ani </w:t>
      </w:r>
      <w:r w:rsidR="00626508">
        <w:rPr>
          <w:rFonts w:eastAsia="Times New Roman"/>
          <w:color w:val="auto"/>
          <w:kern w:val="0"/>
          <w:szCs w:val="24"/>
          <w:lang w:eastAsia="en-US"/>
          <w14:ligatures w14:val="none"/>
        </w:rPr>
        <w:t>v době</w:t>
      </w:r>
      <w:r w:rsidR="00A6009D">
        <w:rPr>
          <w:rFonts w:eastAsia="Times New Roman"/>
          <w:color w:val="auto"/>
          <w:kern w:val="0"/>
          <w:szCs w:val="24"/>
          <w:lang w:eastAsia="en-US"/>
          <w14:ligatures w14:val="none"/>
        </w:rPr>
        <w:t xml:space="preserve"> uzavření dodatku č. 1 ke Smlouvě.</w:t>
      </w:r>
      <w:r w:rsidR="00E11BB0">
        <w:rPr>
          <w:rFonts w:eastAsia="Times New Roman"/>
          <w:color w:val="auto"/>
          <w:kern w:val="0"/>
          <w:szCs w:val="24"/>
          <w:lang w:eastAsia="en-US"/>
          <w14:ligatures w14:val="none"/>
        </w:rPr>
        <w:t xml:space="preserve"> </w:t>
      </w:r>
      <w:r w:rsidRPr="005C5817">
        <w:rPr>
          <w:rFonts w:eastAsia="Times New Roman"/>
          <w:color w:val="auto"/>
          <w:kern w:val="0"/>
          <w:szCs w:val="24"/>
          <w:lang w:eastAsia="en-US"/>
          <w14:ligatures w14:val="none"/>
        </w:rPr>
        <w:t xml:space="preserve">Smluvní strany prohlašují, že nejzazší termín plnění dle </w:t>
      </w:r>
      <w:r w:rsidR="00A6009D">
        <w:rPr>
          <w:rFonts w:eastAsia="Times New Roman"/>
          <w:color w:val="auto"/>
          <w:kern w:val="0"/>
          <w:szCs w:val="24"/>
          <w:lang w:eastAsia="en-US"/>
          <w14:ligatures w14:val="none"/>
        </w:rPr>
        <w:t xml:space="preserve">čl. 4 </w:t>
      </w:r>
      <w:r w:rsidRPr="005C5817">
        <w:rPr>
          <w:rFonts w:eastAsia="Times New Roman"/>
          <w:color w:val="auto"/>
          <w:kern w:val="0"/>
          <w:szCs w:val="24"/>
          <w:lang w:eastAsia="en-US"/>
          <w14:ligatures w14:val="none"/>
        </w:rPr>
        <w:t>odst. 4.1 Smlouvy zůstává beze změny.</w:t>
      </w:r>
    </w:p>
    <w:p w14:paraId="2259E0A8" w14:textId="126BE048" w:rsidR="007E596D" w:rsidRPr="00B95734" w:rsidRDefault="00A6009D" w:rsidP="00A6009D">
      <w:pPr>
        <w:spacing w:before="120" w:after="120" w:line="280" w:lineRule="atLeast"/>
        <w:ind w:left="567" w:right="6" w:hanging="567"/>
        <w:rPr>
          <w:szCs w:val="20"/>
        </w:rPr>
      </w:pPr>
      <w:r>
        <w:rPr>
          <w:lang w:eastAsia="en-US"/>
        </w:rPr>
        <w:t>1.6.</w:t>
      </w:r>
      <w:r>
        <w:rPr>
          <w:lang w:eastAsia="en-US"/>
        </w:rPr>
        <w:tab/>
      </w:r>
      <w:r w:rsidR="001C0132">
        <w:rPr>
          <w:lang w:eastAsia="en-US"/>
        </w:rPr>
        <w:t xml:space="preserve">Po uzavření Smlouvy dále </w:t>
      </w:r>
      <w:r w:rsidR="007E596D">
        <w:rPr>
          <w:lang w:eastAsia="en-US"/>
        </w:rPr>
        <w:t xml:space="preserve">nastala </w:t>
      </w:r>
      <w:r>
        <w:rPr>
          <w:lang w:eastAsia="en-US"/>
        </w:rPr>
        <w:t>na straně</w:t>
      </w:r>
      <w:r w:rsidR="001C0132">
        <w:rPr>
          <w:lang w:eastAsia="en-US"/>
        </w:rPr>
        <w:t xml:space="preserve"> </w:t>
      </w:r>
      <w:r w:rsidR="007E596D" w:rsidRPr="007E596D">
        <w:rPr>
          <w:lang w:eastAsia="en-US"/>
        </w:rPr>
        <w:t>Zpracovatele</w:t>
      </w:r>
      <w:r w:rsidR="007E596D" w:rsidRPr="007E596D">
        <w:t xml:space="preserve"> </w:t>
      </w:r>
      <w:r>
        <w:t xml:space="preserve">objektivní </w:t>
      </w:r>
      <w:r>
        <w:rPr>
          <w:lang w:eastAsia="en-US"/>
        </w:rPr>
        <w:t xml:space="preserve">potřeba </w:t>
      </w:r>
      <w:r w:rsidR="007E596D" w:rsidRPr="007E596D">
        <w:t xml:space="preserve">upravit </w:t>
      </w:r>
      <w:r w:rsidR="007E596D" w:rsidRPr="007E596D">
        <w:rPr>
          <w:lang w:eastAsia="en-US"/>
        </w:rPr>
        <w:t>požadavek na strukturu zaměstnavatelů</w:t>
      </w:r>
      <w:r w:rsidR="007E596D">
        <w:rPr>
          <w:lang w:eastAsia="en-US"/>
        </w:rPr>
        <w:t xml:space="preserve"> </w:t>
      </w:r>
      <w:r w:rsidR="00923176">
        <w:rPr>
          <w:lang w:eastAsia="en-US"/>
        </w:rPr>
        <w:t xml:space="preserve">uvedený </w:t>
      </w:r>
      <w:r w:rsidR="007E596D">
        <w:rPr>
          <w:lang w:eastAsia="en-US"/>
        </w:rPr>
        <w:t>v Příloze</w:t>
      </w:r>
      <w:r w:rsidR="007E596D" w:rsidRPr="00F24250">
        <w:rPr>
          <w:lang w:eastAsia="en-US"/>
        </w:rPr>
        <w:t xml:space="preserve"> č. 2 Smlouvy,</w:t>
      </w:r>
      <w:r w:rsidR="003B2DAE">
        <w:rPr>
          <w:lang w:eastAsia="en-US"/>
        </w:rPr>
        <w:t xml:space="preserve"> resp. její příloze č. I. - Specifikaci předmětu plnění,</w:t>
      </w:r>
      <w:r w:rsidR="007E596D" w:rsidRPr="00F24250">
        <w:rPr>
          <w:lang w:eastAsia="en-US"/>
        </w:rPr>
        <w:t xml:space="preserve"> </w:t>
      </w:r>
      <w:r w:rsidR="007E596D" w:rsidRPr="007E596D">
        <w:rPr>
          <w:lang w:eastAsia="en-US"/>
        </w:rPr>
        <w:t xml:space="preserve">a to konkrétně </w:t>
      </w:r>
      <w:r>
        <w:rPr>
          <w:lang w:eastAsia="en-US"/>
        </w:rPr>
        <w:t>nezbytnost po</w:t>
      </w:r>
      <w:r w:rsidR="007E596D" w:rsidRPr="007E596D">
        <w:rPr>
          <w:lang w:eastAsia="en-US"/>
        </w:rPr>
        <w:t>nížení limitu počtu zaměstnanců u jednoho auditovaného zaměstnavatele z původních 5 000 a více zaměstnanců na 3 500 a více zaměstnanců, a to při zachování celkového rozsahu plnění (minimálně 30 auditů).</w:t>
      </w:r>
      <w:r w:rsidR="007E596D">
        <w:rPr>
          <w:lang w:eastAsia="en-US"/>
        </w:rPr>
        <w:t xml:space="preserve"> </w:t>
      </w:r>
      <w:r w:rsidR="007E596D" w:rsidRPr="00B95734">
        <w:rPr>
          <w:szCs w:val="20"/>
        </w:rPr>
        <w:t xml:space="preserve">Důvodem změny </w:t>
      </w:r>
      <w:r w:rsidR="00C371E4">
        <w:rPr>
          <w:szCs w:val="20"/>
        </w:rPr>
        <w:t xml:space="preserve">dle předchozí věty </w:t>
      </w:r>
      <w:r w:rsidR="007E596D" w:rsidRPr="00B95734">
        <w:rPr>
          <w:szCs w:val="20"/>
        </w:rPr>
        <w:t xml:space="preserve">je </w:t>
      </w:r>
      <w:r w:rsidR="00C371E4">
        <w:rPr>
          <w:szCs w:val="20"/>
        </w:rPr>
        <w:t xml:space="preserve">skutečnost, že na trhu neexistuje dostatečný počet </w:t>
      </w:r>
      <w:r w:rsidR="007E596D" w:rsidRPr="00B95734">
        <w:rPr>
          <w:szCs w:val="20"/>
        </w:rPr>
        <w:t xml:space="preserve">vhodných </w:t>
      </w:r>
      <w:r w:rsidR="00CE19CC" w:rsidRPr="00B95734">
        <w:rPr>
          <w:szCs w:val="20"/>
        </w:rPr>
        <w:t xml:space="preserve">zaměstnavatelů </w:t>
      </w:r>
      <w:r w:rsidR="007E596D" w:rsidRPr="00B95734">
        <w:rPr>
          <w:szCs w:val="20"/>
        </w:rPr>
        <w:t>s více než 5 000 zaměstnanci</w:t>
      </w:r>
      <w:r>
        <w:rPr>
          <w:szCs w:val="20"/>
        </w:rPr>
        <w:t xml:space="preserve">, tj. potencionálních subjektů nezbytných </w:t>
      </w:r>
      <w:r w:rsidR="00626508">
        <w:rPr>
          <w:szCs w:val="20"/>
        </w:rPr>
        <w:br/>
      </w:r>
      <w:r>
        <w:rPr>
          <w:szCs w:val="20"/>
        </w:rPr>
        <w:t>pro realizaci plnění Smlouvy</w:t>
      </w:r>
      <w:r w:rsidR="00C371E4">
        <w:rPr>
          <w:szCs w:val="20"/>
        </w:rPr>
        <w:t>, což nebylo objektivně možné předpokládat v době zahájení zadávacího řízení Veřejné zakázky a ani v době uzavření Smlouvy.</w:t>
      </w:r>
      <w:r w:rsidR="007E596D" w:rsidRPr="00B95734">
        <w:rPr>
          <w:szCs w:val="20"/>
        </w:rPr>
        <w:t xml:space="preserve"> Původní </w:t>
      </w:r>
      <w:r w:rsidR="00F14ACE" w:rsidRPr="00B95734">
        <w:rPr>
          <w:szCs w:val="20"/>
        </w:rPr>
        <w:t xml:space="preserve">racionální </w:t>
      </w:r>
      <w:r w:rsidR="007E596D" w:rsidRPr="00B95734">
        <w:rPr>
          <w:szCs w:val="20"/>
        </w:rPr>
        <w:t xml:space="preserve">předpoklad zapojení alespoň jednoho takového zaměstnavatele se </w:t>
      </w:r>
      <w:r w:rsidR="00923176" w:rsidRPr="00B95734">
        <w:rPr>
          <w:szCs w:val="20"/>
        </w:rPr>
        <w:t xml:space="preserve">během realizace </w:t>
      </w:r>
      <w:r w:rsidR="007E596D" w:rsidRPr="00B95734">
        <w:rPr>
          <w:szCs w:val="20"/>
        </w:rPr>
        <w:t xml:space="preserve">ukázal jako </w:t>
      </w:r>
      <w:r w:rsidR="00FA36D1" w:rsidRPr="00B95734">
        <w:rPr>
          <w:szCs w:val="20"/>
        </w:rPr>
        <w:t xml:space="preserve">objektivně </w:t>
      </w:r>
      <w:r w:rsidR="007E596D" w:rsidRPr="00B95734">
        <w:rPr>
          <w:szCs w:val="20"/>
        </w:rPr>
        <w:t>nereálný</w:t>
      </w:r>
      <w:r w:rsidR="00923176" w:rsidRPr="00B95734">
        <w:rPr>
          <w:szCs w:val="20"/>
        </w:rPr>
        <w:t xml:space="preserve">. </w:t>
      </w:r>
      <w:r w:rsidR="00B95734">
        <w:rPr>
          <w:szCs w:val="20"/>
        </w:rPr>
        <w:t xml:space="preserve">Všichni oslovení zaměstnavatelé s požadovaným počtem zaměstnanců odmítli účast v projektu, a to </w:t>
      </w:r>
      <w:r w:rsidR="00B95734" w:rsidRPr="00B95734">
        <w:rPr>
          <w:szCs w:val="20"/>
        </w:rPr>
        <w:t>z důvodů, jež nebylo</w:t>
      </w:r>
      <w:r w:rsidR="00C371E4">
        <w:rPr>
          <w:szCs w:val="20"/>
        </w:rPr>
        <w:t xml:space="preserve"> objektivně</w:t>
      </w:r>
      <w:r w:rsidR="00B95734" w:rsidRPr="00B95734">
        <w:rPr>
          <w:szCs w:val="20"/>
        </w:rPr>
        <w:t xml:space="preserve"> možné předvídat (zejména s ohledem na interní globální audity, mezinárodní schvalování, limitované kapacity, </w:t>
      </w:r>
      <w:proofErr w:type="spellStart"/>
      <w:r w:rsidR="00B95734" w:rsidRPr="00B95734">
        <w:rPr>
          <w:szCs w:val="20"/>
        </w:rPr>
        <w:t>compliance</w:t>
      </w:r>
      <w:proofErr w:type="spellEnd"/>
      <w:r w:rsidR="00B95734" w:rsidRPr="00B95734">
        <w:rPr>
          <w:szCs w:val="20"/>
        </w:rPr>
        <w:t xml:space="preserve"> </w:t>
      </w:r>
      <w:r w:rsidR="00B95734" w:rsidRPr="00B95734">
        <w:rPr>
          <w:szCs w:val="20"/>
        </w:rPr>
        <w:lastRenderedPageBreak/>
        <w:t xml:space="preserve">pravidla apod.). </w:t>
      </w:r>
      <w:r w:rsidR="00923176" w:rsidRPr="00B95734">
        <w:rPr>
          <w:szCs w:val="20"/>
        </w:rPr>
        <w:t xml:space="preserve">Na trhu práce je </w:t>
      </w:r>
      <w:r w:rsidR="00132EE6">
        <w:rPr>
          <w:szCs w:val="20"/>
        </w:rPr>
        <w:t>okolo</w:t>
      </w:r>
      <w:r w:rsidR="00923176" w:rsidRPr="00B95734">
        <w:rPr>
          <w:szCs w:val="20"/>
        </w:rPr>
        <w:t xml:space="preserve"> 40 zaměstnavatelů s požadovaným počtem zaměstnanců, což představuje méně než 1 % celkového trhu. Po vyloučení subjektů veřejné správy, zahraničních centrál a skupin, které do projektu nejsou reálně zapojitelné, je potencionální okruh </w:t>
      </w:r>
      <w:r w:rsidR="00B95734" w:rsidRPr="00B95734">
        <w:rPr>
          <w:szCs w:val="20"/>
        </w:rPr>
        <w:t xml:space="preserve">vhodných </w:t>
      </w:r>
      <w:r w:rsidR="00923176" w:rsidRPr="00B95734">
        <w:rPr>
          <w:szCs w:val="20"/>
        </w:rPr>
        <w:t xml:space="preserve">zaměstnavatelů </w:t>
      </w:r>
      <w:r w:rsidR="00B95734">
        <w:rPr>
          <w:szCs w:val="20"/>
        </w:rPr>
        <w:t>k zapojení do projektu</w:t>
      </w:r>
      <w:r w:rsidR="00BE4685">
        <w:rPr>
          <w:szCs w:val="20"/>
        </w:rPr>
        <w:t>,</w:t>
      </w:r>
      <w:r w:rsidR="00B95734">
        <w:rPr>
          <w:szCs w:val="20"/>
        </w:rPr>
        <w:t xml:space="preserve"> vyčerpán. </w:t>
      </w:r>
      <w:r w:rsidR="003B2DAE">
        <w:rPr>
          <w:szCs w:val="20"/>
        </w:rPr>
        <w:t>Vzhledem k výše uvedenému je n</w:t>
      </w:r>
      <w:r w:rsidR="007E596D" w:rsidRPr="00B95734">
        <w:rPr>
          <w:szCs w:val="20"/>
        </w:rPr>
        <w:t>avrhovan</w:t>
      </w:r>
      <w:r w:rsidR="00F14ACE" w:rsidRPr="00B95734">
        <w:rPr>
          <w:szCs w:val="20"/>
        </w:rPr>
        <w:t xml:space="preserve">é snížení </w:t>
      </w:r>
      <w:r w:rsidR="007E596D" w:rsidRPr="00B95734">
        <w:rPr>
          <w:szCs w:val="20"/>
        </w:rPr>
        <w:t>limitu na 3</w:t>
      </w:r>
      <w:r w:rsidR="00B97E14" w:rsidRPr="00B95734">
        <w:rPr>
          <w:szCs w:val="20"/>
        </w:rPr>
        <w:t> </w:t>
      </w:r>
      <w:r w:rsidR="007E596D" w:rsidRPr="00B95734">
        <w:rPr>
          <w:szCs w:val="20"/>
        </w:rPr>
        <w:t>500</w:t>
      </w:r>
      <w:r w:rsidR="00B97E14" w:rsidRPr="00B95734">
        <w:rPr>
          <w:szCs w:val="20"/>
        </w:rPr>
        <w:t xml:space="preserve"> a více </w:t>
      </w:r>
      <w:r w:rsidR="007E596D" w:rsidRPr="00B95734">
        <w:rPr>
          <w:szCs w:val="20"/>
        </w:rPr>
        <w:t xml:space="preserve">zaměstnanců </w:t>
      </w:r>
      <w:r w:rsidR="00B97E14" w:rsidRPr="00B95734">
        <w:rPr>
          <w:szCs w:val="20"/>
        </w:rPr>
        <w:t xml:space="preserve">proporčně přiměřenou </w:t>
      </w:r>
      <w:r w:rsidR="00F14ACE" w:rsidRPr="00B95734">
        <w:rPr>
          <w:szCs w:val="20"/>
        </w:rPr>
        <w:t xml:space="preserve">technickou úpravou </w:t>
      </w:r>
      <w:r w:rsidR="00CE19CC" w:rsidRPr="00B95734">
        <w:rPr>
          <w:szCs w:val="20"/>
        </w:rPr>
        <w:t xml:space="preserve">požadavku </w:t>
      </w:r>
      <w:r w:rsidR="00F14ACE" w:rsidRPr="00B95734">
        <w:rPr>
          <w:szCs w:val="20"/>
        </w:rPr>
        <w:t xml:space="preserve">reagující na </w:t>
      </w:r>
      <w:r w:rsidR="00CE19CC" w:rsidRPr="00B95734">
        <w:rPr>
          <w:szCs w:val="20"/>
        </w:rPr>
        <w:t>vzniklou</w:t>
      </w:r>
      <w:r w:rsidR="00F14ACE" w:rsidRPr="00B95734">
        <w:rPr>
          <w:szCs w:val="20"/>
        </w:rPr>
        <w:t xml:space="preserve"> situaci na trhu</w:t>
      </w:r>
      <w:r w:rsidR="00B95734">
        <w:rPr>
          <w:szCs w:val="20"/>
        </w:rPr>
        <w:t xml:space="preserve"> práce</w:t>
      </w:r>
      <w:r w:rsidR="00B97E14" w:rsidRPr="00B95734">
        <w:rPr>
          <w:szCs w:val="20"/>
        </w:rPr>
        <w:t xml:space="preserve">. </w:t>
      </w:r>
      <w:r w:rsidR="00CE19CC" w:rsidRPr="00B95734">
        <w:rPr>
          <w:szCs w:val="20"/>
        </w:rPr>
        <w:t>Metodika</w:t>
      </w:r>
      <w:r w:rsidR="00B97E14" w:rsidRPr="00B95734">
        <w:rPr>
          <w:szCs w:val="20"/>
        </w:rPr>
        <w:t xml:space="preserve"> auditu, rozsah činností, analytické postupy, nároky na kapacity, odborná úroveň i výstupy zůstávají beze změny. Audit u zaměstnavatele s 3 500 a více zaměstnanci je procesně, metodicky i časově srovnatelný s auditem u zaměstnavatele s 5 000 a více zaměstnanci. </w:t>
      </w:r>
    </w:p>
    <w:p w14:paraId="11B16CD9" w14:textId="5E14A067" w:rsidR="00F93D71" w:rsidRDefault="000C044F" w:rsidP="00866117">
      <w:pPr>
        <w:pStyle w:val="RLTextlnkuslovan"/>
        <w:numPr>
          <w:ilvl w:val="0"/>
          <w:numId w:val="0"/>
        </w:numPr>
        <w:suppressAutoHyphens/>
        <w:spacing w:before="12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lang w:eastAsia="en-US"/>
        </w:rPr>
        <w:t>1.7.</w:t>
      </w:r>
      <w:r>
        <w:rPr>
          <w:rFonts w:ascii="Arial" w:hAnsi="Arial" w:cs="Arial"/>
          <w:sz w:val="20"/>
          <w:lang w:eastAsia="en-US"/>
        </w:rPr>
        <w:tab/>
      </w:r>
      <w:r w:rsidR="00F93D71" w:rsidRPr="00F93D71">
        <w:rPr>
          <w:rFonts w:ascii="Arial" w:hAnsi="Arial" w:cs="Arial"/>
          <w:sz w:val="20"/>
          <w:szCs w:val="20"/>
        </w:rPr>
        <w:t xml:space="preserve">S ohledem na výše uvedené, se smluvní strany dohodly na úpravě </w:t>
      </w:r>
      <w:r w:rsidR="00F93D71">
        <w:rPr>
          <w:rFonts w:ascii="Arial" w:hAnsi="Arial" w:cs="Arial"/>
          <w:sz w:val="20"/>
          <w:szCs w:val="20"/>
        </w:rPr>
        <w:t>Smlouv</w:t>
      </w:r>
      <w:r w:rsidR="00A82141">
        <w:rPr>
          <w:rFonts w:ascii="Arial" w:hAnsi="Arial" w:cs="Arial"/>
          <w:sz w:val="20"/>
          <w:szCs w:val="20"/>
        </w:rPr>
        <w:t xml:space="preserve">y a </w:t>
      </w:r>
      <w:r w:rsidR="003B2DAE">
        <w:rPr>
          <w:rFonts w:ascii="Arial" w:hAnsi="Arial" w:cs="Arial"/>
          <w:sz w:val="20"/>
          <w:szCs w:val="20"/>
        </w:rPr>
        <w:t xml:space="preserve">relevantních částí </w:t>
      </w:r>
      <w:r w:rsidR="00A82141">
        <w:rPr>
          <w:rFonts w:ascii="Arial" w:hAnsi="Arial" w:cs="Arial"/>
          <w:sz w:val="20"/>
          <w:szCs w:val="20"/>
        </w:rPr>
        <w:t>její</w:t>
      </w:r>
      <w:r w:rsidR="003B2DAE">
        <w:rPr>
          <w:rFonts w:ascii="Arial" w:hAnsi="Arial" w:cs="Arial"/>
          <w:sz w:val="20"/>
          <w:szCs w:val="20"/>
        </w:rPr>
        <w:t xml:space="preserve"> Přílohy č. 2, ve znění předchozích dodatků, </w:t>
      </w:r>
      <w:r w:rsidR="003C421B">
        <w:rPr>
          <w:rFonts w:ascii="Arial" w:hAnsi="Arial" w:cs="Arial"/>
          <w:sz w:val="20"/>
          <w:szCs w:val="20"/>
        </w:rPr>
        <w:t xml:space="preserve">a </w:t>
      </w:r>
      <w:r w:rsidR="00F93D71" w:rsidRPr="00F93D71">
        <w:rPr>
          <w:rFonts w:ascii="Arial" w:hAnsi="Arial" w:cs="Arial"/>
          <w:sz w:val="20"/>
          <w:szCs w:val="20"/>
        </w:rPr>
        <w:t>to způsobem uvedeným v čl. 2</w:t>
      </w:r>
      <w:r w:rsidR="00F93D71">
        <w:rPr>
          <w:rFonts w:ascii="Arial" w:hAnsi="Arial" w:cs="Arial"/>
          <w:sz w:val="20"/>
          <w:szCs w:val="20"/>
        </w:rPr>
        <w:t xml:space="preserve"> </w:t>
      </w:r>
      <w:r w:rsidR="00F93D71" w:rsidRPr="00F93D71">
        <w:rPr>
          <w:rFonts w:ascii="Arial" w:hAnsi="Arial" w:cs="Arial"/>
          <w:sz w:val="20"/>
          <w:szCs w:val="20"/>
        </w:rPr>
        <w:t xml:space="preserve">Dodatku č. </w:t>
      </w:r>
      <w:r w:rsidR="00866117">
        <w:rPr>
          <w:rFonts w:ascii="Arial" w:hAnsi="Arial" w:cs="Arial"/>
          <w:sz w:val="20"/>
          <w:szCs w:val="20"/>
        </w:rPr>
        <w:t>4</w:t>
      </w:r>
      <w:r w:rsidR="003B2DAE">
        <w:rPr>
          <w:rFonts w:ascii="Arial" w:hAnsi="Arial" w:cs="Arial"/>
          <w:sz w:val="20"/>
          <w:szCs w:val="20"/>
        </w:rPr>
        <w:t>.</w:t>
      </w:r>
    </w:p>
    <w:p w14:paraId="4D72C462" w14:textId="060CCAB3" w:rsidR="00A760D1" w:rsidRDefault="008A02EC" w:rsidP="003B2DAE">
      <w:pPr>
        <w:pStyle w:val="Nadpis1"/>
        <w:spacing w:before="360" w:after="303" w:line="259" w:lineRule="auto"/>
        <w:ind w:left="147" w:right="142" w:hanging="11"/>
        <w:jc w:val="center"/>
      </w:pPr>
      <w:r>
        <w:rPr>
          <w:rFonts w:ascii="Calibri" w:eastAsia="Calibri" w:hAnsi="Calibri" w:cs="Calibri"/>
          <w:b w:val="0"/>
          <w:sz w:val="22"/>
        </w:rPr>
        <w:tab/>
      </w:r>
      <w:r>
        <w:t>2. PŘEDMĚT</w:t>
      </w:r>
      <w:r w:rsidR="00F93D71">
        <w:t xml:space="preserve"> DODATKU Č. </w:t>
      </w:r>
      <w:r w:rsidR="00081552">
        <w:t>4</w:t>
      </w:r>
      <w:r>
        <w:t xml:space="preserve"> </w:t>
      </w:r>
    </w:p>
    <w:p w14:paraId="7CF57D36" w14:textId="1D79A7DC" w:rsidR="00F93D71" w:rsidRPr="002B2B3D" w:rsidRDefault="008A02EC" w:rsidP="003B2DAE">
      <w:pPr>
        <w:pStyle w:val="Odstavecseseznamem1"/>
        <w:spacing w:before="120" w:after="120" w:line="280" w:lineRule="atLeast"/>
        <w:ind w:left="567" w:hanging="567"/>
        <w:jc w:val="both"/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</w:pPr>
      <w:r w:rsidRPr="00F93D71">
        <w:rPr>
          <w:rFonts w:ascii="Arial" w:hAnsi="Arial" w:cs="Arial"/>
          <w:sz w:val="20"/>
          <w:szCs w:val="20"/>
        </w:rPr>
        <w:t>2.</w:t>
      </w:r>
      <w:r w:rsidRPr="002B2B3D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1. </w:t>
      </w:r>
      <w:r w:rsidR="00F93D71" w:rsidRPr="002B2B3D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ab/>
      </w:r>
      <w:r w:rsidR="00A82141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Smluvní strany se dohodly</w:t>
      </w:r>
      <w:r w:rsidR="00FA36D1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 na změně Přílohy č. 2 Smlouvy –</w:t>
      </w:r>
      <w:r w:rsidR="003B2DAE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 I. </w:t>
      </w:r>
      <w:r w:rsidR="00FA36D1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Specifikace předmětu plnění, </w:t>
      </w:r>
      <w:r w:rsidR="00914A53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br/>
      </w:r>
      <w:r w:rsidR="00FA36D1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ve znění </w:t>
      </w:r>
      <w:r w:rsidR="003B2DAE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předchozích dodatků</w:t>
      </w:r>
      <w:r w:rsidR="00FA36D1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, </w:t>
      </w:r>
      <w:r w:rsidR="003B2DAE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jejíž aktualizované znění tvoří </w:t>
      </w:r>
      <w:r w:rsidR="00F93D71" w:rsidRPr="002B2B3D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 xml:space="preserve">přílohu č. 1 Dodatku č. </w:t>
      </w:r>
      <w:r w:rsidR="00FA36D1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4</w:t>
      </w:r>
      <w:r w:rsidR="00F93D71" w:rsidRPr="002B2B3D">
        <w:rPr>
          <w:rFonts w:ascii="Arial" w:eastAsia="Arial" w:hAnsi="Arial" w:cs="Arial"/>
          <w:color w:val="000000"/>
          <w:kern w:val="2"/>
          <w:sz w:val="20"/>
          <w:lang w:eastAsia="cs-CZ"/>
          <w14:ligatures w14:val="standardContextual"/>
        </w:rPr>
        <w:t>.</w:t>
      </w:r>
    </w:p>
    <w:p w14:paraId="1EE30CB6" w14:textId="5F295B6B" w:rsidR="00A82141" w:rsidRDefault="00F93D71" w:rsidP="007B2EB5">
      <w:pPr>
        <w:spacing w:after="105" w:line="329" w:lineRule="auto"/>
        <w:ind w:left="567" w:right="3" w:hanging="567"/>
      </w:pPr>
      <w:r>
        <w:t>2.2.</w:t>
      </w:r>
      <w:r>
        <w:tab/>
      </w:r>
      <w:r w:rsidRPr="002B2B3D">
        <w:t xml:space="preserve">Smluvní strany se </w:t>
      </w:r>
      <w:r w:rsidR="00FA36D1">
        <w:t xml:space="preserve">dále </w:t>
      </w:r>
      <w:r w:rsidRPr="002B2B3D">
        <w:t xml:space="preserve">dohodly na změně </w:t>
      </w:r>
      <w:r w:rsidR="007B2EB5" w:rsidRPr="0095095B">
        <w:rPr>
          <w:lang w:eastAsia="en-US"/>
        </w:rPr>
        <w:t>Přílo</w:t>
      </w:r>
      <w:r w:rsidR="003C421B">
        <w:rPr>
          <w:lang w:eastAsia="en-US"/>
        </w:rPr>
        <w:t>hy</w:t>
      </w:r>
      <w:r w:rsidR="007B2EB5" w:rsidRPr="0095095B">
        <w:rPr>
          <w:lang w:eastAsia="en-US"/>
        </w:rPr>
        <w:t xml:space="preserve"> č. </w:t>
      </w:r>
      <w:r w:rsidR="00FA36D1">
        <w:rPr>
          <w:lang w:eastAsia="en-US"/>
        </w:rPr>
        <w:t>2</w:t>
      </w:r>
      <w:r w:rsidR="007B2EB5" w:rsidRPr="0095095B">
        <w:rPr>
          <w:lang w:eastAsia="en-US"/>
        </w:rPr>
        <w:t xml:space="preserve"> Smlouvy</w:t>
      </w:r>
      <w:r w:rsidR="007B2EB5" w:rsidRPr="002B2B3D">
        <w:t xml:space="preserve"> </w:t>
      </w:r>
      <w:r w:rsidR="007B2EB5">
        <w:t xml:space="preserve">– </w:t>
      </w:r>
      <w:r w:rsidR="00FA36D1">
        <w:t>II. Harmonogram plnění</w:t>
      </w:r>
      <w:r w:rsidR="007B2EB5" w:rsidRPr="002B2B3D">
        <w:t xml:space="preserve">, </w:t>
      </w:r>
      <w:r w:rsidR="00914A53">
        <w:br/>
      </w:r>
      <w:r w:rsidR="00A82141">
        <w:t xml:space="preserve">ve znění </w:t>
      </w:r>
      <w:r w:rsidR="003B2DAE">
        <w:t xml:space="preserve">předchozích </w:t>
      </w:r>
      <w:r w:rsidR="00DF67FE">
        <w:t>dodatků,</w:t>
      </w:r>
      <w:r w:rsidR="003B2DAE" w:rsidRPr="003B2DAE">
        <w:t xml:space="preserve"> </w:t>
      </w:r>
      <w:r w:rsidR="003B2DAE">
        <w:t>jejíž aktualizované znění tvoří</w:t>
      </w:r>
      <w:r w:rsidR="00A82141">
        <w:t xml:space="preserve"> </w:t>
      </w:r>
      <w:r w:rsidR="007B2EB5" w:rsidRPr="002B2B3D">
        <w:t xml:space="preserve">přílohu č. </w:t>
      </w:r>
      <w:r w:rsidR="00A82141">
        <w:t>2</w:t>
      </w:r>
      <w:r w:rsidR="007B2EB5" w:rsidRPr="002B2B3D">
        <w:t xml:space="preserve"> Dodatku č. </w:t>
      </w:r>
      <w:r w:rsidR="00FA36D1">
        <w:t>4</w:t>
      </w:r>
      <w:r w:rsidR="00A82141">
        <w:t>.</w:t>
      </w:r>
    </w:p>
    <w:p w14:paraId="69AE034F" w14:textId="25D2864C" w:rsidR="00F93D71" w:rsidRDefault="003C421B" w:rsidP="003C421B">
      <w:pPr>
        <w:spacing w:after="105" w:line="329" w:lineRule="auto"/>
        <w:ind w:left="567" w:right="3" w:hanging="567"/>
      </w:pPr>
      <w:r>
        <w:t>2.</w:t>
      </w:r>
      <w:r w:rsidR="003B2DAE">
        <w:t>3</w:t>
      </w:r>
      <w:r>
        <w:t>.</w:t>
      </w:r>
      <w:r>
        <w:tab/>
      </w:r>
      <w:r w:rsidR="00F93D71">
        <w:t>Smluvní strany potvrzují, že ostatní ustanovení Smlouvy, ve znění</w:t>
      </w:r>
      <w:r w:rsidR="003B2DAE">
        <w:t xml:space="preserve"> předchozích dodatků</w:t>
      </w:r>
      <w:r w:rsidR="00FA36D1">
        <w:t xml:space="preserve">, </w:t>
      </w:r>
      <w:r w:rsidR="00F93D71">
        <w:t xml:space="preserve">zůstávají Dodatkem č. </w:t>
      </w:r>
      <w:r w:rsidR="00FA36D1">
        <w:t>4</w:t>
      </w:r>
      <w:r w:rsidR="00F93D71">
        <w:t xml:space="preserve"> nedotčena.</w:t>
      </w:r>
    </w:p>
    <w:p w14:paraId="0C2D18D6" w14:textId="1A5AA81C" w:rsidR="00A760D1" w:rsidRDefault="002B2B3D" w:rsidP="00A82141">
      <w:pPr>
        <w:pStyle w:val="Nadpis1"/>
        <w:spacing w:before="360" w:after="303" w:line="259" w:lineRule="auto"/>
        <w:ind w:left="147" w:right="142" w:hanging="11"/>
        <w:jc w:val="center"/>
      </w:pPr>
      <w:r>
        <w:t>3</w:t>
      </w:r>
      <w:r w:rsidR="008A02EC">
        <w:t xml:space="preserve">. ZÁVĚREČNÁ USTANOVENÍ </w:t>
      </w:r>
    </w:p>
    <w:p w14:paraId="2C054494" w14:textId="064CCE3A" w:rsidR="002B2B3D" w:rsidRDefault="002B2B3D" w:rsidP="002B2B3D">
      <w:pPr>
        <w:spacing w:after="120" w:line="329" w:lineRule="auto"/>
        <w:ind w:left="551" w:right="3" w:hanging="566"/>
      </w:pPr>
      <w:r>
        <w:t>3</w:t>
      </w:r>
      <w:r w:rsidR="008A02EC">
        <w:t xml:space="preserve">.1. </w:t>
      </w:r>
      <w:r>
        <w:tab/>
        <w:t xml:space="preserve">Dodatek č. </w:t>
      </w:r>
      <w:r w:rsidR="00FA36D1">
        <w:t>4</w:t>
      </w:r>
      <w:r>
        <w:t xml:space="preserve"> nabývá platnosti dnem jeho podpisu oběma smluvními stranami a účinnosti dnem jeho uveřejnění dle zákona č. 340/2015 Sb., o zvláštních podmínkách účinnosti některých smluv, uveřejňování těchto smluv a o registru smluv (zákon o registru smluv), ve znění pozdějších předpisů.</w:t>
      </w:r>
    </w:p>
    <w:p w14:paraId="571333F0" w14:textId="52776FD9" w:rsidR="002B2B3D" w:rsidRDefault="002B2B3D" w:rsidP="00C371E4">
      <w:pPr>
        <w:spacing w:after="120" w:line="329" w:lineRule="auto"/>
        <w:ind w:left="551" w:right="3" w:hanging="566"/>
      </w:pPr>
      <w:r>
        <w:t>3.2.</w:t>
      </w:r>
      <w:r>
        <w:tab/>
        <w:t xml:space="preserve">Smluvní strany konstatují, že změna Smlouvy, </w:t>
      </w:r>
      <w:r w:rsidR="003B2DAE">
        <w:t xml:space="preserve">ve znění předchozích dodatků, </w:t>
      </w:r>
      <w:r>
        <w:t xml:space="preserve">na základě Dodatku č. </w:t>
      </w:r>
      <w:r w:rsidR="00FA36D1">
        <w:t>4</w:t>
      </w:r>
      <w:r>
        <w:t xml:space="preserve"> není podstatnou změnou závazku ze Smlouvy ve smyslu ustanovení § 222 ZZVZ.</w:t>
      </w:r>
      <w:r w:rsidR="003B2DAE" w:rsidRPr="003B2DAE">
        <w:rPr>
          <w:szCs w:val="20"/>
        </w:rPr>
        <w:t xml:space="preserve"> </w:t>
      </w:r>
      <w:r w:rsidR="003B2DAE">
        <w:rPr>
          <w:szCs w:val="20"/>
        </w:rPr>
        <w:t>Ú</w:t>
      </w:r>
      <w:r w:rsidR="003B2DAE" w:rsidRPr="003B2DAE">
        <w:rPr>
          <w:szCs w:val="20"/>
        </w:rPr>
        <w:t>prav</w:t>
      </w:r>
      <w:r w:rsidR="003B2DAE">
        <w:rPr>
          <w:szCs w:val="20"/>
        </w:rPr>
        <w:t>a</w:t>
      </w:r>
      <w:r w:rsidR="003B2DAE" w:rsidRPr="003B2DAE">
        <w:rPr>
          <w:szCs w:val="20"/>
        </w:rPr>
        <w:t xml:space="preserve"> (prodloužení) termínu dílčí fáze plnění dle Harmonogramu plnění </w:t>
      </w:r>
      <w:r w:rsidR="003B2DAE">
        <w:rPr>
          <w:szCs w:val="20"/>
        </w:rPr>
        <w:t>je</w:t>
      </w:r>
      <w:r w:rsidR="003B2DAE" w:rsidRPr="003B2DAE">
        <w:rPr>
          <w:szCs w:val="20"/>
        </w:rPr>
        <w:t xml:space="preserve"> sjedn</w:t>
      </w:r>
      <w:r w:rsidR="003B2DAE">
        <w:rPr>
          <w:szCs w:val="20"/>
        </w:rPr>
        <w:t>ána</w:t>
      </w:r>
      <w:r w:rsidR="003B2DAE" w:rsidRPr="003B2DAE">
        <w:rPr>
          <w:szCs w:val="20"/>
        </w:rPr>
        <w:t xml:space="preserve"> v souladu s § 100 odst. 1 ZZVZ a čl. 4 odst. 4.2 Smlouvy</w:t>
      </w:r>
      <w:r w:rsidR="003B2DAE">
        <w:rPr>
          <w:szCs w:val="20"/>
        </w:rPr>
        <w:t>. N</w:t>
      </w:r>
      <w:r w:rsidR="003B2DAE" w:rsidRPr="00B95734">
        <w:rPr>
          <w:szCs w:val="20"/>
        </w:rPr>
        <w:t xml:space="preserve">avrhovaná úprava </w:t>
      </w:r>
      <w:r w:rsidR="003B2DAE">
        <w:rPr>
          <w:szCs w:val="20"/>
        </w:rPr>
        <w:t xml:space="preserve">požadavku na </w:t>
      </w:r>
      <w:r w:rsidR="003B2DAE" w:rsidRPr="003B2DAE">
        <w:rPr>
          <w:szCs w:val="20"/>
        </w:rPr>
        <w:t>strukturu zaměstnavatelů</w:t>
      </w:r>
      <w:r w:rsidR="00C371E4">
        <w:rPr>
          <w:szCs w:val="20"/>
        </w:rPr>
        <w:t xml:space="preserve"> není podstatnou změnou závazku ve smyslu § 222 odst. 3 ZZVZ, jelikož by ne</w:t>
      </w:r>
      <w:r w:rsidR="00C371E4" w:rsidRPr="00C371E4">
        <w:rPr>
          <w:szCs w:val="20"/>
        </w:rPr>
        <w:t xml:space="preserve">umožnila účast jiných dodavatelů </w:t>
      </w:r>
      <w:r w:rsidR="00C371E4">
        <w:rPr>
          <w:szCs w:val="20"/>
        </w:rPr>
        <w:t>ani</w:t>
      </w:r>
      <w:r w:rsidR="00C371E4" w:rsidRPr="00C371E4">
        <w:rPr>
          <w:szCs w:val="20"/>
        </w:rPr>
        <w:t xml:space="preserve"> by </w:t>
      </w:r>
      <w:r w:rsidR="00C371E4">
        <w:rPr>
          <w:szCs w:val="20"/>
        </w:rPr>
        <w:t>ne</w:t>
      </w:r>
      <w:r w:rsidR="00C371E4" w:rsidRPr="00C371E4">
        <w:rPr>
          <w:szCs w:val="20"/>
        </w:rPr>
        <w:t>mohla ovlivnit výběr dodavatele v</w:t>
      </w:r>
      <w:r w:rsidR="00C371E4">
        <w:rPr>
          <w:szCs w:val="20"/>
        </w:rPr>
        <w:t xml:space="preserve"> </w:t>
      </w:r>
      <w:r w:rsidR="00C371E4" w:rsidRPr="00C371E4">
        <w:rPr>
          <w:szCs w:val="20"/>
        </w:rPr>
        <w:t>zadávacím řízení</w:t>
      </w:r>
      <w:r w:rsidR="00C371E4">
        <w:rPr>
          <w:szCs w:val="20"/>
        </w:rPr>
        <w:t xml:space="preserve"> Veřejné zakázky</w:t>
      </w:r>
      <w:r w:rsidR="00C371E4" w:rsidRPr="00C371E4">
        <w:rPr>
          <w:szCs w:val="20"/>
        </w:rPr>
        <w:t xml:space="preserve">, </w:t>
      </w:r>
      <w:r w:rsidR="00C371E4">
        <w:rPr>
          <w:szCs w:val="20"/>
        </w:rPr>
        <w:t>ne</w:t>
      </w:r>
      <w:r w:rsidR="00C371E4" w:rsidRPr="00C371E4">
        <w:rPr>
          <w:szCs w:val="20"/>
        </w:rPr>
        <w:t>měn</w:t>
      </w:r>
      <w:r w:rsidR="00C371E4">
        <w:rPr>
          <w:szCs w:val="20"/>
        </w:rPr>
        <w:t>í</w:t>
      </w:r>
      <w:r w:rsidR="00C371E4" w:rsidRPr="00C371E4">
        <w:rPr>
          <w:szCs w:val="20"/>
        </w:rPr>
        <w:t xml:space="preserve"> ekonomickou rovnováhu závazku ze </w:t>
      </w:r>
      <w:r w:rsidR="00C371E4">
        <w:rPr>
          <w:szCs w:val="20"/>
        </w:rPr>
        <w:t>S</w:t>
      </w:r>
      <w:r w:rsidR="00C371E4" w:rsidRPr="00C371E4">
        <w:rPr>
          <w:szCs w:val="20"/>
        </w:rPr>
        <w:t xml:space="preserve">mlouvy ve prospěch </w:t>
      </w:r>
      <w:r w:rsidR="00C371E4">
        <w:rPr>
          <w:szCs w:val="20"/>
        </w:rPr>
        <w:t xml:space="preserve">Zpracovatele a nevede </w:t>
      </w:r>
      <w:r w:rsidR="00C371E4" w:rsidRPr="00C371E4">
        <w:rPr>
          <w:szCs w:val="20"/>
        </w:rPr>
        <w:t xml:space="preserve">k rozšíření rozsahu plnění </w:t>
      </w:r>
      <w:r w:rsidR="00C371E4">
        <w:rPr>
          <w:szCs w:val="20"/>
        </w:rPr>
        <w:t>V</w:t>
      </w:r>
      <w:r w:rsidR="00C371E4" w:rsidRPr="00C371E4">
        <w:rPr>
          <w:szCs w:val="20"/>
        </w:rPr>
        <w:t xml:space="preserve">eřejné zakázky. </w:t>
      </w:r>
    </w:p>
    <w:p w14:paraId="006A7707" w14:textId="1738CDCE" w:rsidR="002B2B3D" w:rsidRDefault="002B2B3D" w:rsidP="002B2B3D">
      <w:pPr>
        <w:spacing w:after="120" w:line="329" w:lineRule="auto"/>
        <w:ind w:left="551" w:right="3" w:hanging="566"/>
      </w:pPr>
      <w:r>
        <w:t>3.3.</w:t>
      </w:r>
      <w:r>
        <w:tab/>
        <w:t xml:space="preserve">Dodatek č. </w:t>
      </w:r>
      <w:r w:rsidR="00FA36D1">
        <w:t>4</w:t>
      </w:r>
      <w:r>
        <w:t xml:space="preserve"> je uzavřen elektronicky, tj. prostřednictvím uznávaného elektronického podpisu </w:t>
      </w:r>
      <w:r w:rsidR="00A97668">
        <w:br/>
      </w:r>
      <w:r>
        <w:t>ve smyslu zákona č. 297/2016 Sb., o službách vytvářejících důvěru pro elektronické transakce, ve znění pozdějších předpisů, opatřeného časovým razítkem.</w:t>
      </w:r>
    </w:p>
    <w:p w14:paraId="3A26F1A1" w14:textId="77777777" w:rsidR="00914A53" w:rsidRDefault="00914A53">
      <w:pPr>
        <w:spacing w:after="160" w:line="259" w:lineRule="auto"/>
        <w:ind w:left="0" w:firstLine="0"/>
        <w:jc w:val="left"/>
      </w:pPr>
      <w:r>
        <w:br w:type="page"/>
      </w:r>
    </w:p>
    <w:p w14:paraId="31871377" w14:textId="1D575364" w:rsidR="002B2B3D" w:rsidRDefault="002B2B3D" w:rsidP="00914A53">
      <w:pPr>
        <w:spacing w:after="120" w:line="329" w:lineRule="auto"/>
        <w:ind w:left="551" w:right="3" w:hanging="566"/>
      </w:pPr>
      <w:r>
        <w:lastRenderedPageBreak/>
        <w:t>3.4.</w:t>
      </w:r>
      <w:r>
        <w:tab/>
        <w:t xml:space="preserve">Nedílnou součástí Dodatku č. </w:t>
      </w:r>
      <w:r w:rsidR="00FA36D1">
        <w:t>4</w:t>
      </w:r>
      <w:r>
        <w:t xml:space="preserve"> jsou následující přílohy, které nahrazují příslušné přílohy Smlouvy</w:t>
      </w:r>
      <w:r w:rsidR="00A82141">
        <w:t>:</w:t>
      </w:r>
    </w:p>
    <w:p w14:paraId="7A4A765C" w14:textId="17E0C829" w:rsidR="007E596D" w:rsidRDefault="007E596D" w:rsidP="007E596D">
      <w:pPr>
        <w:pStyle w:val="RLTextlnkuslovan"/>
        <w:numPr>
          <w:ilvl w:val="0"/>
          <w:numId w:val="0"/>
        </w:numPr>
        <w:spacing w:beforeLines="60" w:before="144" w:after="60" w:line="280" w:lineRule="atLeast"/>
        <w:ind w:left="567"/>
        <w:rPr>
          <w:rFonts w:ascii="Arial" w:hAnsi="Arial" w:cs="Arial"/>
          <w:sz w:val="20"/>
          <w:szCs w:val="20"/>
        </w:rPr>
      </w:pPr>
      <w:r w:rsidRPr="00B66586">
        <w:rPr>
          <w:rFonts w:ascii="Arial" w:hAnsi="Arial" w:cs="Arial"/>
          <w:sz w:val="20"/>
        </w:rPr>
        <w:t>Specifikace předmětu plnění</w:t>
      </w:r>
      <w:r>
        <w:rPr>
          <w:rFonts w:ascii="Arial" w:hAnsi="Arial" w:cs="Arial"/>
          <w:sz w:val="20"/>
        </w:rPr>
        <w:t xml:space="preserve"> </w:t>
      </w:r>
      <w:r w:rsidRPr="00B66586">
        <w:rPr>
          <w:rFonts w:ascii="Arial" w:hAnsi="Arial" w:cs="Arial"/>
          <w:sz w:val="20"/>
          <w:szCs w:val="20"/>
        </w:rPr>
        <w:t xml:space="preserve">jako příloha č. 1 </w:t>
      </w:r>
      <w:r>
        <w:rPr>
          <w:rFonts w:ascii="Arial" w:hAnsi="Arial" w:cs="Arial"/>
          <w:sz w:val="20"/>
          <w:szCs w:val="20"/>
        </w:rPr>
        <w:t>a</w:t>
      </w:r>
    </w:p>
    <w:p w14:paraId="15AB94AC" w14:textId="2C69FD2C" w:rsidR="007E596D" w:rsidRPr="00B66586" w:rsidRDefault="007E596D" w:rsidP="007E596D">
      <w:pPr>
        <w:pStyle w:val="RLTextlnkuslovan"/>
        <w:numPr>
          <w:ilvl w:val="0"/>
          <w:numId w:val="0"/>
        </w:numPr>
        <w:spacing w:beforeLines="60" w:before="144" w:after="60" w:line="28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Harmonogram plnění jako příloha č. 2 </w:t>
      </w:r>
    </w:p>
    <w:p w14:paraId="09FB0152" w14:textId="03108037" w:rsidR="002B2B3D" w:rsidRPr="002B2B3D" w:rsidRDefault="002B2B3D" w:rsidP="00914A53">
      <w:pPr>
        <w:spacing w:before="480" w:after="120" w:line="329" w:lineRule="auto"/>
        <w:ind w:left="550" w:right="6" w:hanging="567"/>
        <w:jc w:val="center"/>
        <w:rPr>
          <w:b/>
          <w:bCs/>
        </w:rPr>
      </w:pPr>
      <w:r w:rsidRPr="002B2B3D">
        <w:rPr>
          <w:b/>
          <w:bCs/>
        </w:rPr>
        <w:t xml:space="preserve">Smluvní strany prohlašují, že si Dodatek č. </w:t>
      </w:r>
      <w:r w:rsidR="00FA36D1">
        <w:rPr>
          <w:b/>
          <w:bCs/>
        </w:rPr>
        <w:t>4</w:t>
      </w:r>
      <w:r w:rsidRPr="002B2B3D">
        <w:rPr>
          <w:b/>
          <w:bCs/>
        </w:rPr>
        <w:t xml:space="preserve"> přečetly, že s jeho obsahem souhlasí </w:t>
      </w:r>
      <w:r>
        <w:rPr>
          <w:b/>
          <w:bCs/>
        </w:rPr>
        <w:br/>
      </w:r>
      <w:r w:rsidRPr="002B2B3D">
        <w:rPr>
          <w:b/>
          <w:bCs/>
        </w:rPr>
        <w:t>a na důkaz toho k němu připojují svoje podpisy.</w:t>
      </w:r>
    </w:p>
    <w:p w14:paraId="2DEEB260" w14:textId="77777777" w:rsidR="002B2B3D" w:rsidRDefault="002B2B3D">
      <w:pPr>
        <w:spacing w:after="0" w:line="259" w:lineRule="auto"/>
        <w:ind w:left="5107" w:firstLine="0"/>
        <w:jc w:val="center"/>
      </w:pPr>
    </w:p>
    <w:p w14:paraId="1319F693" w14:textId="77777777" w:rsidR="002B2B3D" w:rsidRDefault="002B2B3D">
      <w:pPr>
        <w:spacing w:after="0" w:line="259" w:lineRule="auto"/>
        <w:ind w:left="5107" w:firstLine="0"/>
        <w:jc w:val="center"/>
      </w:pPr>
    </w:p>
    <w:p w14:paraId="53AFF2AB" w14:textId="292412FB" w:rsidR="002B2B3D" w:rsidRPr="00A97668" w:rsidRDefault="002B2B3D" w:rsidP="00A97668">
      <w:pPr>
        <w:spacing w:after="0" w:line="259" w:lineRule="auto"/>
        <w:jc w:val="center"/>
        <w:rPr>
          <w:b/>
          <w:bCs/>
        </w:rPr>
      </w:pPr>
      <w:r w:rsidRPr="00A97668">
        <w:rPr>
          <w:b/>
          <w:bCs/>
        </w:rPr>
        <w:t>Za Objednatele:</w:t>
      </w:r>
      <w:r w:rsidRPr="00A97668">
        <w:rPr>
          <w:b/>
          <w:bCs/>
        </w:rPr>
        <w:tab/>
      </w:r>
      <w:r w:rsidRPr="00A97668">
        <w:rPr>
          <w:b/>
          <w:bCs/>
        </w:rPr>
        <w:tab/>
      </w:r>
      <w:r w:rsidRPr="00A97668">
        <w:rPr>
          <w:b/>
          <w:bCs/>
        </w:rPr>
        <w:tab/>
      </w:r>
      <w:r w:rsidRPr="00A97668">
        <w:rPr>
          <w:b/>
          <w:bCs/>
        </w:rPr>
        <w:tab/>
      </w:r>
      <w:r w:rsidRPr="00A97668">
        <w:rPr>
          <w:b/>
          <w:bCs/>
        </w:rPr>
        <w:tab/>
        <w:t>Za Zpracovatele:</w:t>
      </w:r>
    </w:p>
    <w:p w14:paraId="567B16EB" w14:textId="77777777" w:rsidR="002B2B3D" w:rsidRDefault="002B2B3D" w:rsidP="002B2B3D">
      <w:pPr>
        <w:spacing w:after="0" w:line="259" w:lineRule="auto"/>
      </w:pPr>
    </w:p>
    <w:p w14:paraId="5203ED79" w14:textId="49ED01AE" w:rsidR="002B2B3D" w:rsidRDefault="00A97668" w:rsidP="002B2B3D">
      <w:pPr>
        <w:spacing w:after="0" w:line="259" w:lineRule="auto"/>
      </w:pPr>
      <w:r w:rsidRPr="00A97668">
        <w:t>V Praze dne dle elektronick</w:t>
      </w:r>
      <w:r w:rsidRPr="00A97668">
        <w:rPr>
          <w:rFonts w:hint="eastAsia"/>
        </w:rPr>
        <w:t>é</w:t>
      </w:r>
      <w:r w:rsidRPr="00A97668">
        <w:t>ho podpisu</w:t>
      </w:r>
      <w:r>
        <w:tab/>
      </w:r>
      <w:r>
        <w:tab/>
      </w:r>
      <w:r w:rsidRPr="00A97668">
        <w:t>V Praze dne dle elektronick</w:t>
      </w:r>
      <w:r w:rsidRPr="00A97668">
        <w:rPr>
          <w:rFonts w:hint="eastAsia"/>
        </w:rPr>
        <w:t>é</w:t>
      </w:r>
      <w:r w:rsidRPr="00A97668">
        <w:t>ho podpisu</w:t>
      </w:r>
    </w:p>
    <w:p w14:paraId="7358BF15" w14:textId="77777777" w:rsidR="00A97668" w:rsidRDefault="00A97668" w:rsidP="002B2B3D">
      <w:pPr>
        <w:spacing w:after="0" w:line="259" w:lineRule="auto"/>
      </w:pPr>
    </w:p>
    <w:p w14:paraId="68DACBEC" w14:textId="77777777" w:rsidR="00A97668" w:rsidRDefault="00A97668" w:rsidP="002B2B3D">
      <w:pPr>
        <w:spacing w:after="0" w:line="259" w:lineRule="auto"/>
      </w:pPr>
    </w:p>
    <w:p w14:paraId="7DE96463" w14:textId="77777777" w:rsidR="00A97668" w:rsidRDefault="00A97668" w:rsidP="002B2B3D">
      <w:pPr>
        <w:spacing w:after="0" w:line="259" w:lineRule="auto"/>
      </w:pPr>
    </w:p>
    <w:p w14:paraId="5B04FC71" w14:textId="77777777" w:rsidR="00A97668" w:rsidRDefault="00A97668" w:rsidP="002B2B3D">
      <w:pPr>
        <w:spacing w:after="0" w:line="259" w:lineRule="auto"/>
      </w:pPr>
    </w:p>
    <w:p w14:paraId="0AE87205" w14:textId="3DE8C43A" w:rsidR="00A97668" w:rsidRDefault="00A97668" w:rsidP="002B2B3D">
      <w:pPr>
        <w:spacing w:after="0" w:line="259" w:lineRule="auto"/>
      </w:pPr>
      <w:r>
        <w:t>_________________________________</w:t>
      </w:r>
      <w:r>
        <w:tab/>
      </w:r>
      <w:r>
        <w:tab/>
        <w:t>________________________________</w:t>
      </w:r>
    </w:p>
    <w:p w14:paraId="641EC684" w14:textId="471CFF36" w:rsidR="00A97668" w:rsidRPr="00A97668" w:rsidRDefault="0003138C" w:rsidP="008537D9">
      <w:pPr>
        <w:spacing w:after="0" w:line="259" w:lineRule="auto"/>
        <w:ind w:left="4956" w:hanging="4815"/>
      </w:pPr>
      <w:r w:rsidRPr="00716902">
        <w:rPr>
          <w:b/>
          <w:bCs/>
          <w:i/>
          <w:iCs/>
          <w:color w:val="FFFFFF" w:themeColor="background1"/>
          <w:highlight w:val="black"/>
        </w:rPr>
        <w:t>neveřejný údaj</w:t>
      </w:r>
      <w:r w:rsidR="00A97668">
        <w:tab/>
      </w:r>
      <w:r w:rsidRPr="00716902">
        <w:rPr>
          <w:b/>
          <w:bCs/>
          <w:i/>
          <w:iCs/>
          <w:color w:val="FFFFFF" w:themeColor="background1"/>
          <w:highlight w:val="black"/>
        </w:rPr>
        <w:t>neveřejný údaj</w:t>
      </w:r>
    </w:p>
    <w:p w14:paraId="0BB29BEF" w14:textId="546EC68E" w:rsidR="00A97668" w:rsidRPr="00A97668" w:rsidRDefault="00A97668" w:rsidP="00A97668">
      <w:pPr>
        <w:spacing w:after="0" w:line="259" w:lineRule="auto"/>
      </w:pPr>
      <w:r w:rsidRPr="00A97668">
        <w:t>vrchn</w:t>
      </w:r>
      <w:r w:rsidRPr="00A97668">
        <w:rPr>
          <w:rFonts w:hint="eastAsia"/>
        </w:rPr>
        <w:t>í</w:t>
      </w:r>
      <w:r w:rsidRPr="00A97668">
        <w:t xml:space="preserve"> </w:t>
      </w:r>
      <w:r w:rsidRPr="00A97668">
        <w:rPr>
          <w:rFonts w:hint="eastAsia"/>
        </w:rPr>
        <w:t>ř</w:t>
      </w:r>
      <w:r w:rsidRPr="00A97668">
        <w:t>editelka sekce rodinn</w:t>
      </w:r>
      <w:r w:rsidRPr="00A97668">
        <w:rPr>
          <w:rFonts w:hint="eastAsia"/>
        </w:rPr>
        <w:t>é</w:t>
      </w:r>
      <w:r w:rsidRPr="00A97668">
        <w:t xml:space="preserve"> politiky</w:t>
      </w:r>
      <w:r>
        <w:tab/>
      </w:r>
      <w:r>
        <w:tab/>
      </w:r>
      <w:r>
        <w:tab/>
        <w:t>prokurista</w:t>
      </w:r>
    </w:p>
    <w:p w14:paraId="5E14DB77" w14:textId="77777777" w:rsidR="00A97668" w:rsidRPr="00A97668" w:rsidRDefault="00A97668" w:rsidP="00A97668">
      <w:pPr>
        <w:spacing w:after="0" w:line="259" w:lineRule="auto"/>
      </w:pPr>
      <w:r w:rsidRPr="00A97668">
        <w:t>a soci</w:t>
      </w:r>
      <w:r w:rsidRPr="00A97668">
        <w:rPr>
          <w:rFonts w:hint="eastAsia"/>
        </w:rPr>
        <w:t>á</w:t>
      </w:r>
      <w:r w:rsidRPr="00A97668">
        <w:t>ln</w:t>
      </w:r>
      <w:r w:rsidRPr="00A97668">
        <w:rPr>
          <w:rFonts w:hint="eastAsia"/>
        </w:rPr>
        <w:t>í</w:t>
      </w:r>
      <w:r w:rsidRPr="00A97668">
        <w:t>ch slu</w:t>
      </w:r>
      <w:r w:rsidRPr="00A97668">
        <w:rPr>
          <w:rFonts w:hint="eastAsia"/>
        </w:rPr>
        <w:t>ž</w:t>
      </w:r>
      <w:r w:rsidRPr="00A97668">
        <w:t>eb</w:t>
      </w:r>
    </w:p>
    <w:p w14:paraId="6134548C" w14:textId="2CA3CA25" w:rsidR="00A97668" w:rsidRPr="00A97668" w:rsidRDefault="00A97668" w:rsidP="00A97668">
      <w:pPr>
        <w:spacing w:after="0" w:line="259" w:lineRule="auto"/>
        <w:rPr>
          <w:b/>
          <w:bCs/>
        </w:rPr>
      </w:pPr>
      <w:r w:rsidRPr="00A97668">
        <w:rPr>
          <w:b/>
          <w:bCs/>
        </w:rPr>
        <w:t>Česká republika – Ministerstvo práce</w:t>
      </w:r>
      <w:r>
        <w:rPr>
          <w:b/>
          <w:bCs/>
        </w:rPr>
        <w:tab/>
      </w:r>
      <w:r>
        <w:rPr>
          <w:b/>
          <w:bCs/>
        </w:rPr>
        <w:tab/>
      </w:r>
      <w:r w:rsidRPr="00A97668">
        <w:rPr>
          <w:b/>
          <w:bCs/>
        </w:rPr>
        <w:t>Ernst &amp; Young, s.r.o.</w:t>
      </w:r>
    </w:p>
    <w:p w14:paraId="548D46F9" w14:textId="2F9C636A" w:rsidR="00A97668" w:rsidRPr="00A97668" w:rsidRDefault="00A97668" w:rsidP="00A97668">
      <w:pPr>
        <w:spacing w:after="0" w:line="259" w:lineRule="auto"/>
        <w:rPr>
          <w:b/>
          <w:bCs/>
        </w:rPr>
      </w:pPr>
      <w:r w:rsidRPr="00A97668">
        <w:rPr>
          <w:b/>
          <w:bCs/>
        </w:rPr>
        <w:t>a sociálních věcí</w:t>
      </w:r>
    </w:p>
    <w:p w14:paraId="28791AC4" w14:textId="6D21C008" w:rsidR="00E11BB0" w:rsidRDefault="00E11BB0">
      <w:pPr>
        <w:spacing w:after="160" w:line="259" w:lineRule="auto"/>
        <w:ind w:left="0" w:firstLine="0"/>
        <w:jc w:val="left"/>
      </w:pPr>
      <w:r>
        <w:br w:type="page"/>
      </w:r>
    </w:p>
    <w:p w14:paraId="61F1EE9C" w14:textId="3A32433C" w:rsidR="00E11BB0" w:rsidRPr="00F24250" w:rsidRDefault="00E13E81" w:rsidP="00E11BB0">
      <w:pPr>
        <w:pStyle w:val="Nadpis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after="240"/>
        <w:rPr>
          <w:caps/>
        </w:rPr>
      </w:pPr>
      <w:r>
        <w:rPr>
          <w:caps/>
        </w:rPr>
        <w:lastRenderedPageBreak/>
        <w:t xml:space="preserve">Příloha č. 1 </w:t>
      </w:r>
      <w:r w:rsidR="00914A53">
        <w:rPr>
          <w:caps/>
        </w:rPr>
        <w:t xml:space="preserve">- </w:t>
      </w:r>
      <w:r w:rsidR="00E11BB0" w:rsidRPr="00F24250">
        <w:rPr>
          <w:caps/>
        </w:rPr>
        <w:t>Specifikace předmětu plnění – ve znění d</w:t>
      </w:r>
      <w:r>
        <w:rPr>
          <w:caps/>
        </w:rPr>
        <w:t>4</w:t>
      </w:r>
    </w:p>
    <w:p w14:paraId="195BCFE9" w14:textId="0DE9F334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Předmětem plnění je realizace minimálně 30 auditů rovného odměňování žen a mužů </w:t>
      </w:r>
      <w:r w:rsidR="00914A53">
        <w:rPr>
          <w:rFonts w:eastAsia="Calibri"/>
          <w:szCs w:val="20"/>
        </w:rPr>
        <w:br/>
      </w:r>
      <w:r>
        <w:rPr>
          <w:rFonts w:eastAsia="Calibri"/>
          <w:szCs w:val="20"/>
        </w:rPr>
        <w:t xml:space="preserve">u zaměstnavatelů co nejrozmanitějšího spektra, ale především u zaměstnavatelů v sektorech, kde je významný gender </w:t>
      </w:r>
      <w:proofErr w:type="spellStart"/>
      <w:r>
        <w:rPr>
          <w:rFonts w:eastAsia="Calibri"/>
          <w:szCs w:val="20"/>
        </w:rPr>
        <w:t>pay</w:t>
      </w:r>
      <w:proofErr w:type="spellEnd"/>
      <w:r>
        <w:rPr>
          <w:rFonts w:eastAsia="Calibri"/>
          <w:szCs w:val="20"/>
        </w:rPr>
        <w:t xml:space="preserve"> gap, a to nejen v celkových průměrech, ale i na úrovni stejně náročných pracovních pozic. Na audity dále navážou reaudity, které budou realizovány minimálně u 3 zaměstnavatelů. Rekrutace zaměstnavatelů pro audity proběhne u </w:t>
      </w:r>
      <w:r>
        <w:rPr>
          <w:szCs w:val="20"/>
          <w:u w:val="single"/>
        </w:rPr>
        <w:t>30 zaměstnavatelů,</w:t>
      </w:r>
      <w:r>
        <w:rPr>
          <w:szCs w:val="20"/>
        </w:rPr>
        <w:t xml:space="preserve"> pro reaudity </w:t>
      </w:r>
      <w:r w:rsidRPr="00E13E81">
        <w:rPr>
          <w:color w:val="auto"/>
          <w:szCs w:val="20"/>
        </w:rPr>
        <w:t xml:space="preserve">u 3 zaměstnavatelů dle </w:t>
      </w:r>
      <w:r>
        <w:rPr>
          <w:szCs w:val="20"/>
        </w:rPr>
        <w:t>Harmonogramu.</w:t>
      </w:r>
    </w:p>
    <w:p w14:paraId="7243CD12" w14:textId="772E9470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Audity rovného odměňování budou realizovány podle závazného Standardu rovného odměňování žen a mužů viz Příloha č.  III této Specifikace předmětu plnění. Součástí auditů rovného odměňování je i poradenství, školení a pomoc s implementací navržených opatření. Předmět plnění zahrnuje </w:t>
      </w:r>
      <w:r w:rsidR="00914A53">
        <w:rPr>
          <w:rFonts w:eastAsia="Calibri"/>
          <w:szCs w:val="20"/>
        </w:rPr>
        <w:br/>
      </w:r>
      <w:r>
        <w:rPr>
          <w:rFonts w:eastAsia="Calibri"/>
          <w:szCs w:val="20"/>
        </w:rPr>
        <w:t xml:space="preserve">i osvětové aktivity bezprostředně související s hlavním předmětem plnění, tj. online propagace auditů rovného odměňování žen a mužů, sběr a šíření dobrých praxí zaměstnavatelů prostřednictvím relevantních kanálů Zpracovatele a součinnost s PR kampaní projektu Rovná odměna směrem </w:t>
      </w:r>
      <w:r w:rsidR="00914A53">
        <w:rPr>
          <w:rFonts w:eastAsia="Calibri"/>
          <w:szCs w:val="20"/>
        </w:rPr>
        <w:br/>
      </w:r>
      <w:r>
        <w:rPr>
          <w:rFonts w:eastAsia="Calibri"/>
          <w:szCs w:val="20"/>
        </w:rPr>
        <w:t>k cílové skupině zaměstnavatelů.</w:t>
      </w:r>
    </w:p>
    <w:p w14:paraId="2E1F2AEB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>V rámci plnění budou realizovány následující aktivity:</w:t>
      </w:r>
    </w:p>
    <w:p w14:paraId="7CBE4B1D" w14:textId="77777777" w:rsidR="00E11BB0" w:rsidRDefault="00E11BB0" w:rsidP="00E11BB0">
      <w:pPr>
        <w:pStyle w:val="Odstavecseseznamem"/>
        <w:numPr>
          <w:ilvl w:val="0"/>
          <w:numId w:val="11"/>
        </w:numPr>
        <w:spacing w:before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REKRUTACE ZAMĚSTNAVATELŮ, kteří projdou auditem rovného odměňování žen a mužů</w:t>
      </w:r>
    </w:p>
    <w:p w14:paraId="2B549E42" w14:textId="77777777" w:rsidR="00E11BB0" w:rsidRDefault="00E11BB0" w:rsidP="00E11BB0">
      <w:pPr>
        <w:pStyle w:val="Odstavecseseznamem"/>
        <w:numPr>
          <w:ilvl w:val="0"/>
          <w:numId w:val="11"/>
        </w:numPr>
        <w:spacing w:before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ZASMLUVNĚNÍ AUDITORŮ/EK</w:t>
      </w:r>
    </w:p>
    <w:p w14:paraId="6848143A" w14:textId="77777777" w:rsidR="00E11BB0" w:rsidRDefault="00E11BB0" w:rsidP="00E11BB0">
      <w:pPr>
        <w:pStyle w:val="Odstavecseseznamem"/>
        <w:numPr>
          <w:ilvl w:val="0"/>
          <w:numId w:val="11"/>
        </w:numPr>
        <w:spacing w:before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PROSTOR PRO ŠKOLENÍ AUDITORSKÉ SKUPINY</w:t>
      </w:r>
    </w:p>
    <w:p w14:paraId="303CF580" w14:textId="77777777" w:rsidR="00E11BB0" w:rsidRDefault="00E11BB0" w:rsidP="00E11BB0">
      <w:pPr>
        <w:pStyle w:val="Odstavecseseznamem"/>
        <w:numPr>
          <w:ilvl w:val="0"/>
          <w:numId w:val="11"/>
        </w:numPr>
        <w:spacing w:before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SESTAVENÍ AUDITORSKÝCH TÝMŮ A NASTAVENÍ JEJICH SPOLUPRÁCE</w:t>
      </w:r>
    </w:p>
    <w:p w14:paraId="2DA2EFB7" w14:textId="77777777" w:rsidR="00E11BB0" w:rsidRDefault="00E11BB0" w:rsidP="00E11BB0">
      <w:pPr>
        <w:pStyle w:val="Odstavecseseznamem"/>
        <w:numPr>
          <w:ilvl w:val="0"/>
          <w:numId w:val="11"/>
        </w:numPr>
        <w:spacing w:before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REALIZACE AUDITŮ ROVNÉHO ODMĚŇOVÁNÍ ŽEN A MUŽŮ</w:t>
      </w:r>
    </w:p>
    <w:p w14:paraId="5ED30C81" w14:textId="77777777" w:rsidR="00E11BB0" w:rsidRDefault="00E11BB0" w:rsidP="00E11BB0">
      <w:pPr>
        <w:spacing w:line="280" w:lineRule="atLeast"/>
        <w:ind w:firstLine="708"/>
        <w:rPr>
          <w:szCs w:val="20"/>
        </w:rPr>
      </w:pPr>
      <w:r>
        <w:rPr>
          <w:szCs w:val="20"/>
        </w:rPr>
        <w:t>5.1 Komunikace se zaměstnavatelem</w:t>
      </w:r>
    </w:p>
    <w:p w14:paraId="6193A693" w14:textId="77777777" w:rsidR="00E11BB0" w:rsidRDefault="00E11BB0" w:rsidP="00E11BB0">
      <w:pPr>
        <w:spacing w:line="280" w:lineRule="atLeast"/>
        <w:ind w:firstLine="708"/>
        <w:rPr>
          <w:szCs w:val="20"/>
        </w:rPr>
      </w:pPr>
      <w:r>
        <w:rPr>
          <w:szCs w:val="20"/>
        </w:rPr>
        <w:t>5.2 Kick-off meeting</w:t>
      </w:r>
    </w:p>
    <w:p w14:paraId="786A3CF3" w14:textId="77777777" w:rsidR="00E11BB0" w:rsidRDefault="00E11BB0" w:rsidP="00E11BB0">
      <w:pPr>
        <w:spacing w:line="280" w:lineRule="atLeast"/>
        <w:ind w:firstLine="708"/>
        <w:rPr>
          <w:szCs w:val="20"/>
        </w:rPr>
      </w:pPr>
      <w:r>
        <w:rPr>
          <w:szCs w:val="20"/>
        </w:rPr>
        <w:t>5.3 Sběr dat</w:t>
      </w:r>
    </w:p>
    <w:p w14:paraId="1EB13788" w14:textId="77777777" w:rsidR="00E11BB0" w:rsidRDefault="00E11BB0" w:rsidP="00E11BB0">
      <w:pPr>
        <w:spacing w:line="280" w:lineRule="atLeast"/>
        <w:ind w:left="708" w:firstLine="708"/>
        <w:rPr>
          <w:szCs w:val="20"/>
        </w:rPr>
      </w:pPr>
      <w:r>
        <w:rPr>
          <w:szCs w:val="20"/>
        </w:rPr>
        <w:t>A. Desk research</w:t>
      </w:r>
    </w:p>
    <w:p w14:paraId="0FAC1CA0" w14:textId="77777777" w:rsidR="00E11BB0" w:rsidRDefault="00E11BB0" w:rsidP="00E11BB0">
      <w:pPr>
        <w:spacing w:line="280" w:lineRule="atLeast"/>
        <w:ind w:left="708" w:firstLine="708"/>
        <w:rPr>
          <w:szCs w:val="20"/>
        </w:rPr>
      </w:pPr>
      <w:r>
        <w:rPr>
          <w:szCs w:val="20"/>
        </w:rPr>
        <w:t>B. Dotazníkové šetření</w:t>
      </w:r>
    </w:p>
    <w:p w14:paraId="58D2CCC9" w14:textId="77777777" w:rsidR="00E11BB0" w:rsidRDefault="00E11BB0" w:rsidP="00E11BB0">
      <w:pPr>
        <w:spacing w:line="280" w:lineRule="atLeast"/>
        <w:ind w:left="708" w:firstLine="708"/>
        <w:rPr>
          <w:szCs w:val="20"/>
        </w:rPr>
      </w:pPr>
      <w:r>
        <w:rPr>
          <w:szCs w:val="20"/>
        </w:rPr>
        <w:t>C. Individuální rozhovory s vedením, HR a odbory</w:t>
      </w:r>
    </w:p>
    <w:p w14:paraId="2A0730BC" w14:textId="77777777" w:rsidR="00E11BB0" w:rsidRDefault="00E11BB0" w:rsidP="00E11BB0">
      <w:pPr>
        <w:spacing w:line="280" w:lineRule="atLeast"/>
        <w:ind w:left="708" w:firstLine="708"/>
        <w:rPr>
          <w:szCs w:val="20"/>
        </w:rPr>
      </w:pPr>
      <w:r>
        <w:rPr>
          <w:szCs w:val="20"/>
        </w:rPr>
        <w:t xml:space="preserve">D. Příprava dat k analýze nástrojem </w:t>
      </w:r>
      <w:proofErr w:type="spellStart"/>
      <w:r>
        <w:rPr>
          <w:szCs w:val="20"/>
        </w:rPr>
        <w:t>Logib</w:t>
      </w:r>
      <w:proofErr w:type="spellEnd"/>
    </w:p>
    <w:p w14:paraId="70E55D7B" w14:textId="77777777" w:rsidR="00E11BB0" w:rsidRDefault="00E11BB0" w:rsidP="00E11BB0">
      <w:pPr>
        <w:spacing w:line="280" w:lineRule="atLeast"/>
        <w:ind w:left="708"/>
        <w:rPr>
          <w:szCs w:val="20"/>
        </w:rPr>
      </w:pPr>
      <w:r>
        <w:rPr>
          <w:szCs w:val="20"/>
        </w:rPr>
        <w:t xml:space="preserve">5.4 Analýza odměňování nástrojem </w:t>
      </w:r>
      <w:proofErr w:type="spellStart"/>
      <w:r>
        <w:rPr>
          <w:szCs w:val="20"/>
        </w:rPr>
        <w:t>Logib</w:t>
      </w:r>
      <w:proofErr w:type="spellEnd"/>
    </w:p>
    <w:p w14:paraId="2A4038F0" w14:textId="77777777" w:rsidR="00E11BB0" w:rsidRDefault="00E11BB0" w:rsidP="00E11BB0">
      <w:pPr>
        <w:spacing w:line="280" w:lineRule="atLeast"/>
        <w:ind w:firstLine="708"/>
        <w:rPr>
          <w:szCs w:val="20"/>
        </w:rPr>
      </w:pPr>
      <w:r>
        <w:rPr>
          <w:szCs w:val="20"/>
        </w:rPr>
        <w:t xml:space="preserve">5.5 Prezentace zjištění zaměstnavateli </w:t>
      </w:r>
    </w:p>
    <w:p w14:paraId="7CD50F66" w14:textId="77777777" w:rsidR="00E11BB0" w:rsidRDefault="00E11BB0" w:rsidP="00E11BB0">
      <w:pPr>
        <w:spacing w:line="280" w:lineRule="atLeast"/>
        <w:ind w:firstLine="708"/>
        <w:rPr>
          <w:szCs w:val="20"/>
        </w:rPr>
      </w:pPr>
      <w:r>
        <w:rPr>
          <w:szCs w:val="20"/>
        </w:rPr>
        <w:t>5.6 Závěrečná zpráva</w:t>
      </w:r>
    </w:p>
    <w:p w14:paraId="14BCAF72" w14:textId="77777777" w:rsidR="00E11BB0" w:rsidRDefault="00E11BB0" w:rsidP="00E11BB0">
      <w:pPr>
        <w:spacing w:line="280" w:lineRule="atLeast"/>
        <w:ind w:firstLine="708"/>
        <w:rPr>
          <w:szCs w:val="20"/>
        </w:rPr>
      </w:pPr>
      <w:r>
        <w:rPr>
          <w:szCs w:val="20"/>
        </w:rPr>
        <w:t>5.7 Pay Equality Plan</w:t>
      </w:r>
    </w:p>
    <w:p w14:paraId="25A377C4" w14:textId="77777777" w:rsidR="00E11BB0" w:rsidRDefault="00E11BB0" w:rsidP="00E11BB0">
      <w:pPr>
        <w:spacing w:line="280" w:lineRule="atLeast"/>
        <w:ind w:firstLine="708"/>
        <w:rPr>
          <w:szCs w:val="20"/>
        </w:rPr>
      </w:pPr>
      <w:r>
        <w:rPr>
          <w:szCs w:val="20"/>
        </w:rPr>
        <w:t>5.8 Certifikace zaměstnavatelů</w:t>
      </w:r>
    </w:p>
    <w:p w14:paraId="0B365B65" w14:textId="77777777" w:rsidR="00E11BB0" w:rsidRDefault="00E11BB0" w:rsidP="00E11BB0">
      <w:pPr>
        <w:pStyle w:val="Odstavecseseznamem"/>
        <w:numPr>
          <w:ilvl w:val="0"/>
          <w:numId w:val="11"/>
        </w:numPr>
        <w:spacing w:before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POSKYTOVÁNÍ PORADENSTVÍ, PODPORA S IMPLEMENTACÍ PAY EQUALITY PLAN, ŠKOLENÍ</w:t>
      </w:r>
    </w:p>
    <w:p w14:paraId="3F5CE637" w14:textId="77777777" w:rsidR="00E11BB0" w:rsidRDefault="00E11BB0" w:rsidP="00E11BB0">
      <w:pPr>
        <w:pStyle w:val="Odstavecseseznamem"/>
        <w:numPr>
          <w:ilvl w:val="0"/>
          <w:numId w:val="11"/>
        </w:numPr>
        <w:spacing w:before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REALIZACE REAUDITŮ</w:t>
      </w:r>
    </w:p>
    <w:p w14:paraId="69F8B27B" w14:textId="77777777" w:rsidR="00E11BB0" w:rsidRDefault="00E11BB0" w:rsidP="00E11BB0">
      <w:pPr>
        <w:pStyle w:val="Odstavecseseznamem"/>
        <w:numPr>
          <w:ilvl w:val="0"/>
          <w:numId w:val="11"/>
        </w:numPr>
        <w:spacing w:before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TVORBA A ŠÍŘENÍ DOBRÝCH PRAXÍ</w:t>
      </w:r>
    </w:p>
    <w:p w14:paraId="04E4051C" w14:textId="77777777" w:rsidR="00E11BB0" w:rsidRDefault="00E11BB0" w:rsidP="00E11BB0">
      <w:pPr>
        <w:pStyle w:val="Odstavecseseznamem"/>
        <w:numPr>
          <w:ilvl w:val="0"/>
          <w:numId w:val="11"/>
        </w:numPr>
        <w:spacing w:before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ONLINE PROPAGACE AUDITŮ ROVNÉHO ODMĚŇOVÁNÍ ŽEN A MUŽŮ A SOUČINNOST S PR KAMPANÍ PROJEKTU ROVNÁ ODMĚNA</w:t>
      </w:r>
    </w:p>
    <w:p w14:paraId="3AA4B048" w14:textId="77777777" w:rsidR="00E11BB0" w:rsidRDefault="00E11BB0" w:rsidP="00E11BB0">
      <w:pPr>
        <w:pStyle w:val="Odstavecseseznamem"/>
        <w:numPr>
          <w:ilvl w:val="0"/>
          <w:numId w:val="11"/>
        </w:numPr>
        <w:spacing w:before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SCHVALOVÁNÍ DÍLČÍCH VÝSTUPŮ</w:t>
      </w:r>
    </w:p>
    <w:p w14:paraId="5B0B7AF8" w14:textId="77777777" w:rsidR="00E11BB0" w:rsidRDefault="00E11BB0" w:rsidP="00E11BB0">
      <w:pPr>
        <w:pStyle w:val="Odstavecseseznamem"/>
        <w:numPr>
          <w:ilvl w:val="0"/>
          <w:numId w:val="11"/>
        </w:numPr>
        <w:spacing w:before="120" w:line="280" w:lineRule="atLeast"/>
        <w:rPr>
          <w:rFonts w:ascii="Arial" w:eastAsiaTheme="minorEastAsia" w:hAnsi="Arial" w:cs="Arial"/>
          <w:color w:val="000000" w:themeColor="text1"/>
          <w:sz w:val="20"/>
          <w:szCs w:val="20"/>
        </w:rPr>
      </w:pPr>
      <w:r>
        <w:rPr>
          <w:rFonts w:ascii="Arial" w:eastAsiaTheme="minorEastAsia" w:hAnsi="Arial" w:cs="Arial"/>
          <w:color w:val="000000" w:themeColor="text1"/>
          <w:sz w:val="20"/>
          <w:szCs w:val="20"/>
        </w:rPr>
        <w:t>SOUPIS PŘÍLOH SPECIFIKACE PŘEDMĚTU PLNĚNÍ</w:t>
      </w:r>
    </w:p>
    <w:p w14:paraId="004B3C39" w14:textId="77777777" w:rsidR="00E76DB5" w:rsidRPr="008537D9" w:rsidRDefault="00E76DB5" w:rsidP="008537D9">
      <w:pPr>
        <w:spacing w:before="120" w:line="280" w:lineRule="atLeast"/>
        <w:ind w:left="360" w:firstLine="0"/>
        <w:rPr>
          <w:rFonts w:eastAsiaTheme="minorEastAsia"/>
          <w:color w:val="000000" w:themeColor="text1"/>
          <w:szCs w:val="20"/>
        </w:rPr>
      </w:pPr>
    </w:p>
    <w:p w14:paraId="44AC0B62" w14:textId="77777777" w:rsidR="00914A53" w:rsidRDefault="00914A53">
      <w:pPr>
        <w:spacing w:after="160" w:line="259" w:lineRule="auto"/>
        <w:ind w:left="0" w:firstLine="0"/>
        <w:jc w:val="left"/>
        <w:rPr>
          <w:rFonts w:eastAsia="Times New Roman"/>
          <w:b/>
          <w:bCs/>
          <w:color w:val="auto"/>
          <w:kern w:val="0"/>
          <w:szCs w:val="20"/>
          <w14:ligatures w14:val="none"/>
        </w:rPr>
      </w:pPr>
      <w:r>
        <w:rPr>
          <w:b/>
          <w:bCs/>
          <w:szCs w:val="20"/>
        </w:rPr>
        <w:br w:type="page"/>
      </w:r>
    </w:p>
    <w:p w14:paraId="62795A80" w14:textId="51019488" w:rsidR="00E11BB0" w:rsidRDefault="00E11BB0" w:rsidP="00E11BB0">
      <w:pPr>
        <w:pStyle w:val="Odstavecseseznamem"/>
        <w:numPr>
          <w:ilvl w:val="0"/>
          <w:numId w:val="12"/>
        </w:numPr>
        <w:spacing w:before="12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REKRUTACE ZAMĚSTNAVATELŮ </w:t>
      </w:r>
    </w:p>
    <w:p w14:paraId="6491DB9B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V průběhu realizace plnění Zpracovatel rekrutuje minimálně 30 zaměstnavatelů, kteří audit rovného odměňování dokončí dle Harmonogramu plnění. Za </w:t>
      </w:r>
      <w:proofErr w:type="spellStart"/>
      <w:r>
        <w:rPr>
          <w:rFonts w:eastAsia="Calibri"/>
          <w:szCs w:val="20"/>
        </w:rPr>
        <w:t>rekrutaci</w:t>
      </w:r>
      <w:proofErr w:type="spellEnd"/>
      <w:r>
        <w:rPr>
          <w:rFonts w:eastAsia="Calibri"/>
          <w:szCs w:val="20"/>
        </w:rPr>
        <w:t xml:space="preserve"> je pro účely Smlouvy považována realizace kick-off meetingu a uzavření smlouvy/dohody se zaměstnavatelem (příloha č. I Specifikace).</w:t>
      </w:r>
    </w:p>
    <w:p w14:paraId="4AA2B3DB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Cílem veřejné zakázky je pokrýt co nejrozmanitější spektrum zaměstnavatelů, proto je minimální zastoupení zaměstnavatelů, kteří dokončí audit rovného odměňování žen a mužů, takovéto: </w:t>
      </w:r>
    </w:p>
    <w:p w14:paraId="5EDABDA3" w14:textId="77777777" w:rsidR="00E11BB0" w:rsidRDefault="00E11BB0" w:rsidP="00E11BB0">
      <w:pPr>
        <w:pStyle w:val="Odstavecseseznamem"/>
        <w:numPr>
          <w:ilvl w:val="0"/>
          <w:numId w:val="13"/>
        </w:numPr>
        <w:spacing w:before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dle sektoru: minimálně 5 zaměstnavatelů z veřejného sektoru a minimálně 5 zaměstnavatelů ze soukromého sektoru</w:t>
      </w:r>
    </w:p>
    <w:p w14:paraId="08A9F155" w14:textId="77777777" w:rsidR="00E11BB0" w:rsidRDefault="00E11BB0" w:rsidP="00E11BB0">
      <w:pPr>
        <w:pStyle w:val="Odstavecseseznamem"/>
        <w:numPr>
          <w:ilvl w:val="0"/>
          <w:numId w:val="13"/>
        </w:numPr>
        <w:spacing w:before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dle kraje: minimálně 1 zaměstnavatel z každého kraje</w:t>
      </w:r>
    </w:p>
    <w:p w14:paraId="7A9BF88E" w14:textId="77777777" w:rsidR="00E11BB0" w:rsidRDefault="00E11BB0" w:rsidP="00E11BB0">
      <w:pPr>
        <w:pStyle w:val="Odstavecseseznamem"/>
        <w:numPr>
          <w:ilvl w:val="0"/>
          <w:numId w:val="13"/>
        </w:numPr>
        <w:spacing w:before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dle CZ NACE: minimálně 1 zaměstnavatel z každé kategorie CZ NACE dle níže uvedeného členění, tj. dle písmenné klasifikace:</w:t>
      </w:r>
    </w:p>
    <w:tbl>
      <w:tblPr>
        <w:tblW w:w="0" w:type="auto"/>
        <w:tblInd w:w="810" w:type="dxa"/>
        <w:tblLayout w:type="fixed"/>
        <w:tblLook w:val="04A0" w:firstRow="1" w:lastRow="0" w:firstColumn="1" w:lastColumn="0" w:noHBand="0" w:noVBand="1"/>
      </w:tblPr>
      <w:tblGrid>
        <w:gridCol w:w="585"/>
        <w:gridCol w:w="5925"/>
        <w:gridCol w:w="1200"/>
      </w:tblGrid>
      <w:tr w:rsidR="00E11BB0" w14:paraId="11D4BF29" w14:textId="77777777" w:rsidTr="008562C1">
        <w:trPr>
          <w:trHeight w:val="285"/>
        </w:trPr>
        <w:tc>
          <w:tcPr>
            <w:tcW w:w="5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9B6602" w14:textId="77777777" w:rsidR="00E11BB0" w:rsidRDefault="00E11BB0" w:rsidP="008562C1">
            <w:pPr>
              <w:spacing w:before="120" w:line="280" w:lineRule="atLeast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B-E</w:t>
            </w:r>
          </w:p>
        </w:tc>
        <w:tc>
          <w:tcPr>
            <w:tcW w:w="59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A52F7A" w14:textId="77777777" w:rsidR="00E11BB0" w:rsidRDefault="00E11BB0" w:rsidP="008562C1">
            <w:pPr>
              <w:spacing w:before="120" w:line="280" w:lineRule="atLeast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     Průmysl CELKEM</w:t>
            </w:r>
          </w:p>
        </w:tc>
        <w:tc>
          <w:tcPr>
            <w:tcW w:w="12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1AF924" w14:textId="77777777" w:rsidR="00E11BB0" w:rsidRDefault="00E11BB0" w:rsidP="008562C1">
            <w:pPr>
              <w:spacing w:before="120" w:line="280" w:lineRule="atLeast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05-39</w:t>
            </w:r>
          </w:p>
        </w:tc>
      </w:tr>
      <w:tr w:rsidR="00E11BB0" w14:paraId="1918DEEE" w14:textId="77777777" w:rsidTr="008562C1">
        <w:trPr>
          <w:trHeight w:val="285"/>
        </w:trPr>
        <w:tc>
          <w:tcPr>
            <w:tcW w:w="5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B6481C" w14:textId="77777777" w:rsidR="00E11BB0" w:rsidRDefault="00E11BB0" w:rsidP="008562C1">
            <w:pPr>
              <w:spacing w:before="120" w:line="280" w:lineRule="atLeast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G</w:t>
            </w:r>
          </w:p>
        </w:tc>
        <w:tc>
          <w:tcPr>
            <w:tcW w:w="59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F92733" w14:textId="77777777" w:rsidR="00E11BB0" w:rsidRDefault="00E11BB0" w:rsidP="008562C1">
            <w:pPr>
              <w:spacing w:before="120" w:line="280" w:lineRule="atLeast"/>
              <w:ind w:firstLine="240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Obchod, opravy motorových vozidel</w:t>
            </w:r>
          </w:p>
        </w:tc>
        <w:tc>
          <w:tcPr>
            <w:tcW w:w="12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619EE1" w14:textId="77777777" w:rsidR="00E11BB0" w:rsidRDefault="00E11BB0" w:rsidP="008562C1">
            <w:pPr>
              <w:spacing w:before="120" w:line="280" w:lineRule="atLeast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45-47</w:t>
            </w:r>
          </w:p>
        </w:tc>
      </w:tr>
      <w:tr w:rsidR="00E11BB0" w14:paraId="60554068" w14:textId="77777777" w:rsidTr="008562C1">
        <w:trPr>
          <w:trHeight w:val="285"/>
        </w:trPr>
        <w:tc>
          <w:tcPr>
            <w:tcW w:w="5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2D04FC" w14:textId="77777777" w:rsidR="00E11BB0" w:rsidRDefault="00E11BB0" w:rsidP="008562C1">
            <w:pPr>
              <w:spacing w:before="120" w:line="280" w:lineRule="atLeast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J</w:t>
            </w:r>
          </w:p>
        </w:tc>
        <w:tc>
          <w:tcPr>
            <w:tcW w:w="59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25298D" w14:textId="77777777" w:rsidR="00E11BB0" w:rsidRDefault="00E11BB0" w:rsidP="008562C1">
            <w:pPr>
              <w:spacing w:before="120" w:line="280" w:lineRule="atLeast"/>
              <w:ind w:firstLine="240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Informační a komunikační činnosti</w:t>
            </w:r>
          </w:p>
        </w:tc>
        <w:tc>
          <w:tcPr>
            <w:tcW w:w="12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B7DAE5" w14:textId="77777777" w:rsidR="00E11BB0" w:rsidRDefault="00E11BB0" w:rsidP="008562C1">
            <w:pPr>
              <w:spacing w:before="120" w:line="280" w:lineRule="atLeast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58-63</w:t>
            </w:r>
          </w:p>
        </w:tc>
      </w:tr>
      <w:tr w:rsidR="00E11BB0" w14:paraId="1F721B47" w14:textId="77777777" w:rsidTr="008562C1">
        <w:trPr>
          <w:trHeight w:val="285"/>
        </w:trPr>
        <w:tc>
          <w:tcPr>
            <w:tcW w:w="5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94BEFB" w14:textId="77777777" w:rsidR="00E11BB0" w:rsidRDefault="00E11BB0" w:rsidP="008562C1">
            <w:pPr>
              <w:spacing w:before="120" w:line="280" w:lineRule="atLeast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K</w:t>
            </w:r>
          </w:p>
        </w:tc>
        <w:tc>
          <w:tcPr>
            <w:tcW w:w="59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6F7DED" w14:textId="77777777" w:rsidR="00E11BB0" w:rsidRDefault="00E11BB0" w:rsidP="008562C1">
            <w:pPr>
              <w:spacing w:before="120" w:line="280" w:lineRule="atLeast"/>
              <w:ind w:firstLine="240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Peněžnictví a pojišťovnictví</w:t>
            </w:r>
          </w:p>
        </w:tc>
        <w:tc>
          <w:tcPr>
            <w:tcW w:w="12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3E9F4E" w14:textId="77777777" w:rsidR="00E11BB0" w:rsidRDefault="00E11BB0" w:rsidP="008562C1">
            <w:pPr>
              <w:spacing w:before="120" w:line="280" w:lineRule="atLeast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64-66</w:t>
            </w:r>
          </w:p>
        </w:tc>
      </w:tr>
      <w:tr w:rsidR="00E11BB0" w14:paraId="3149E107" w14:textId="77777777" w:rsidTr="008562C1">
        <w:trPr>
          <w:trHeight w:val="285"/>
        </w:trPr>
        <w:tc>
          <w:tcPr>
            <w:tcW w:w="5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8D3624" w14:textId="77777777" w:rsidR="00E11BB0" w:rsidRDefault="00E11BB0" w:rsidP="008562C1">
            <w:pPr>
              <w:spacing w:before="120" w:line="280" w:lineRule="atLeast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P</w:t>
            </w:r>
          </w:p>
        </w:tc>
        <w:tc>
          <w:tcPr>
            <w:tcW w:w="59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62FF58" w14:textId="77777777" w:rsidR="00E11BB0" w:rsidRDefault="00E11BB0" w:rsidP="008562C1">
            <w:pPr>
              <w:spacing w:before="120" w:line="280" w:lineRule="atLeast"/>
              <w:ind w:firstLine="240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Vzdělávání</w:t>
            </w:r>
          </w:p>
        </w:tc>
        <w:tc>
          <w:tcPr>
            <w:tcW w:w="120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EAC9BC" w14:textId="77777777" w:rsidR="00E11BB0" w:rsidRDefault="00E11BB0" w:rsidP="008562C1">
            <w:pPr>
              <w:spacing w:before="120" w:line="280" w:lineRule="atLeast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85</w:t>
            </w:r>
          </w:p>
        </w:tc>
      </w:tr>
      <w:tr w:rsidR="00E11BB0" w14:paraId="590C8DC4" w14:textId="77777777" w:rsidTr="008562C1">
        <w:trPr>
          <w:trHeight w:val="285"/>
        </w:trPr>
        <w:tc>
          <w:tcPr>
            <w:tcW w:w="5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4A9811" w14:textId="77777777" w:rsidR="00E11BB0" w:rsidRDefault="00E11BB0" w:rsidP="008562C1">
            <w:pPr>
              <w:spacing w:before="120" w:line="280" w:lineRule="atLeast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Q</w:t>
            </w:r>
          </w:p>
        </w:tc>
        <w:tc>
          <w:tcPr>
            <w:tcW w:w="59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B8ABCE" w14:textId="77777777" w:rsidR="00E11BB0" w:rsidRDefault="00E11BB0" w:rsidP="008562C1">
            <w:pPr>
              <w:spacing w:before="120" w:line="280" w:lineRule="atLeast"/>
              <w:ind w:firstLine="240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Zdravotní a sociální péče</w:t>
            </w:r>
          </w:p>
        </w:tc>
        <w:tc>
          <w:tcPr>
            <w:tcW w:w="120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A3B968" w14:textId="77777777" w:rsidR="00E11BB0" w:rsidRDefault="00E11BB0" w:rsidP="008562C1">
            <w:pPr>
              <w:spacing w:before="120" w:line="280" w:lineRule="atLeast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86-88</w:t>
            </w:r>
          </w:p>
        </w:tc>
      </w:tr>
      <w:tr w:rsidR="00E11BB0" w14:paraId="4FA215F6" w14:textId="77777777" w:rsidTr="008562C1">
        <w:trPr>
          <w:trHeight w:val="285"/>
        </w:trPr>
        <w:tc>
          <w:tcPr>
            <w:tcW w:w="5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A780E1" w14:textId="77777777" w:rsidR="00E11BB0" w:rsidRDefault="00E11BB0" w:rsidP="008562C1">
            <w:pPr>
              <w:spacing w:before="120" w:line="280" w:lineRule="atLeast"/>
              <w:jc w:val="center"/>
              <w:rPr>
                <w:rFonts w:eastAsia="Calibri"/>
                <w:szCs w:val="20"/>
              </w:rPr>
            </w:pPr>
          </w:p>
        </w:tc>
        <w:tc>
          <w:tcPr>
            <w:tcW w:w="59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080810" w14:textId="77777777" w:rsidR="00E11BB0" w:rsidRDefault="00E11BB0" w:rsidP="008562C1">
            <w:pPr>
              <w:spacing w:before="120" w:line="280" w:lineRule="atLeast"/>
              <w:ind w:firstLine="240"/>
              <w:rPr>
                <w:rFonts w:eastAsia="Calibri"/>
                <w:szCs w:val="20"/>
              </w:rPr>
            </w:pPr>
          </w:p>
        </w:tc>
        <w:tc>
          <w:tcPr>
            <w:tcW w:w="120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2A1CDD" w14:textId="77777777" w:rsidR="00E11BB0" w:rsidRDefault="00E11BB0" w:rsidP="008562C1">
            <w:pPr>
              <w:spacing w:before="120" w:line="280" w:lineRule="atLeast"/>
              <w:jc w:val="center"/>
              <w:rPr>
                <w:rFonts w:eastAsia="Calibri"/>
                <w:szCs w:val="20"/>
              </w:rPr>
            </w:pPr>
          </w:p>
        </w:tc>
      </w:tr>
    </w:tbl>
    <w:p w14:paraId="183169BE" w14:textId="77777777" w:rsidR="00E11BB0" w:rsidRDefault="00E11BB0" w:rsidP="00E11BB0">
      <w:pPr>
        <w:pStyle w:val="Odstavecseseznamem"/>
        <w:numPr>
          <w:ilvl w:val="0"/>
          <w:numId w:val="13"/>
        </w:numPr>
        <w:spacing w:before="120" w:line="280" w:lineRule="atLeas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dle velikosti (zaměstnavatelé, kteří se zapojí do plnění, musí mít minimálně 100 zaměstnaných)</w:t>
      </w:r>
    </w:p>
    <w:p w14:paraId="3AB25CAA" w14:textId="77777777" w:rsidR="00E11BB0" w:rsidRDefault="00E11BB0" w:rsidP="00E11BB0">
      <w:pPr>
        <w:pStyle w:val="Odstavecseseznamem"/>
        <w:numPr>
          <w:ilvl w:val="1"/>
          <w:numId w:val="13"/>
        </w:numPr>
        <w:spacing w:before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minimálně 2 zaměstnavatelů s počtem zaměstnaných 100–250</w:t>
      </w:r>
    </w:p>
    <w:p w14:paraId="6799B9E6" w14:textId="77777777" w:rsidR="00E11BB0" w:rsidRDefault="00E11BB0" w:rsidP="00E11BB0">
      <w:pPr>
        <w:pStyle w:val="Odstavecseseznamem"/>
        <w:numPr>
          <w:ilvl w:val="1"/>
          <w:numId w:val="13"/>
        </w:numPr>
        <w:spacing w:before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minimálně 2 zaměstnavatelů s počtem zaměstnaných 250–1 000</w:t>
      </w:r>
    </w:p>
    <w:p w14:paraId="0F7DAC16" w14:textId="7E77CE16" w:rsidR="00E11BB0" w:rsidRDefault="00E11BB0" w:rsidP="00E11BB0">
      <w:pPr>
        <w:pStyle w:val="Odstavecseseznamem"/>
        <w:numPr>
          <w:ilvl w:val="1"/>
          <w:numId w:val="13"/>
        </w:numPr>
        <w:spacing w:before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minimálně 1 zaměstnavatelů s počtem zaměstnaných 1 000–</w:t>
      </w:r>
      <w:r w:rsidR="00E13E81" w:rsidRPr="00E13E81">
        <w:rPr>
          <w:rFonts w:ascii="Arial" w:hAnsi="Arial" w:cs="Arial"/>
          <w:color w:val="FF0000"/>
          <w:sz w:val="20"/>
          <w:szCs w:val="20"/>
        </w:rPr>
        <w:t>3 500</w:t>
      </w:r>
    </w:p>
    <w:p w14:paraId="633F814F" w14:textId="199189BF" w:rsidR="00E11BB0" w:rsidRDefault="00E11BB0" w:rsidP="00E11BB0">
      <w:pPr>
        <w:pStyle w:val="Odstavecseseznamem"/>
        <w:numPr>
          <w:ilvl w:val="1"/>
          <w:numId w:val="13"/>
        </w:numPr>
        <w:spacing w:before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minimálně 1 zaměstnavatelé s počtem zaměstnaných nad </w:t>
      </w:r>
      <w:r w:rsidR="00E13E81" w:rsidRPr="00E13E81">
        <w:rPr>
          <w:rFonts w:ascii="Arial" w:hAnsi="Arial" w:cs="Arial"/>
          <w:color w:val="FF0000"/>
          <w:sz w:val="20"/>
          <w:szCs w:val="20"/>
        </w:rPr>
        <w:t>3 500</w:t>
      </w:r>
    </w:p>
    <w:p w14:paraId="1650B22E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>Zpracovatel dokončí rekrutace dle Harmonogramu plnění (příloha č. II Specifikace). Změny Harmonogramu plnění jsou možné na návrh Zpracovatele za odsouhlasení Objednavatele.</w:t>
      </w:r>
    </w:p>
    <w:p w14:paraId="4408D4C2" w14:textId="77777777" w:rsidR="00E11BB0" w:rsidRDefault="00E11BB0" w:rsidP="00E11BB0">
      <w:pPr>
        <w:pStyle w:val="Odstavecseseznamem"/>
        <w:numPr>
          <w:ilvl w:val="0"/>
          <w:numId w:val="12"/>
        </w:numPr>
        <w:spacing w:before="12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ZASMLUVNĚNÍ AUDITORŮ/EK</w:t>
      </w:r>
    </w:p>
    <w:p w14:paraId="5085C5CD" w14:textId="41ACCFB1" w:rsidR="00E11BB0" w:rsidRDefault="00E11BB0" w:rsidP="00914A53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>Dle Harmonogramu plnění sestaví Zpracovatel skupinu složenou minimálně ze 3 auditorů/</w:t>
      </w:r>
      <w:proofErr w:type="spellStart"/>
      <w:r>
        <w:rPr>
          <w:rFonts w:eastAsia="Calibri"/>
          <w:szCs w:val="20"/>
        </w:rPr>
        <w:t>ek</w:t>
      </w:r>
      <w:proofErr w:type="spellEnd"/>
      <w:r>
        <w:rPr>
          <w:rFonts w:eastAsia="Calibri"/>
          <w:szCs w:val="20"/>
        </w:rPr>
        <w:t xml:space="preserve"> a 2 specialistek/ů na poradenství a vzdělávání. Skupina musí být složena z osob, které Zpracovatel uvedl v nabídce, kterou předložil Objednavateli a na základě které s ním byla uzavřena Smlouva. Zpracovatel doloží pracovněprávní či jiné smluvní vztahy s jednotlivými auditory/</w:t>
      </w:r>
      <w:proofErr w:type="spellStart"/>
      <w:r>
        <w:rPr>
          <w:rFonts w:eastAsia="Calibri"/>
          <w:szCs w:val="20"/>
        </w:rPr>
        <w:t>kami</w:t>
      </w:r>
      <w:proofErr w:type="spellEnd"/>
      <w:r>
        <w:rPr>
          <w:rFonts w:eastAsia="Calibri"/>
          <w:szCs w:val="20"/>
        </w:rPr>
        <w:t xml:space="preserve"> a jednotlivým osobám založí portfolia, ve kterých bude mapovat jejich působení během plnění dle Smlouvy. </w:t>
      </w:r>
    </w:p>
    <w:p w14:paraId="37022303" w14:textId="77777777" w:rsidR="00E11BB0" w:rsidRDefault="00E11BB0" w:rsidP="00E11BB0">
      <w:pPr>
        <w:pStyle w:val="Odstavecseseznamem"/>
        <w:numPr>
          <w:ilvl w:val="0"/>
          <w:numId w:val="12"/>
        </w:numPr>
        <w:spacing w:before="12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VZDĚLÁVACÍ PROGRAM AUDITORSKÉ SKUPINY</w:t>
      </w:r>
    </w:p>
    <w:p w14:paraId="68060640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>Dle Harmonogramu plnění bude Objednavatelem provedeno proškolení skupiny auditorů/</w:t>
      </w:r>
      <w:proofErr w:type="spellStart"/>
      <w:r>
        <w:rPr>
          <w:rFonts w:eastAsia="Calibri"/>
          <w:szCs w:val="20"/>
        </w:rPr>
        <w:t>ek</w:t>
      </w:r>
      <w:proofErr w:type="spellEnd"/>
      <w:r>
        <w:rPr>
          <w:rFonts w:eastAsia="Calibri"/>
          <w:szCs w:val="20"/>
        </w:rPr>
        <w:t xml:space="preserve"> Zpracovatele (případně i Specialistek/ů na poradenství a vzdělávání), a to ve dvou modulech po 24 hodinách (dohromady tedy 48 hodin v 12 půldenních blocích). Jedná se o modul rovného odměňování žen a mužů a </w:t>
      </w:r>
      <w:proofErr w:type="spellStart"/>
      <w:r>
        <w:rPr>
          <w:rFonts w:eastAsia="Calibri"/>
          <w:szCs w:val="20"/>
        </w:rPr>
        <w:t>Logib</w:t>
      </w:r>
      <w:proofErr w:type="spellEnd"/>
      <w:r>
        <w:rPr>
          <w:rFonts w:eastAsia="Calibri"/>
          <w:szCs w:val="20"/>
        </w:rPr>
        <w:t xml:space="preserve"> modul. Tento vzdělávací program bude probíhat prezenčně. Zpracovatel zajistí v předem domluvených 12 termínech vhodné prostory pro auditory/</w:t>
      </w:r>
      <w:proofErr w:type="spellStart"/>
      <w:r>
        <w:rPr>
          <w:rFonts w:eastAsia="Calibri"/>
          <w:szCs w:val="20"/>
        </w:rPr>
        <w:t>rky</w:t>
      </w:r>
      <w:proofErr w:type="spellEnd"/>
      <w:r>
        <w:rPr>
          <w:rFonts w:eastAsia="Calibri"/>
          <w:szCs w:val="20"/>
        </w:rPr>
        <w:t xml:space="preserve"> a dvě lektorky, kde bude k dispozici projektor k promítání prezentace a funkční wi-fi připojení. Termíny navrhne Objednavatel, Zpracovatel může poprvé odmítnout, druhý návrh již musí akceptovat, a to nejpozději 14 dní před datem prvního půldenního bloku. Zpracovatel zajistí, aby každý/á účastník/</w:t>
      </w:r>
      <w:proofErr w:type="spellStart"/>
      <w:r>
        <w:rPr>
          <w:rFonts w:eastAsia="Calibri"/>
          <w:szCs w:val="20"/>
        </w:rPr>
        <w:t>ice</w:t>
      </w:r>
      <w:proofErr w:type="spellEnd"/>
      <w:r>
        <w:rPr>
          <w:rFonts w:eastAsia="Calibri"/>
          <w:szCs w:val="20"/>
        </w:rPr>
        <w:t xml:space="preserve"> měla k dispozici </w:t>
      </w:r>
      <w:r>
        <w:rPr>
          <w:rFonts w:eastAsia="Calibri"/>
          <w:szCs w:val="20"/>
        </w:rPr>
        <w:lastRenderedPageBreak/>
        <w:t>počítač. Prostory budou min. na úrovni, která je běžná v hotelu ***. Prostory musí být primárně určené k účelům vyplývajících z předmětu plnění této zakázky. Prostory musí být světlé, dobře větratelné, uzavřené, klidné bez rušivých elementů, které by mohly zasahovat do průběhu akce, a uklizené. Zpracovatel umožní Objednavateli po vzájemné domluvě navštívit před začátkem akce vybrané prostory a pořídit si z nich i fotodokumentaci. Stejně tak může Objednavatel navštívit bez domluvy místo i během konání akce, aby se přesvědčil o kvalitě připravených prostor. Auditoři/</w:t>
      </w:r>
      <w:proofErr w:type="spellStart"/>
      <w:r>
        <w:rPr>
          <w:rFonts w:eastAsia="Calibri"/>
          <w:szCs w:val="20"/>
        </w:rPr>
        <w:t>rky</w:t>
      </w:r>
      <w:proofErr w:type="spellEnd"/>
      <w:r>
        <w:rPr>
          <w:rFonts w:eastAsia="Calibri"/>
          <w:szCs w:val="20"/>
        </w:rPr>
        <w:t xml:space="preserve"> Zpracovatele jsou povinni účastnit se prezenčně vzdělávacího programu nejméně z 80 % a zakončit program úspěšně složenou zkouškou. Pokud se auditoři/</w:t>
      </w:r>
      <w:proofErr w:type="spellStart"/>
      <w:r>
        <w:rPr>
          <w:rFonts w:eastAsia="Calibri"/>
          <w:szCs w:val="20"/>
        </w:rPr>
        <w:t>rky</w:t>
      </w:r>
      <w:proofErr w:type="spellEnd"/>
      <w:r>
        <w:rPr>
          <w:rFonts w:eastAsia="Calibri"/>
          <w:szCs w:val="20"/>
        </w:rPr>
        <w:t xml:space="preserve"> nebudou účastnit alespoň 80 % vzdělávacího programu, nebudou připuštěni ke zkoušce. Pokud auditoři/</w:t>
      </w:r>
      <w:proofErr w:type="spellStart"/>
      <w:r>
        <w:rPr>
          <w:rFonts w:eastAsia="Calibri"/>
          <w:szCs w:val="20"/>
        </w:rPr>
        <w:t>rky</w:t>
      </w:r>
      <w:proofErr w:type="spellEnd"/>
      <w:r>
        <w:rPr>
          <w:rFonts w:eastAsia="Calibri"/>
          <w:szCs w:val="20"/>
        </w:rPr>
        <w:t xml:space="preserve"> neabsolvují úspěšně výše zmíněnou zkoušku, nemohou realizovat audity rovného odměňování. Pokud se vzdělávání účastní i Specialistky/ti na poradenství a vzdělávání a budou se podílet na realizaci auditů rovného odměňování, platí pro ně stejné podmínky. </w:t>
      </w:r>
    </w:p>
    <w:p w14:paraId="4A2AAF20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Pokud dojde ke změnám v auditorském týmu, bude třeba vzdělávací program opakovat. V takovém případě Zpracovatel zajistí vhodné prostory (s možností promítání prezentace a wi-fi připojením). K opakování vzdělávacího programu však dojde maximálně třikrát za dobu trvání plnění. V případě potřeby opakování vzdělávacího programu více než třikrát záleží na domluvě Zpracovatele s Objednavatelem. </w:t>
      </w:r>
      <w:bookmarkStart w:id="0" w:name="_Hlk200723347"/>
      <w:r>
        <w:rPr>
          <w:szCs w:val="20"/>
        </w:rPr>
        <w:t>Opakování vzdělávacího programu pro auditory/</w:t>
      </w:r>
      <w:proofErr w:type="spellStart"/>
      <w:r>
        <w:rPr>
          <w:szCs w:val="20"/>
        </w:rPr>
        <w:t>rky</w:t>
      </w:r>
      <w:proofErr w:type="spellEnd"/>
      <w:r>
        <w:rPr>
          <w:szCs w:val="20"/>
        </w:rPr>
        <w:t xml:space="preserve"> rovného odměňování bude probíhat v závislosti na vývoji realizace předmětu </w:t>
      </w:r>
      <w:r w:rsidRPr="00E13E81">
        <w:rPr>
          <w:color w:val="auto"/>
          <w:szCs w:val="20"/>
        </w:rPr>
        <w:t xml:space="preserve">plnění, Objednatelem vybraná prezenční setkání mohou být nahrazena praxí/stínováním probíhajících auditech </w:t>
      </w:r>
      <w:r>
        <w:rPr>
          <w:szCs w:val="20"/>
        </w:rPr>
        <w:t>v rámci předmětu plnění. O nahrazení prezenčních setkání rozhoduje Objednatel, a to po dohodě se Zpracovatelem.</w:t>
      </w:r>
      <w:bookmarkEnd w:id="0"/>
    </w:p>
    <w:p w14:paraId="628D2B5A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>Prezenční listinu z každé části vzdělávacího programu zajistí Zpracovatel i s fotografiemi a souhlasem k fotografování do vzoru prezenční listiny, kterou dodá Zpracovateli Objednavatel.</w:t>
      </w:r>
    </w:p>
    <w:p w14:paraId="0B0C5A72" w14:textId="77777777" w:rsidR="00E11BB0" w:rsidRDefault="00E11BB0" w:rsidP="00E11BB0">
      <w:pPr>
        <w:pStyle w:val="Odstavecseseznamem"/>
        <w:numPr>
          <w:ilvl w:val="0"/>
          <w:numId w:val="12"/>
        </w:numPr>
        <w:spacing w:before="12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SESTAVENÍ AUDITNÍCH TÝMŮ A NASTAVENÍ JEJICH SPOLUPRÁCE</w:t>
      </w:r>
    </w:p>
    <w:p w14:paraId="73F67A70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>Audity rovného odměňování žen a mužů budou realizovány v týmu jednoho či více auditorů/rek ze skupiny Zpracovatele a minimálně jedné auditorky ze skupiny Objednavatele. U prvních 4 auditů každého auditora/</w:t>
      </w:r>
      <w:proofErr w:type="spellStart"/>
      <w:r>
        <w:rPr>
          <w:rFonts w:eastAsia="Calibri"/>
          <w:szCs w:val="20"/>
        </w:rPr>
        <w:t>ky</w:t>
      </w:r>
      <w:proofErr w:type="spellEnd"/>
      <w:r>
        <w:rPr>
          <w:rFonts w:eastAsia="Calibri"/>
          <w:szCs w:val="20"/>
        </w:rPr>
        <w:t xml:space="preserve"> Zpracovatele provádí činnosti související s analýzou prostřednictvím nástroje </w:t>
      </w:r>
      <w:proofErr w:type="spellStart"/>
      <w:r>
        <w:rPr>
          <w:rFonts w:eastAsia="Calibri"/>
          <w:szCs w:val="20"/>
        </w:rPr>
        <w:t>Logib</w:t>
      </w:r>
      <w:proofErr w:type="spellEnd"/>
      <w:r>
        <w:rPr>
          <w:rFonts w:eastAsia="Calibri"/>
          <w:szCs w:val="20"/>
        </w:rPr>
        <w:t xml:space="preserve"> auditorka Objednavatele a zároveň systematicky předává know-how auditorovi/</w:t>
      </w:r>
      <w:proofErr w:type="spellStart"/>
      <w:r>
        <w:rPr>
          <w:rFonts w:eastAsia="Calibri"/>
          <w:szCs w:val="20"/>
        </w:rPr>
        <w:t>ce</w:t>
      </w:r>
      <w:proofErr w:type="spellEnd"/>
      <w:r>
        <w:rPr>
          <w:rFonts w:eastAsia="Calibri"/>
          <w:szCs w:val="20"/>
        </w:rPr>
        <w:t xml:space="preserve"> Zpracovatele, následující audity rovného odměňování auditorka Objednavatele metodicky vede. Je odpovědností Zpracovatele zajistit, aby činnosti související s analýzou prostřednictvím nástroje </w:t>
      </w:r>
      <w:proofErr w:type="spellStart"/>
      <w:r>
        <w:rPr>
          <w:rFonts w:eastAsia="Calibri"/>
          <w:szCs w:val="20"/>
        </w:rPr>
        <w:t>Logib</w:t>
      </w:r>
      <w:proofErr w:type="spellEnd"/>
      <w:r>
        <w:rPr>
          <w:rFonts w:eastAsia="Calibri"/>
          <w:szCs w:val="20"/>
        </w:rPr>
        <w:t xml:space="preserve"> prováděl/a auditor/</w:t>
      </w:r>
      <w:proofErr w:type="spellStart"/>
      <w:r>
        <w:rPr>
          <w:rFonts w:eastAsia="Calibri"/>
          <w:szCs w:val="20"/>
        </w:rPr>
        <w:t>ka</w:t>
      </w:r>
      <w:proofErr w:type="spellEnd"/>
      <w:r>
        <w:rPr>
          <w:rFonts w:eastAsia="Calibri"/>
          <w:szCs w:val="20"/>
        </w:rPr>
        <w:t xml:space="preserve"> Zpracovatele (pod metodickým vedením auditora/</w:t>
      </w:r>
      <w:proofErr w:type="spellStart"/>
      <w:r>
        <w:rPr>
          <w:rFonts w:eastAsia="Calibri"/>
          <w:szCs w:val="20"/>
        </w:rPr>
        <w:t>ky</w:t>
      </w:r>
      <w:proofErr w:type="spellEnd"/>
      <w:r>
        <w:rPr>
          <w:rFonts w:eastAsia="Calibri"/>
          <w:szCs w:val="20"/>
        </w:rPr>
        <w:t xml:space="preserve"> Objednavatele) až po absolvování 4. auditu. Tento údaj bude dohledatelný v portfoliu konkrétní/ho auditora/</w:t>
      </w:r>
      <w:proofErr w:type="spellStart"/>
      <w:r>
        <w:rPr>
          <w:rFonts w:eastAsia="Calibri"/>
          <w:szCs w:val="20"/>
        </w:rPr>
        <w:t>ky</w:t>
      </w:r>
      <w:proofErr w:type="spellEnd"/>
      <w:r>
        <w:rPr>
          <w:rFonts w:eastAsia="Calibri"/>
          <w:szCs w:val="20"/>
        </w:rPr>
        <w:t>. Z důvodu zajištění kvality auditů rovného odměňování budou mít auditoři/</w:t>
      </w:r>
      <w:proofErr w:type="spellStart"/>
      <w:r>
        <w:rPr>
          <w:rFonts w:eastAsia="Calibri"/>
          <w:szCs w:val="20"/>
        </w:rPr>
        <w:t>rky</w:t>
      </w:r>
      <w:proofErr w:type="spellEnd"/>
      <w:r>
        <w:rPr>
          <w:rFonts w:eastAsia="Calibri"/>
          <w:szCs w:val="20"/>
        </w:rPr>
        <w:t xml:space="preserve"> Zpracovatele jako začátečníci povinnost konzultovat svoje postupy s metodičkami/expertkami týmu Rovná odměna a účastnit se pravidelných metodických schůzek s metodičkami/expertkami projektu Rovná odměna. Metodické schůzky s metodičkami/expertkami z projektu Rovná odměna budou probíhat minimálně jednou za šest týdnů online formou v době trvání minimálně 90 minut. Na jednotlivých schůzkách bude vždy přítomna auditorka Objednavatele a všichni s ní spolupracující auditoři/</w:t>
      </w:r>
      <w:proofErr w:type="spellStart"/>
      <w:r>
        <w:rPr>
          <w:rFonts w:eastAsia="Calibri"/>
          <w:szCs w:val="20"/>
        </w:rPr>
        <w:t>rky</w:t>
      </w:r>
      <w:proofErr w:type="spellEnd"/>
      <w:r>
        <w:rPr>
          <w:rFonts w:eastAsia="Calibri"/>
          <w:szCs w:val="20"/>
        </w:rPr>
        <w:t xml:space="preserve"> Zpracovatele.  Na konzultačních schůzkách mohou být přítomny též další spolupracující osoby z projektu Rovná odměna. Detailní rozdělení rolí v rámci auditního týmu je popsáno níže ve specifikaci. Obecně má za veškerou část sběru dat zodpovědnost Auditor/ka zpracovatele. Ohledně části týkající se analýzy prostřednictvím nástroje </w:t>
      </w:r>
      <w:proofErr w:type="spellStart"/>
      <w:r>
        <w:rPr>
          <w:rFonts w:eastAsia="Calibri"/>
          <w:szCs w:val="20"/>
        </w:rPr>
        <w:t>Logib</w:t>
      </w:r>
      <w:proofErr w:type="spellEnd"/>
      <w:r>
        <w:rPr>
          <w:rFonts w:eastAsia="Calibri"/>
          <w:szCs w:val="20"/>
        </w:rPr>
        <w:t xml:space="preserve"> platí rozdělení rolí, jak je uvedeno výše. </w:t>
      </w:r>
    </w:p>
    <w:p w14:paraId="44BB4D5C" w14:textId="77777777" w:rsidR="00914A53" w:rsidRDefault="00914A53">
      <w:pPr>
        <w:spacing w:after="160" w:line="259" w:lineRule="auto"/>
        <w:ind w:left="0" w:firstLine="0"/>
        <w:jc w:val="left"/>
        <w:rPr>
          <w:rFonts w:eastAsia="Times New Roman"/>
          <w:b/>
          <w:bCs/>
          <w:color w:val="auto"/>
          <w:kern w:val="0"/>
          <w:szCs w:val="20"/>
          <w14:ligatures w14:val="none"/>
        </w:rPr>
      </w:pPr>
      <w:r>
        <w:rPr>
          <w:b/>
          <w:bCs/>
          <w:szCs w:val="20"/>
        </w:rPr>
        <w:br w:type="page"/>
      </w:r>
    </w:p>
    <w:p w14:paraId="1021E0D7" w14:textId="67D3D5BB" w:rsidR="00E11BB0" w:rsidRDefault="00E11BB0" w:rsidP="00E11BB0">
      <w:pPr>
        <w:pStyle w:val="Odstavecseseznamem"/>
        <w:numPr>
          <w:ilvl w:val="0"/>
          <w:numId w:val="12"/>
        </w:numPr>
        <w:spacing w:before="12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REALIZACE AUDITŮ ROVNÉHO ODMĚŇOVÁNÍ ŽEN A MUŽŮ</w:t>
      </w:r>
    </w:p>
    <w:p w14:paraId="7EBB529F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>Při realizaci auditů rovného odměňování žen a mužů budou auditoři/</w:t>
      </w:r>
      <w:proofErr w:type="spellStart"/>
      <w:r>
        <w:rPr>
          <w:rFonts w:eastAsia="Calibri"/>
          <w:szCs w:val="20"/>
        </w:rPr>
        <w:t>rky</w:t>
      </w:r>
      <w:proofErr w:type="spellEnd"/>
      <w:r>
        <w:rPr>
          <w:rFonts w:eastAsia="Calibri"/>
          <w:szCs w:val="20"/>
        </w:rPr>
        <w:t xml:space="preserve"> postupovat podle Standardu auditu rovného odměňování (příloha č. III Specifikace), který je závazný. Realizace auditů budou postupovat dle Harmonogramu plnění. </w:t>
      </w:r>
    </w:p>
    <w:p w14:paraId="68B5C795" w14:textId="77777777" w:rsidR="00E11BB0" w:rsidRDefault="00E11BB0" w:rsidP="00E11BB0">
      <w:pPr>
        <w:spacing w:before="120" w:line="280" w:lineRule="atLeast"/>
        <w:rPr>
          <w:rFonts w:eastAsia="Calibri"/>
          <w:color w:val="000000" w:themeColor="text1"/>
          <w:szCs w:val="20"/>
        </w:rPr>
      </w:pPr>
      <w:r>
        <w:rPr>
          <w:rFonts w:eastAsia="Calibri"/>
          <w:color w:val="000000" w:themeColor="text1"/>
          <w:szCs w:val="20"/>
        </w:rPr>
        <w:t>Dodavatel umožní evaluaci procesu průběhu auditu na vybraném vzorku zaměstnavatelů (na vzorku 3 auditů) za účelem evaluační zprávy o průběhu auditního a poradenského procesu a formulování doporučení.</w:t>
      </w:r>
    </w:p>
    <w:p w14:paraId="20B690A6" w14:textId="77777777" w:rsidR="00E11BB0" w:rsidRDefault="00E11BB0" w:rsidP="00E11BB0">
      <w:pPr>
        <w:spacing w:before="120" w:line="280" w:lineRule="atLeast"/>
        <w:rPr>
          <w:rFonts w:eastAsia="Calibri"/>
          <w:color w:val="000000" w:themeColor="text1"/>
          <w:szCs w:val="20"/>
        </w:rPr>
      </w:pPr>
      <w:r>
        <w:rPr>
          <w:rFonts w:eastAsia="Calibri"/>
          <w:color w:val="000000" w:themeColor="text1"/>
          <w:szCs w:val="20"/>
        </w:rPr>
        <w:t xml:space="preserve">Optimistická průměrná doba od zahájení kontaktu až po finální výstup z analýzy je 14 týdnů. Provedení každé analýzy vyžaduje tyto kroky: dojednání termínu pro úvodní jednání (1–2 týdny), příprava dat pro nástroj </w:t>
      </w:r>
      <w:proofErr w:type="spellStart"/>
      <w:r>
        <w:rPr>
          <w:rFonts w:eastAsia="Calibri"/>
          <w:color w:val="000000" w:themeColor="text1"/>
          <w:szCs w:val="20"/>
        </w:rPr>
        <w:t>Logib</w:t>
      </w:r>
      <w:proofErr w:type="spellEnd"/>
      <w:r>
        <w:rPr>
          <w:rFonts w:eastAsia="Calibri"/>
          <w:color w:val="000000" w:themeColor="text1"/>
          <w:szCs w:val="20"/>
        </w:rPr>
        <w:t xml:space="preserve"> (4-6 týdnů), nalití dat do nástroje a vyhodnocení statistické spolehlivosti analýzy (2–4 týdny), finální výstup z analýzy a představení výsledků vedení (1–2 týdny).</w:t>
      </w:r>
    </w:p>
    <w:p w14:paraId="745B550A" w14:textId="77777777" w:rsidR="00E11BB0" w:rsidRDefault="00E11BB0" w:rsidP="00914A53">
      <w:pPr>
        <w:spacing w:before="360" w:line="280" w:lineRule="atLeast"/>
        <w:ind w:left="147" w:firstLine="709"/>
        <w:rPr>
          <w:szCs w:val="20"/>
        </w:rPr>
      </w:pPr>
      <w:r>
        <w:rPr>
          <w:szCs w:val="20"/>
        </w:rPr>
        <w:t>5.1 Komunikace se zaměstnavatelem</w:t>
      </w:r>
    </w:p>
    <w:p w14:paraId="6EDA5884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Zpracovatel koordinuje komunikaci mezi všemi zapojenými subjekty, zodpovídá za organizaci kick-off meetingu, dotazníkového šetření a individuálních rozhovorů, zajišťuje uzavření smlouvy/dohody mezi Zpracovatelem a zaměstnavatelem včetně definice přístupu k datům týkajícím se analýzy nástrojem </w:t>
      </w:r>
      <w:proofErr w:type="spellStart"/>
      <w:r>
        <w:rPr>
          <w:rFonts w:eastAsia="Calibri"/>
          <w:szCs w:val="20"/>
        </w:rPr>
        <w:t>Logib</w:t>
      </w:r>
      <w:proofErr w:type="spellEnd"/>
      <w:r>
        <w:rPr>
          <w:rFonts w:eastAsia="Calibri"/>
          <w:szCs w:val="20"/>
        </w:rPr>
        <w:t xml:space="preserve"> a zodpovídá za dodání potřebných vstupních informací od zaměstnavatele všem relevantním osobám na straně Zpracovatele a Objednavatele. Pro usnadnění průběhu auditu zajistí Zpracovatel (smlouvou či dohodou viz Kapitola 1 Rekrutace), že zaměstnavatel určí ze svých zaměstnaných kontaktní osobu, která bude koordinovat sběr dat a komunikaci s tím spojenou a poté komunikaci spojenou s poradenstvím a implementací navrhovaných opatření.</w:t>
      </w:r>
    </w:p>
    <w:p w14:paraId="35EAA91C" w14:textId="77777777" w:rsidR="00E11BB0" w:rsidRDefault="00E11BB0" w:rsidP="00914A53">
      <w:pPr>
        <w:spacing w:before="360" w:line="280" w:lineRule="atLeast"/>
        <w:ind w:left="147" w:firstLine="709"/>
        <w:rPr>
          <w:szCs w:val="20"/>
        </w:rPr>
      </w:pPr>
      <w:r w:rsidRPr="00914A53">
        <w:rPr>
          <w:szCs w:val="20"/>
        </w:rPr>
        <w:t xml:space="preserve"> </w:t>
      </w:r>
      <w:r>
        <w:rPr>
          <w:szCs w:val="20"/>
        </w:rPr>
        <w:tab/>
        <w:t>5.2 Kick-off meeting</w:t>
      </w:r>
    </w:p>
    <w:p w14:paraId="06666926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Zpracovatel domluví se zaměstnavatelem termín a místo (obvykle u zaměstnavatele) konání úvodní schůzky, tzv. kick-off meetingu, na které auditní tým představí jednotlivé kroky auditu zaměstnavateli a specifikuje součinnost. Zpracovatel připraví vzor části prezentace, která se zaměřuje na desk research, dotazníkové šetření a individuální rozhovory s vedením, a to do tří měsíců od podpisu smlouvy a do grafického vzoru dodaného Objednavatelem. Objednavatel prezentaci do 7 dnů připomínkuje a Zpracovatel je povinen připomínky Objednavatele zohlednit do 7 dnů. Objednavatel zodpovídá za část prezentace zaměřenou na analýzu nástrojem </w:t>
      </w:r>
      <w:proofErr w:type="spellStart"/>
      <w:r>
        <w:rPr>
          <w:rFonts w:eastAsia="Calibri"/>
          <w:szCs w:val="20"/>
        </w:rPr>
        <w:t>Logib</w:t>
      </w:r>
      <w:proofErr w:type="spellEnd"/>
      <w:r>
        <w:rPr>
          <w:rFonts w:eastAsia="Calibri"/>
          <w:szCs w:val="20"/>
        </w:rPr>
        <w:t>. Auditor/ka Zpracovatele představí zaměstnavateli část auditu zaměřeného na desk research, dotazníkové šetření a individuální rozhovory s vedením, analýzu Logibem pak představí auditorka z týmu Objednavatele.</w:t>
      </w:r>
    </w:p>
    <w:p w14:paraId="230E10B6" w14:textId="77777777" w:rsidR="00E11BB0" w:rsidRDefault="00E11BB0" w:rsidP="00914A53">
      <w:pPr>
        <w:spacing w:before="360" w:line="280" w:lineRule="atLeast"/>
        <w:ind w:left="147" w:firstLine="709"/>
        <w:rPr>
          <w:szCs w:val="20"/>
        </w:rPr>
      </w:pPr>
      <w:r w:rsidRPr="00914A53">
        <w:rPr>
          <w:szCs w:val="20"/>
        </w:rPr>
        <w:t xml:space="preserve"> </w:t>
      </w:r>
      <w:r>
        <w:rPr>
          <w:szCs w:val="20"/>
        </w:rPr>
        <w:tab/>
        <w:t xml:space="preserve">5.3 Sběr dat </w:t>
      </w:r>
    </w:p>
    <w:p w14:paraId="6DA3E35E" w14:textId="77777777" w:rsidR="00E11BB0" w:rsidRDefault="00E11BB0" w:rsidP="00E11BB0">
      <w:pPr>
        <w:spacing w:before="120" w:line="280" w:lineRule="atLeast"/>
        <w:ind w:left="708" w:firstLine="708"/>
        <w:rPr>
          <w:szCs w:val="20"/>
        </w:rPr>
      </w:pPr>
      <w:r>
        <w:rPr>
          <w:szCs w:val="20"/>
        </w:rPr>
        <w:t>A. Desk research (analýza sekundárních zdrojů dat)</w:t>
      </w:r>
    </w:p>
    <w:p w14:paraId="43567167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Zpracovatel zodpovídá za dodání dokumentů a materiálů zaměstnavatele vztahujících se k odměňování, jedná se zejména o analytické a strategické dokumenty a vnitřní směrnice, a to například organigram, vnitřní mzdový/platový předpis, kariérní řád, systém přidělování odměn, finanční/nefinanční benefity, systém profesního vzdělávání, kolektivní smlouva. Veškeré informace a dokumenty je auditor/ka Zpracovatele povinen/na sdílet s auditorkou Objednavatele v rámci auditních týmů. Za zpracování podkladů z desk research má zodpovědnost Auditor/ka zpracovatele. </w:t>
      </w:r>
    </w:p>
    <w:p w14:paraId="079F7310" w14:textId="77777777" w:rsidR="00914A53" w:rsidRDefault="00914A53">
      <w:pPr>
        <w:spacing w:after="160" w:line="259" w:lineRule="auto"/>
        <w:ind w:left="0" w:firstLine="0"/>
        <w:jc w:val="left"/>
        <w:rPr>
          <w:rFonts w:eastAsia="Calibri"/>
          <w:szCs w:val="20"/>
        </w:rPr>
      </w:pPr>
      <w:r>
        <w:rPr>
          <w:rFonts w:eastAsia="Calibri"/>
          <w:szCs w:val="20"/>
        </w:rPr>
        <w:br w:type="page"/>
      </w:r>
    </w:p>
    <w:p w14:paraId="26B87110" w14:textId="5C38BC5F" w:rsidR="00E11BB0" w:rsidRDefault="00E11BB0" w:rsidP="00E11BB0">
      <w:pPr>
        <w:spacing w:before="120" w:line="280" w:lineRule="atLeast"/>
        <w:ind w:left="708" w:firstLine="708"/>
        <w:rPr>
          <w:szCs w:val="20"/>
        </w:rPr>
      </w:pPr>
      <w:r>
        <w:rPr>
          <w:rFonts w:eastAsia="Calibri"/>
          <w:szCs w:val="20"/>
        </w:rPr>
        <w:lastRenderedPageBreak/>
        <w:t xml:space="preserve">B. </w:t>
      </w:r>
      <w:r>
        <w:rPr>
          <w:szCs w:val="20"/>
        </w:rPr>
        <w:t>Dotazníkové šetření</w:t>
      </w:r>
    </w:p>
    <w:p w14:paraId="0CD64683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>Mezi zaměstnanci a zaměstnankyněmi jednotlivých zaměstnavatelů proběhne také anonymní dotazníkové šetření, za jehož provedení zodpovídá Zpracovatel. V rámci tohoto šetření budou osloveni všichni zaměstnanci/</w:t>
      </w:r>
      <w:proofErr w:type="spellStart"/>
      <w:r>
        <w:rPr>
          <w:rFonts w:eastAsia="Calibri"/>
          <w:szCs w:val="20"/>
        </w:rPr>
        <w:t>kyně</w:t>
      </w:r>
      <w:proofErr w:type="spellEnd"/>
      <w:r>
        <w:rPr>
          <w:rFonts w:eastAsia="Calibri"/>
          <w:szCs w:val="20"/>
        </w:rPr>
        <w:t xml:space="preserve"> a Zpracovatel se zasadí o co nejvyšší návratnost a co nejvyšší </w:t>
      </w:r>
      <w:proofErr w:type="spellStart"/>
      <w:r>
        <w:rPr>
          <w:rFonts w:eastAsia="Calibri"/>
          <w:szCs w:val="20"/>
        </w:rPr>
        <w:t>reprezentativu</w:t>
      </w:r>
      <w:proofErr w:type="spellEnd"/>
      <w:r>
        <w:rPr>
          <w:rFonts w:eastAsia="Calibri"/>
          <w:szCs w:val="20"/>
        </w:rPr>
        <w:t xml:space="preserve"> vzhledem ke struktuře zaměstnanců/kyň (gender, věk, pracovní pozice, úroveň řízení). Pokud bude návratnost nižší než 20 %, musí být návratnost a </w:t>
      </w:r>
      <w:proofErr w:type="spellStart"/>
      <w:r>
        <w:rPr>
          <w:rFonts w:eastAsia="Calibri"/>
          <w:szCs w:val="20"/>
        </w:rPr>
        <w:t>reprezentativa</w:t>
      </w:r>
      <w:proofErr w:type="spellEnd"/>
      <w:r>
        <w:rPr>
          <w:rFonts w:eastAsia="Calibri"/>
          <w:szCs w:val="20"/>
        </w:rPr>
        <w:t xml:space="preserve"> předmětem analýzy. Dotazníkové šetření běžně probíhá online formou, případně lze využít listinnou či kombinaci obou forem. Formu zvolí auditní tým po dohodě se zaměstnavatelem a po úvaze, jaká forma zaručí nejvyšší návratnost a </w:t>
      </w:r>
      <w:proofErr w:type="spellStart"/>
      <w:r>
        <w:rPr>
          <w:rFonts w:eastAsia="Calibri"/>
          <w:szCs w:val="20"/>
        </w:rPr>
        <w:t>reprezentativu</w:t>
      </w:r>
      <w:proofErr w:type="spellEnd"/>
      <w:r>
        <w:rPr>
          <w:rFonts w:eastAsia="Calibri"/>
          <w:szCs w:val="20"/>
        </w:rPr>
        <w:t>. Auditor/ka Zpracovatele vytvoří dotazník vhodný pro konkrétního zaměstnavatele, kde se v uzavřených i otevřených otázkách bude ptát na tato tři témata: systém odměňování, hodnota práce a transparentnost odměňování, a to minimálně v rozsahu, jaký je uveden ve Standardu rovného odměňování, část Dotazníkové šetření. Než dotazníkové šetření u zaměstnavatele proběhne, musí být dotazník schválen auditorkou Objednavatele, na schválení má 7 kalendářních dní. Zpracovatel je povinen do 7 dní zohlednit připomínky. Auditor/ka Zpracovatele poskytne auditorce Objednavatele přístup do prostoru, kde bude probíhat sběr dat. Výsledky dotazníkového šetření (ke každé otázce agregát responzí v excelové tabulce), které zároveň budou součástí tabulkové přílohy závěrečné zprávy, je auditor/ka Zpracovatele povinen/na sdílet s auditorkou Objednavatele v rámci auditních týmů. Povinností auditora/</w:t>
      </w:r>
      <w:proofErr w:type="spellStart"/>
      <w:r>
        <w:rPr>
          <w:rFonts w:eastAsia="Calibri"/>
          <w:szCs w:val="20"/>
        </w:rPr>
        <w:t>ky</w:t>
      </w:r>
      <w:proofErr w:type="spellEnd"/>
      <w:r>
        <w:rPr>
          <w:rFonts w:eastAsia="Calibri"/>
          <w:szCs w:val="20"/>
        </w:rPr>
        <w:t xml:space="preserve"> Zpracovatele je vyplnění Krycího listu o dotazníkovém šetření (příloha č. IV Specifikace). Za realizaci i zpracování podkladů z desk research má zodpovědnost Auditor/ka zpracovatele.</w:t>
      </w:r>
    </w:p>
    <w:p w14:paraId="41B91BF6" w14:textId="77777777" w:rsidR="00E11BB0" w:rsidRDefault="00E11BB0" w:rsidP="00E11BB0">
      <w:pPr>
        <w:spacing w:before="120" w:line="280" w:lineRule="atLeast"/>
        <w:rPr>
          <w:szCs w:val="20"/>
        </w:rPr>
      </w:pPr>
      <w:r>
        <w:rPr>
          <w:rFonts w:eastAsia="Calibri"/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</w:r>
      <w:r>
        <w:rPr>
          <w:rFonts w:eastAsia="Calibri"/>
          <w:szCs w:val="20"/>
        </w:rPr>
        <w:t>C. I</w:t>
      </w:r>
      <w:r>
        <w:rPr>
          <w:szCs w:val="20"/>
        </w:rPr>
        <w:t>ndividuální rozhovory s vedením, HR a odbory</w:t>
      </w:r>
    </w:p>
    <w:p w14:paraId="7572823B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>Součástí auditu rovného odměňování jsou také hloubkové individuální polostrukturované rozhovory s vedením (jedním/ou zástupcem/zástupkyní), HR (jedním/ou zástupcem/zástupkyní) a odbory (jedním/ou zástupcem/zástupkyní), pokud odborové organizace na pracovišti působí, které provede auditor/ka ze skupiny Zpracovatele za účasti auditorky Objednavatele. Scénáře rozhovorů auditor/ka Zpracovatele vypracuje tak, aby získal/a relevantní informace z těchto okruhů: systém odměňování, hodnota práce, transparentnost odměňování,</w:t>
      </w:r>
      <w:r>
        <w:rPr>
          <w:rFonts w:eastAsia="Calibri"/>
          <w:color w:val="000000" w:themeColor="text1"/>
          <w:szCs w:val="20"/>
        </w:rPr>
        <w:t xml:space="preserve"> minimálně však v rozsahu Standardu rovného odměňování, část Individuální polostrukturované rozhovory. </w:t>
      </w:r>
      <w:r>
        <w:rPr>
          <w:rFonts w:eastAsia="Calibri"/>
          <w:szCs w:val="20"/>
        </w:rPr>
        <w:t>Scénář rozhovoru musí být vždy předem schválen auditorkou Objednavatele, na schválení má 7 kalendářních dní. Zpracovatel je povinen zohlednit připomínky. Auditní tým musí mít k polostrukturovanému rozhovoru informovaný souhlas respondenta/</w:t>
      </w:r>
      <w:proofErr w:type="spellStart"/>
      <w:r>
        <w:rPr>
          <w:rFonts w:eastAsia="Calibri"/>
          <w:szCs w:val="20"/>
        </w:rPr>
        <w:t>ky</w:t>
      </w:r>
      <w:proofErr w:type="spellEnd"/>
      <w:r>
        <w:rPr>
          <w:rFonts w:eastAsia="Calibri"/>
          <w:szCs w:val="20"/>
        </w:rPr>
        <w:t>, a to písemný, či ústní (v případě ústního souhlasu je třeba jej nahrát a archivovat). Informovaný souhlas musí obsahovat i to, jak bude rozhovor zaznamenán (zda bude zapisován, či nahráván). Tento souhlas zajišťuje auditor/ka Zpracovatele. Auditor/ka Zpracovatele poskytne záznam auditorce Objednavatele. Za realizaci i zpracování individuálních rozhovorů má zodpovědnost Auditor/ka zpracovatele.</w:t>
      </w:r>
    </w:p>
    <w:p w14:paraId="44FB17C8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>Písemný výstup z analýzy dat: desk research, polostrukturovaných rozhovorů a dotazníků + první vyplněná Zdrojová data od zaměstnavatelů pro analýzu Logibem podléhají schvalovacímu procesu dle smlouvy v rámci akceptačního řízení.</w:t>
      </w:r>
    </w:p>
    <w:p w14:paraId="052887C3" w14:textId="77777777" w:rsidR="00E11BB0" w:rsidRDefault="00E11BB0" w:rsidP="00E11BB0">
      <w:pPr>
        <w:spacing w:before="120" w:line="280" w:lineRule="atLeast"/>
        <w:ind w:left="708" w:firstLine="708"/>
        <w:rPr>
          <w:rFonts w:eastAsia="Calibri"/>
          <w:szCs w:val="20"/>
        </w:rPr>
      </w:pPr>
      <w:r>
        <w:rPr>
          <w:rFonts w:eastAsia="Calibri"/>
          <w:szCs w:val="20"/>
        </w:rPr>
        <w:t xml:space="preserve">D. Příprava dat k analýze odměňování nástrojem pro </w:t>
      </w:r>
      <w:proofErr w:type="spellStart"/>
      <w:r>
        <w:rPr>
          <w:rFonts w:eastAsia="Calibri"/>
          <w:szCs w:val="20"/>
        </w:rPr>
        <w:t>Logib</w:t>
      </w:r>
      <w:proofErr w:type="spellEnd"/>
    </w:p>
    <w:p w14:paraId="7EED064C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Ministerstvo práce a sociálních věcí disponuje původně švýcarským analytickým nástrojem rovného odměňování </w:t>
      </w:r>
      <w:proofErr w:type="spellStart"/>
      <w:r>
        <w:rPr>
          <w:rFonts w:eastAsia="Calibri"/>
          <w:szCs w:val="20"/>
        </w:rPr>
        <w:t>Logib</w:t>
      </w:r>
      <w:proofErr w:type="spellEnd"/>
      <w:r>
        <w:rPr>
          <w:rFonts w:eastAsia="Calibri"/>
          <w:szCs w:val="20"/>
        </w:rPr>
        <w:t xml:space="preserve">, který byl implementován do českého prostředí a už byl využit k analýze rovného odměňování u množství zaměstnavatelů různého druhu, v soukromé i veřejné sféře. Po úspěšném složení zkoušky ukončující vzdělávací program a obdržení certifikátu o absolvování dostane </w:t>
      </w:r>
      <w:proofErr w:type="spellStart"/>
      <w:r>
        <w:rPr>
          <w:rFonts w:eastAsia="Calibri"/>
          <w:szCs w:val="20"/>
        </w:rPr>
        <w:t>Logib</w:t>
      </w:r>
      <w:proofErr w:type="spellEnd"/>
      <w:r>
        <w:rPr>
          <w:rFonts w:eastAsia="Calibri"/>
          <w:szCs w:val="20"/>
        </w:rPr>
        <w:t xml:space="preserve"> k dispozici i auditní skupina Zpracovatele.</w:t>
      </w:r>
    </w:p>
    <w:p w14:paraId="6617963B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lastRenderedPageBreak/>
        <w:t>Za dodání dat od zaměstnavatele potřebných k analýze zodpovídá Zpracovatel. Zároveň je Zpracovatel povinen sdílet veškerá obdržená data od zaměstnavatele s auditním týmem Objednavatele. Za ochranu dat zaměstnavatele na straně auditorek Zpracovatele zodpovídá Zpracovatel. Objednavatel je zodpovědný za ochranu dat zaměstnavatele u zaměstnaných Objednavatele.</w:t>
      </w:r>
    </w:p>
    <w:p w14:paraId="31EB42C1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Postup, jak připravit data pro analýzu nástrojem </w:t>
      </w:r>
      <w:proofErr w:type="spellStart"/>
      <w:r>
        <w:rPr>
          <w:rFonts w:eastAsia="Calibri"/>
          <w:szCs w:val="20"/>
        </w:rPr>
        <w:t>Logib</w:t>
      </w:r>
      <w:proofErr w:type="spellEnd"/>
      <w:r>
        <w:rPr>
          <w:rFonts w:eastAsia="Calibri"/>
          <w:szCs w:val="20"/>
        </w:rPr>
        <w:t>, představí auditní tým (u prvních 4 auditů auditora/</w:t>
      </w:r>
      <w:proofErr w:type="spellStart"/>
      <w:r>
        <w:rPr>
          <w:rFonts w:eastAsia="Calibri"/>
          <w:szCs w:val="20"/>
        </w:rPr>
        <w:t>ky</w:t>
      </w:r>
      <w:proofErr w:type="spellEnd"/>
      <w:r>
        <w:rPr>
          <w:rFonts w:eastAsia="Calibri"/>
          <w:szCs w:val="20"/>
        </w:rPr>
        <w:t xml:space="preserve"> Zpracovatele vede tuto schůzku auditorka Objednavatele, u následujících auditů auditor/ka Zpracovatele) zástupcům zaměstnavatele z personálního oddělení, kteří budou tabulku zdrojových dat vyplňovat, na předem domluvené schůzce, již zorganizuje Zpracovatel. Člen/ka auditního týmu, který/á schůzku povede, bude následně zaměstnavateli k dispozici ke konzultacím ohledně přípravy dat, dokud data od zaměstnavatele nebudou v přijatelném formátu. </w:t>
      </w:r>
    </w:p>
    <w:p w14:paraId="4C20E468" w14:textId="77777777" w:rsidR="00E11BB0" w:rsidRDefault="00E11BB0" w:rsidP="00914A53">
      <w:pPr>
        <w:spacing w:before="360" w:line="280" w:lineRule="atLeast"/>
        <w:ind w:left="147" w:firstLine="709"/>
        <w:rPr>
          <w:szCs w:val="20"/>
        </w:rPr>
      </w:pPr>
      <w:r>
        <w:rPr>
          <w:szCs w:val="20"/>
        </w:rPr>
        <w:t xml:space="preserve">5.4 Analýza dat  </w:t>
      </w:r>
    </w:p>
    <w:p w14:paraId="24E74CB0" w14:textId="77777777" w:rsidR="00E11BB0" w:rsidRDefault="00E11BB0" w:rsidP="00E11BB0">
      <w:pPr>
        <w:spacing w:before="120" w:line="280" w:lineRule="atLeast"/>
        <w:ind w:left="708" w:firstLine="708"/>
        <w:rPr>
          <w:rFonts w:eastAsia="Calibri"/>
          <w:szCs w:val="20"/>
        </w:rPr>
      </w:pPr>
      <w:r>
        <w:rPr>
          <w:rFonts w:eastAsia="Calibri"/>
          <w:szCs w:val="20"/>
        </w:rPr>
        <w:t>A. Analýza dat z desk research, dotazníkového šetření a individuálních rozhovorů</w:t>
      </w:r>
    </w:p>
    <w:p w14:paraId="5875CCC9" w14:textId="77777777" w:rsidR="00E11BB0" w:rsidRDefault="00E11BB0" w:rsidP="00E11BB0">
      <w:pPr>
        <w:spacing w:before="120" w:line="280" w:lineRule="atLeast"/>
        <w:rPr>
          <w:rStyle w:val="normaltextrun"/>
          <w:rFonts w:eastAsia="Calibri"/>
          <w:color w:val="000000" w:themeColor="text1"/>
        </w:rPr>
      </w:pPr>
      <w:r>
        <w:rPr>
          <w:rFonts w:eastAsia="Calibri"/>
          <w:szCs w:val="20"/>
        </w:rPr>
        <w:t xml:space="preserve">Analýzu dat z desk research, dotazníkového šetření a individuálních rozhovorů (viz Standard rovného odměňování, část Analýza dat) provádí auditor/ka Zpracovatele, auditorka Objednavatele </w:t>
      </w:r>
      <w:proofErr w:type="spellStart"/>
      <w:r>
        <w:rPr>
          <w:rFonts w:eastAsia="Calibri"/>
          <w:szCs w:val="20"/>
        </w:rPr>
        <w:t>supervizuje</w:t>
      </w:r>
      <w:proofErr w:type="spellEnd"/>
      <w:r>
        <w:rPr>
          <w:rFonts w:eastAsia="Calibri"/>
          <w:szCs w:val="20"/>
        </w:rPr>
        <w:t xml:space="preserve"> provedení. </w:t>
      </w:r>
      <w:r>
        <w:rPr>
          <w:rStyle w:val="normaltextrun"/>
          <w:rFonts w:eastAsia="Calibri"/>
          <w:color w:val="000000" w:themeColor="text1"/>
          <w:szCs w:val="20"/>
        </w:rPr>
        <w:t>Při analýze dokumentů, polostrukturovaných rozhovorů i dat z dotazníkového šetření auditor/ka Zpracovatele roztřídí data dle tematických oblastí a navrhuje v analyzovaných oblastech kromě silných a slabých stránek i dobrou praxi.</w:t>
      </w:r>
    </w:p>
    <w:p w14:paraId="7AA4AE3D" w14:textId="1B9C13F8" w:rsidR="00E11BB0" w:rsidRPr="00914A53" w:rsidRDefault="00E11BB0" w:rsidP="00914A53">
      <w:pPr>
        <w:spacing w:before="120" w:line="280" w:lineRule="atLeast"/>
        <w:ind w:left="708" w:firstLine="708"/>
        <w:rPr>
          <w:rFonts w:eastAsia="Calibri"/>
          <w:szCs w:val="20"/>
        </w:rPr>
      </w:pPr>
      <w:r w:rsidRPr="00914A53">
        <w:t xml:space="preserve"> </w:t>
      </w:r>
      <w:r w:rsidRPr="00914A53">
        <w:rPr>
          <w:rFonts w:eastAsia="Calibri"/>
          <w:szCs w:val="20"/>
        </w:rPr>
        <w:t xml:space="preserve">B. Analýza dat prostřednictvím nástroje </w:t>
      </w:r>
      <w:proofErr w:type="spellStart"/>
      <w:r w:rsidRPr="00914A53">
        <w:rPr>
          <w:rFonts w:eastAsia="Calibri"/>
          <w:szCs w:val="20"/>
        </w:rPr>
        <w:t>Logib</w:t>
      </w:r>
      <w:proofErr w:type="spellEnd"/>
    </w:p>
    <w:p w14:paraId="1ABD4828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Za výsledky analýzy prostřednictvím nástroje </w:t>
      </w:r>
      <w:proofErr w:type="spellStart"/>
      <w:r>
        <w:rPr>
          <w:rFonts w:eastAsia="Calibri"/>
          <w:szCs w:val="20"/>
        </w:rPr>
        <w:t>Logib</w:t>
      </w:r>
      <w:proofErr w:type="spellEnd"/>
      <w:r>
        <w:rPr>
          <w:rFonts w:eastAsia="Calibri"/>
          <w:szCs w:val="20"/>
        </w:rPr>
        <w:t xml:space="preserve"> odpovídá vždy auditorka Objednavatele. U prvních 4 auditů auditora/</w:t>
      </w:r>
      <w:proofErr w:type="spellStart"/>
      <w:r>
        <w:rPr>
          <w:rFonts w:eastAsia="Calibri"/>
          <w:szCs w:val="20"/>
        </w:rPr>
        <w:t>ky</w:t>
      </w:r>
      <w:proofErr w:type="spellEnd"/>
      <w:r>
        <w:rPr>
          <w:rFonts w:eastAsia="Calibri"/>
          <w:szCs w:val="20"/>
        </w:rPr>
        <w:t xml:space="preserve"> ze strany Zpracovatele provádí veškerou analytickou i interpretační činnost auditorka Objednavatele a svoje postupy sdílí s auditorem/</w:t>
      </w:r>
      <w:proofErr w:type="spellStart"/>
      <w:r>
        <w:rPr>
          <w:rFonts w:eastAsia="Calibri"/>
          <w:szCs w:val="20"/>
        </w:rPr>
        <w:t>kou</w:t>
      </w:r>
      <w:proofErr w:type="spellEnd"/>
      <w:r>
        <w:rPr>
          <w:rFonts w:eastAsia="Calibri"/>
          <w:szCs w:val="20"/>
        </w:rPr>
        <w:t xml:space="preserve"> Zpracovatele. U dalších auditů provádí veškeré analytické a interpretační činnosti auditor/ka Zpracovatele pod metodickým vedením auditorky Objednavatele. Výstupy dat z analýzy nástrojem </w:t>
      </w:r>
      <w:proofErr w:type="spellStart"/>
      <w:r>
        <w:rPr>
          <w:rFonts w:eastAsia="Calibri"/>
          <w:szCs w:val="20"/>
        </w:rPr>
        <w:t>Logib</w:t>
      </w:r>
      <w:proofErr w:type="spellEnd"/>
      <w:r>
        <w:rPr>
          <w:rFonts w:eastAsia="Calibri"/>
          <w:szCs w:val="20"/>
        </w:rPr>
        <w:t xml:space="preserve"> auditorka Objednavatele do 7 dní připomínkuje, auditor/ka Zpracovatele je povinen/na připomínky do 7 dnů zapracovat.</w:t>
      </w:r>
    </w:p>
    <w:p w14:paraId="2FC3A577" w14:textId="5DF49A86" w:rsidR="00E11BB0" w:rsidRDefault="00E11BB0" w:rsidP="00914A53">
      <w:pPr>
        <w:spacing w:before="360" w:line="280" w:lineRule="atLeast"/>
        <w:ind w:left="147" w:firstLine="709"/>
        <w:rPr>
          <w:szCs w:val="20"/>
        </w:rPr>
      </w:pPr>
      <w:r w:rsidRPr="00914A53">
        <w:rPr>
          <w:szCs w:val="20"/>
        </w:rPr>
        <w:t xml:space="preserve"> </w:t>
      </w:r>
      <w:r>
        <w:rPr>
          <w:szCs w:val="20"/>
        </w:rPr>
        <w:t>5.5 Prezentace zjištění zaměstnavateli</w:t>
      </w:r>
    </w:p>
    <w:p w14:paraId="7FAF8624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Zpracovatel se zaměstnavatelem a auditním týmem domluví termín a místo závěrečné prezentace (závěrečná prezentace může probíhat online), kde auditní tým zaměstnavateli představí výsledky auditu rovného odměňování žen a mužů prostřednictvím </w:t>
      </w:r>
      <w:proofErr w:type="spellStart"/>
      <w:r>
        <w:rPr>
          <w:rFonts w:eastAsia="Calibri"/>
          <w:szCs w:val="20"/>
        </w:rPr>
        <w:t>promítatelné</w:t>
      </w:r>
      <w:proofErr w:type="spellEnd"/>
      <w:r>
        <w:rPr>
          <w:rFonts w:eastAsia="Calibri"/>
          <w:szCs w:val="20"/>
        </w:rPr>
        <w:t xml:space="preserve"> prezentace např. v PowerPointu, </w:t>
      </w:r>
      <w:proofErr w:type="spellStart"/>
      <w:r>
        <w:rPr>
          <w:rFonts w:eastAsia="Calibri"/>
          <w:szCs w:val="20"/>
        </w:rPr>
        <w:t>Tableau</w:t>
      </w:r>
      <w:proofErr w:type="spellEnd"/>
      <w:r>
        <w:rPr>
          <w:rFonts w:eastAsia="Calibri"/>
          <w:szCs w:val="20"/>
        </w:rPr>
        <w:t xml:space="preserve"> či jiném relevantním nástroji, který Objednavatel odsouhlasí. Zjištění budou zaměstnavateli prezentována podle tematických oblastí (na základě Standardu auditu rovného odměňování - část Prezentace zjištění zaměstnavateli). U prvních 4 auditů auditora/</w:t>
      </w:r>
      <w:proofErr w:type="spellStart"/>
      <w:r>
        <w:rPr>
          <w:rFonts w:eastAsia="Calibri"/>
          <w:szCs w:val="20"/>
        </w:rPr>
        <w:t>ky</w:t>
      </w:r>
      <w:proofErr w:type="spellEnd"/>
      <w:r>
        <w:rPr>
          <w:rFonts w:eastAsia="Calibri"/>
          <w:szCs w:val="20"/>
        </w:rPr>
        <w:t xml:space="preserve"> Zpracovatele předá auditorka Objednavatele auditorovi/</w:t>
      </w:r>
      <w:proofErr w:type="spellStart"/>
      <w:r>
        <w:rPr>
          <w:rFonts w:eastAsia="Calibri"/>
          <w:szCs w:val="20"/>
        </w:rPr>
        <w:t>ce</w:t>
      </w:r>
      <w:proofErr w:type="spellEnd"/>
      <w:r>
        <w:rPr>
          <w:rFonts w:eastAsia="Calibri"/>
          <w:szCs w:val="20"/>
        </w:rPr>
        <w:t xml:space="preserve"> Zpracovatele výstupy z analýzy prostřednictvím nástroje </w:t>
      </w:r>
      <w:proofErr w:type="spellStart"/>
      <w:r>
        <w:rPr>
          <w:rFonts w:eastAsia="Calibri"/>
          <w:szCs w:val="20"/>
        </w:rPr>
        <w:t>Logib</w:t>
      </w:r>
      <w:proofErr w:type="spellEnd"/>
      <w:r>
        <w:rPr>
          <w:rFonts w:eastAsia="Calibri"/>
          <w:szCs w:val="20"/>
        </w:rPr>
        <w:t xml:space="preserve">, která/ý je propojí s výstupy z desk research, dotazníkového šetření a individuálních rozhovorů a do 14 dní od obdržení výstupů z </w:t>
      </w:r>
      <w:proofErr w:type="spellStart"/>
      <w:r>
        <w:rPr>
          <w:rFonts w:eastAsia="Calibri"/>
          <w:szCs w:val="20"/>
        </w:rPr>
        <w:t>Logibu</w:t>
      </w:r>
      <w:proofErr w:type="spellEnd"/>
      <w:r>
        <w:rPr>
          <w:rFonts w:eastAsia="Calibri"/>
          <w:szCs w:val="20"/>
        </w:rPr>
        <w:t xml:space="preserve"> navrhne znění závěrečné prezentace. To auditorka Objednavatele připomínkuje do 7 dní, auditor/</w:t>
      </w:r>
      <w:proofErr w:type="spellStart"/>
      <w:r>
        <w:rPr>
          <w:rFonts w:eastAsia="Calibri"/>
          <w:szCs w:val="20"/>
        </w:rPr>
        <w:t>ka</w:t>
      </w:r>
      <w:proofErr w:type="spellEnd"/>
      <w:r>
        <w:rPr>
          <w:rFonts w:eastAsia="Calibri"/>
          <w:szCs w:val="20"/>
        </w:rPr>
        <w:t xml:space="preserve"> Zpracovatele je povinen/</w:t>
      </w:r>
      <w:proofErr w:type="spellStart"/>
      <w:r>
        <w:rPr>
          <w:rFonts w:eastAsia="Calibri"/>
          <w:szCs w:val="20"/>
        </w:rPr>
        <w:t>ná</w:t>
      </w:r>
      <w:proofErr w:type="spellEnd"/>
      <w:r>
        <w:rPr>
          <w:rFonts w:eastAsia="Calibri"/>
          <w:szCs w:val="20"/>
        </w:rPr>
        <w:t xml:space="preserve"> připomínky do 7 dní zapracovat. U dalších auditů připravuje celou prezentaci auditor/ka Zpracovatele pod metodickým vedením auditorky Objednavatele. Auditorka Objednavatele má na schválení znění závěrečné prezentace 7 dní, auditor/ka Zpracovatele je povinen/na připomínky do 7 dní zapracovat. </w:t>
      </w:r>
    </w:p>
    <w:p w14:paraId="0BBA10F6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 </w:t>
      </w:r>
    </w:p>
    <w:p w14:paraId="30117528" w14:textId="77777777" w:rsidR="00914A53" w:rsidRDefault="00914A53">
      <w:pPr>
        <w:spacing w:after="160" w:line="259" w:lineRule="auto"/>
        <w:ind w:left="0" w:firstLine="0"/>
        <w:jc w:val="left"/>
        <w:rPr>
          <w:szCs w:val="20"/>
        </w:rPr>
      </w:pPr>
      <w:r>
        <w:rPr>
          <w:szCs w:val="20"/>
        </w:rPr>
        <w:br w:type="page"/>
      </w:r>
    </w:p>
    <w:p w14:paraId="7C2966D5" w14:textId="0B0DEB88" w:rsidR="00E11BB0" w:rsidRDefault="00E11BB0" w:rsidP="00914A53">
      <w:pPr>
        <w:spacing w:before="360" w:line="280" w:lineRule="atLeast"/>
        <w:ind w:left="147" w:firstLine="709"/>
        <w:rPr>
          <w:szCs w:val="20"/>
        </w:rPr>
      </w:pPr>
      <w:r>
        <w:rPr>
          <w:szCs w:val="20"/>
        </w:rPr>
        <w:lastRenderedPageBreak/>
        <w:t>5.6 Závěrečná zpráva</w:t>
      </w:r>
    </w:p>
    <w:p w14:paraId="5B5B05CB" w14:textId="2E6DFF21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Závěrečná zpráva auditu rovného odměňování žen a mužů přinese zaměstnavateli komplexní zpětnou vazbu, jak si stojí v otázce odměňování z hlediska transparentnosti a kde konkrétně </w:t>
      </w:r>
      <w:r w:rsidR="00914A53">
        <w:rPr>
          <w:rFonts w:eastAsia="Calibri"/>
          <w:szCs w:val="20"/>
        </w:rPr>
        <w:br/>
      </w:r>
      <w:r>
        <w:rPr>
          <w:rFonts w:eastAsia="Calibri"/>
          <w:szCs w:val="20"/>
        </w:rPr>
        <w:t xml:space="preserve">v organizaci vznikají rozdíly v odměňování žen a mužů. Součástí závěrečné zprávy budou doporučení s návrhy konkrétních opatření na změny v obou sledovaných oblastech: jak má zaměstnavatel postupovat při zvyšování transparentnosti v odměňování a snižování rozdílů v odměňování žen </w:t>
      </w:r>
      <w:r w:rsidR="00914A53">
        <w:rPr>
          <w:rFonts w:eastAsia="Calibri"/>
          <w:szCs w:val="20"/>
        </w:rPr>
        <w:br/>
      </w:r>
      <w:r>
        <w:rPr>
          <w:rFonts w:eastAsia="Calibri"/>
          <w:szCs w:val="20"/>
        </w:rPr>
        <w:t xml:space="preserve">a mužů. Při tvorbě závěrečné zprávy se auditní tým bude řídit Standardem auditu rovného odměňování a využije vzor závěrečné zprávy (příloha č. V Specifikace), který Zpracovatel graficky navrhne. Zpracovatel se při vytváření grafického vzoru bude řídit strukturou závěrečné zprávy, která je přílohou. Zpracovatel navrhne jednotný vzor grafické podoby závěrečné zprávy tak, aby odpovídala standardům v podnikatelském prostředí, a to jak po formální, tak grafické stránce. Zpracovatel zpracuje nejméně dva odlišné návrhy, které se budou lišit celkovým pojetím a uspořádáním, které představí Objednavateli. Vzor závěrečné zprávy podléhá schválení Objednatele dle schvalovacího procesu dle smlouvy v rámci akceptačního řízení. Schválená finální verze vzoru závěrečné zprávy musí být připravena dle Harmonogramu plnění. </w:t>
      </w:r>
    </w:p>
    <w:p w14:paraId="4DFA25DF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>Na tvorbě závěrečné zprávy bude spolupracovat auditní tým, přičemž je postup stejný jako u prezentování zjištění zaměstnavateli, tedy že u prvních 4 auditů auditora/</w:t>
      </w:r>
      <w:proofErr w:type="spellStart"/>
      <w:r>
        <w:rPr>
          <w:rFonts w:eastAsia="Calibri"/>
          <w:szCs w:val="20"/>
        </w:rPr>
        <w:t>ky</w:t>
      </w:r>
      <w:proofErr w:type="spellEnd"/>
      <w:r>
        <w:rPr>
          <w:rFonts w:eastAsia="Calibri"/>
          <w:szCs w:val="20"/>
        </w:rPr>
        <w:t xml:space="preserve"> Zpracovatele předá auditorka Objednavatele auditorovi/</w:t>
      </w:r>
      <w:proofErr w:type="spellStart"/>
      <w:r>
        <w:rPr>
          <w:rFonts w:eastAsia="Calibri"/>
          <w:szCs w:val="20"/>
        </w:rPr>
        <w:t>ce</w:t>
      </w:r>
      <w:proofErr w:type="spellEnd"/>
      <w:r>
        <w:rPr>
          <w:rFonts w:eastAsia="Calibri"/>
          <w:szCs w:val="20"/>
        </w:rPr>
        <w:t xml:space="preserve"> Zpracovatele výstupy z analýzy prostřednictvím nástroje </w:t>
      </w:r>
      <w:proofErr w:type="spellStart"/>
      <w:r>
        <w:rPr>
          <w:rFonts w:eastAsia="Calibri"/>
          <w:szCs w:val="20"/>
        </w:rPr>
        <w:t>Logib</w:t>
      </w:r>
      <w:proofErr w:type="spellEnd"/>
      <w:r>
        <w:rPr>
          <w:rFonts w:eastAsia="Calibri"/>
          <w:szCs w:val="20"/>
        </w:rPr>
        <w:t xml:space="preserve"> (výstupy se po závěrečné prezentaci a konzultaci se zaměstnavatelem mohou ještě změnit), která/ý je propojí s výstupy z desk research, dotazníkového šetření a individuálních rozhovorů a do 14 dní od obdržení výstupů z </w:t>
      </w:r>
      <w:proofErr w:type="spellStart"/>
      <w:r>
        <w:rPr>
          <w:rFonts w:eastAsia="Calibri"/>
          <w:szCs w:val="20"/>
        </w:rPr>
        <w:t>Logibu</w:t>
      </w:r>
      <w:proofErr w:type="spellEnd"/>
      <w:r>
        <w:rPr>
          <w:rFonts w:eastAsia="Calibri"/>
          <w:szCs w:val="20"/>
        </w:rPr>
        <w:t xml:space="preserve"> (nebo od závěrečné prezentace, pokud se na výstupech z </w:t>
      </w:r>
      <w:proofErr w:type="spellStart"/>
      <w:r>
        <w:rPr>
          <w:rFonts w:eastAsia="Calibri"/>
          <w:szCs w:val="20"/>
        </w:rPr>
        <w:t>Logibu</w:t>
      </w:r>
      <w:proofErr w:type="spellEnd"/>
      <w:r>
        <w:rPr>
          <w:rFonts w:eastAsia="Calibri"/>
          <w:szCs w:val="20"/>
        </w:rPr>
        <w:t xml:space="preserve"> nic nezmění) navrhne znění závěrečné zprávy. U dalších auditů připravuje celou závěrečnou zprávu auditor/ka Zpracovatele pod metodickým vedením auditorky Objednavatele. </w:t>
      </w:r>
    </w:p>
    <w:p w14:paraId="108BAFC9" w14:textId="7AA2C385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Než bude závěrečná zpráva předána zaměstnavateli, musí projít schválením metodičky/expertky </w:t>
      </w:r>
      <w:r w:rsidR="00914A53">
        <w:rPr>
          <w:rFonts w:eastAsia="Calibri"/>
          <w:szCs w:val="20"/>
        </w:rPr>
        <w:br/>
      </w:r>
      <w:r>
        <w:rPr>
          <w:rFonts w:eastAsia="Calibri"/>
          <w:szCs w:val="20"/>
        </w:rPr>
        <w:t xml:space="preserve">z týmu Rovná odměna, na schválení má metodičky/expertka k dispozici 20 kalendářních dnů. Pokud závěrečná zpráva nebude podle metodičky/expertky vyhovující, bude Zpracovateli vrácena </w:t>
      </w:r>
      <w:r w:rsidR="00914A53">
        <w:rPr>
          <w:rFonts w:eastAsia="Calibri"/>
          <w:szCs w:val="20"/>
        </w:rPr>
        <w:br/>
      </w:r>
      <w:r>
        <w:rPr>
          <w:rFonts w:eastAsia="Calibri"/>
          <w:szCs w:val="20"/>
        </w:rPr>
        <w:t xml:space="preserve">k přepracování, a to maximálně dvakrát. Závěrečná zpráva dále podléhá schvalovacímu procesu dle smlouvy v rámci akceptačního řízení. </w:t>
      </w:r>
    </w:p>
    <w:p w14:paraId="59E36857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>Před předáním závěrečné zprávy zaměstnavateli je Zpracovatel povinen zpracovat pro každou jednotlivou zprávu stylistickou a jazykově gramatickou korekturu včetně genderově citlivého jazyka. Závěrečná zpráva bude obsahovat i manažerské shrnutí na zhruba dvě normostrany, u kterého Zpracovatel zajistí překlad do angličtiny.</w:t>
      </w:r>
    </w:p>
    <w:p w14:paraId="0426C5E6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Závěrečnou zprávu předává zaměstnavateli auditorka Objednavatele, pod jejímž metodickým vedením závěrečná zpráva vzniká. </w:t>
      </w:r>
    </w:p>
    <w:p w14:paraId="57EA56C9" w14:textId="4143200E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Zpracovatel vypracuje souhrnnou závěrečnou zprávu dle Harmonogramu plnění, ve které shrne proběhlé audity, identifikuje pozitivní i negativní trendy v odměňování žen a mužů a shrne opatření, která mají reálný dopad na dané zaměstnavatele v otázce rovného odměňování a transparentnosti. Souhrnná závěrečná zpráva podléhá schvalovacímu procesu dle smlouvy v rámci akceptačního řízení.   </w:t>
      </w:r>
    </w:p>
    <w:p w14:paraId="53ECBF1F" w14:textId="77777777" w:rsidR="00914A53" w:rsidRDefault="00914A53">
      <w:pPr>
        <w:spacing w:after="160" w:line="259" w:lineRule="auto"/>
        <w:ind w:left="0" w:firstLine="0"/>
        <w:jc w:val="left"/>
        <w:rPr>
          <w:szCs w:val="20"/>
        </w:rPr>
      </w:pPr>
      <w:r>
        <w:rPr>
          <w:szCs w:val="20"/>
        </w:rPr>
        <w:br w:type="page"/>
      </w:r>
    </w:p>
    <w:p w14:paraId="54103C67" w14:textId="4731934D" w:rsidR="00E11BB0" w:rsidRDefault="00E11BB0" w:rsidP="00914A53">
      <w:pPr>
        <w:spacing w:before="360" w:line="280" w:lineRule="atLeast"/>
        <w:ind w:left="147" w:firstLine="709"/>
        <w:rPr>
          <w:szCs w:val="20"/>
        </w:rPr>
      </w:pPr>
      <w:r>
        <w:rPr>
          <w:szCs w:val="20"/>
        </w:rPr>
        <w:lastRenderedPageBreak/>
        <w:t>5.7 Pay Equality Plan (PEP)</w:t>
      </w:r>
    </w:p>
    <w:p w14:paraId="0DEA1E07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Pay Equality Plan (na posilování transparentnosti v odměňování a postupné vyrovnávání rozdílů v odměňování žen a mužů) zpracovává auditní tým společně. Auditorka Objednavatele metodicky vede auditora/ku Zpracovatele. Komunikaci a zapojení zaměstnavatele a odborových organizací, pokud u zaměstnavatele působí, má na starosti auditor/ka Zpracovatele. PEP bude obsahovat popis opatření vedoucích k posilování transparentnosti v odměňování a k postupnému vyrovnávání rozdílů v odměňování, popis konkrétních aktivit, cíl, indikátor, odpovědnou osobu či odpovědné osoby, zdroje a termín splnění tohoto opatření. </w:t>
      </w:r>
    </w:p>
    <w:p w14:paraId="698EA784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>Auditní tým (u prvních čtyř auditů auditora/</w:t>
      </w:r>
      <w:proofErr w:type="spellStart"/>
      <w:r>
        <w:rPr>
          <w:rFonts w:eastAsia="Calibri"/>
          <w:szCs w:val="20"/>
        </w:rPr>
        <w:t>ky</w:t>
      </w:r>
      <w:proofErr w:type="spellEnd"/>
      <w:r>
        <w:rPr>
          <w:rFonts w:eastAsia="Calibri"/>
          <w:szCs w:val="20"/>
        </w:rPr>
        <w:t xml:space="preserve"> Zpracovatele zpracuje auditorka Objednavatele a předává know-how auditorovi/</w:t>
      </w:r>
      <w:proofErr w:type="spellStart"/>
      <w:r>
        <w:rPr>
          <w:rFonts w:eastAsia="Calibri"/>
          <w:szCs w:val="20"/>
        </w:rPr>
        <w:t>ce</w:t>
      </w:r>
      <w:proofErr w:type="spellEnd"/>
      <w:r>
        <w:rPr>
          <w:rFonts w:eastAsia="Calibri"/>
          <w:szCs w:val="20"/>
        </w:rPr>
        <w:t xml:space="preserve"> Zpracovatele, u následujících auditů zpracuje auditor/ka Zpracovatele pod metodickým vedením auditorky Objednavatele) ve spolupráci se zaměstnavatelem rozpracuje alespoň jedno opatření z každé ze tří oblastí ze závěrečné zprávy a zaváže se k jejich plnění (podpisem statutárního zástupce).</w:t>
      </w:r>
      <w:r>
        <w:rPr>
          <w:rFonts w:eastAsia="Calibri"/>
          <w:color w:val="000000" w:themeColor="text1"/>
          <w:szCs w:val="20"/>
        </w:rPr>
        <w:t xml:space="preserve"> V případě, že je u zaměstnavatele zaveden sociální dialog, je třeba, aby znění PEP bylo projednáno a schváleno odborovou organizací / odborovými organizacemi (pokud jich u zaměstnavatele působí víc najednou).</w:t>
      </w:r>
      <w:r>
        <w:rPr>
          <w:rFonts w:eastAsia="Calibri"/>
          <w:szCs w:val="20"/>
        </w:rPr>
        <w:t xml:space="preserve"> Při tvorbě PEP se auditní tým bude řídit Standardem auditu rovného odměňování a využije strukturu PEP v příloze (příloha č. VI Specifikace). Podpis PEP statutárním zástupcem proběhne nejpozději na setkání, kde bude PEP auditním týmem představen (představí jej ten/ta auditor/ka, který/á je zpracoval/a) a kde bude předán certifikát o absolvování auditu rovného odměňování žen a mužů. Setkání zorganizuje Zpracovatel. Podepsané PEP jsou předmětem schvalovacího procesu dle smlouvy v rámci akceptačního řízení.  </w:t>
      </w:r>
    </w:p>
    <w:p w14:paraId="1BA1DD9E" w14:textId="3C6CF369" w:rsidR="00E11BB0" w:rsidRDefault="00E11BB0" w:rsidP="00914A53">
      <w:pPr>
        <w:spacing w:before="360" w:line="280" w:lineRule="atLeast"/>
        <w:ind w:left="147" w:firstLine="709"/>
        <w:rPr>
          <w:szCs w:val="20"/>
        </w:rPr>
      </w:pPr>
      <w:r w:rsidRPr="00914A53">
        <w:rPr>
          <w:szCs w:val="20"/>
        </w:rPr>
        <w:t xml:space="preserve"> </w:t>
      </w:r>
      <w:r>
        <w:rPr>
          <w:szCs w:val="20"/>
        </w:rPr>
        <w:t>5.8 Certifikace zaměstnavatelů</w:t>
      </w:r>
    </w:p>
    <w:p w14:paraId="2BBFA5C1" w14:textId="4ABD191F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Certifikát rovného odměňování získají ti zaměstnavatelé, kteří absolvují kompletní audit rovného odměňování žen a mužů, budou mít podepsaný PEP statutárním zástupcem/kyní zaměstnavatele </w:t>
      </w:r>
      <w:r w:rsidR="00914A53">
        <w:rPr>
          <w:rFonts w:eastAsia="Calibri"/>
          <w:szCs w:val="20"/>
        </w:rPr>
        <w:br/>
      </w:r>
      <w:r>
        <w:rPr>
          <w:rFonts w:eastAsia="Calibri"/>
          <w:szCs w:val="20"/>
        </w:rPr>
        <w:t>a obdrží Závěrečnou zprávu. Auditorka Objednavatele předá zaměstnavateli certifikát, který připraví Objednavatel, na setkání, kde bude představen PEP.</w:t>
      </w:r>
    </w:p>
    <w:p w14:paraId="78B1EBD1" w14:textId="16475CBA" w:rsidR="00F90DA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 </w:t>
      </w:r>
    </w:p>
    <w:p w14:paraId="1CBA8DC4" w14:textId="77777777" w:rsidR="00E11BB0" w:rsidRDefault="00E11BB0" w:rsidP="00E11BB0">
      <w:pPr>
        <w:pStyle w:val="Odstavecseseznamem"/>
        <w:numPr>
          <w:ilvl w:val="0"/>
          <w:numId w:val="12"/>
        </w:numPr>
        <w:spacing w:before="12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POSKYTOVÁNÍ PORADENSTVÍ, PODPORA S IMPLEMENTACÍ PAY EQUALITY PLAN, ŠKOLENÍ</w:t>
      </w:r>
    </w:p>
    <w:p w14:paraId="3BDD51F9" w14:textId="53799406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Po úspěšné realizaci auditu rovného odměňování žen a mužů poskytne auditní tým všem stakeholderům u zaměstnavatele dostatečnou podporu, poradenství a školení, a to tak, aby zaměstnavatelem zvolená opatření definovaná v dokumentu Pay Equality Plan mohla být implementována a uvedena do praxe. Poradenství a vzdělávání zajišťuje kompletně Zpracovatel. </w:t>
      </w:r>
      <w:r w:rsidR="00914A53">
        <w:rPr>
          <w:rFonts w:eastAsia="Calibri"/>
          <w:szCs w:val="20"/>
        </w:rPr>
        <w:br/>
      </w:r>
      <w:r>
        <w:rPr>
          <w:rFonts w:eastAsia="Calibri"/>
          <w:szCs w:val="20"/>
        </w:rPr>
        <w:t xml:space="preserve">U každého zaměstnavatele bude provedeno v rozsahu minimálně 40 hodin a bude poskytováno podle potřeb zaměstnavatele a v souladu s PEP. Zpracovatel navrhne, jakým způsobem poradenství proběhne, tedy časový plán, pro koho a jakou formou proběhne, auditorka Objednavatele návrh do 7 dnů připomínkuje. Zpracovatel je povinen do 7 dnů připomínky zapracovat. Poradenství může probíhat formou seminářů, workshopů či individuálních konzultací, v případě seminářů a workshopů není možné, aby probíhaly pouze online formou, v odůvodněných případech lze využít hybridní způsob průběhu. Vzdělávání navrhne Zpracovatel z baterie seminářů viz příloha č. VII Specifikace. Po ukončení poradenství vypracuje Zpracovatel evaluační listy, kde budou vyhodnoceny přínosy poradenství a zaznamenán posun zaměstnavatele v otázce rovného odměňování. Součástí evaluačních listů bude i hodnocení přínosu poradenství účastníky/icemi, vzor hodnocení poradenství účastníky/icemi navrhne Zpracovatel. Vzor hodnocení poradenství účastníky/icemi musí být schválen dle Harmonogramu a podléhá schvalovacímu procesu dle smlouvy v rámci akceptačního řízení. </w:t>
      </w:r>
      <w:r>
        <w:rPr>
          <w:rFonts w:eastAsia="Calibri"/>
          <w:szCs w:val="20"/>
        </w:rPr>
        <w:lastRenderedPageBreak/>
        <w:t xml:space="preserve">Vyplněné evaluační listy podléhají schvalovacímu procesu dle smlouvy v rámci akceptačního řízení. Zpracovatel má povinnost umožnit na vyžádání přístup na všechny vzdělávací a konzultační akce osobám Objednatele. </w:t>
      </w:r>
    </w:p>
    <w:p w14:paraId="349E9905" w14:textId="7A309B3E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Poskytování poradenství, podpory s implementací PEP a školení bude realizováno podle Harmonogramu plnění. Změny Harmonogramu plnění jsou možné na návrh Zpracovatele </w:t>
      </w:r>
      <w:r w:rsidR="00914A53">
        <w:rPr>
          <w:rFonts w:eastAsia="Calibri"/>
          <w:szCs w:val="20"/>
        </w:rPr>
        <w:br/>
      </w:r>
      <w:r>
        <w:rPr>
          <w:rFonts w:eastAsia="Calibri"/>
          <w:szCs w:val="20"/>
        </w:rPr>
        <w:t>za odsouhlasení Objednavatele.</w:t>
      </w:r>
    </w:p>
    <w:p w14:paraId="43612D4F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 </w:t>
      </w:r>
    </w:p>
    <w:p w14:paraId="2CA0C13C" w14:textId="77777777" w:rsidR="00E11BB0" w:rsidRDefault="00E11BB0" w:rsidP="00E11BB0">
      <w:pPr>
        <w:pStyle w:val="Odstavecseseznamem"/>
        <w:numPr>
          <w:ilvl w:val="0"/>
          <w:numId w:val="12"/>
        </w:numPr>
        <w:spacing w:before="12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REALIZACE REAUDITŮ</w:t>
      </w:r>
    </w:p>
    <w:p w14:paraId="2E21F037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Nejdříve rok po zahájení implementace opatření uvedených v dokumentu Pay Equality Plan budou provedeny minimálně u 3 zaměstnavatelů reaudity, aby bylo zjištěno, zda došlo ke změně v rozdílech v odměňování žen a mužů a k větší transparentnosti v odměňování. Smyslem reauditů je vyhodnotit, jak se zaměstnavatel od ukončení auditu posunul, závěrečná zpráva reauditu tedy porovnává aktuální stav se stavem před poskytnutím poradenství. Reaudity budou probíhat v plném rozsahu auditu dle Standardu auditu rovného odměňování žen a mužů (výstupy jsou stejné jako u auditů rovného odměňování) a dle požadavků, které jsou kladeny na realizaci auditů v rámci plnění dle Smlouvy (viz výše). Za účelem rekrutace bude zahájena práce na </w:t>
      </w:r>
      <w:proofErr w:type="spellStart"/>
      <w:r>
        <w:rPr>
          <w:rFonts w:eastAsia="Calibri"/>
          <w:szCs w:val="20"/>
        </w:rPr>
        <w:t>reauditech</w:t>
      </w:r>
      <w:proofErr w:type="spellEnd"/>
      <w:r>
        <w:rPr>
          <w:rFonts w:eastAsia="Calibri"/>
          <w:szCs w:val="20"/>
        </w:rPr>
        <w:t xml:space="preserve"> u zaměstnavatelů dle Harmonogramu.  </w:t>
      </w:r>
    </w:p>
    <w:p w14:paraId="67094A84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</w:p>
    <w:p w14:paraId="6A7C904E" w14:textId="77777777" w:rsidR="00E11BB0" w:rsidRDefault="00E11BB0" w:rsidP="00E11BB0">
      <w:pPr>
        <w:pStyle w:val="Odstavecseseznamem"/>
        <w:numPr>
          <w:ilvl w:val="0"/>
          <w:numId w:val="12"/>
        </w:numPr>
        <w:spacing w:before="12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TVORBA A ŠÍŘENÍ DOBRÝCH PRAXÍ</w:t>
      </w:r>
    </w:p>
    <w:p w14:paraId="47B8DED2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V průběhu realizace auditů bude Zpracovatel sbírat a šířit dobré praxe zaměstnavatelů prostřednictvím svých relevantních kanálů. Takovýto výstup dobré praxe bude v rozsahu 2-5 normostran, bude obsahovat krátkou charakteristiku zaměstnavatele a popis opatření, která zaměstnavatel zavedl, aby podpořil transparentnost a rovné odměňování. Součástí bude rozhovor s řadovým zaměstnancem či zaměstnankyní, které/ho se opatření dotýká, a se zaměstnancem či zaměstnankyní HR oddělení. Samotný text, u kterého před předáním Objednavateli zajistí Zpracovatel jazykovou a stylistickou korekturu včetně genderově citlivého jazyka, bude doplněn o fotografie nebo doprovodný obrazový materiál. Zpracovatel zajistí, aby česká verze každého výstupu byla doplněna anglickým shrnutím v rozsahu 1 normostrany. </w:t>
      </w:r>
    </w:p>
    <w:p w14:paraId="1A48FA01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Zpracovatel navrhne jednotný vzor grafické podoby dokumentu dobré praxe tak, aby odpovídal standardům v podnikatelském prostředí, a to jak po formální, tak grafické stránce. Zpracovatel zpracuje nejméně dva odlišné návrhy, které se budou lišit celkovým pojetím a uspořádáním, které představí Objednavateli. Vzor dobré praxe podléhá schvalovacímu procesu dle smlouvy v rámci akceptačního řízení. Schválená finální verze vzoru dokumentu dobré praxe musí být připravena dle Harmonogramu plnění. </w:t>
      </w:r>
    </w:p>
    <w:p w14:paraId="7CABB86C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>Cílem tvorby a šíření dobrých praxí je dostat do povědomí široké veřejnosti, že existují zaměstnavatelé, pro které je transparentnost v odměňování a rovné odměňování žen a mužů jednou z priorit.</w:t>
      </w:r>
    </w:p>
    <w:p w14:paraId="62CF130C" w14:textId="5F525E7E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Finální verze výstupů dobrých praxí dodá Zpracovatel v souladu s Harmonogramem plnění. Zaměstnavatelé budou z různých odvětví. Dobrá praxe bude v elektronické podobě dle schváleného vzoru. Objednavatel schvaluje výstupy k dobrým praxím dle schvalovacího procesu dle smlouvy </w:t>
      </w:r>
      <w:r w:rsidR="00914A53">
        <w:rPr>
          <w:rFonts w:eastAsia="Calibri"/>
          <w:szCs w:val="20"/>
        </w:rPr>
        <w:br/>
      </w:r>
      <w:r>
        <w:rPr>
          <w:rFonts w:eastAsia="Calibri"/>
          <w:szCs w:val="20"/>
        </w:rPr>
        <w:t xml:space="preserve">v rámci akceptačního řízení. </w:t>
      </w:r>
    </w:p>
    <w:p w14:paraId="3D1AB177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>Schválené výstupy dobré praxe bude Zpracovatel šířit prostřednictvím svých relevantních kanálů.</w:t>
      </w:r>
    </w:p>
    <w:p w14:paraId="4416F09B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lastRenderedPageBreak/>
        <w:t xml:space="preserve"> </w:t>
      </w:r>
    </w:p>
    <w:p w14:paraId="3F194400" w14:textId="77777777" w:rsidR="00E11BB0" w:rsidRDefault="00E11BB0" w:rsidP="00E11BB0">
      <w:pPr>
        <w:pStyle w:val="Odstavecseseznamem"/>
        <w:numPr>
          <w:ilvl w:val="0"/>
          <w:numId w:val="12"/>
        </w:numPr>
        <w:spacing w:before="12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ONLINE PROPAGACE AUDITŮ ROVNÉHO ODMĚŇOVÁNÍ ŽEN A MUŽŮ A SOUČINNOST S PR KAMPANÍ ROVNÁ ODMĚNA</w:t>
      </w:r>
    </w:p>
    <w:p w14:paraId="475277BC" w14:textId="77D1EF6C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Zpracovatel bude prostřednictvím svých sociálních sítí, a to minimálně prostřednictvím Facebooku, Instagramu a </w:t>
      </w:r>
      <w:proofErr w:type="spellStart"/>
      <w:r>
        <w:rPr>
          <w:rFonts w:eastAsia="Calibri"/>
          <w:szCs w:val="20"/>
        </w:rPr>
        <w:t>LinkedInu</w:t>
      </w:r>
      <w:proofErr w:type="spellEnd"/>
      <w:r>
        <w:rPr>
          <w:rFonts w:eastAsia="Calibri"/>
          <w:szCs w:val="20"/>
        </w:rPr>
        <w:t xml:space="preserve">, informovat o předmětu plnění a motivovat tím zaměstnavatele k absolvování auditu rovného odměňování. Využije svoje sítě, aby se zaměřil na cílovou skupinu zakázky. Zpracovatel povede B2B komunikaci, jejímž cílem je získat minimálně 30 zaměstnavatelů, </w:t>
      </w:r>
      <w:r w:rsidR="00914A53">
        <w:rPr>
          <w:rFonts w:eastAsia="Calibri"/>
          <w:szCs w:val="20"/>
        </w:rPr>
        <w:br/>
      </w:r>
      <w:r>
        <w:rPr>
          <w:rFonts w:eastAsia="Calibri"/>
          <w:szCs w:val="20"/>
        </w:rPr>
        <w:t xml:space="preserve">kteří projdou auditem rovného odměňování, šířit dobré praxe, které byly v průběhu auditů rovného odměňování identifikovány, a prokazatelně šířit povědomí o problematice rovného odměňování žen a mužů. Zpracovatel bude pokračovat v kampani zaměřené na šíření povědomí o dané problematice i poté, co získá 30 zaměstnavatelů k realizaci auditů. Zpracovatel zpracuje komunikační strategii dle Harmonogramu plnění, skrze kterou těchto cílů dosáhne a navrhne směr, který pomůže zvýšit povědomí o předmětu plnění, problematice rovného odměňování i doprovodných aktivitách Objednatele. Zpracovatel v rámci komunikační strategie navrhne rozdělení kampaně do různých </w:t>
      </w:r>
      <w:proofErr w:type="spellStart"/>
      <w:r>
        <w:rPr>
          <w:rFonts w:eastAsia="Calibri"/>
          <w:szCs w:val="20"/>
        </w:rPr>
        <w:t>mediatypů</w:t>
      </w:r>
      <w:proofErr w:type="spellEnd"/>
      <w:r>
        <w:rPr>
          <w:rFonts w:eastAsia="Calibri"/>
          <w:szCs w:val="20"/>
        </w:rPr>
        <w:t xml:space="preserve"> (</w:t>
      </w:r>
      <w:proofErr w:type="spellStart"/>
      <w:r>
        <w:rPr>
          <w:rFonts w:eastAsia="Calibri"/>
          <w:szCs w:val="20"/>
        </w:rPr>
        <w:t>mediamix</w:t>
      </w:r>
      <w:proofErr w:type="spellEnd"/>
      <w:r>
        <w:rPr>
          <w:rFonts w:eastAsia="Calibri"/>
          <w:szCs w:val="20"/>
        </w:rPr>
        <w:t xml:space="preserve">) a navrhne </w:t>
      </w:r>
      <w:proofErr w:type="spellStart"/>
      <w:r>
        <w:rPr>
          <w:rFonts w:eastAsia="Calibri"/>
          <w:szCs w:val="20"/>
        </w:rPr>
        <w:t>mediaplán</w:t>
      </w:r>
      <w:proofErr w:type="spellEnd"/>
      <w:r>
        <w:rPr>
          <w:rFonts w:eastAsia="Calibri"/>
          <w:szCs w:val="20"/>
        </w:rPr>
        <w:t xml:space="preserve">. Součástí návrhu bude i konkrétní návrh počtu příspěvků a definice jednotlivých platforem, na kterých budou příspěvky sdíleny. Zpracovatel předloží návrh </w:t>
      </w:r>
      <w:r w:rsidR="00914A53">
        <w:rPr>
          <w:rFonts w:eastAsia="Calibri"/>
          <w:szCs w:val="20"/>
        </w:rPr>
        <w:br/>
      </w:r>
      <w:r>
        <w:rPr>
          <w:rFonts w:eastAsia="Calibri"/>
          <w:szCs w:val="20"/>
        </w:rPr>
        <w:t xml:space="preserve">na spolupráci ohledně přípravy </w:t>
      </w:r>
      <w:proofErr w:type="spellStart"/>
      <w:r>
        <w:rPr>
          <w:rFonts w:eastAsia="Calibri"/>
          <w:szCs w:val="20"/>
        </w:rPr>
        <w:t>postplánu</w:t>
      </w:r>
      <w:proofErr w:type="spellEnd"/>
      <w:r>
        <w:rPr>
          <w:rFonts w:eastAsia="Calibri"/>
          <w:szCs w:val="20"/>
        </w:rPr>
        <w:t xml:space="preserve"> (publikace jednotlivých příspěvků) a proces schvalování příspěvků, který zahrne i dostatečnou časovou rezervu před zveřejněním plánovaného příspěvku na připomínky Objednatele a zapracování připomínek Zpracovatelem. Návrh komunikační strategie </w:t>
      </w:r>
      <w:r>
        <w:rPr>
          <w:rFonts w:eastAsia="Calibri"/>
          <w:color w:val="000000" w:themeColor="text1"/>
          <w:szCs w:val="20"/>
        </w:rPr>
        <w:t>podléhá schvalovacímu procesu dle smlouvy v rámci akceptačního řízení.</w:t>
      </w:r>
    </w:p>
    <w:p w14:paraId="41C848EE" w14:textId="4BDB09EE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>Zpracovatel předloží stručnou přehledovou zprávu s ukazateli o zájmu na sociálních sítích (</w:t>
      </w:r>
      <w:proofErr w:type="spellStart"/>
      <w:r>
        <w:rPr>
          <w:rFonts w:eastAsia="Calibri"/>
          <w:szCs w:val="20"/>
        </w:rPr>
        <w:t>engagement</w:t>
      </w:r>
      <w:proofErr w:type="spellEnd"/>
      <w:r>
        <w:rPr>
          <w:rFonts w:eastAsia="Calibri"/>
          <w:szCs w:val="20"/>
        </w:rPr>
        <w:t xml:space="preserve"> – </w:t>
      </w:r>
      <w:proofErr w:type="spellStart"/>
      <w:r>
        <w:rPr>
          <w:rFonts w:eastAsia="Calibri"/>
          <w:szCs w:val="20"/>
        </w:rPr>
        <w:t>likes</w:t>
      </w:r>
      <w:proofErr w:type="spellEnd"/>
      <w:r>
        <w:rPr>
          <w:rFonts w:eastAsia="Calibri"/>
          <w:szCs w:val="20"/>
        </w:rPr>
        <w:t xml:space="preserve">, komentáře a sdílení příspěvku), s vyhodnocením obsahu na sítích (nejlepší </w:t>
      </w:r>
      <w:r w:rsidR="00914A53">
        <w:rPr>
          <w:rFonts w:eastAsia="Calibri"/>
          <w:szCs w:val="20"/>
        </w:rPr>
        <w:br/>
      </w:r>
      <w:r>
        <w:rPr>
          <w:rFonts w:eastAsia="Calibri"/>
          <w:szCs w:val="20"/>
        </w:rPr>
        <w:t xml:space="preserve">a nejhorší výsledky, důvody) a přehledem nárůstu sledujících a navrhne další kroky pro zlepšení dle Harmonogramu plnění. Reakce na obsah týkající se předmětu plnění bude mít vzestupnou tendenci, a to 10 % za 3 každé měsíce. Pravidelná přehledová zpráva podléhá </w:t>
      </w:r>
      <w:r>
        <w:rPr>
          <w:rFonts w:eastAsia="Calibri"/>
          <w:color w:val="000000" w:themeColor="text1"/>
          <w:szCs w:val="20"/>
        </w:rPr>
        <w:t>schvalovacímu procesu dle Smlouvy v rámci akceptačního řízení dle Harmonogramu plnění.</w:t>
      </w:r>
    </w:p>
    <w:p w14:paraId="3BA29FF0" w14:textId="2D18C781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Kampaň bude moderní, inkluzivní, oslovující všechny věkové skupiny a bude vzbuzovat pozitivní emoce. Komunikace bude mít důvěryhodný, srozumitelný a optimistický tón. Komunikační kampaň nesmí obsahovat vulgární, rasistické ani jinak pohoršující výrazy; být v rozporu s dobrými mravy </w:t>
      </w:r>
      <w:r w:rsidR="00914A53">
        <w:rPr>
          <w:rFonts w:eastAsia="Calibri"/>
          <w:szCs w:val="20"/>
        </w:rPr>
        <w:br/>
      </w:r>
      <w:r>
        <w:rPr>
          <w:rFonts w:eastAsia="Calibri"/>
          <w:szCs w:val="20"/>
        </w:rPr>
        <w:t xml:space="preserve">či jakýmkoli způsobem porušovat či ohrožovat obecně přijímaná pravidla společenské morálky a občanského soužití; obsahovat náboženský nebo politický podtext ani </w:t>
      </w:r>
      <w:proofErr w:type="spellStart"/>
      <w:r>
        <w:rPr>
          <w:rFonts w:eastAsia="Calibri"/>
          <w:szCs w:val="20"/>
        </w:rPr>
        <w:t>product</w:t>
      </w:r>
      <w:proofErr w:type="spellEnd"/>
      <w:r>
        <w:rPr>
          <w:rFonts w:eastAsia="Calibri"/>
          <w:szCs w:val="20"/>
        </w:rPr>
        <w:t xml:space="preserve"> </w:t>
      </w:r>
      <w:proofErr w:type="spellStart"/>
      <w:r>
        <w:rPr>
          <w:rFonts w:eastAsia="Calibri"/>
          <w:szCs w:val="20"/>
        </w:rPr>
        <w:t>placement</w:t>
      </w:r>
      <w:proofErr w:type="spellEnd"/>
      <w:r>
        <w:rPr>
          <w:rFonts w:eastAsia="Calibri"/>
          <w:szCs w:val="20"/>
        </w:rPr>
        <w:t>.</w:t>
      </w:r>
    </w:p>
    <w:p w14:paraId="68DE8CFB" w14:textId="2AAA63C0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Zpracovatel po ukončení kampaně předloží souhrnnou zprávu s výsledky ohledně její úspěšnosti, </w:t>
      </w:r>
      <w:r w:rsidR="00914A53">
        <w:rPr>
          <w:rFonts w:eastAsia="Calibri"/>
          <w:szCs w:val="20"/>
        </w:rPr>
        <w:br/>
      </w:r>
      <w:r>
        <w:rPr>
          <w:rFonts w:eastAsia="Calibri"/>
          <w:szCs w:val="20"/>
        </w:rPr>
        <w:t xml:space="preserve">tj. průběh a zvýšení povědomí o problematice rovného odměňování. Zpracovatel provede na začátku a na konci kampaně anketu u zaměstnavatelů pro měření zvýšení povědomí o problematice auditů rovného odměňování a transparentnosti odměňování, a to dle parametrů, které odpovídají </w:t>
      </w:r>
      <w:proofErr w:type="spellStart"/>
      <w:r>
        <w:rPr>
          <w:rFonts w:eastAsia="Calibri"/>
          <w:szCs w:val="20"/>
        </w:rPr>
        <w:t>rekrutaci</w:t>
      </w:r>
      <w:proofErr w:type="spellEnd"/>
      <w:r>
        <w:rPr>
          <w:rFonts w:eastAsia="Calibri"/>
          <w:szCs w:val="20"/>
        </w:rPr>
        <w:t xml:space="preserve"> zaměstnavatelů (viz část </w:t>
      </w:r>
      <w:proofErr w:type="spellStart"/>
      <w:r>
        <w:rPr>
          <w:rFonts w:eastAsia="Calibri"/>
          <w:szCs w:val="20"/>
        </w:rPr>
        <w:t>Rektrutace</w:t>
      </w:r>
      <w:proofErr w:type="spellEnd"/>
      <w:r>
        <w:rPr>
          <w:rFonts w:eastAsia="Calibri"/>
          <w:szCs w:val="20"/>
        </w:rPr>
        <w:t xml:space="preserve"> zaměstnavatelů) v oblasti velikosti, odvětví a zeměpisném umístění. Anketa bude zahrnovat minimálně 30 zaměstnavatelů na začátku kampaně i po jejím ukončení. Celkem tedy minimálně 60 oslovených subjektů. Tematické celky ankety budou zahrnovat: transparentnost v odměňování, povědomí o nástrojích rovného odměňování (nástroj </w:t>
      </w:r>
      <w:proofErr w:type="spellStart"/>
      <w:r>
        <w:rPr>
          <w:rFonts w:eastAsia="Calibri"/>
          <w:szCs w:val="20"/>
        </w:rPr>
        <w:t>Logib</w:t>
      </w:r>
      <w:proofErr w:type="spellEnd"/>
      <w:r>
        <w:rPr>
          <w:rFonts w:eastAsia="Calibri"/>
          <w:szCs w:val="20"/>
        </w:rPr>
        <w:t xml:space="preserve">, audity rovného odměňování), povědomí o směrnici transparentnosti (SMĚRNICE EVROPSKÉHO PARLAMENTU A RADY (EU) 2023/970 ze dne 10. května 2023, kterou se posiluje uplatňování zásady stejné odměny mužů a žen za stejnou práci nebo práci stejné hodnoty prostřednictvím transparentnosti odměňování a mechanismů prosazování). </w:t>
      </w:r>
    </w:p>
    <w:p w14:paraId="3CD36E5F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t xml:space="preserve">Veškeré výstupy určené pro veřejnost budou opatřeny schváleným </w:t>
      </w:r>
      <w:proofErr w:type="spellStart"/>
      <w:r>
        <w:rPr>
          <w:rFonts w:eastAsia="Calibri"/>
          <w:szCs w:val="20"/>
        </w:rPr>
        <w:t>logolinkem</w:t>
      </w:r>
      <w:proofErr w:type="spellEnd"/>
      <w:r>
        <w:rPr>
          <w:rFonts w:eastAsia="Calibri"/>
          <w:szCs w:val="20"/>
        </w:rPr>
        <w:t xml:space="preserve"> dodaným zadavatelem a projekt Rovná odměna bude u všech příspěvků na sociálních sítích označen. Všechny grafické výstupy podléhají předchozímu schválení Objednatele.  </w:t>
      </w:r>
    </w:p>
    <w:p w14:paraId="163E0FA7" w14:textId="539A70B4" w:rsidR="00E11BB0" w:rsidRDefault="00E11BB0" w:rsidP="00E11BB0">
      <w:pPr>
        <w:spacing w:before="120" w:line="280" w:lineRule="atLeast"/>
        <w:rPr>
          <w:rFonts w:eastAsia="Calibri"/>
          <w:szCs w:val="20"/>
        </w:rPr>
      </w:pPr>
      <w:r>
        <w:rPr>
          <w:rFonts w:eastAsia="Calibri"/>
          <w:szCs w:val="20"/>
        </w:rPr>
        <w:lastRenderedPageBreak/>
        <w:t>Projekt Rovná odměna bude paralelně realizovat mediální PR kampaň na podporu aktivit, které jsou obsahem plnění dle Smlouvy, zde se předpokládá maximální součinnost Zpracovatele</w:t>
      </w:r>
      <w:r w:rsidR="00914A53">
        <w:rPr>
          <w:rFonts w:eastAsia="Calibri"/>
          <w:szCs w:val="20"/>
        </w:rPr>
        <w:br/>
      </w:r>
      <w:r>
        <w:rPr>
          <w:rFonts w:eastAsia="Calibri"/>
          <w:szCs w:val="20"/>
        </w:rPr>
        <w:t xml:space="preserve">a Objednavatele. Součástí PR kampaně bude mediální kampaň v relevantních médiích i na sociálních sítích Objednavatele a pořádání tematických konferencí a panelových diskusí, kde je vyžadována součinnost Zpracovatele v podobě komunikace směrem k zaměstnavatelům, kteří budou na daných akcích vystupovat v roli přednášejících i v roli publika. Zpracovatel zajistí, že minimálně tři zaměstnavatelé na každé z těchto akcí vystoupí se svojí dobrou praxí. K oslovování zaměstnavatelů Zpracovatel využije cílené mailingové kampaně, která bude směřována minimálně na 100 relevantních kontaktů z jeho databáze. Minimální počet akcí jsou 2 panelové diskuse a 1 odborná konference. Objednatel si vyhrazuje právo upřesnit přesný počet a formu akcí v průběhu trvání VZ. Zpracovatel bude mít také povinnost šířit další materiály, které vzniknou v rámci PR kampaně </w:t>
      </w:r>
      <w:r w:rsidR="00914A53">
        <w:rPr>
          <w:rFonts w:eastAsia="Calibri"/>
          <w:szCs w:val="20"/>
        </w:rPr>
        <w:br/>
      </w:r>
      <w:r>
        <w:rPr>
          <w:rFonts w:eastAsia="Calibri"/>
          <w:szCs w:val="20"/>
        </w:rPr>
        <w:t>na straně Objednavatele v podobě mediálních výstupů: články, videa, spoty apod.</w:t>
      </w:r>
    </w:p>
    <w:p w14:paraId="65EB24AD" w14:textId="77777777" w:rsidR="00E11BB0" w:rsidRDefault="00E11BB0" w:rsidP="00E11BB0">
      <w:pPr>
        <w:spacing w:before="120" w:line="280" w:lineRule="atLeast"/>
        <w:rPr>
          <w:rFonts w:eastAsia="Calibri"/>
          <w:szCs w:val="20"/>
        </w:rPr>
      </w:pPr>
    </w:p>
    <w:p w14:paraId="08EAE4BB" w14:textId="77777777" w:rsidR="00E11BB0" w:rsidRDefault="00E11BB0" w:rsidP="00E11BB0">
      <w:pPr>
        <w:pStyle w:val="Odstavecseseznamem"/>
        <w:numPr>
          <w:ilvl w:val="0"/>
          <w:numId w:val="12"/>
        </w:numPr>
        <w:spacing w:before="120" w:line="280" w:lineRule="atLeast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SCHVALOVÁNÍ VÝSTUPŮ</w:t>
      </w:r>
    </w:p>
    <w:p w14:paraId="36559248" w14:textId="77777777" w:rsidR="00E11BB0" w:rsidRDefault="00E11BB0" w:rsidP="00E11BB0">
      <w:pPr>
        <w:spacing w:before="120" w:line="280" w:lineRule="atLeast"/>
        <w:rPr>
          <w:rFonts w:eastAsia="Calibri"/>
          <w:color w:val="000000" w:themeColor="text1"/>
          <w:szCs w:val="20"/>
        </w:rPr>
      </w:pPr>
      <w:r>
        <w:rPr>
          <w:rFonts w:eastAsia="Calibri"/>
          <w:color w:val="000000" w:themeColor="text1"/>
          <w:szCs w:val="20"/>
        </w:rPr>
        <w:t>V rámci realizace VZ schvalují dílčí výstupy, které nepodléhají akceptačnímu řízení, auditorky Objednatele. Jedná se o následující výstupy:</w:t>
      </w:r>
    </w:p>
    <w:p w14:paraId="0BD99E6A" w14:textId="77777777" w:rsidR="00E11BB0" w:rsidRDefault="00E11BB0" w:rsidP="00E11BB0">
      <w:pPr>
        <w:pStyle w:val="Odstavecseseznamem"/>
        <w:numPr>
          <w:ilvl w:val="0"/>
          <w:numId w:val="14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návrh dotazníkového šetření</w:t>
      </w:r>
    </w:p>
    <w:p w14:paraId="369EFC36" w14:textId="77777777" w:rsidR="00E11BB0" w:rsidRDefault="00E11BB0" w:rsidP="00E11BB0">
      <w:pPr>
        <w:pStyle w:val="Odstavecseseznamem"/>
        <w:numPr>
          <w:ilvl w:val="0"/>
          <w:numId w:val="14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scénář rozhovoru</w:t>
      </w:r>
    </w:p>
    <w:p w14:paraId="0C3E63D6" w14:textId="77777777" w:rsidR="00E11BB0" w:rsidRDefault="00E11BB0" w:rsidP="00E11BB0">
      <w:pPr>
        <w:pStyle w:val="Odstavecseseznamem"/>
        <w:numPr>
          <w:ilvl w:val="0"/>
          <w:numId w:val="15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výstup z analýzy dat z desk research, polostrukturovaných rozhovorů a dotazníkového šetření</w:t>
      </w:r>
    </w:p>
    <w:p w14:paraId="5088AF68" w14:textId="77777777" w:rsidR="00E11BB0" w:rsidRDefault="00E11BB0" w:rsidP="00E11BB0">
      <w:pPr>
        <w:pStyle w:val="Odstavecseseznamem"/>
        <w:numPr>
          <w:ilvl w:val="0"/>
          <w:numId w:val="15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 xml:space="preserve">výstup z analýzy dat nástrojem </w:t>
      </w:r>
      <w:proofErr w:type="spellStart"/>
      <w:r>
        <w:rPr>
          <w:rFonts w:ascii="Arial" w:eastAsia="Calibri" w:hAnsi="Arial" w:cs="Arial"/>
          <w:color w:val="000000" w:themeColor="text1"/>
          <w:sz w:val="20"/>
          <w:szCs w:val="20"/>
        </w:rPr>
        <w:t>Logib</w:t>
      </w:r>
      <w:proofErr w:type="spellEnd"/>
    </w:p>
    <w:p w14:paraId="26BDF822" w14:textId="77777777" w:rsidR="00E11BB0" w:rsidRDefault="00E11BB0" w:rsidP="00E11BB0">
      <w:pPr>
        <w:pStyle w:val="Odstavecseseznamem"/>
        <w:numPr>
          <w:ilvl w:val="0"/>
          <w:numId w:val="15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harmonogram poradenství a vzdělávání</w:t>
      </w:r>
    </w:p>
    <w:p w14:paraId="60E4F18A" w14:textId="77777777" w:rsidR="00E11BB0" w:rsidRDefault="00E11BB0" w:rsidP="00E11BB0">
      <w:pPr>
        <w:spacing w:before="120" w:line="280" w:lineRule="atLeast"/>
        <w:rPr>
          <w:rFonts w:eastAsia="Calibri"/>
          <w:color w:val="000000" w:themeColor="text1"/>
          <w:szCs w:val="20"/>
        </w:rPr>
      </w:pPr>
      <w:r>
        <w:rPr>
          <w:rFonts w:eastAsia="Calibri"/>
          <w:color w:val="000000" w:themeColor="text1"/>
          <w:szCs w:val="20"/>
        </w:rPr>
        <w:t>Dílčí výstupy, které podléhají akceptačnímu řízení, schvalují metodičky/expertky z projektu Rovná odměna či osoba uvedená dle ujednání smlouvy. Jedná se o následující výstupy:</w:t>
      </w:r>
    </w:p>
    <w:p w14:paraId="4A131605" w14:textId="77777777" w:rsidR="00E11BB0" w:rsidRDefault="00E11BB0" w:rsidP="00E11BB0">
      <w:pPr>
        <w:pStyle w:val="Odstavecseseznamem"/>
        <w:numPr>
          <w:ilvl w:val="0"/>
          <w:numId w:val="16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vzor závěrečné zprávy</w:t>
      </w:r>
    </w:p>
    <w:p w14:paraId="5940A451" w14:textId="77777777" w:rsidR="00E11BB0" w:rsidRDefault="00E11BB0" w:rsidP="00E11BB0">
      <w:pPr>
        <w:pStyle w:val="Odstavecseseznamem"/>
        <w:numPr>
          <w:ilvl w:val="0"/>
          <w:numId w:val="16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závěrečné zprávy u zaměstnavatelů</w:t>
      </w:r>
    </w:p>
    <w:p w14:paraId="1FECA3D9" w14:textId="77777777" w:rsidR="00E11BB0" w:rsidRDefault="00E11BB0" w:rsidP="00E11BB0">
      <w:pPr>
        <w:pStyle w:val="Odstavecseseznamem"/>
        <w:numPr>
          <w:ilvl w:val="0"/>
          <w:numId w:val="16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vzor hodnocení poradenství účastníky/icemi</w:t>
      </w:r>
    </w:p>
    <w:p w14:paraId="54568F4D" w14:textId="77777777" w:rsidR="00E11BB0" w:rsidRDefault="00E11BB0" w:rsidP="00E11BB0">
      <w:pPr>
        <w:pStyle w:val="Odstavecseseznamem"/>
        <w:numPr>
          <w:ilvl w:val="0"/>
          <w:numId w:val="16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vzor dobré praxe</w:t>
      </w:r>
    </w:p>
    <w:p w14:paraId="17C46427" w14:textId="77777777" w:rsidR="00E11BB0" w:rsidRDefault="00E11BB0" w:rsidP="00E11BB0">
      <w:pPr>
        <w:pStyle w:val="Odstavecseseznamem"/>
        <w:numPr>
          <w:ilvl w:val="0"/>
          <w:numId w:val="16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jednotlivé dobré praxe zaměstnavatelů</w:t>
      </w:r>
    </w:p>
    <w:p w14:paraId="6442E436" w14:textId="77777777" w:rsidR="00E11BB0" w:rsidRDefault="00E11BB0" w:rsidP="00E11BB0">
      <w:pPr>
        <w:pStyle w:val="Odstavecseseznamem"/>
        <w:numPr>
          <w:ilvl w:val="0"/>
          <w:numId w:val="16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souhrnná závěrečná zpráva</w:t>
      </w:r>
    </w:p>
    <w:p w14:paraId="7539E6B9" w14:textId="77777777" w:rsidR="00E11BB0" w:rsidRDefault="00E11BB0" w:rsidP="00E11BB0">
      <w:pPr>
        <w:pStyle w:val="Odstavecseseznamem"/>
        <w:numPr>
          <w:ilvl w:val="0"/>
          <w:numId w:val="16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komunikační strategie</w:t>
      </w:r>
    </w:p>
    <w:p w14:paraId="495531C1" w14:textId="77777777" w:rsidR="00E11BB0" w:rsidRPr="00E76DB5" w:rsidRDefault="00E11BB0" w:rsidP="00E11BB0">
      <w:pPr>
        <w:pStyle w:val="Odstavecseseznamem"/>
        <w:numPr>
          <w:ilvl w:val="0"/>
          <w:numId w:val="16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8537D9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seznam dokumentů k desk research, výstup z dotazníkového šetření (agregát responzí v excelové tabulce), přepisy/nahrávky polostrukturovaných rozhovorů, </w:t>
      </w:r>
      <w:r w:rsidRPr="008537D9">
        <w:rPr>
          <w:rFonts w:ascii="Arial" w:hAnsi="Arial" w:cs="Arial"/>
          <w:kern w:val="2"/>
          <w:sz w:val="20"/>
          <w:szCs w:val="20"/>
          <w:u w:val="single"/>
          <w14:ligatures w14:val="standardContextual"/>
        </w:rPr>
        <w:t>zdrojová data vhodná k analýze Logibem (odsouhlasená auditorkou Objednatele)</w:t>
      </w:r>
      <w:r w:rsidRPr="00E76DB5">
        <w:rPr>
          <w:rFonts w:ascii="Arial" w:eastAsia="Calibri" w:hAnsi="Arial" w:cs="Arial"/>
          <w:color w:val="000000" w:themeColor="text1"/>
          <w:sz w:val="20"/>
          <w:szCs w:val="20"/>
        </w:rPr>
        <w:t xml:space="preserve">   </w:t>
      </w:r>
    </w:p>
    <w:p w14:paraId="64629E57" w14:textId="77777777" w:rsidR="00E11BB0" w:rsidRDefault="00E11BB0" w:rsidP="00E11BB0">
      <w:pPr>
        <w:pStyle w:val="Odstavecseseznamem"/>
        <w:numPr>
          <w:ilvl w:val="0"/>
          <w:numId w:val="16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evaluační listy u všech zaměstnavatelů</w:t>
      </w:r>
    </w:p>
    <w:p w14:paraId="366158A8" w14:textId="77777777" w:rsidR="00E11BB0" w:rsidRDefault="00E11BB0" w:rsidP="00E11BB0">
      <w:pPr>
        <w:pStyle w:val="Odstavecseseznamem"/>
        <w:numPr>
          <w:ilvl w:val="0"/>
          <w:numId w:val="16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pravidelná stručná přehledová zpráva s ukazateli o zájmu na sociálních sítích včetně opatření na zlepšení</w:t>
      </w:r>
    </w:p>
    <w:p w14:paraId="4F92F1D5" w14:textId="77777777" w:rsidR="00E11BB0" w:rsidRDefault="00E11BB0" w:rsidP="00E11BB0">
      <w:pPr>
        <w:spacing w:before="120" w:line="280" w:lineRule="atLeast"/>
        <w:rPr>
          <w:rFonts w:eastAsia="Calibri"/>
          <w:color w:val="000000" w:themeColor="text1"/>
          <w:szCs w:val="20"/>
        </w:rPr>
      </w:pPr>
      <w:r>
        <w:rPr>
          <w:rFonts w:eastAsia="Calibri"/>
          <w:color w:val="000000" w:themeColor="text1"/>
          <w:szCs w:val="20"/>
        </w:rPr>
        <w:t>Celkový přehled výstupů, který je potřeba doložit za účelem akceptačního řízení dle smlouvy je následující:</w:t>
      </w:r>
    </w:p>
    <w:p w14:paraId="5354592F" w14:textId="77777777" w:rsidR="00E11BB0" w:rsidRDefault="00E11BB0" w:rsidP="00E11BB0">
      <w:pPr>
        <w:pStyle w:val="Odstavecseseznamem"/>
        <w:numPr>
          <w:ilvl w:val="0"/>
          <w:numId w:val="17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doložení pracovně-právních či jiných vztahů auditorek/ů a specialistek/ů na poradenství a vzdělávání</w:t>
      </w:r>
    </w:p>
    <w:p w14:paraId="65EE53FC" w14:textId="77777777" w:rsidR="00E11BB0" w:rsidRDefault="00E11BB0" w:rsidP="00E11BB0">
      <w:pPr>
        <w:pStyle w:val="Odstavecseseznamem"/>
        <w:numPr>
          <w:ilvl w:val="0"/>
          <w:numId w:val="17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portfolia auditorů/</w:t>
      </w:r>
      <w:proofErr w:type="spellStart"/>
      <w:r>
        <w:rPr>
          <w:rFonts w:ascii="Arial" w:eastAsia="Calibri" w:hAnsi="Arial" w:cs="Arial"/>
          <w:color w:val="000000" w:themeColor="text1"/>
          <w:sz w:val="20"/>
          <w:szCs w:val="20"/>
        </w:rPr>
        <w:t>ek</w:t>
      </w:r>
      <w:proofErr w:type="spellEnd"/>
    </w:p>
    <w:p w14:paraId="0318EAAE" w14:textId="77777777" w:rsidR="00E11BB0" w:rsidRDefault="00E11BB0" w:rsidP="00E11BB0">
      <w:pPr>
        <w:pStyle w:val="Odstavecseseznamem"/>
        <w:numPr>
          <w:ilvl w:val="0"/>
          <w:numId w:val="17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potvrzení o úspěšném složení zkoušky auditorek/ů zpracovatele</w:t>
      </w:r>
    </w:p>
    <w:p w14:paraId="6DEFB98C" w14:textId="77777777" w:rsidR="00E11BB0" w:rsidRDefault="00E11BB0" w:rsidP="00E11BB0">
      <w:pPr>
        <w:pStyle w:val="Odstavecseseznamem"/>
        <w:numPr>
          <w:ilvl w:val="0"/>
          <w:numId w:val="17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lastRenderedPageBreak/>
        <w:t>komunikační strategie</w:t>
      </w:r>
    </w:p>
    <w:p w14:paraId="20AE33BD" w14:textId="77777777" w:rsidR="00E11BB0" w:rsidRDefault="00E11BB0" w:rsidP="00E11BB0">
      <w:pPr>
        <w:pStyle w:val="Odstavecseseznamem"/>
        <w:numPr>
          <w:ilvl w:val="0"/>
          <w:numId w:val="17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vzor závěrečné zprávy</w:t>
      </w:r>
    </w:p>
    <w:p w14:paraId="56039839" w14:textId="77777777" w:rsidR="00E11BB0" w:rsidRDefault="00E11BB0" w:rsidP="00E11BB0">
      <w:pPr>
        <w:pStyle w:val="Odstavecseseznamem"/>
        <w:numPr>
          <w:ilvl w:val="0"/>
          <w:numId w:val="17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vzor hodnocení poradenství účastníky/icemi</w:t>
      </w:r>
    </w:p>
    <w:p w14:paraId="62F3B63F" w14:textId="77777777" w:rsidR="00E11BB0" w:rsidRDefault="00E11BB0" w:rsidP="00E11BB0">
      <w:pPr>
        <w:pStyle w:val="Odstavecseseznamem"/>
        <w:numPr>
          <w:ilvl w:val="0"/>
          <w:numId w:val="17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vzor dobré praxe</w:t>
      </w:r>
    </w:p>
    <w:p w14:paraId="3AA36C2C" w14:textId="77777777" w:rsidR="00E11BB0" w:rsidRDefault="00E11BB0" w:rsidP="00E11BB0">
      <w:pPr>
        <w:pStyle w:val="Odstavecseseznamem"/>
        <w:numPr>
          <w:ilvl w:val="0"/>
          <w:numId w:val="17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uzavřené smlouvy/dohody se zaměstnavateli</w:t>
      </w:r>
    </w:p>
    <w:p w14:paraId="2A79B34B" w14:textId="6B91BA2B" w:rsidR="00E11BB0" w:rsidRDefault="00E11BB0" w:rsidP="00E11BB0">
      <w:pPr>
        <w:pStyle w:val="Odstavecseseznamem"/>
        <w:numPr>
          <w:ilvl w:val="0"/>
          <w:numId w:val="17"/>
        </w:numPr>
        <w:spacing w:before="120" w:line="280" w:lineRule="atLeast"/>
        <w:rPr>
          <w:rFonts w:ascii="Arial" w:eastAsia="Calibri" w:hAnsi="Arial" w:cs="Arial"/>
          <w:color w:val="444444"/>
          <w:sz w:val="20"/>
          <w:szCs w:val="20"/>
        </w:rPr>
      </w:pPr>
      <w:r w:rsidRPr="008537D9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seznam dokumentů k desk research, výstup z dotazníkového šetření (agregát responzí v excelové tabulce), přepisy/nahrávky polostrukturovaných rozhovorů, </w:t>
      </w:r>
      <w:r w:rsidRPr="008537D9">
        <w:rPr>
          <w:rFonts w:ascii="Arial" w:hAnsi="Arial" w:cs="Arial"/>
          <w:kern w:val="2"/>
          <w:sz w:val="20"/>
          <w:szCs w:val="20"/>
          <w:u w:val="single"/>
          <w14:ligatures w14:val="standardContextual"/>
        </w:rPr>
        <w:t>zdrojová data vhodná k analýze Logibem (odsouhlasená auditorkou Objednatele</w:t>
      </w:r>
      <w:r>
        <w:rPr>
          <w:rFonts w:ascii="Arial" w:eastAsia="Calibri" w:hAnsi="Arial" w:cs="Arial"/>
          <w:color w:val="444444"/>
          <w:sz w:val="20"/>
          <w:szCs w:val="20"/>
        </w:rPr>
        <w:t xml:space="preserve"> </w:t>
      </w:r>
    </w:p>
    <w:p w14:paraId="19E01FE3" w14:textId="77777777" w:rsidR="00E11BB0" w:rsidRDefault="00E11BB0" w:rsidP="00E11BB0">
      <w:pPr>
        <w:pStyle w:val="Odstavecseseznamem"/>
        <w:numPr>
          <w:ilvl w:val="0"/>
          <w:numId w:val="17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závěrečná zpráva u všech zaměstnavatelů</w:t>
      </w:r>
    </w:p>
    <w:p w14:paraId="4634008F" w14:textId="77777777" w:rsidR="00E11BB0" w:rsidRDefault="00E11BB0" w:rsidP="00E11BB0">
      <w:pPr>
        <w:pStyle w:val="Odstavecseseznamem"/>
        <w:numPr>
          <w:ilvl w:val="0"/>
          <w:numId w:val="17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dobré praxe ve finálním grafickém provedení</w:t>
      </w:r>
    </w:p>
    <w:p w14:paraId="54065786" w14:textId="77777777" w:rsidR="00E11BB0" w:rsidRDefault="00E11BB0" w:rsidP="00E11BB0">
      <w:pPr>
        <w:pStyle w:val="Odstavecseseznamem"/>
        <w:numPr>
          <w:ilvl w:val="0"/>
          <w:numId w:val="17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evaluační listy u všech zaměstnavatelů</w:t>
      </w:r>
    </w:p>
    <w:p w14:paraId="125886E6" w14:textId="15738F25" w:rsidR="00E11BB0" w:rsidRPr="00E76DB5" w:rsidRDefault="00E11BB0" w:rsidP="00E11BB0">
      <w:pPr>
        <w:pStyle w:val="Odstavecseseznamem"/>
        <w:numPr>
          <w:ilvl w:val="0"/>
          <w:numId w:val="17"/>
        </w:numPr>
        <w:spacing w:before="120" w:line="280" w:lineRule="atLeast"/>
        <w:rPr>
          <w:rFonts w:ascii="Arial" w:eastAsia="Calibri" w:hAnsi="Arial" w:cs="Arial"/>
          <w:color w:val="444444"/>
          <w:sz w:val="20"/>
          <w:szCs w:val="20"/>
        </w:rPr>
      </w:pPr>
      <w:r w:rsidRPr="008537D9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seznam dokumentů k desk research, výstup z dotazníkového šetření (agregát responzí v excelové tabulce), přepisy/nahrávky polostrukturovaných rozhovorů, </w:t>
      </w:r>
      <w:r w:rsidRPr="008537D9">
        <w:rPr>
          <w:rFonts w:ascii="Arial" w:hAnsi="Arial" w:cs="Arial"/>
          <w:kern w:val="2"/>
          <w:sz w:val="20"/>
          <w:szCs w:val="20"/>
          <w:u w:val="single"/>
          <w14:ligatures w14:val="standardContextual"/>
        </w:rPr>
        <w:t>zdrojová data vhodná k analýze Logibem (odsouhlasená auditorkou Objednatele)</w:t>
      </w:r>
      <w:r w:rsidR="00E76DB5" w:rsidRPr="008537D9">
        <w:rPr>
          <w:rFonts w:ascii="Arial" w:hAnsi="Arial" w:cs="Arial"/>
          <w:kern w:val="2"/>
          <w:sz w:val="20"/>
          <w:szCs w:val="20"/>
          <w:u w:val="single"/>
          <w14:ligatures w14:val="standardContextual"/>
        </w:rPr>
        <w:t xml:space="preserve"> </w:t>
      </w:r>
      <w:r w:rsidRPr="00E76DB5">
        <w:rPr>
          <w:rFonts w:ascii="Arial" w:eastAsia="Calibri" w:hAnsi="Arial" w:cs="Arial"/>
          <w:color w:val="444444"/>
          <w:sz w:val="20"/>
          <w:szCs w:val="20"/>
        </w:rPr>
        <w:t>u reauditů</w:t>
      </w:r>
    </w:p>
    <w:p w14:paraId="693BE983" w14:textId="77777777" w:rsidR="00E11BB0" w:rsidRDefault="00E11BB0" w:rsidP="00E11BB0">
      <w:pPr>
        <w:pStyle w:val="Odstavecseseznamem"/>
        <w:numPr>
          <w:ilvl w:val="0"/>
          <w:numId w:val="17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 xml:space="preserve">schválená závěrečná zpráva shrnující průběh a vývoj u auditu a </w:t>
      </w:r>
      <w:proofErr w:type="spellStart"/>
      <w:r>
        <w:rPr>
          <w:rFonts w:ascii="Arial" w:eastAsia="Calibri" w:hAnsi="Arial" w:cs="Arial"/>
          <w:color w:val="000000" w:themeColor="text1"/>
          <w:sz w:val="20"/>
          <w:szCs w:val="20"/>
        </w:rPr>
        <w:t>readitu</w:t>
      </w:r>
      <w:proofErr w:type="spellEnd"/>
      <w:r>
        <w:rPr>
          <w:rFonts w:ascii="Arial" w:eastAsia="Calibri" w:hAnsi="Arial" w:cs="Arial"/>
          <w:color w:val="000000" w:themeColor="text1"/>
          <w:sz w:val="20"/>
          <w:szCs w:val="20"/>
        </w:rPr>
        <w:t xml:space="preserve"> u všech zaměstnavatelů</w:t>
      </w:r>
    </w:p>
    <w:p w14:paraId="3A7A3D21" w14:textId="77777777" w:rsidR="00E11BB0" w:rsidRDefault="00E11BB0" w:rsidP="00E11BB0">
      <w:pPr>
        <w:pStyle w:val="Odstavecseseznamem"/>
        <w:numPr>
          <w:ilvl w:val="0"/>
          <w:numId w:val="17"/>
        </w:numPr>
        <w:spacing w:before="120" w:line="280" w:lineRule="atLeast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souhrnná závěrečná zpráva mapující průběh a zkušenosti včetně doporučení ze všech auditů a reauditů u všech zaměstnavatelů</w:t>
      </w:r>
    </w:p>
    <w:p w14:paraId="7FCD64A6" w14:textId="77777777" w:rsidR="00F90DA0" w:rsidRDefault="00F90DA0" w:rsidP="00E11BB0">
      <w:pPr>
        <w:spacing w:before="120" w:line="280" w:lineRule="atLeast"/>
        <w:rPr>
          <w:rFonts w:eastAsia="Calibri"/>
          <w:color w:val="000000" w:themeColor="text1"/>
          <w:szCs w:val="20"/>
        </w:rPr>
      </w:pPr>
    </w:p>
    <w:p w14:paraId="35BBCB69" w14:textId="77777777" w:rsidR="00E11BB0" w:rsidRDefault="00E11BB0" w:rsidP="00E11BB0">
      <w:pPr>
        <w:pStyle w:val="Odstavecseseznamem"/>
        <w:numPr>
          <w:ilvl w:val="0"/>
          <w:numId w:val="12"/>
        </w:numPr>
        <w:spacing w:before="120" w:line="280" w:lineRule="atLeast"/>
        <w:jc w:val="both"/>
        <w:rPr>
          <w:rFonts w:ascii="Arial" w:eastAsiaTheme="minorEastAsia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Theme="minorEastAsia" w:hAnsi="Arial" w:cs="Arial"/>
          <w:b/>
          <w:bCs/>
          <w:color w:val="000000" w:themeColor="text1"/>
          <w:sz w:val="20"/>
          <w:szCs w:val="20"/>
        </w:rPr>
        <w:t xml:space="preserve">SOUPIS PŘÍLOH SPECIFIKACE PŘEDMĚTU PLNĚNÍ </w:t>
      </w:r>
    </w:p>
    <w:p w14:paraId="007740D5" w14:textId="77777777" w:rsidR="00E11BB0" w:rsidRDefault="00E11BB0" w:rsidP="00E11BB0">
      <w:pPr>
        <w:pStyle w:val="Odstavecseseznamem"/>
        <w:numPr>
          <w:ilvl w:val="0"/>
          <w:numId w:val="18"/>
        </w:numPr>
        <w:spacing w:before="120" w:line="280" w:lineRule="atLeast"/>
        <w:rPr>
          <w:rFonts w:ascii="Arial" w:eastAsiaTheme="minorEastAsia" w:hAnsi="Arial" w:cs="Arial"/>
          <w:color w:val="000000" w:themeColor="text1"/>
          <w:sz w:val="20"/>
          <w:szCs w:val="20"/>
        </w:rPr>
      </w:pPr>
      <w:r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Dohoda/smlouva se zaměstnavatelem o poskytnutí služeb – </w:t>
      </w:r>
      <w:r>
        <w:rPr>
          <w:rFonts w:ascii="Arial" w:hAnsi="Arial" w:cs="Arial"/>
          <w:sz w:val="20"/>
          <w:szCs w:val="20"/>
        </w:rPr>
        <w:t xml:space="preserve">vzor </w:t>
      </w:r>
    </w:p>
    <w:p w14:paraId="79FEDC01" w14:textId="77777777" w:rsidR="00E11BB0" w:rsidRDefault="00E11BB0" w:rsidP="00E11BB0">
      <w:pPr>
        <w:pStyle w:val="Odstavecseseznamem"/>
        <w:numPr>
          <w:ilvl w:val="0"/>
          <w:numId w:val="18"/>
        </w:numPr>
        <w:spacing w:before="120" w:line="280" w:lineRule="atLeast"/>
        <w:rPr>
          <w:rFonts w:ascii="Arial" w:eastAsiaTheme="minorEastAsia" w:hAnsi="Arial" w:cs="Arial"/>
          <w:color w:val="000000" w:themeColor="text1"/>
          <w:sz w:val="20"/>
          <w:szCs w:val="20"/>
        </w:rPr>
      </w:pPr>
      <w:r>
        <w:rPr>
          <w:rFonts w:ascii="Arial" w:eastAsiaTheme="minorEastAsia" w:hAnsi="Arial" w:cs="Arial"/>
          <w:color w:val="000000" w:themeColor="text1"/>
          <w:sz w:val="20"/>
          <w:szCs w:val="20"/>
        </w:rPr>
        <w:t>Harmonogram plnění</w:t>
      </w:r>
    </w:p>
    <w:p w14:paraId="414B0E25" w14:textId="77777777" w:rsidR="00E11BB0" w:rsidRDefault="00E11BB0" w:rsidP="00E11BB0">
      <w:pPr>
        <w:pStyle w:val="Odstavecseseznamem"/>
        <w:numPr>
          <w:ilvl w:val="0"/>
          <w:numId w:val="18"/>
        </w:numPr>
        <w:spacing w:before="120" w:line="280" w:lineRule="atLeast"/>
        <w:rPr>
          <w:rFonts w:ascii="Arial" w:eastAsiaTheme="minorEastAsia" w:hAnsi="Arial" w:cs="Arial"/>
          <w:color w:val="000000" w:themeColor="text1"/>
          <w:sz w:val="20"/>
          <w:szCs w:val="20"/>
        </w:rPr>
      </w:pPr>
      <w:r>
        <w:rPr>
          <w:rFonts w:ascii="Arial" w:eastAsiaTheme="minorEastAsia" w:hAnsi="Arial" w:cs="Arial"/>
          <w:color w:val="000000" w:themeColor="text1"/>
          <w:sz w:val="20"/>
          <w:szCs w:val="20"/>
        </w:rPr>
        <w:t>Standard auditu rovného odměňování</w:t>
      </w:r>
    </w:p>
    <w:p w14:paraId="776A8984" w14:textId="77777777" w:rsidR="00E11BB0" w:rsidRDefault="00E11BB0" w:rsidP="00E11BB0">
      <w:pPr>
        <w:pStyle w:val="Odstavecseseznamem"/>
        <w:numPr>
          <w:ilvl w:val="0"/>
          <w:numId w:val="18"/>
        </w:numPr>
        <w:spacing w:before="120" w:line="280" w:lineRule="atLeast"/>
        <w:rPr>
          <w:rFonts w:ascii="Arial" w:eastAsiaTheme="minorEastAsia" w:hAnsi="Arial" w:cs="Arial"/>
          <w:color w:val="000000" w:themeColor="text1"/>
          <w:sz w:val="20"/>
          <w:szCs w:val="20"/>
        </w:rPr>
      </w:pPr>
      <w:r>
        <w:rPr>
          <w:rFonts w:ascii="Arial" w:eastAsiaTheme="minorEastAsia" w:hAnsi="Arial" w:cs="Arial"/>
          <w:color w:val="000000" w:themeColor="text1"/>
          <w:sz w:val="20"/>
          <w:szCs w:val="20"/>
        </w:rPr>
        <w:t>Krycí list o dotazníkovém šetření</w:t>
      </w:r>
    </w:p>
    <w:p w14:paraId="4D2A7241" w14:textId="77777777" w:rsidR="00E11BB0" w:rsidRDefault="00E11BB0" w:rsidP="00E11BB0">
      <w:pPr>
        <w:pStyle w:val="Odstavecseseznamem"/>
        <w:numPr>
          <w:ilvl w:val="0"/>
          <w:numId w:val="18"/>
        </w:numPr>
        <w:spacing w:before="120" w:line="280" w:lineRule="atLeast"/>
        <w:rPr>
          <w:rFonts w:ascii="Arial" w:eastAsiaTheme="minorEastAsia" w:hAnsi="Arial" w:cs="Arial"/>
          <w:color w:val="000000" w:themeColor="text1"/>
          <w:sz w:val="20"/>
          <w:szCs w:val="20"/>
        </w:rPr>
      </w:pPr>
      <w:r>
        <w:rPr>
          <w:rFonts w:ascii="Arial" w:eastAsiaTheme="minorEastAsia" w:hAnsi="Arial" w:cs="Arial"/>
          <w:color w:val="000000" w:themeColor="text1"/>
          <w:sz w:val="20"/>
          <w:szCs w:val="20"/>
        </w:rPr>
        <w:t>Vzor závěrečné zprávy</w:t>
      </w:r>
    </w:p>
    <w:p w14:paraId="706E17A1" w14:textId="77777777" w:rsidR="00E11BB0" w:rsidRDefault="00E11BB0" w:rsidP="00E11BB0">
      <w:pPr>
        <w:pStyle w:val="Odstavecseseznamem"/>
        <w:numPr>
          <w:ilvl w:val="0"/>
          <w:numId w:val="18"/>
        </w:numPr>
        <w:spacing w:before="120" w:line="280" w:lineRule="atLeast"/>
        <w:rPr>
          <w:rFonts w:ascii="Arial" w:eastAsiaTheme="minorEastAsia" w:hAnsi="Arial" w:cs="Arial"/>
          <w:color w:val="000000" w:themeColor="text1"/>
          <w:sz w:val="20"/>
          <w:szCs w:val="20"/>
        </w:rPr>
      </w:pPr>
      <w:r>
        <w:rPr>
          <w:rFonts w:ascii="Arial" w:eastAsiaTheme="minorEastAsia" w:hAnsi="Arial" w:cs="Arial"/>
          <w:color w:val="000000" w:themeColor="text1"/>
          <w:sz w:val="20"/>
          <w:szCs w:val="20"/>
        </w:rPr>
        <w:t>Vzor PEP</w:t>
      </w:r>
    </w:p>
    <w:p w14:paraId="4A8D6A88" w14:textId="77777777" w:rsidR="00E11BB0" w:rsidRDefault="00E11BB0" w:rsidP="00E11BB0">
      <w:pPr>
        <w:pStyle w:val="Odstavecseseznamem"/>
        <w:numPr>
          <w:ilvl w:val="0"/>
          <w:numId w:val="18"/>
        </w:numPr>
        <w:spacing w:before="120" w:line="280" w:lineRule="atLeast"/>
        <w:rPr>
          <w:rFonts w:ascii="Arial" w:eastAsiaTheme="minorEastAsia" w:hAnsi="Arial" w:cs="Arial"/>
          <w:color w:val="000000" w:themeColor="text1"/>
          <w:sz w:val="20"/>
          <w:szCs w:val="20"/>
        </w:rPr>
      </w:pPr>
      <w:r>
        <w:rPr>
          <w:rFonts w:ascii="Arial" w:eastAsiaTheme="minorEastAsia" w:hAnsi="Arial" w:cs="Arial"/>
          <w:color w:val="000000" w:themeColor="text1"/>
          <w:sz w:val="20"/>
          <w:szCs w:val="20"/>
        </w:rPr>
        <w:t>Baterie seminářů/workshopů</w:t>
      </w:r>
    </w:p>
    <w:p w14:paraId="2E3CC4BD" w14:textId="77777777" w:rsidR="00E11BB0" w:rsidRDefault="00E11BB0" w:rsidP="00E11BB0">
      <w:pPr>
        <w:pStyle w:val="Odstavecseseznamem"/>
        <w:spacing w:after="200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C545EA0" w14:textId="77777777" w:rsidR="00E11BB0" w:rsidRDefault="00E11BB0" w:rsidP="00E11BB0"/>
    <w:p w14:paraId="7BBF0367" w14:textId="77777777" w:rsidR="00E11BB0" w:rsidRDefault="00E11BB0" w:rsidP="00E11BB0"/>
    <w:p w14:paraId="69F27A2E" w14:textId="77777777" w:rsidR="00E11BB0" w:rsidRDefault="00E11BB0" w:rsidP="00E11BB0">
      <w:pPr>
        <w:spacing w:after="0" w:line="240" w:lineRule="auto"/>
        <w:rPr>
          <w:szCs w:val="20"/>
        </w:rPr>
      </w:pPr>
      <w:r>
        <w:rPr>
          <w:szCs w:val="20"/>
        </w:rPr>
        <w:br w:type="page"/>
      </w:r>
    </w:p>
    <w:p w14:paraId="1C9ED8BD" w14:textId="3A89CAB4" w:rsidR="00E11BB0" w:rsidRDefault="00E13E81" w:rsidP="00E11BB0">
      <w:pPr>
        <w:pStyle w:val="Nadpis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after="240"/>
        <w:rPr>
          <w:b w:val="0"/>
          <w:szCs w:val="20"/>
        </w:rPr>
      </w:pPr>
      <w:r>
        <w:rPr>
          <w:caps/>
        </w:rPr>
        <w:lastRenderedPageBreak/>
        <w:t xml:space="preserve">příloha č. 2 </w:t>
      </w:r>
      <w:r w:rsidR="00E11BB0" w:rsidRPr="00530D6F">
        <w:rPr>
          <w:caps/>
        </w:rPr>
        <w:t>Harmonogram plnění</w:t>
      </w:r>
      <w:r w:rsidR="00E11BB0">
        <w:rPr>
          <w:b w:val="0"/>
          <w:caps/>
        </w:rPr>
        <w:t xml:space="preserve"> - </w:t>
      </w:r>
      <w:r w:rsidR="00E11BB0" w:rsidRPr="00F24250">
        <w:rPr>
          <w:caps/>
        </w:rPr>
        <w:t>ve znění d</w:t>
      </w:r>
      <w:r>
        <w:rPr>
          <w:caps/>
        </w:rPr>
        <w:t>4</w:t>
      </w:r>
    </w:p>
    <w:p w14:paraId="4050AE32" w14:textId="77777777" w:rsidR="00E13E81" w:rsidRDefault="00E13E81" w:rsidP="00E13E81">
      <w:pPr>
        <w:spacing w:after="0" w:line="259" w:lineRule="auto"/>
        <w:ind w:left="14" w:firstLine="0"/>
        <w:jc w:val="left"/>
      </w:pPr>
      <w:r>
        <w:t xml:space="preserve"> </w:t>
      </w:r>
    </w:p>
    <w:tbl>
      <w:tblPr>
        <w:tblStyle w:val="TableGrid"/>
        <w:tblW w:w="9355" w:type="dxa"/>
        <w:tblInd w:w="-125" w:type="dxa"/>
        <w:tblCellMar>
          <w:top w:w="29" w:type="dxa"/>
          <w:left w:w="204" w:type="dxa"/>
          <w:bottom w:w="23" w:type="dxa"/>
          <w:right w:w="16" w:type="dxa"/>
        </w:tblCellMar>
        <w:tblLook w:val="04A0" w:firstRow="1" w:lastRow="0" w:firstColumn="1" w:lastColumn="0" w:noHBand="0" w:noVBand="1"/>
      </w:tblPr>
      <w:tblGrid>
        <w:gridCol w:w="853"/>
        <w:gridCol w:w="14"/>
        <w:gridCol w:w="2247"/>
        <w:gridCol w:w="11"/>
        <w:gridCol w:w="1841"/>
        <w:gridCol w:w="2412"/>
        <w:gridCol w:w="1977"/>
      </w:tblGrid>
      <w:tr w:rsidR="00E13E81" w14:paraId="2861ACD0" w14:textId="77777777" w:rsidTr="00E13E81">
        <w:trPr>
          <w:trHeight w:val="620"/>
        </w:trPr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378DA0" w14:textId="507C3615" w:rsidR="00E13E81" w:rsidRDefault="00E13E81" w:rsidP="00E13E81">
            <w:pPr>
              <w:spacing w:after="0" w:line="259" w:lineRule="auto"/>
              <w:ind w:left="0" w:right="112" w:firstLine="0"/>
              <w:jc w:val="center"/>
            </w:pPr>
            <w:r>
              <w:t>DÍLČÍ</w:t>
            </w:r>
          </w:p>
          <w:p w14:paraId="58412EAE" w14:textId="4833A15D" w:rsidR="00E13E81" w:rsidRDefault="00E13E81" w:rsidP="00E13E81">
            <w:pPr>
              <w:spacing w:after="0" w:line="259" w:lineRule="auto"/>
              <w:ind w:left="10" w:firstLine="0"/>
              <w:jc w:val="center"/>
            </w:pPr>
            <w:r>
              <w:t>FÁZE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A8B748" w14:textId="7FC24F89" w:rsidR="00E13E81" w:rsidRDefault="00E13E81" w:rsidP="00E13E81">
            <w:pPr>
              <w:spacing w:after="0" w:line="259" w:lineRule="auto"/>
              <w:ind w:left="4" w:firstLine="0"/>
              <w:jc w:val="center"/>
            </w:pPr>
            <w:r>
              <w:t>PŘEDMĚT PLNĚNÍ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8C1879" w14:textId="5C724A68" w:rsidR="00E13E81" w:rsidRDefault="00E13E81" w:rsidP="00E13E81">
            <w:pPr>
              <w:spacing w:after="0" w:line="259" w:lineRule="auto"/>
              <w:ind w:left="4" w:firstLine="0"/>
              <w:jc w:val="center"/>
            </w:pPr>
            <w:r>
              <w:t>TERMÍN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93D98F" w14:textId="279D5991" w:rsidR="00E13E81" w:rsidRDefault="00E13E81" w:rsidP="00E13E81">
            <w:pPr>
              <w:spacing w:after="0" w:line="259" w:lineRule="auto"/>
              <w:ind w:left="5" w:firstLine="0"/>
              <w:jc w:val="center"/>
            </w:pPr>
            <w:r>
              <w:rPr>
                <w:u w:val="single" w:color="000000"/>
              </w:rPr>
              <w:t xml:space="preserve">DÍLČÍ VÝSTUPY </w:t>
            </w:r>
            <w:r>
              <w:rPr>
                <w:vertAlign w:val="superscript"/>
              </w:rPr>
              <w:footnoteReference w:id="1"/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0E29AD" w14:textId="5A81C4B9" w:rsidR="00E13E81" w:rsidRDefault="00E13E81" w:rsidP="00E13E81">
            <w:pPr>
              <w:spacing w:after="0" w:line="259" w:lineRule="auto"/>
              <w:ind w:left="4" w:firstLine="0"/>
              <w:jc w:val="center"/>
            </w:pPr>
            <w:r>
              <w:t>DÍLČÍ CENA</w:t>
            </w:r>
          </w:p>
        </w:tc>
      </w:tr>
      <w:tr w:rsidR="00E13E81" w14:paraId="29F5B515" w14:textId="77777777" w:rsidTr="008562C1">
        <w:trPr>
          <w:trHeight w:val="1162"/>
        </w:trPr>
        <w:tc>
          <w:tcPr>
            <w:tcW w:w="867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62F6EAB" w14:textId="77777777" w:rsidR="00E13E81" w:rsidRDefault="00E13E81" w:rsidP="008562C1">
            <w:pPr>
              <w:spacing w:after="0" w:line="259" w:lineRule="auto"/>
              <w:ind w:left="0" w:right="57" w:firstLine="0"/>
              <w:jc w:val="center"/>
            </w:pPr>
            <w:r>
              <w:t xml:space="preserve">1 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57E6C" w14:textId="77777777" w:rsidR="00E13E81" w:rsidRDefault="00E13E81" w:rsidP="008562C1">
            <w:pPr>
              <w:spacing w:after="0" w:line="259" w:lineRule="auto"/>
              <w:ind w:left="0" w:firstLine="0"/>
              <w:jc w:val="center"/>
            </w:pPr>
            <w:r>
              <w:t xml:space="preserve">zasmluvnění auditorského týmu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FC914" w14:textId="77777777" w:rsidR="00E13E81" w:rsidRDefault="00E13E81" w:rsidP="008562C1">
            <w:pPr>
              <w:spacing w:after="0" w:line="259" w:lineRule="auto"/>
              <w:ind w:left="0" w:right="70" w:firstLine="0"/>
              <w:jc w:val="right"/>
            </w:pPr>
            <w:r>
              <w:t xml:space="preserve">do 1,5 měsíce od </w:t>
            </w:r>
          </w:p>
          <w:p w14:paraId="1591E7EC" w14:textId="77777777" w:rsidR="00E13E81" w:rsidRDefault="00E13E81" w:rsidP="008562C1">
            <w:pPr>
              <w:spacing w:after="0" w:line="259" w:lineRule="auto"/>
              <w:ind w:left="0" w:right="88" w:firstLine="0"/>
              <w:jc w:val="right"/>
            </w:pPr>
            <w:r>
              <w:t xml:space="preserve">podpisu smlouvy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B128B" w14:textId="77777777" w:rsidR="00E13E81" w:rsidRDefault="00E13E81" w:rsidP="008562C1">
            <w:pPr>
              <w:spacing w:after="0" w:line="259" w:lineRule="auto"/>
              <w:ind w:left="0" w:right="51" w:firstLine="0"/>
              <w:jc w:val="center"/>
            </w:pPr>
            <w:r>
              <w:t xml:space="preserve">doložení </w:t>
            </w:r>
          </w:p>
          <w:p w14:paraId="21830EC1" w14:textId="77777777" w:rsidR="00E13E81" w:rsidRDefault="00E13E81" w:rsidP="008562C1">
            <w:pPr>
              <w:spacing w:after="0" w:line="259" w:lineRule="auto"/>
              <w:ind w:left="226" w:right="266" w:firstLine="55"/>
            </w:pPr>
            <w:r>
              <w:t xml:space="preserve">pracovněprávních vztahů, založení portfolií auditorek/ů 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BD9B4B1" w14:textId="77777777" w:rsidR="00E13E81" w:rsidRDefault="00E13E81" w:rsidP="008562C1">
            <w:pPr>
              <w:spacing w:after="0" w:line="259" w:lineRule="auto"/>
              <w:ind w:left="0" w:right="54" w:firstLine="0"/>
              <w:jc w:val="center"/>
            </w:pPr>
            <w:r>
              <w:t xml:space="preserve">5 % </w:t>
            </w:r>
          </w:p>
        </w:tc>
      </w:tr>
      <w:tr w:rsidR="00E13E81" w14:paraId="09CE9D70" w14:textId="77777777" w:rsidTr="008562C1">
        <w:trPr>
          <w:trHeight w:val="174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230A4BE" w14:textId="77777777" w:rsidR="00E13E81" w:rsidRDefault="00E13E81" w:rsidP="008562C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FD1E" w14:textId="77777777" w:rsidR="00E13E81" w:rsidRDefault="00E13E81" w:rsidP="008562C1">
            <w:pPr>
              <w:spacing w:after="0" w:line="259" w:lineRule="auto"/>
              <w:ind w:left="85" w:firstLine="0"/>
              <w:jc w:val="left"/>
            </w:pPr>
            <w:r>
              <w:t xml:space="preserve">vstupní komunikační </w:t>
            </w:r>
          </w:p>
          <w:p w14:paraId="6BF7378B" w14:textId="77777777" w:rsidR="00E13E81" w:rsidRDefault="00E13E81" w:rsidP="008562C1">
            <w:pPr>
              <w:spacing w:after="0" w:line="255" w:lineRule="auto"/>
              <w:ind w:left="0" w:firstLine="0"/>
              <w:jc w:val="center"/>
            </w:pPr>
            <w:r>
              <w:t xml:space="preserve">strategie včetně vzoru stručné přehledové </w:t>
            </w:r>
          </w:p>
          <w:p w14:paraId="061AD2ED" w14:textId="77777777" w:rsidR="00E13E81" w:rsidRDefault="00E13E81" w:rsidP="008562C1">
            <w:pPr>
              <w:spacing w:after="0" w:line="259" w:lineRule="auto"/>
              <w:ind w:left="37" w:right="21" w:firstLine="0"/>
              <w:jc w:val="center"/>
            </w:pPr>
            <w:r>
              <w:t xml:space="preserve">zprávy s ukazateli o zájmu na sociálních sítích a vstupní ankety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A724A" w14:textId="77777777" w:rsidR="00E13E81" w:rsidRDefault="00E13E81" w:rsidP="008562C1">
            <w:pPr>
              <w:spacing w:after="0" w:line="259" w:lineRule="auto"/>
              <w:ind w:left="0" w:right="70" w:firstLine="0"/>
              <w:jc w:val="right"/>
            </w:pPr>
            <w:r>
              <w:t xml:space="preserve">do 2,5 měsíce od </w:t>
            </w:r>
          </w:p>
          <w:p w14:paraId="679F5074" w14:textId="77777777" w:rsidR="00E13E81" w:rsidRDefault="00E13E81" w:rsidP="008562C1">
            <w:pPr>
              <w:spacing w:after="0" w:line="259" w:lineRule="auto"/>
              <w:ind w:left="0" w:right="88" w:firstLine="0"/>
              <w:jc w:val="right"/>
            </w:pPr>
            <w:r>
              <w:t xml:space="preserve">podpisu smlouvy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E6E98" w14:textId="77777777" w:rsidR="00E13E81" w:rsidRDefault="00E13E81" w:rsidP="008562C1">
            <w:pPr>
              <w:spacing w:after="0" w:line="259" w:lineRule="auto"/>
              <w:ind w:left="0" w:firstLine="0"/>
              <w:jc w:val="center"/>
            </w:pPr>
            <w:r>
              <w:t xml:space="preserve">schválená komunikační strategie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2145B21C" w14:textId="77777777" w:rsidR="00E13E81" w:rsidRDefault="00E13E81" w:rsidP="008562C1">
            <w:pPr>
              <w:spacing w:after="160" w:line="259" w:lineRule="auto"/>
              <w:ind w:left="0" w:firstLine="0"/>
              <w:jc w:val="left"/>
            </w:pPr>
          </w:p>
        </w:tc>
      </w:tr>
      <w:tr w:rsidR="00E13E81" w14:paraId="30C0E3EA" w14:textId="77777777" w:rsidTr="008562C1">
        <w:trPr>
          <w:trHeight w:val="101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67A8D2E" w14:textId="77777777" w:rsidR="00E13E81" w:rsidRDefault="00E13E81" w:rsidP="008562C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0018" w14:textId="77777777" w:rsidR="00E13E81" w:rsidRDefault="00E13E81" w:rsidP="008562C1">
            <w:pPr>
              <w:spacing w:after="2" w:line="255" w:lineRule="auto"/>
              <w:ind w:left="0" w:firstLine="0"/>
              <w:jc w:val="center"/>
            </w:pPr>
            <w:r>
              <w:t xml:space="preserve">úspěšné absolvování vzdělávacího </w:t>
            </w:r>
          </w:p>
          <w:p w14:paraId="741B5F26" w14:textId="77777777" w:rsidR="00E13E81" w:rsidRDefault="00E13E81" w:rsidP="008562C1">
            <w:pPr>
              <w:spacing w:after="0" w:line="259" w:lineRule="auto"/>
              <w:ind w:left="0" w:firstLine="0"/>
              <w:jc w:val="center"/>
            </w:pPr>
            <w:r>
              <w:t xml:space="preserve">programu Rovná odměna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E2B1E" w14:textId="77777777" w:rsidR="00E13E81" w:rsidRDefault="00E13E81" w:rsidP="008562C1">
            <w:pPr>
              <w:spacing w:after="0" w:line="259" w:lineRule="auto"/>
              <w:ind w:left="0" w:firstLine="0"/>
              <w:jc w:val="center"/>
            </w:pPr>
            <w:r>
              <w:t xml:space="preserve">do 4 měsíce od podpisu smlouvy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F08B" w14:textId="77777777" w:rsidR="00E13E81" w:rsidRDefault="00E13E81" w:rsidP="008562C1">
            <w:pPr>
              <w:spacing w:after="0" w:line="259" w:lineRule="auto"/>
              <w:ind w:left="288" w:right="137" w:hanging="199"/>
            </w:pPr>
            <w:r>
              <w:t xml:space="preserve">potvrzení o úspěšném složení zkoušky u všech auditorek/ů zpracovatele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5E0EBBF" w14:textId="77777777" w:rsidR="00E13E81" w:rsidRDefault="00E13E81" w:rsidP="008562C1">
            <w:pPr>
              <w:spacing w:after="160" w:line="259" w:lineRule="auto"/>
              <w:ind w:left="0" w:firstLine="0"/>
              <w:jc w:val="left"/>
            </w:pPr>
          </w:p>
        </w:tc>
      </w:tr>
      <w:tr w:rsidR="00E13E81" w14:paraId="07AA078A" w14:textId="77777777" w:rsidTr="008562C1">
        <w:trPr>
          <w:trHeight w:val="510"/>
        </w:trPr>
        <w:tc>
          <w:tcPr>
            <w:tcW w:w="8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C000"/>
            <w:vAlign w:val="bottom"/>
          </w:tcPr>
          <w:p w14:paraId="72F46691" w14:textId="77777777" w:rsidR="00E13E81" w:rsidRDefault="00E13E81" w:rsidP="008562C1">
            <w:pPr>
              <w:spacing w:after="0" w:line="259" w:lineRule="auto"/>
              <w:ind w:left="0" w:right="57" w:firstLine="0"/>
              <w:jc w:val="center"/>
            </w:pPr>
            <w:r>
              <w:t xml:space="preserve">2 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AB5C" w14:textId="77777777" w:rsidR="00E13E81" w:rsidRDefault="00E13E81" w:rsidP="008562C1">
            <w:pPr>
              <w:spacing w:after="0" w:line="259" w:lineRule="auto"/>
              <w:ind w:left="23" w:right="20" w:firstLine="0"/>
              <w:jc w:val="center"/>
            </w:pPr>
            <w:r>
              <w:t xml:space="preserve">vzor závěrečné zprávy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A470" w14:textId="77777777" w:rsidR="00E13E81" w:rsidRDefault="00E13E81" w:rsidP="008562C1">
            <w:pPr>
              <w:spacing w:after="0" w:line="259" w:lineRule="auto"/>
              <w:ind w:left="0" w:right="70" w:firstLine="0"/>
              <w:jc w:val="right"/>
            </w:pPr>
            <w:r>
              <w:t xml:space="preserve">do 3,5 měsíce od </w:t>
            </w:r>
          </w:p>
          <w:p w14:paraId="230A497C" w14:textId="77777777" w:rsidR="00E13E81" w:rsidRDefault="00E13E81" w:rsidP="008562C1">
            <w:pPr>
              <w:spacing w:after="0" w:line="259" w:lineRule="auto"/>
              <w:ind w:left="0" w:right="88" w:firstLine="0"/>
              <w:jc w:val="right"/>
            </w:pPr>
            <w:r>
              <w:t xml:space="preserve">podpisu smlouvy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E9FE" w14:textId="77777777" w:rsidR="00E13E81" w:rsidRDefault="00E13E81" w:rsidP="008562C1">
            <w:pPr>
              <w:spacing w:after="0" w:line="259" w:lineRule="auto"/>
              <w:ind w:left="293" w:firstLine="118"/>
            </w:pPr>
            <w:r>
              <w:t xml:space="preserve">schválený vzor závěrečné zprávy 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FFC000"/>
            <w:vAlign w:val="bottom"/>
          </w:tcPr>
          <w:p w14:paraId="306AAE35" w14:textId="77777777" w:rsidR="00E13E81" w:rsidRDefault="00E13E81" w:rsidP="008562C1">
            <w:pPr>
              <w:spacing w:after="0" w:line="259" w:lineRule="auto"/>
              <w:ind w:left="0" w:right="54" w:firstLine="0"/>
              <w:jc w:val="center"/>
            </w:pPr>
            <w:r>
              <w:t xml:space="preserve">5 % </w:t>
            </w:r>
          </w:p>
        </w:tc>
      </w:tr>
      <w:tr w:rsidR="00E13E81" w14:paraId="1B048119" w14:textId="77777777" w:rsidTr="008562C1">
        <w:trPr>
          <w:trHeight w:val="76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0EFFC45" w14:textId="77777777" w:rsidR="00E13E81" w:rsidRDefault="00E13E81" w:rsidP="008562C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B351" w14:textId="77777777" w:rsidR="00E13E81" w:rsidRDefault="00E13E81" w:rsidP="008562C1">
            <w:pPr>
              <w:spacing w:after="0" w:line="259" w:lineRule="auto"/>
              <w:ind w:left="0" w:firstLine="0"/>
              <w:jc w:val="center"/>
            </w:pPr>
            <w:r>
              <w:t xml:space="preserve">vzor hodnocení </w:t>
            </w:r>
            <w:proofErr w:type="spellStart"/>
            <w:r>
              <w:t>poradentsví</w:t>
            </w:r>
            <w:proofErr w:type="spellEnd"/>
            <w:r>
              <w:t xml:space="preserve"> účastníky/</w:t>
            </w:r>
            <w:proofErr w:type="spellStart"/>
            <w:r>
              <w:t>icemi</w:t>
            </w:r>
            <w:proofErr w:type="spellEnd"/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4F281" w14:textId="77777777" w:rsidR="00E13E81" w:rsidRDefault="00E13E81" w:rsidP="008562C1">
            <w:pPr>
              <w:spacing w:after="0" w:line="259" w:lineRule="auto"/>
              <w:ind w:left="0" w:right="70" w:firstLine="0"/>
              <w:jc w:val="right"/>
            </w:pPr>
            <w:r>
              <w:t xml:space="preserve">do 4,5 měsíce od </w:t>
            </w:r>
          </w:p>
          <w:p w14:paraId="71983506" w14:textId="77777777" w:rsidR="00E13E81" w:rsidRDefault="00E13E81" w:rsidP="008562C1">
            <w:pPr>
              <w:spacing w:after="0" w:line="259" w:lineRule="auto"/>
              <w:ind w:left="0" w:right="88" w:firstLine="0"/>
              <w:jc w:val="right"/>
            </w:pPr>
            <w:r>
              <w:t xml:space="preserve">podpisu smlouvy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1240" w14:textId="77777777" w:rsidR="00E13E81" w:rsidRDefault="00E13E81" w:rsidP="008562C1">
            <w:pPr>
              <w:spacing w:after="0" w:line="259" w:lineRule="auto"/>
              <w:ind w:left="410" w:firstLine="0"/>
              <w:jc w:val="left"/>
            </w:pPr>
            <w:r>
              <w:t xml:space="preserve">schválený vzor </w:t>
            </w:r>
          </w:p>
          <w:p w14:paraId="16C410D2" w14:textId="77777777" w:rsidR="00E13E81" w:rsidRDefault="00E13E81" w:rsidP="008562C1">
            <w:pPr>
              <w:spacing w:after="0" w:line="259" w:lineRule="auto"/>
              <w:ind w:left="0" w:firstLine="0"/>
              <w:jc w:val="center"/>
            </w:pPr>
            <w:r>
              <w:t xml:space="preserve">hodnocení poradenství účastníky/nicemi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7AC60D98" w14:textId="77777777" w:rsidR="00E13E81" w:rsidRDefault="00E13E81" w:rsidP="008562C1">
            <w:pPr>
              <w:spacing w:after="160" w:line="259" w:lineRule="auto"/>
              <w:ind w:left="0" w:firstLine="0"/>
              <w:jc w:val="left"/>
            </w:pPr>
          </w:p>
        </w:tc>
      </w:tr>
      <w:tr w:rsidR="00E13E81" w14:paraId="1A7D1EBA" w14:textId="77777777" w:rsidTr="008562C1">
        <w:trPr>
          <w:trHeight w:val="93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6D95FBF" w14:textId="77777777" w:rsidR="00E13E81" w:rsidRDefault="00E13E81" w:rsidP="008562C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AD6B0" w14:textId="77777777" w:rsidR="00E13E81" w:rsidRDefault="00E13E81" w:rsidP="008562C1">
            <w:pPr>
              <w:spacing w:after="0" w:line="259" w:lineRule="auto"/>
              <w:ind w:left="246" w:firstLine="0"/>
              <w:jc w:val="left"/>
            </w:pPr>
            <w:r>
              <w:t xml:space="preserve">vzor dobré praxe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AEF88" w14:textId="77777777" w:rsidR="00E13E81" w:rsidRDefault="00E13E81" w:rsidP="008562C1">
            <w:pPr>
              <w:spacing w:after="0" w:line="259" w:lineRule="auto"/>
              <w:ind w:left="0" w:right="70" w:firstLine="0"/>
              <w:jc w:val="right"/>
            </w:pPr>
            <w:r>
              <w:t xml:space="preserve">do 5,5 měsíce od </w:t>
            </w:r>
          </w:p>
          <w:p w14:paraId="1DD42D31" w14:textId="77777777" w:rsidR="00E13E81" w:rsidRDefault="00E13E81" w:rsidP="008562C1">
            <w:pPr>
              <w:spacing w:after="0" w:line="259" w:lineRule="auto"/>
              <w:ind w:left="0" w:right="88" w:firstLine="0"/>
              <w:jc w:val="right"/>
            </w:pPr>
            <w:r>
              <w:t xml:space="preserve">podpisu smlouvy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68325" w14:textId="77777777" w:rsidR="00E13E81" w:rsidRDefault="00E13E81" w:rsidP="008562C1">
            <w:pPr>
              <w:spacing w:after="0" w:line="259" w:lineRule="auto"/>
              <w:ind w:left="0" w:firstLine="0"/>
              <w:jc w:val="center"/>
            </w:pPr>
            <w:r>
              <w:t xml:space="preserve">schválený vzor dobré praxe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13721430" w14:textId="77777777" w:rsidR="00E13E81" w:rsidRDefault="00E13E81" w:rsidP="008562C1">
            <w:pPr>
              <w:spacing w:after="160" w:line="259" w:lineRule="auto"/>
              <w:ind w:left="0" w:firstLine="0"/>
              <w:jc w:val="left"/>
            </w:pPr>
          </w:p>
        </w:tc>
      </w:tr>
      <w:tr w:rsidR="00E13E81" w14:paraId="49D61217" w14:textId="77777777" w:rsidTr="008562C1">
        <w:trPr>
          <w:trHeight w:val="27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D107C44" w14:textId="77777777" w:rsidR="00E13E81" w:rsidRDefault="00E13E81" w:rsidP="008562C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7C2D79" w14:textId="77777777" w:rsidR="00E13E81" w:rsidRDefault="00E13E81" w:rsidP="008562C1">
            <w:pPr>
              <w:spacing w:after="0" w:line="259" w:lineRule="auto"/>
              <w:ind w:left="181" w:firstLine="0"/>
              <w:jc w:val="left"/>
            </w:pPr>
            <w:r>
              <w:t xml:space="preserve">pravidelná stručná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E93C99" w14:textId="77777777" w:rsidR="00E13E81" w:rsidRDefault="00E13E81" w:rsidP="008562C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C6718E" w14:textId="77777777" w:rsidR="00E13E81" w:rsidRDefault="00E13E81" w:rsidP="008562C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0FFF225D" w14:textId="77777777" w:rsidR="00E13E81" w:rsidRDefault="00E13E81" w:rsidP="008562C1">
            <w:pPr>
              <w:spacing w:after="160" w:line="259" w:lineRule="auto"/>
              <w:ind w:left="0" w:firstLine="0"/>
              <w:jc w:val="left"/>
            </w:pPr>
          </w:p>
        </w:tc>
      </w:tr>
      <w:tr w:rsidR="00E13E81" w14:paraId="006CA9EE" w14:textId="77777777" w:rsidTr="008562C1">
        <w:trPr>
          <w:trHeight w:val="1223"/>
        </w:trPr>
        <w:tc>
          <w:tcPr>
            <w:tcW w:w="86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C000"/>
          </w:tcPr>
          <w:p w14:paraId="3480E10F" w14:textId="77777777" w:rsidR="00E13E81" w:rsidRDefault="00E13E81" w:rsidP="008562C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DB15" w14:textId="77777777" w:rsidR="00E13E81" w:rsidRDefault="00E13E81" w:rsidP="008562C1">
            <w:pPr>
              <w:spacing w:after="0" w:line="259" w:lineRule="auto"/>
              <w:ind w:left="102" w:firstLine="0"/>
              <w:jc w:val="left"/>
            </w:pPr>
            <w:r>
              <w:t xml:space="preserve">přehledová zpráva s </w:t>
            </w:r>
          </w:p>
          <w:p w14:paraId="6C4F9E47" w14:textId="77777777" w:rsidR="00E13E81" w:rsidRDefault="00E13E81" w:rsidP="008562C1">
            <w:pPr>
              <w:spacing w:after="0" w:line="257" w:lineRule="auto"/>
              <w:ind w:left="0" w:firstLine="0"/>
              <w:jc w:val="center"/>
            </w:pPr>
            <w:r>
              <w:t xml:space="preserve">ukazateli o zájmu na sociálních sítích </w:t>
            </w:r>
          </w:p>
          <w:p w14:paraId="4577E7FA" w14:textId="77777777" w:rsidR="00E13E81" w:rsidRDefault="00E13E81" w:rsidP="008562C1">
            <w:pPr>
              <w:spacing w:after="0" w:line="259" w:lineRule="auto"/>
              <w:ind w:left="0" w:firstLine="0"/>
              <w:jc w:val="center"/>
            </w:pPr>
            <w:r>
              <w:t xml:space="preserve">včetně opatření na zlepšení 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4819" w14:textId="77777777" w:rsidR="00E13E81" w:rsidRDefault="00E13E81" w:rsidP="008562C1">
            <w:pPr>
              <w:spacing w:after="0" w:line="259" w:lineRule="auto"/>
              <w:ind w:left="0" w:right="70" w:firstLine="0"/>
              <w:jc w:val="right"/>
            </w:pPr>
            <w:r>
              <w:t xml:space="preserve">do 5,5 měsíce od </w:t>
            </w:r>
          </w:p>
          <w:p w14:paraId="5FD9BE99" w14:textId="77777777" w:rsidR="00E13E81" w:rsidRDefault="00E13E81" w:rsidP="008562C1">
            <w:pPr>
              <w:spacing w:after="0" w:line="259" w:lineRule="auto"/>
              <w:ind w:left="0" w:right="88" w:firstLine="0"/>
              <w:jc w:val="right"/>
            </w:pPr>
            <w:r>
              <w:t xml:space="preserve">podpisu smlouvy </w:t>
            </w:r>
          </w:p>
        </w:tc>
        <w:tc>
          <w:tcPr>
            <w:tcW w:w="2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D36A" w14:textId="77777777" w:rsidR="00E13E81" w:rsidRDefault="00E13E81" w:rsidP="008562C1">
            <w:pPr>
              <w:spacing w:after="0" w:line="259" w:lineRule="auto"/>
              <w:ind w:left="0" w:firstLine="0"/>
              <w:jc w:val="center"/>
            </w:pPr>
            <w:r>
              <w:t xml:space="preserve">schválená stručná přehledová zpráva </w:t>
            </w:r>
          </w:p>
        </w:tc>
        <w:tc>
          <w:tcPr>
            <w:tcW w:w="1977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0CC86F90" w14:textId="77777777" w:rsidR="00E13E81" w:rsidRDefault="00E13E81" w:rsidP="008562C1">
            <w:pPr>
              <w:spacing w:after="160" w:line="259" w:lineRule="auto"/>
              <w:ind w:left="0" w:firstLine="0"/>
              <w:jc w:val="left"/>
            </w:pPr>
          </w:p>
        </w:tc>
      </w:tr>
      <w:tr w:rsidR="00E13E81" w14:paraId="1997DD63" w14:textId="77777777" w:rsidTr="008562C1">
        <w:trPr>
          <w:trHeight w:val="76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3BFAEEE" w14:textId="77777777" w:rsidR="00E13E81" w:rsidRDefault="00E13E81" w:rsidP="008562C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6C564" w14:textId="77777777" w:rsidR="00E13E81" w:rsidRDefault="00E13E81" w:rsidP="008562C1">
            <w:pPr>
              <w:spacing w:after="0" w:line="259" w:lineRule="auto"/>
              <w:ind w:left="0" w:firstLine="0"/>
              <w:jc w:val="center"/>
            </w:pPr>
            <w:r>
              <w:t xml:space="preserve">rekrutace minimálně 10 zaměstnavatelů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F65F8" w14:textId="77777777" w:rsidR="00E13E81" w:rsidRDefault="00E13E81" w:rsidP="008562C1">
            <w:pPr>
              <w:spacing w:after="0" w:line="259" w:lineRule="auto"/>
              <w:ind w:left="0" w:right="70" w:firstLine="0"/>
              <w:jc w:val="right"/>
            </w:pPr>
            <w:r>
              <w:t xml:space="preserve">do 5,5 měsíce od </w:t>
            </w:r>
          </w:p>
          <w:p w14:paraId="1627B05D" w14:textId="77777777" w:rsidR="00E13E81" w:rsidRDefault="00E13E81" w:rsidP="008562C1">
            <w:pPr>
              <w:spacing w:after="0" w:line="259" w:lineRule="auto"/>
              <w:ind w:left="0" w:right="88" w:firstLine="0"/>
              <w:jc w:val="right"/>
            </w:pPr>
            <w:r>
              <w:t xml:space="preserve">podpisu smlouvy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AE63" w14:textId="77777777" w:rsidR="00E13E81" w:rsidRDefault="00E13E81" w:rsidP="008562C1">
            <w:pPr>
              <w:spacing w:after="0" w:line="259" w:lineRule="auto"/>
              <w:ind w:left="0" w:right="48" w:firstLine="0"/>
              <w:jc w:val="center"/>
            </w:pPr>
            <w:r>
              <w:t xml:space="preserve">uzavření </w:t>
            </w:r>
          </w:p>
          <w:p w14:paraId="6E1FD431" w14:textId="77777777" w:rsidR="00E13E81" w:rsidRDefault="00E13E81" w:rsidP="008562C1">
            <w:pPr>
              <w:spacing w:after="0" w:line="259" w:lineRule="auto"/>
              <w:ind w:left="0" w:firstLine="0"/>
              <w:jc w:val="center"/>
            </w:pPr>
            <w:r>
              <w:t xml:space="preserve">smlouvy/dohody se zaměstnavateli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61C5FE6" w14:textId="77777777" w:rsidR="00E13E81" w:rsidRDefault="00E13E81" w:rsidP="008562C1">
            <w:pPr>
              <w:spacing w:after="160" w:line="259" w:lineRule="auto"/>
              <w:ind w:left="0" w:firstLine="0"/>
              <w:jc w:val="left"/>
            </w:pPr>
          </w:p>
        </w:tc>
      </w:tr>
      <w:tr w:rsidR="00E13E81" w14:paraId="0C465397" w14:textId="77777777" w:rsidTr="008562C1">
        <w:trPr>
          <w:trHeight w:val="2471"/>
        </w:trPr>
        <w:tc>
          <w:tcPr>
            <w:tcW w:w="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7214E8D7" w14:textId="77777777" w:rsidR="00E13E81" w:rsidRDefault="00E13E81" w:rsidP="008562C1">
            <w:pPr>
              <w:spacing w:after="0" w:line="259" w:lineRule="auto"/>
              <w:ind w:left="0" w:right="57" w:firstLine="0"/>
              <w:jc w:val="center"/>
            </w:pPr>
            <w:r>
              <w:lastRenderedPageBreak/>
              <w:t xml:space="preserve">3 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5840E" w14:textId="77777777" w:rsidR="00E13E81" w:rsidRDefault="00E13E81" w:rsidP="008562C1">
            <w:pPr>
              <w:spacing w:after="0" w:line="259" w:lineRule="auto"/>
              <w:ind w:left="0" w:right="64" w:firstLine="0"/>
              <w:jc w:val="right"/>
            </w:pPr>
            <w:r>
              <w:t xml:space="preserve">dokončená fáze sběru </w:t>
            </w:r>
          </w:p>
          <w:p w14:paraId="4B17E1FB" w14:textId="77777777" w:rsidR="00E13E81" w:rsidRDefault="00E13E81" w:rsidP="008562C1">
            <w:pPr>
              <w:spacing w:after="0" w:line="259" w:lineRule="auto"/>
              <w:ind w:left="0" w:firstLine="0"/>
              <w:jc w:val="center"/>
            </w:pPr>
            <w:r>
              <w:t xml:space="preserve">dat minimálně u 10 zaměstnavatelů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52C4D" w14:textId="77777777" w:rsidR="00E13E81" w:rsidRDefault="00E13E81" w:rsidP="008562C1">
            <w:pPr>
              <w:spacing w:after="0" w:line="259" w:lineRule="auto"/>
              <w:ind w:left="0" w:firstLine="0"/>
              <w:jc w:val="center"/>
            </w:pPr>
            <w:r>
              <w:t xml:space="preserve">do 8 měsíce od podpisu smlouvy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892B" w14:textId="77777777" w:rsidR="00E13E81" w:rsidRDefault="00E13E81" w:rsidP="008562C1">
            <w:pPr>
              <w:spacing w:after="0" w:line="259" w:lineRule="auto"/>
              <w:ind w:left="0" w:right="50" w:firstLine="0"/>
              <w:jc w:val="center"/>
            </w:pPr>
            <w:r>
              <w:t xml:space="preserve">seznam dokumentů </w:t>
            </w:r>
          </w:p>
          <w:p w14:paraId="11B838ED" w14:textId="77777777" w:rsidR="00E13E81" w:rsidRDefault="00E13E81" w:rsidP="008562C1">
            <w:pPr>
              <w:spacing w:after="0" w:line="259" w:lineRule="auto"/>
              <w:ind w:left="0" w:right="65" w:firstLine="0"/>
              <w:jc w:val="right"/>
            </w:pPr>
            <w:r>
              <w:t xml:space="preserve">k desk research, výstup </w:t>
            </w:r>
          </w:p>
          <w:p w14:paraId="636C8AC7" w14:textId="77777777" w:rsidR="00E13E81" w:rsidRDefault="00E13E81" w:rsidP="008562C1">
            <w:pPr>
              <w:spacing w:after="0" w:line="259" w:lineRule="auto"/>
              <w:ind w:left="0" w:right="55" w:firstLine="0"/>
              <w:jc w:val="right"/>
            </w:pPr>
            <w:r>
              <w:t xml:space="preserve">z dotazníkového šetření </w:t>
            </w:r>
          </w:p>
          <w:p w14:paraId="5614D45A" w14:textId="77777777" w:rsidR="00E13E81" w:rsidRDefault="00E13E81" w:rsidP="008562C1">
            <w:pPr>
              <w:spacing w:after="0" w:line="256" w:lineRule="auto"/>
              <w:ind w:left="192" w:right="233" w:firstLine="101"/>
            </w:pPr>
            <w:r>
              <w:t xml:space="preserve">(agregát responzí v excelové tabulce), přepisy/nahrávky </w:t>
            </w:r>
          </w:p>
          <w:p w14:paraId="78235549" w14:textId="77777777" w:rsidR="00E13E81" w:rsidRDefault="00E13E81" w:rsidP="008562C1">
            <w:pPr>
              <w:spacing w:after="0" w:line="255" w:lineRule="auto"/>
              <w:ind w:left="0" w:firstLine="0"/>
              <w:jc w:val="center"/>
            </w:pPr>
            <w:r>
              <w:t xml:space="preserve">polostrukturovaných rozhovorů, </w:t>
            </w:r>
            <w:r>
              <w:rPr>
                <w:u w:val="single" w:color="000000"/>
              </w:rPr>
              <w:t>zdrojová</w:t>
            </w:r>
            <w:r>
              <w:t xml:space="preserve"> </w:t>
            </w:r>
          </w:p>
          <w:p w14:paraId="7E8BD47E" w14:textId="77777777" w:rsidR="00E13E81" w:rsidRDefault="00E13E81" w:rsidP="008562C1">
            <w:pPr>
              <w:spacing w:after="0" w:line="259" w:lineRule="auto"/>
              <w:ind w:left="0" w:right="115" w:firstLine="0"/>
              <w:jc w:val="right"/>
            </w:pPr>
            <w:r>
              <w:rPr>
                <w:u w:val="single" w:color="000000"/>
              </w:rPr>
              <w:t>data vhodná k analýze</w:t>
            </w:r>
            <w:r>
              <w:t xml:space="preserve"> </w:t>
            </w:r>
          </w:p>
          <w:p w14:paraId="310CE842" w14:textId="77777777" w:rsidR="00535237" w:rsidRDefault="00E13E81" w:rsidP="00535237">
            <w:pPr>
              <w:spacing w:after="0" w:line="255" w:lineRule="auto"/>
              <w:ind w:left="100" w:firstLine="0"/>
              <w:jc w:val="center"/>
            </w:pPr>
            <w:r>
              <w:rPr>
                <w:u w:val="single" w:color="000000"/>
              </w:rPr>
              <w:t>Logibem</w:t>
            </w:r>
            <w:r>
              <w:t xml:space="preserve"> </w:t>
            </w:r>
            <w:r w:rsidR="00535237">
              <w:rPr>
                <w:u w:val="single" w:color="000000"/>
              </w:rPr>
              <w:t>(odsouhlasená</w:t>
            </w:r>
            <w:r w:rsidR="00535237">
              <w:t xml:space="preserve"> </w:t>
            </w:r>
            <w:r w:rsidR="00535237">
              <w:rPr>
                <w:u w:val="single" w:color="000000"/>
              </w:rPr>
              <w:t>auditorkou</w:t>
            </w:r>
            <w:r w:rsidR="00535237">
              <w:t xml:space="preserve"> </w:t>
            </w:r>
          </w:p>
          <w:p w14:paraId="5563D318" w14:textId="57370B5C" w:rsidR="00E13E81" w:rsidRDefault="00535237" w:rsidP="00535237">
            <w:pPr>
              <w:spacing w:after="0" w:line="259" w:lineRule="auto"/>
              <w:ind w:left="0" w:right="39" w:firstLine="0"/>
              <w:jc w:val="center"/>
            </w:pPr>
            <w:r>
              <w:rPr>
                <w:u w:val="single" w:color="000000"/>
              </w:rPr>
              <w:t>Objednatele)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CE4D6"/>
            <w:vAlign w:val="center"/>
          </w:tcPr>
          <w:p w14:paraId="71A61A28" w14:textId="77777777" w:rsidR="00E13E81" w:rsidRDefault="00E13E81" w:rsidP="008562C1">
            <w:pPr>
              <w:spacing w:after="0" w:line="259" w:lineRule="auto"/>
              <w:ind w:left="0" w:right="54" w:firstLine="0"/>
              <w:jc w:val="center"/>
            </w:pPr>
            <w:r>
              <w:t xml:space="preserve">5 % </w:t>
            </w:r>
          </w:p>
        </w:tc>
      </w:tr>
      <w:tr w:rsidR="00E13E81" w14:paraId="40639949" w14:textId="77777777" w:rsidTr="008562C1">
        <w:tblPrEx>
          <w:tblCellMar>
            <w:top w:w="46" w:type="dxa"/>
            <w:left w:w="59" w:type="dxa"/>
            <w:bottom w:w="0" w:type="dxa"/>
            <w:right w:w="18" w:type="dxa"/>
          </w:tblCellMar>
        </w:tblPrEx>
        <w:trPr>
          <w:trHeight w:val="755"/>
        </w:trPr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1538285C" w14:textId="77777777" w:rsidR="00E13E81" w:rsidRDefault="00E13E81" w:rsidP="008562C1">
            <w:pPr>
              <w:spacing w:after="0" w:line="259" w:lineRule="auto"/>
              <w:ind w:left="92" w:firstLine="0"/>
              <w:jc w:val="center"/>
            </w:pPr>
            <w:r>
              <w:t xml:space="preserve">4 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0054" w14:textId="77777777" w:rsidR="00E13E81" w:rsidRDefault="00E13E81" w:rsidP="008562C1">
            <w:pPr>
              <w:spacing w:after="0" w:line="259" w:lineRule="auto"/>
              <w:ind w:left="448" w:right="262" w:hanging="89"/>
            </w:pPr>
            <w:r>
              <w:t xml:space="preserve">dokončené audity minimálně u 10 zaměstnavatelů 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6651D" w14:textId="77777777" w:rsidR="00E13E81" w:rsidRDefault="00E13E81" w:rsidP="008562C1">
            <w:pPr>
              <w:spacing w:after="0" w:line="259" w:lineRule="auto"/>
              <w:ind w:left="0" w:right="68" w:firstLine="0"/>
              <w:jc w:val="right"/>
            </w:pPr>
            <w:r>
              <w:t xml:space="preserve">do 9,5 měsíce od </w:t>
            </w:r>
          </w:p>
          <w:p w14:paraId="5401F821" w14:textId="77777777" w:rsidR="00E13E81" w:rsidRDefault="00E13E81" w:rsidP="008562C1">
            <w:pPr>
              <w:spacing w:after="0" w:line="259" w:lineRule="auto"/>
              <w:ind w:left="0" w:right="85" w:firstLine="0"/>
              <w:jc w:val="right"/>
            </w:pPr>
            <w:r>
              <w:t xml:space="preserve">podpisu smlouvy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E7B9" w14:textId="77777777" w:rsidR="00E13E81" w:rsidRDefault="00E13E81" w:rsidP="008562C1">
            <w:pPr>
              <w:spacing w:after="0" w:line="259" w:lineRule="auto"/>
              <w:ind w:left="22" w:hanging="22"/>
              <w:jc w:val="center"/>
            </w:pPr>
            <w:r>
              <w:t xml:space="preserve">schválená závěrečná zpráva u všech zaměstnavatelů 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  <w:vAlign w:val="center"/>
          </w:tcPr>
          <w:p w14:paraId="06FE86F7" w14:textId="77777777" w:rsidR="00E13E81" w:rsidRDefault="00E13E81" w:rsidP="008562C1">
            <w:pPr>
              <w:spacing w:after="3" w:line="259" w:lineRule="auto"/>
              <w:ind w:left="91" w:firstLine="0"/>
              <w:jc w:val="center"/>
            </w:pPr>
            <w:r>
              <w:t xml:space="preserve">7 % </w:t>
            </w:r>
          </w:p>
          <w:p w14:paraId="6D8C74A4" w14:textId="77777777" w:rsidR="00E13E81" w:rsidRDefault="00E13E81" w:rsidP="008562C1">
            <w:pPr>
              <w:spacing w:after="0" w:line="259" w:lineRule="auto"/>
              <w:ind w:left="170" w:right="66" w:firstLine="31"/>
            </w:pPr>
            <w:r>
              <w:t xml:space="preserve">+ navýšení částky v Kč bez DPH dílčí ceny dílčí fáze o 2,9 % (uplatnění inflační doložky) </w:t>
            </w:r>
          </w:p>
        </w:tc>
      </w:tr>
      <w:tr w:rsidR="00E13E81" w14:paraId="7DD89461" w14:textId="77777777" w:rsidTr="008562C1">
        <w:tblPrEx>
          <w:tblCellMar>
            <w:top w:w="46" w:type="dxa"/>
            <w:left w:w="59" w:type="dxa"/>
            <w:bottom w:w="0" w:type="dxa"/>
            <w:right w:w="18" w:type="dxa"/>
          </w:tblCellMar>
        </w:tblPrEx>
        <w:trPr>
          <w:trHeight w:val="199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7FC59F7" w14:textId="77777777" w:rsidR="00E13E81" w:rsidRDefault="00E13E81" w:rsidP="008562C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2768" w14:textId="77777777" w:rsidR="00E13E81" w:rsidRDefault="00E13E81" w:rsidP="008562C1">
            <w:pPr>
              <w:spacing w:after="0" w:line="255" w:lineRule="auto"/>
              <w:ind w:left="0" w:firstLine="0"/>
              <w:jc w:val="center"/>
            </w:pPr>
            <w:r>
              <w:t xml:space="preserve">Pay Equality Plan (na posilování </w:t>
            </w:r>
          </w:p>
          <w:p w14:paraId="1B388FFC" w14:textId="77777777" w:rsidR="00E13E81" w:rsidRDefault="00E13E81" w:rsidP="008562C1">
            <w:pPr>
              <w:spacing w:after="0" w:line="259" w:lineRule="auto"/>
              <w:ind w:left="354" w:firstLine="0"/>
              <w:jc w:val="left"/>
            </w:pPr>
            <w:r>
              <w:t xml:space="preserve">transparentnosti v </w:t>
            </w:r>
          </w:p>
          <w:p w14:paraId="63F869CC" w14:textId="77777777" w:rsidR="00E13E81" w:rsidRDefault="00E13E81" w:rsidP="008562C1">
            <w:pPr>
              <w:spacing w:after="0" w:line="259" w:lineRule="auto"/>
              <w:ind w:left="515" w:firstLine="0"/>
              <w:jc w:val="left"/>
            </w:pPr>
            <w:r>
              <w:t xml:space="preserve">odměňování a </w:t>
            </w:r>
          </w:p>
          <w:p w14:paraId="4BFF9A3D" w14:textId="77777777" w:rsidR="00E13E81" w:rsidRDefault="00E13E81" w:rsidP="008562C1">
            <w:pPr>
              <w:spacing w:after="0" w:line="259" w:lineRule="auto"/>
              <w:ind w:left="0" w:right="63" w:firstLine="0"/>
              <w:jc w:val="right"/>
            </w:pPr>
            <w:r>
              <w:t xml:space="preserve">postupné vyrovnávání </w:t>
            </w:r>
          </w:p>
          <w:p w14:paraId="27CCFBEA" w14:textId="77777777" w:rsidR="00E13E81" w:rsidRDefault="00E13E81" w:rsidP="008562C1">
            <w:pPr>
              <w:spacing w:after="0" w:line="259" w:lineRule="auto"/>
              <w:ind w:left="54" w:hanging="22"/>
              <w:jc w:val="center"/>
            </w:pPr>
            <w:r>
              <w:t xml:space="preserve">rozdílů v odměňování žen a mužů) u 6 zaměstnavatelů 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90D1B" w14:textId="77777777" w:rsidR="00E13E81" w:rsidRDefault="00E13E81" w:rsidP="008562C1">
            <w:pPr>
              <w:spacing w:after="0" w:line="259" w:lineRule="auto"/>
              <w:ind w:left="0" w:right="68" w:firstLine="0"/>
              <w:jc w:val="right"/>
            </w:pPr>
            <w:r>
              <w:t xml:space="preserve">do 9,5 měsíce od </w:t>
            </w:r>
          </w:p>
          <w:p w14:paraId="70A8C17D" w14:textId="77777777" w:rsidR="00E13E81" w:rsidRDefault="00E13E81" w:rsidP="008562C1">
            <w:pPr>
              <w:spacing w:after="0" w:line="259" w:lineRule="auto"/>
              <w:ind w:left="0" w:right="85" w:firstLine="0"/>
              <w:jc w:val="right"/>
            </w:pPr>
            <w:r>
              <w:t xml:space="preserve">podpisu smlouvy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3BBD8" w14:textId="77777777" w:rsidR="00E13E81" w:rsidRDefault="00E13E81" w:rsidP="008562C1">
            <w:pPr>
              <w:spacing w:after="0" w:line="259" w:lineRule="auto"/>
              <w:ind w:left="551" w:firstLine="0"/>
              <w:jc w:val="left"/>
            </w:pPr>
            <w:r>
              <w:t xml:space="preserve">zaměstnavateli </w:t>
            </w:r>
          </w:p>
          <w:p w14:paraId="311A0272" w14:textId="77777777" w:rsidR="00E13E81" w:rsidRDefault="00E13E81" w:rsidP="008562C1">
            <w:pPr>
              <w:spacing w:after="0" w:line="256" w:lineRule="auto"/>
              <w:ind w:left="71" w:hanging="32"/>
              <w:jc w:val="center"/>
            </w:pPr>
            <w:r>
              <w:t xml:space="preserve">schválený a statutárním zástupcem/kyní podepsaný Pay </w:t>
            </w:r>
          </w:p>
          <w:p w14:paraId="4DDC9300" w14:textId="77777777" w:rsidR="00E13E81" w:rsidRDefault="00E13E81" w:rsidP="008562C1">
            <w:pPr>
              <w:spacing w:after="0" w:line="259" w:lineRule="auto"/>
              <w:ind w:left="103" w:firstLine="0"/>
              <w:jc w:val="center"/>
            </w:pPr>
            <w:r>
              <w:t xml:space="preserve">Equality Plan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2003AB2" w14:textId="77777777" w:rsidR="00E13E81" w:rsidRDefault="00E13E81" w:rsidP="008562C1">
            <w:pPr>
              <w:spacing w:after="160" w:line="259" w:lineRule="auto"/>
              <w:ind w:left="0" w:firstLine="0"/>
              <w:jc w:val="left"/>
            </w:pPr>
          </w:p>
        </w:tc>
      </w:tr>
      <w:tr w:rsidR="00E13E81" w14:paraId="77F032CB" w14:textId="77777777" w:rsidTr="008562C1">
        <w:tblPrEx>
          <w:tblCellMar>
            <w:top w:w="46" w:type="dxa"/>
            <w:left w:w="59" w:type="dxa"/>
            <w:bottom w:w="0" w:type="dxa"/>
            <w:right w:w="18" w:type="dxa"/>
          </w:tblCellMar>
        </w:tblPrEx>
        <w:trPr>
          <w:trHeight w:val="756"/>
        </w:trPr>
        <w:tc>
          <w:tcPr>
            <w:tcW w:w="853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78C145A5" w14:textId="77777777" w:rsidR="00E13E81" w:rsidRDefault="00E13E81" w:rsidP="008562C1">
            <w:pPr>
              <w:spacing w:after="0" w:line="259" w:lineRule="auto"/>
              <w:ind w:left="92" w:firstLine="0"/>
              <w:jc w:val="center"/>
            </w:pPr>
            <w:r>
              <w:t xml:space="preserve">5 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9C740" w14:textId="77777777" w:rsidR="00E13E81" w:rsidRDefault="00E13E81" w:rsidP="008562C1">
            <w:pPr>
              <w:spacing w:after="0" w:line="259" w:lineRule="auto"/>
              <w:ind w:left="133" w:firstLine="0"/>
              <w:jc w:val="center"/>
            </w:pPr>
            <w:r>
              <w:t xml:space="preserve">rekrutace minimálně 20 zaměstnavatelů 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A2EB" w14:textId="77777777" w:rsidR="00E13E81" w:rsidRDefault="00E13E81" w:rsidP="008562C1">
            <w:pPr>
              <w:spacing w:after="0" w:line="259" w:lineRule="auto"/>
              <w:ind w:left="450" w:right="150" w:hanging="199"/>
            </w:pPr>
            <w:r>
              <w:t xml:space="preserve">do 10,5 měsíce od podpisu smlouvy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BB7A" w14:textId="77777777" w:rsidR="00E13E81" w:rsidRDefault="00E13E81" w:rsidP="008562C1">
            <w:pPr>
              <w:spacing w:after="0" w:line="259" w:lineRule="auto"/>
              <w:ind w:left="97" w:firstLine="0"/>
              <w:jc w:val="center"/>
            </w:pPr>
            <w:r>
              <w:t xml:space="preserve">uzavření </w:t>
            </w:r>
          </w:p>
          <w:p w14:paraId="3B283AAC" w14:textId="77777777" w:rsidR="00E13E81" w:rsidRDefault="00E13E81" w:rsidP="008562C1">
            <w:pPr>
              <w:spacing w:after="0" w:line="259" w:lineRule="auto"/>
              <w:ind w:left="0" w:firstLine="0"/>
              <w:jc w:val="center"/>
            </w:pPr>
            <w:r>
              <w:t xml:space="preserve">smlouvy/dohody se zaměstnavateli 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  <w:vAlign w:val="center"/>
          </w:tcPr>
          <w:p w14:paraId="115F9BFF" w14:textId="77777777" w:rsidR="00E13E81" w:rsidRDefault="00E13E81" w:rsidP="008562C1">
            <w:pPr>
              <w:spacing w:after="0" w:line="259" w:lineRule="auto"/>
              <w:ind w:left="91" w:firstLine="0"/>
              <w:jc w:val="center"/>
            </w:pPr>
            <w:r>
              <w:t xml:space="preserve">5 % </w:t>
            </w:r>
          </w:p>
          <w:p w14:paraId="1BF0525E" w14:textId="77777777" w:rsidR="00E13E81" w:rsidRDefault="00E13E81" w:rsidP="008562C1">
            <w:pPr>
              <w:spacing w:after="4" w:line="255" w:lineRule="auto"/>
              <w:ind w:left="170" w:right="66" w:firstLine="31"/>
            </w:pPr>
            <w:r>
              <w:t xml:space="preserve">+ navýšení částky v Kč bez DPH dílčí ceny dílčí fáze o 2,9 % (uplatnění inflační doložky) </w:t>
            </w:r>
          </w:p>
          <w:p w14:paraId="6D94939F" w14:textId="77777777" w:rsidR="00E13E81" w:rsidRDefault="00E13E81" w:rsidP="008562C1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</w:tr>
      <w:tr w:rsidR="00E13E81" w14:paraId="601F0759" w14:textId="77777777" w:rsidTr="008562C1">
        <w:tblPrEx>
          <w:tblCellMar>
            <w:top w:w="46" w:type="dxa"/>
            <w:left w:w="59" w:type="dxa"/>
            <w:bottom w:w="0" w:type="dxa"/>
            <w:right w:w="18" w:type="dxa"/>
          </w:tblCellMar>
        </w:tblPrEx>
        <w:trPr>
          <w:trHeight w:val="1492"/>
        </w:trPr>
        <w:tc>
          <w:tcPr>
            <w:tcW w:w="853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E699"/>
          </w:tcPr>
          <w:p w14:paraId="54D995A6" w14:textId="77777777" w:rsidR="00E13E81" w:rsidRDefault="00E13E81" w:rsidP="008562C1">
            <w:pPr>
              <w:spacing w:after="0" w:line="259" w:lineRule="auto"/>
              <w:ind w:left="145" w:firstLine="0"/>
              <w:jc w:val="left"/>
            </w:pPr>
            <w:r>
              <w:t xml:space="preserve"> 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DD8B" w14:textId="77777777" w:rsidR="00E13E81" w:rsidRDefault="00E13E81" w:rsidP="008562C1">
            <w:pPr>
              <w:spacing w:after="0" w:line="259" w:lineRule="auto"/>
              <w:ind w:left="328" w:firstLine="0"/>
              <w:jc w:val="left"/>
            </w:pPr>
            <w:r>
              <w:t xml:space="preserve">pravidelná stručná </w:t>
            </w:r>
          </w:p>
          <w:p w14:paraId="7E95E7F9" w14:textId="77777777" w:rsidR="00E13E81" w:rsidRDefault="00E13E81" w:rsidP="008562C1">
            <w:pPr>
              <w:spacing w:after="0" w:line="259" w:lineRule="auto"/>
              <w:ind w:left="248" w:firstLine="0"/>
              <w:jc w:val="left"/>
            </w:pPr>
            <w:r>
              <w:t xml:space="preserve">přehledová zpráva s </w:t>
            </w:r>
          </w:p>
          <w:p w14:paraId="57F12A6D" w14:textId="77777777" w:rsidR="00E13E81" w:rsidRDefault="00E13E81" w:rsidP="008562C1">
            <w:pPr>
              <w:spacing w:after="2" w:line="255" w:lineRule="auto"/>
              <w:ind w:left="0" w:firstLine="0"/>
              <w:jc w:val="center"/>
            </w:pPr>
            <w:r>
              <w:t xml:space="preserve">ukazateli o zájmu na sociálních sítích </w:t>
            </w:r>
          </w:p>
          <w:p w14:paraId="59F571E3" w14:textId="77777777" w:rsidR="00E13E81" w:rsidRDefault="00E13E81" w:rsidP="008562C1">
            <w:pPr>
              <w:spacing w:after="0" w:line="259" w:lineRule="auto"/>
              <w:ind w:left="0" w:firstLine="0"/>
              <w:jc w:val="center"/>
            </w:pPr>
            <w:r>
              <w:t xml:space="preserve">včetně opatření na zlepšení 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EE696" w14:textId="77777777" w:rsidR="00E13E81" w:rsidRDefault="00E13E81" w:rsidP="008562C1">
            <w:pPr>
              <w:spacing w:after="0" w:line="259" w:lineRule="auto"/>
              <w:ind w:left="450" w:right="150" w:hanging="199"/>
            </w:pPr>
            <w:r>
              <w:t xml:space="preserve">do 10,5 měsíce od podpisu smlouvy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0C929" w14:textId="77777777" w:rsidR="00E13E81" w:rsidRDefault="00E13E81" w:rsidP="008562C1">
            <w:pPr>
              <w:spacing w:after="0" w:line="259" w:lineRule="auto"/>
              <w:ind w:left="0" w:firstLine="0"/>
              <w:jc w:val="center"/>
            </w:pPr>
            <w:r>
              <w:t xml:space="preserve">schválená stručná přehledová zpráva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BB1D401" w14:textId="77777777" w:rsidR="00E13E81" w:rsidRDefault="00E13E81" w:rsidP="008562C1">
            <w:pPr>
              <w:spacing w:after="160" w:line="259" w:lineRule="auto"/>
              <w:ind w:left="0" w:firstLine="0"/>
              <w:jc w:val="left"/>
            </w:pPr>
          </w:p>
        </w:tc>
      </w:tr>
      <w:tr w:rsidR="00A20CB4" w14:paraId="5BABAB5F" w14:textId="77777777" w:rsidTr="008562C1">
        <w:tblPrEx>
          <w:tblCellMar>
            <w:top w:w="46" w:type="dxa"/>
            <w:left w:w="59" w:type="dxa"/>
            <w:bottom w:w="0" w:type="dxa"/>
            <w:right w:w="18" w:type="dxa"/>
          </w:tblCellMar>
        </w:tblPrEx>
        <w:trPr>
          <w:trHeight w:val="756"/>
        </w:trPr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9D08E"/>
            <w:vAlign w:val="center"/>
          </w:tcPr>
          <w:p w14:paraId="2169CB22" w14:textId="77777777" w:rsidR="00A20CB4" w:rsidRDefault="00A20CB4" w:rsidP="00A20CB4">
            <w:pPr>
              <w:spacing w:after="0" w:line="259" w:lineRule="auto"/>
              <w:ind w:left="92" w:firstLine="0"/>
              <w:jc w:val="center"/>
            </w:pPr>
            <w:r>
              <w:t xml:space="preserve">6 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29D1B" w14:textId="4B2536DB" w:rsidR="00A20CB4" w:rsidRPr="00F12FFE" w:rsidRDefault="00A20CB4" w:rsidP="00A20CB4">
            <w:pPr>
              <w:spacing w:after="0" w:line="259" w:lineRule="auto"/>
              <w:ind w:left="133" w:firstLine="0"/>
              <w:jc w:val="center"/>
              <w:rPr>
                <w:strike/>
                <w:color w:val="FF0000"/>
              </w:rPr>
            </w:pPr>
            <w:r>
              <w:t xml:space="preserve">4 výstupy dobrých praxí 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1921" w14:textId="6DB63ED5" w:rsidR="00A20CB4" w:rsidRPr="00F12FFE" w:rsidRDefault="00A20CB4" w:rsidP="00A20CB4">
            <w:pPr>
              <w:spacing w:after="0" w:line="259" w:lineRule="auto"/>
              <w:ind w:left="450" w:right="150" w:hanging="199"/>
              <w:rPr>
                <w:strike/>
                <w:color w:val="FF0000"/>
              </w:rPr>
            </w:pPr>
            <w:r>
              <w:t xml:space="preserve">do 13,5 měsíce od podpisu smlouvy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51F7" w14:textId="77777777" w:rsidR="00A20CB4" w:rsidRDefault="00A20CB4" w:rsidP="00A20CB4">
            <w:pPr>
              <w:spacing w:after="0" w:line="259" w:lineRule="auto"/>
              <w:ind w:left="268" w:firstLine="0"/>
              <w:jc w:val="left"/>
            </w:pPr>
            <w:r>
              <w:t xml:space="preserve">schválené výstupy ve </w:t>
            </w:r>
          </w:p>
          <w:p w14:paraId="114DC2F6" w14:textId="12762974" w:rsidR="00A20CB4" w:rsidRPr="00F12FFE" w:rsidRDefault="00A20CB4" w:rsidP="00A20CB4">
            <w:pPr>
              <w:spacing w:after="0" w:line="259" w:lineRule="auto"/>
              <w:ind w:left="0" w:firstLine="0"/>
              <w:jc w:val="center"/>
              <w:rPr>
                <w:strike/>
                <w:color w:val="FF0000"/>
              </w:rPr>
            </w:pPr>
            <w:r>
              <w:t xml:space="preserve">finálním grafickém provedení 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9D08E"/>
            <w:vAlign w:val="center"/>
          </w:tcPr>
          <w:p w14:paraId="6F3D0B97" w14:textId="77777777" w:rsidR="00A20CB4" w:rsidRDefault="00A20CB4" w:rsidP="00A20CB4">
            <w:pPr>
              <w:spacing w:after="0" w:line="259" w:lineRule="auto"/>
              <w:ind w:left="91" w:firstLine="0"/>
              <w:jc w:val="center"/>
            </w:pPr>
            <w:r>
              <w:t xml:space="preserve">7 % </w:t>
            </w:r>
          </w:p>
          <w:p w14:paraId="13F290DA" w14:textId="77777777" w:rsidR="00A20CB4" w:rsidRDefault="00A20CB4" w:rsidP="00A20CB4">
            <w:pPr>
              <w:spacing w:after="0" w:line="259" w:lineRule="auto"/>
              <w:ind w:left="170" w:right="66" w:firstLine="31"/>
            </w:pPr>
            <w:r>
              <w:t xml:space="preserve">+ navýšení částky v Kč bez DPH dílčí ceny dílčí fáze o 2,9 % (uplatnění inflační doložky) </w:t>
            </w:r>
          </w:p>
        </w:tc>
      </w:tr>
      <w:tr w:rsidR="00A20CB4" w14:paraId="553ADCE6" w14:textId="77777777" w:rsidTr="002271E3">
        <w:tblPrEx>
          <w:tblCellMar>
            <w:top w:w="46" w:type="dxa"/>
            <w:left w:w="59" w:type="dxa"/>
            <w:bottom w:w="0" w:type="dxa"/>
            <w:right w:w="18" w:type="dxa"/>
          </w:tblCellMar>
        </w:tblPrEx>
        <w:trPr>
          <w:trHeight w:val="76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3DA53D8" w14:textId="77777777" w:rsidR="00A20CB4" w:rsidRDefault="00A20CB4" w:rsidP="00A20CB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F7ABB" w14:textId="561D8AD0" w:rsidR="00A20CB4" w:rsidRDefault="00A20CB4" w:rsidP="00A20CB4">
            <w:pPr>
              <w:spacing w:after="0" w:line="259" w:lineRule="auto"/>
              <w:ind w:left="115" w:firstLine="0"/>
              <w:jc w:val="center"/>
            </w:pPr>
            <w:r>
              <w:t xml:space="preserve">dokončené audity minimálně </w:t>
            </w:r>
            <w:r w:rsidRPr="00173717">
              <w:rPr>
                <w:color w:val="auto"/>
              </w:rPr>
              <w:t xml:space="preserve">u 20 </w:t>
            </w:r>
            <w:r>
              <w:t xml:space="preserve">zaměstnavatelů 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3C0A" w14:textId="46632DB2" w:rsidR="00A20CB4" w:rsidRDefault="00A20CB4" w:rsidP="00A20CB4">
            <w:pPr>
              <w:spacing w:after="0" w:line="259" w:lineRule="auto"/>
              <w:ind w:left="450" w:right="150" w:hanging="199"/>
            </w:pPr>
            <w:r>
              <w:t xml:space="preserve">do 14,5 měsíce od podpisu smlouvy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77A5B" w14:textId="65DCE139" w:rsidR="00A20CB4" w:rsidRDefault="00A20CB4" w:rsidP="00A20CB4">
            <w:pPr>
              <w:spacing w:after="0" w:line="259" w:lineRule="auto"/>
              <w:ind w:left="0" w:firstLine="0"/>
              <w:jc w:val="center"/>
            </w:pPr>
            <w:r>
              <w:t xml:space="preserve">schválená závěrečná zpráva u všech zaměstnavatelů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454DD03F" w14:textId="77777777" w:rsidR="00A20CB4" w:rsidRDefault="00A20CB4" w:rsidP="00A20CB4">
            <w:pPr>
              <w:spacing w:after="160" w:line="259" w:lineRule="auto"/>
              <w:ind w:left="0" w:firstLine="0"/>
              <w:jc w:val="left"/>
            </w:pPr>
          </w:p>
        </w:tc>
      </w:tr>
      <w:tr w:rsidR="00A20CB4" w14:paraId="123FAA03" w14:textId="77777777" w:rsidTr="00535237">
        <w:tblPrEx>
          <w:tblCellMar>
            <w:top w:w="46" w:type="dxa"/>
            <w:left w:w="59" w:type="dxa"/>
            <w:bottom w:w="0" w:type="dxa"/>
            <w:right w:w="18" w:type="dxa"/>
          </w:tblCellMar>
        </w:tblPrEx>
        <w:trPr>
          <w:trHeight w:val="7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4E393F7E" w14:textId="77777777" w:rsidR="00A20CB4" w:rsidRDefault="00A20CB4" w:rsidP="00A20CB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27E71D" w14:textId="7F3D913A" w:rsidR="00A20CB4" w:rsidRPr="00F12FFE" w:rsidRDefault="00A20CB4" w:rsidP="00A20CB4">
            <w:pPr>
              <w:spacing w:after="0" w:line="259" w:lineRule="auto"/>
              <w:ind w:left="0" w:firstLine="0"/>
              <w:jc w:val="center"/>
              <w:rPr>
                <w:strike/>
                <w:color w:val="FF0000"/>
              </w:rPr>
            </w:pPr>
            <w:r w:rsidRPr="00173717">
              <w:rPr>
                <w:color w:val="auto"/>
              </w:rPr>
              <w:t xml:space="preserve">rekrutace minimálně 30 zaměstnavatelů 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DA1C40" w14:textId="77F96084" w:rsidR="00A20CB4" w:rsidRPr="00F12FFE" w:rsidRDefault="00A20CB4" w:rsidP="00A20CB4">
            <w:pPr>
              <w:spacing w:after="0" w:line="259" w:lineRule="auto"/>
              <w:ind w:left="450" w:right="150" w:hanging="199"/>
              <w:rPr>
                <w:strike/>
                <w:color w:val="FF0000"/>
              </w:rPr>
            </w:pPr>
            <w:r w:rsidRPr="00F12FFE">
              <w:rPr>
                <w:color w:val="FF0000"/>
              </w:rPr>
              <w:t>do 1</w:t>
            </w:r>
            <w:r>
              <w:rPr>
                <w:color w:val="FF0000"/>
              </w:rPr>
              <w:t>5</w:t>
            </w:r>
            <w:r w:rsidRPr="00F12FFE">
              <w:rPr>
                <w:color w:val="FF0000"/>
              </w:rPr>
              <w:t xml:space="preserve">,5 měsíce </w:t>
            </w:r>
            <w:r w:rsidRPr="00173717">
              <w:rPr>
                <w:color w:val="auto"/>
              </w:rPr>
              <w:t xml:space="preserve">od podpisu smlouvy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F8B14C" w14:textId="77777777" w:rsidR="00A20CB4" w:rsidRPr="00173717" w:rsidRDefault="00A20CB4" w:rsidP="00A20CB4">
            <w:pPr>
              <w:spacing w:after="0" w:line="259" w:lineRule="auto"/>
              <w:ind w:left="97" w:firstLine="0"/>
              <w:jc w:val="center"/>
              <w:rPr>
                <w:color w:val="auto"/>
              </w:rPr>
            </w:pPr>
            <w:r w:rsidRPr="00173717">
              <w:rPr>
                <w:color w:val="auto"/>
              </w:rPr>
              <w:t xml:space="preserve">uzavření </w:t>
            </w:r>
          </w:p>
          <w:p w14:paraId="0FEEC6E9" w14:textId="43B68880" w:rsidR="00A20CB4" w:rsidRPr="00F12FFE" w:rsidRDefault="00A20CB4" w:rsidP="00A20CB4">
            <w:pPr>
              <w:spacing w:after="0" w:line="259" w:lineRule="auto"/>
              <w:ind w:left="103" w:firstLine="0"/>
              <w:jc w:val="center"/>
              <w:rPr>
                <w:strike/>
                <w:color w:val="FF0000"/>
              </w:rPr>
            </w:pPr>
            <w:r w:rsidRPr="00173717">
              <w:rPr>
                <w:color w:val="auto"/>
              </w:rPr>
              <w:t xml:space="preserve">smlouvy/dohody se zaměstnavateli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5651914A" w14:textId="77777777" w:rsidR="00A20CB4" w:rsidRDefault="00A20CB4" w:rsidP="00A20CB4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32BBE6E" w14:textId="77777777" w:rsidR="00535237" w:rsidRDefault="00535237"/>
    <w:tbl>
      <w:tblPr>
        <w:tblStyle w:val="TableGrid"/>
        <w:tblW w:w="9355" w:type="dxa"/>
        <w:tblInd w:w="-130" w:type="dxa"/>
        <w:tblCellMar>
          <w:top w:w="46" w:type="dxa"/>
          <w:left w:w="218" w:type="dxa"/>
          <w:right w:w="18" w:type="dxa"/>
        </w:tblCellMar>
        <w:tblLook w:val="04A0" w:firstRow="1" w:lastRow="0" w:firstColumn="1" w:lastColumn="0" w:noHBand="0" w:noVBand="1"/>
      </w:tblPr>
      <w:tblGrid>
        <w:gridCol w:w="853"/>
        <w:gridCol w:w="2272"/>
        <w:gridCol w:w="1841"/>
        <w:gridCol w:w="2412"/>
        <w:gridCol w:w="1977"/>
      </w:tblGrid>
      <w:tr w:rsidR="00535237" w14:paraId="7D74A542" w14:textId="77777777" w:rsidTr="00535237">
        <w:trPr>
          <w:trHeight w:val="1976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6DCE4"/>
            <w:vAlign w:val="center"/>
          </w:tcPr>
          <w:p w14:paraId="08E53E96" w14:textId="66B41FD0" w:rsidR="00535237" w:rsidRDefault="00535237" w:rsidP="00535237">
            <w:pPr>
              <w:spacing w:after="160" w:line="259" w:lineRule="auto"/>
              <w:ind w:left="0" w:firstLine="0"/>
              <w:jc w:val="left"/>
            </w:pPr>
            <w:r>
              <w:t>7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A967" w14:textId="77777777" w:rsidR="00535237" w:rsidRDefault="00535237" w:rsidP="00A20CB4">
            <w:pPr>
              <w:spacing w:after="0" w:line="255" w:lineRule="auto"/>
              <w:ind w:left="0" w:firstLine="0"/>
              <w:jc w:val="center"/>
            </w:pPr>
            <w:r>
              <w:t xml:space="preserve">Pay Equality Plan (na posilování </w:t>
            </w:r>
          </w:p>
          <w:p w14:paraId="2AD5B501" w14:textId="77777777" w:rsidR="00535237" w:rsidRDefault="00535237" w:rsidP="00A20CB4">
            <w:pPr>
              <w:spacing w:after="0" w:line="259" w:lineRule="auto"/>
              <w:ind w:left="194" w:firstLine="0"/>
              <w:jc w:val="left"/>
            </w:pPr>
            <w:r>
              <w:t xml:space="preserve">transparentnosti v </w:t>
            </w:r>
          </w:p>
          <w:p w14:paraId="638DA002" w14:textId="77777777" w:rsidR="00535237" w:rsidRDefault="00535237" w:rsidP="00A20CB4">
            <w:pPr>
              <w:spacing w:after="0" w:line="259" w:lineRule="auto"/>
              <w:ind w:left="355" w:firstLine="0"/>
              <w:jc w:val="left"/>
            </w:pPr>
            <w:r>
              <w:t xml:space="preserve">odměňování a </w:t>
            </w:r>
          </w:p>
          <w:p w14:paraId="4B4052DA" w14:textId="77777777" w:rsidR="00535237" w:rsidRDefault="00535237" w:rsidP="00A20CB4">
            <w:pPr>
              <w:spacing w:after="0" w:line="259" w:lineRule="auto"/>
              <w:ind w:left="0" w:right="63" w:firstLine="0"/>
              <w:jc w:val="right"/>
            </w:pPr>
            <w:r>
              <w:t xml:space="preserve">postupné vyrovnávání </w:t>
            </w:r>
          </w:p>
          <w:p w14:paraId="7DB76522" w14:textId="77777777" w:rsidR="00535237" w:rsidRDefault="00535237" w:rsidP="00A20CB4">
            <w:pPr>
              <w:spacing w:after="0" w:line="259" w:lineRule="auto"/>
              <w:ind w:left="14" w:hanging="14"/>
              <w:jc w:val="center"/>
            </w:pPr>
            <w:r>
              <w:t xml:space="preserve">rozdílů v odměňování žen a mužů) u 20 zaměstnavatelů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FD7C9" w14:textId="77777777" w:rsidR="00535237" w:rsidRDefault="00535237" w:rsidP="00A20CB4">
            <w:pPr>
              <w:spacing w:after="0" w:line="259" w:lineRule="auto"/>
              <w:ind w:left="290" w:right="150" w:hanging="199"/>
            </w:pPr>
            <w:r>
              <w:t xml:space="preserve">do 16,5 měsíce od podpisu smlouvy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645C3" w14:textId="77777777" w:rsidR="00535237" w:rsidRDefault="00535237" w:rsidP="00A20CB4">
            <w:pPr>
              <w:spacing w:after="0" w:line="259" w:lineRule="auto"/>
              <w:ind w:left="391" w:firstLine="0"/>
              <w:jc w:val="left"/>
            </w:pPr>
            <w:r>
              <w:t xml:space="preserve">zaměstnavateli </w:t>
            </w:r>
          </w:p>
          <w:p w14:paraId="5DDF1A89" w14:textId="77777777" w:rsidR="00535237" w:rsidRDefault="00535237" w:rsidP="00A20CB4">
            <w:pPr>
              <w:spacing w:after="0" w:line="255" w:lineRule="auto"/>
              <w:ind w:left="32" w:hanging="32"/>
              <w:jc w:val="center"/>
            </w:pPr>
            <w:r>
              <w:t xml:space="preserve">schválený a statutárním zástupcem/kyní podepsaný Pay </w:t>
            </w:r>
          </w:p>
          <w:p w14:paraId="5309EBA9" w14:textId="77777777" w:rsidR="00535237" w:rsidRDefault="00535237" w:rsidP="00A20CB4">
            <w:pPr>
              <w:spacing w:after="0" w:line="259" w:lineRule="auto"/>
              <w:ind w:left="0" w:right="57" w:firstLine="0"/>
              <w:jc w:val="center"/>
            </w:pPr>
            <w:r>
              <w:t xml:space="preserve">Equality Plan 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6DCE4"/>
            <w:vAlign w:val="center"/>
          </w:tcPr>
          <w:p w14:paraId="711258C3" w14:textId="51F12D38" w:rsidR="00535237" w:rsidRDefault="00535237" w:rsidP="00535237">
            <w:pPr>
              <w:spacing w:after="3" w:line="259" w:lineRule="auto"/>
              <w:ind w:left="91" w:firstLine="0"/>
              <w:jc w:val="center"/>
            </w:pPr>
            <w:r>
              <w:t>7 %</w:t>
            </w:r>
          </w:p>
          <w:p w14:paraId="3EA28FD5" w14:textId="2C60AD4A" w:rsidR="00535237" w:rsidRDefault="00535237" w:rsidP="00535237">
            <w:pPr>
              <w:spacing w:after="0" w:line="259" w:lineRule="auto"/>
              <w:ind w:left="116" w:right="172" w:firstLine="7"/>
              <w:jc w:val="center"/>
            </w:pPr>
            <w:r>
              <w:t>+ navýšení částky v Kč bez DPH dílčí ceny dílčí fáze o 2,9 % (uplatnění inflační doložky)</w:t>
            </w:r>
          </w:p>
        </w:tc>
      </w:tr>
      <w:tr w:rsidR="00535237" w14:paraId="1FD3C0B1" w14:textId="77777777" w:rsidTr="00535237">
        <w:trPr>
          <w:trHeight w:val="154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EF4CEBB" w14:textId="77777777" w:rsidR="00535237" w:rsidRDefault="00535237" w:rsidP="00A20CB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E295" w14:textId="77777777" w:rsidR="00535237" w:rsidRDefault="00535237" w:rsidP="00A20CB4">
            <w:pPr>
              <w:spacing w:after="0" w:line="259" w:lineRule="auto"/>
              <w:ind w:left="168" w:firstLine="0"/>
              <w:jc w:val="left"/>
            </w:pPr>
            <w:r>
              <w:t xml:space="preserve">pravidelná stručná </w:t>
            </w:r>
          </w:p>
          <w:p w14:paraId="2D203157" w14:textId="77777777" w:rsidR="00535237" w:rsidRDefault="00535237" w:rsidP="00A20CB4">
            <w:pPr>
              <w:spacing w:after="0" w:line="259" w:lineRule="auto"/>
              <w:ind w:left="89" w:firstLine="0"/>
              <w:jc w:val="left"/>
            </w:pPr>
            <w:r>
              <w:t xml:space="preserve">přehledová zpráva s </w:t>
            </w:r>
          </w:p>
          <w:p w14:paraId="4711ADD2" w14:textId="77777777" w:rsidR="00535237" w:rsidRDefault="00535237" w:rsidP="00A20CB4">
            <w:pPr>
              <w:spacing w:after="0" w:line="257" w:lineRule="auto"/>
              <w:ind w:left="0" w:firstLine="0"/>
              <w:jc w:val="center"/>
            </w:pPr>
            <w:r>
              <w:t xml:space="preserve">ukazateli o zájmu na sociálních sítích </w:t>
            </w:r>
          </w:p>
          <w:p w14:paraId="0C463B9E" w14:textId="77777777" w:rsidR="00535237" w:rsidRDefault="00535237" w:rsidP="00A20CB4">
            <w:pPr>
              <w:spacing w:after="0" w:line="259" w:lineRule="auto"/>
              <w:ind w:left="0" w:firstLine="0"/>
              <w:jc w:val="center"/>
            </w:pPr>
            <w:r>
              <w:t xml:space="preserve">včetně opatření na zlepšení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9C634" w14:textId="77777777" w:rsidR="00535237" w:rsidRDefault="00535237" w:rsidP="00A20CB4">
            <w:pPr>
              <w:spacing w:after="0" w:line="259" w:lineRule="auto"/>
              <w:ind w:left="290" w:right="150" w:hanging="199"/>
            </w:pPr>
            <w:r>
              <w:t xml:space="preserve">do 16,5 měsíce od podpisu smlouvy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5C6BA" w14:textId="77777777" w:rsidR="00535237" w:rsidRDefault="00535237" w:rsidP="00A20CB4">
            <w:pPr>
              <w:spacing w:after="0" w:line="259" w:lineRule="auto"/>
              <w:ind w:left="0" w:firstLine="0"/>
              <w:jc w:val="center"/>
            </w:pPr>
            <w:r>
              <w:t xml:space="preserve">schválená stručná přehledová zpráva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305C7ED" w14:textId="77777777" w:rsidR="00535237" w:rsidRDefault="00535237" w:rsidP="00A20CB4">
            <w:pPr>
              <w:spacing w:after="160" w:line="259" w:lineRule="auto"/>
              <w:ind w:left="0" w:firstLine="0"/>
              <w:jc w:val="left"/>
            </w:pPr>
          </w:p>
        </w:tc>
      </w:tr>
      <w:tr w:rsidR="00535237" w14:paraId="5232F7E1" w14:textId="77777777" w:rsidTr="00535237">
        <w:trPr>
          <w:trHeight w:val="154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99407DE" w14:textId="77777777" w:rsidR="00535237" w:rsidRDefault="00535237" w:rsidP="00A20CB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E80A6" w14:textId="77777777" w:rsidR="00535237" w:rsidRPr="00173717" w:rsidRDefault="00535237" w:rsidP="00A20CB4">
            <w:pPr>
              <w:spacing w:after="0" w:line="259" w:lineRule="auto"/>
              <w:ind w:left="0" w:right="61" w:firstLine="0"/>
              <w:jc w:val="center"/>
              <w:rPr>
                <w:color w:val="auto"/>
              </w:rPr>
            </w:pPr>
            <w:r w:rsidRPr="00173717">
              <w:rPr>
                <w:color w:val="auto"/>
              </w:rPr>
              <w:t xml:space="preserve">dokončená fáze sběru </w:t>
            </w:r>
          </w:p>
          <w:p w14:paraId="649A5890" w14:textId="77777777" w:rsidR="00535237" w:rsidRPr="00173717" w:rsidRDefault="00535237" w:rsidP="00A20CB4">
            <w:pPr>
              <w:spacing w:after="0" w:line="259" w:lineRule="auto"/>
              <w:ind w:left="168" w:firstLine="0"/>
              <w:jc w:val="left"/>
              <w:rPr>
                <w:color w:val="auto"/>
              </w:rPr>
            </w:pPr>
            <w:r w:rsidRPr="00173717">
              <w:rPr>
                <w:color w:val="auto"/>
              </w:rPr>
              <w:t xml:space="preserve">dat minimálně u 30 zaměstnavatelů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47A9C" w14:textId="77777777" w:rsidR="00535237" w:rsidRPr="00173717" w:rsidRDefault="00535237" w:rsidP="00A20CB4">
            <w:pPr>
              <w:spacing w:after="0" w:line="259" w:lineRule="auto"/>
              <w:ind w:left="290" w:right="150" w:hanging="199"/>
              <w:rPr>
                <w:color w:val="auto"/>
              </w:rPr>
            </w:pPr>
            <w:r w:rsidRPr="00173717">
              <w:rPr>
                <w:color w:val="FF0000"/>
              </w:rPr>
              <w:t xml:space="preserve">do 17,5 měsíce </w:t>
            </w:r>
            <w:r w:rsidRPr="00173717">
              <w:rPr>
                <w:color w:val="auto"/>
              </w:rPr>
              <w:t xml:space="preserve">od podpisu smlouvy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7489" w14:textId="50A1E6D3" w:rsidR="00535237" w:rsidRPr="00173717" w:rsidRDefault="00535237" w:rsidP="00A20CB4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173717">
              <w:rPr>
                <w:color w:val="auto"/>
              </w:rPr>
              <w:t>seznam dokumentů</w:t>
            </w:r>
          </w:p>
          <w:p w14:paraId="2E2378A6" w14:textId="6E211C5E" w:rsidR="00535237" w:rsidRPr="00173717" w:rsidRDefault="00535237" w:rsidP="00A20CB4">
            <w:pPr>
              <w:spacing w:after="0" w:line="259" w:lineRule="auto"/>
              <w:ind w:left="0" w:right="65" w:firstLine="0"/>
              <w:jc w:val="center"/>
              <w:rPr>
                <w:color w:val="auto"/>
              </w:rPr>
            </w:pPr>
            <w:r w:rsidRPr="00173717">
              <w:rPr>
                <w:color w:val="auto"/>
              </w:rPr>
              <w:t>k desk research, výstup</w:t>
            </w:r>
          </w:p>
          <w:p w14:paraId="14A3AB1F" w14:textId="77777777" w:rsidR="00535237" w:rsidRPr="00173717" w:rsidRDefault="00535237" w:rsidP="00A20CB4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173717">
              <w:rPr>
                <w:color w:val="auto"/>
              </w:rPr>
              <w:t>z dotazníkového šetření (agregát responzí v excelové tabulce), přepisy/</w:t>
            </w:r>
          </w:p>
          <w:p w14:paraId="7F2B1145" w14:textId="074A3BB0" w:rsidR="00535237" w:rsidRPr="00173717" w:rsidRDefault="00535237" w:rsidP="00A20CB4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173717">
              <w:rPr>
                <w:color w:val="auto"/>
              </w:rPr>
              <w:t>nahrávky</w:t>
            </w:r>
          </w:p>
          <w:p w14:paraId="32428492" w14:textId="45E07407" w:rsidR="00535237" w:rsidRPr="00173717" w:rsidRDefault="00535237" w:rsidP="00A20CB4">
            <w:pPr>
              <w:spacing w:after="0" w:line="255" w:lineRule="auto"/>
              <w:ind w:left="0" w:firstLine="0"/>
              <w:jc w:val="center"/>
              <w:rPr>
                <w:color w:val="auto"/>
              </w:rPr>
            </w:pPr>
            <w:r w:rsidRPr="00173717">
              <w:rPr>
                <w:color w:val="auto"/>
              </w:rPr>
              <w:t xml:space="preserve">polostrukturovaných rozhovorů, </w:t>
            </w:r>
            <w:r w:rsidRPr="00173717">
              <w:rPr>
                <w:color w:val="auto"/>
                <w:u w:color="000000"/>
              </w:rPr>
              <w:t>zdrojová</w:t>
            </w:r>
          </w:p>
          <w:p w14:paraId="052663A7" w14:textId="4ED00702" w:rsidR="00535237" w:rsidRPr="00173717" w:rsidRDefault="00535237" w:rsidP="00A20CB4">
            <w:pPr>
              <w:spacing w:after="2" w:line="255" w:lineRule="auto"/>
              <w:ind w:left="0" w:firstLine="0"/>
              <w:jc w:val="center"/>
              <w:rPr>
                <w:color w:val="auto"/>
              </w:rPr>
            </w:pPr>
            <w:r w:rsidRPr="00173717">
              <w:rPr>
                <w:color w:val="auto"/>
                <w:u w:color="000000"/>
              </w:rPr>
              <w:t>data vhodná k analýze</w:t>
            </w:r>
            <w:r w:rsidRPr="00173717">
              <w:rPr>
                <w:color w:val="auto"/>
              </w:rPr>
              <w:t xml:space="preserve"> </w:t>
            </w:r>
            <w:r w:rsidRPr="00173717">
              <w:rPr>
                <w:color w:val="auto"/>
                <w:u w:color="000000"/>
              </w:rPr>
              <w:t>Logibem</w:t>
            </w:r>
            <w:r w:rsidRPr="00173717">
              <w:rPr>
                <w:color w:val="auto"/>
              </w:rPr>
              <w:t xml:space="preserve"> </w:t>
            </w:r>
            <w:r w:rsidRPr="00173717">
              <w:rPr>
                <w:color w:val="auto"/>
                <w:u w:color="000000"/>
              </w:rPr>
              <w:t>(odsouhlasená</w:t>
            </w:r>
            <w:r w:rsidRPr="00173717">
              <w:rPr>
                <w:color w:val="auto"/>
              </w:rPr>
              <w:t xml:space="preserve"> </w:t>
            </w:r>
            <w:r w:rsidRPr="00173717">
              <w:rPr>
                <w:color w:val="auto"/>
                <w:u w:color="000000"/>
              </w:rPr>
              <w:t>auditorkou</w:t>
            </w:r>
            <w:r w:rsidRPr="00173717">
              <w:rPr>
                <w:color w:val="auto"/>
              </w:rPr>
              <w:t xml:space="preserve"> </w:t>
            </w:r>
            <w:r w:rsidRPr="00173717">
              <w:rPr>
                <w:color w:val="auto"/>
                <w:u w:color="000000"/>
              </w:rPr>
              <w:t>Objednatele</w:t>
            </w:r>
            <w:r w:rsidRPr="00173717">
              <w:rPr>
                <w:color w:val="auto"/>
                <w:u w:val="single" w:color="000000"/>
              </w:rPr>
              <w:t>)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CC9BBB6" w14:textId="77777777" w:rsidR="00535237" w:rsidRDefault="00535237" w:rsidP="00A20CB4">
            <w:pPr>
              <w:spacing w:after="160" w:line="259" w:lineRule="auto"/>
              <w:ind w:left="0" w:firstLine="0"/>
              <w:jc w:val="left"/>
            </w:pPr>
          </w:p>
        </w:tc>
      </w:tr>
      <w:tr w:rsidR="00535237" w14:paraId="1F583E70" w14:textId="77777777" w:rsidTr="00103387">
        <w:trPr>
          <w:trHeight w:val="958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D27AB70" w14:textId="77777777" w:rsidR="00535237" w:rsidRDefault="00535237" w:rsidP="005352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D589" w14:textId="0483A4DA" w:rsidR="00535237" w:rsidRPr="00F12FFE" w:rsidRDefault="00535237" w:rsidP="00535237">
            <w:pPr>
              <w:spacing w:after="0" w:line="259" w:lineRule="auto"/>
              <w:ind w:left="0" w:right="61" w:firstLine="0"/>
              <w:jc w:val="center"/>
              <w:rPr>
                <w:color w:val="FF0000"/>
              </w:rPr>
            </w:pPr>
            <w:r>
              <w:t xml:space="preserve">dokončené audity minimálně u 30 zaměstnavatelů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A72F" w14:textId="4957F093" w:rsidR="00535237" w:rsidRPr="00F12FFE" w:rsidRDefault="00535237" w:rsidP="00535237">
            <w:pPr>
              <w:spacing w:after="0" w:line="259" w:lineRule="auto"/>
              <w:ind w:left="290" w:right="150" w:hanging="199"/>
              <w:rPr>
                <w:color w:val="FF0000"/>
              </w:rPr>
            </w:pPr>
            <w:r w:rsidRPr="00173717">
              <w:rPr>
                <w:color w:val="FF0000"/>
              </w:rPr>
              <w:t xml:space="preserve">do 18,5 měsíce </w:t>
            </w:r>
            <w:r>
              <w:t xml:space="preserve">od podpisu smlouvy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9BAD" w14:textId="4DB505C7" w:rsidR="00535237" w:rsidRPr="00F12FFE" w:rsidRDefault="00535237" w:rsidP="00535237">
            <w:pPr>
              <w:spacing w:after="0" w:line="259" w:lineRule="auto"/>
              <w:ind w:left="0" w:firstLine="0"/>
              <w:jc w:val="center"/>
              <w:rPr>
                <w:color w:val="FF0000"/>
              </w:rPr>
            </w:pPr>
            <w:r>
              <w:t xml:space="preserve">schválená závěrečná zpráva u všech zaměstnavatelů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1C72161" w14:textId="77777777" w:rsidR="00535237" w:rsidRDefault="00535237" w:rsidP="00535237">
            <w:pPr>
              <w:spacing w:after="160" w:line="259" w:lineRule="auto"/>
              <w:ind w:left="0" w:firstLine="0"/>
              <w:jc w:val="left"/>
            </w:pPr>
          </w:p>
        </w:tc>
      </w:tr>
      <w:tr w:rsidR="00A20CB4" w14:paraId="6577E66E" w14:textId="77777777" w:rsidTr="00535237">
        <w:trPr>
          <w:trHeight w:val="1139"/>
        </w:trPr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4B084"/>
            <w:vAlign w:val="center"/>
          </w:tcPr>
          <w:p w14:paraId="085C4683" w14:textId="77777777" w:rsidR="00A20CB4" w:rsidRDefault="00A20CB4" w:rsidP="00A20CB4">
            <w:pPr>
              <w:spacing w:after="0" w:line="259" w:lineRule="auto"/>
              <w:ind w:left="0" w:right="68" w:firstLine="0"/>
              <w:jc w:val="center"/>
            </w:pPr>
            <w:r>
              <w:t xml:space="preserve">8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C5E9" w14:textId="77777777" w:rsidR="00A20CB4" w:rsidRDefault="00A20CB4" w:rsidP="00A20CB4">
            <w:pPr>
              <w:spacing w:after="0" w:line="259" w:lineRule="auto"/>
              <w:ind w:left="0" w:right="60" w:firstLine="0"/>
              <w:jc w:val="center"/>
            </w:pPr>
            <w:r>
              <w:t xml:space="preserve">dokončené </w:t>
            </w:r>
          </w:p>
          <w:p w14:paraId="2CFA6FEF" w14:textId="77777777" w:rsidR="00A20CB4" w:rsidRDefault="00A20CB4" w:rsidP="00A20CB4">
            <w:pPr>
              <w:spacing w:after="0" w:line="259" w:lineRule="auto"/>
              <w:ind w:left="0" w:right="52" w:firstLine="0"/>
              <w:jc w:val="center"/>
            </w:pPr>
            <w:r>
              <w:t xml:space="preserve">poradenství </w:t>
            </w:r>
          </w:p>
          <w:p w14:paraId="1EA4FA12" w14:textId="77777777" w:rsidR="00A20CB4" w:rsidRDefault="00A20CB4" w:rsidP="00A20CB4">
            <w:pPr>
              <w:spacing w:after="0" w:line="259" w:lineRule="auto"/>
              <w:ind w:left="0" w:firstLine="0"/>
              <w:jc w:val="center"/>
            </w:pPr>
            <w:r>
              <w:t xml:space="preserve">minimálně u 20 zaměstnavatelů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A3AA3" w14:textId="77777777" w:rsidR="00A20CB4" w:rsidRDefault="00A20CB4" w:rsidP="00A20CB4">
            <w:pPr>
              <w:spacing w:after="0" w:line="259" w:lineRule="auto"/>
              <w:ind w:left="0" w:firstLine="0"/>
              <w:jc w:val="center"/>
            </w:pPr>
            <w:r>
              <w:t xml:space="preserve">do 20 měsíců od podpisu smlouvy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85E9A" w14:textId="77777777" w:rsidR="00A20CB4" w:rsidRDefault="00A20CB4" w:rsidP="00A20CB4">
            <w:pPr>
              <w:spacing w:line="255" w:lineRule="auto"/>
              <w:ind w:left="0" w:firstLine="0"/>
              <w:jc w:val="center"/>
            </w:pPr>
            <w:r>
              <w:t xml:space="preserve">evaluační listy u všech zaměstnavatelů </w:t>
            </w:r>
          </w:p>
          <w:p w14:paraId="4261F630" w14:textId="77777777" w:rsidR="00A20CB4" w:rsidRDefault="00A20CB4" w:rsidP="00A20CB4">
            <w:pPr>
              <w:spacing w:after="0" w:line="259" w:lineRule="auto"/>
              <w:ind w:left="0" w:right="10" w:firstLine="0"/>
              <w:jc w:val="center"/>
            </w:pPr>
            <w:r>
              <w:t xml:space="preserve"> 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4B084"/>
            <w:vAlign w:val="center"/>
          </w:tcPr>
          <w:p w14:paraId="432E6AC6" w14:textId="77777777" w:rsidR="00A20CB4" w:rsidRDefault="00A20CB4" w:rsidP="00A20CB4">
            <w:pPr>
              <w:spacing w:after="3" w:line="259" w:lineRule="auto"/>
              <w:ind w:left="0" w:right="68" w:firstLine="0"/>
              <w:jc w:val="center"/>
            </w:pPr>
            <w:r>
              <w:t xml:space="preserve">7 % </w:t>
            </w:r>
          </w:p>
          <w:p w14:paraId="66C317E0" w14:textId="77777777" w:rsidR="00A20CB4" w:rsidRDefault="00A20CB4" w:rsidP="00A20CB4">
            <w:pPr>
              <w:spacing w:after="0" w:line="259" w:lineRule="auto"/>
              <w:ind w:left="11" w:right="66" w:firstLine="31"/>
            </w:pPr>
            <w:r>
              <w:t xml:space="preserve">+ navýšení částky v Kč bez DPH dílčí ceny dílčí fáze o 2,9 % (uplatnění inflační doložky) </w:t>
            </w:r>
          </w:p>
        </w:tc>
      </w:tr>
      <w:tr w:rsidR="00A20CB4" w14:paraId="7F1EF9B2" w14:textId="77777777" w:rsidTr="00535237">
        <w:trPr>
          <w:trHeight w:val="150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3D0060B" w14:textId="77777777" w:rsidR="00A20CB4" w:rsidRDefault="00A20CB4" w:rsidP="00A20CB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A60C" w14:textId="77777777" w:rsidR="00A20CB4" w:rsidRDefault="00A20CB4" w:rsidP="00A20CB4">
            <w:pPr>
              <w:spacing w:after="0" w:line="259" w:lineRule="auto"/>
              <w:ind w:left="168" w:firstLine="0"/>
              <w:jc w:val="left"/>
            </w:pPr>
            <w:r>
              <w:t xml:space="preserve">pravidelná stručná </w:t>
            </w:r>
          </w:p>
          <w:p w14:paraId="61E2C9DD" w14:textId="77777777" w:rsidR="00A20CB4" w:rsidRDefault="00A20CB4" w:rsidP="00A20CB4">
            <w:pPr>
              <w:spacing w:after="0" w:line="259" w:lineRule="auto"/>
              <w:ind w:left="89" w:firstLine="0"/>
              <w:jc w:val="left"/>
            </w:pPr>
            <w:r>
              <w:t xml:space="preserve">přehledová zpráva s </w:t>
            </w:r>
          </w:p>
          <w:p w14:paraId="54670344" w14:textId="77777777" w:rsidR="00A20CB4" w:rsidRDefault="00A20CB4" w:rsidP="00A20CB4">
            <w:pPr>
              <w:spacing w:after="2" w:line="255" w:lineRule="auto"/>
              <w:ind w:left="0" w:firstLine="0"/>
              <w:jc w:val="center"/>
            </w:pPr>
            <w:r>
              <w:t xml:space="preserve">ukazateli o zájmu na sociálních sítích </w:t>
            </w:r>
          </w:p>
          <w:p w14:paraId="0EF53BB2" w14:textId="77777777" w:rsidR="00A20CB4" w:rsidRDefault="00A20CB4" w:rsidP="00A20CB4">
            <w:pPr>
              <w:spacing w:after="0" w:line="259" w:lineRule="auto"/>
              <w:ind w:left="0" w:firstLine="0"/>
              <w:jc w:val="center"/>
            </w:pPr>
            <w:r>
              <w:t xml:space="preserve">včetně opatření na zlepšení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FD608" w14:textId="77777777" w:rsidR="00A20CB4" w:rsidRDefault="00A20CB4" w:rsidP="00A20CB4">
            <w:pPr>
              <w:spacing w:after="0" w:line="259" w:lineRule="auto"/>
              <w:ind w:left="0" w:firstLine="0"/>
              <w:jc w:val="center"/>
            </w:pPr>
            <w:r>
              <w:t xml:space="preserve">do 20 měsíců od podpisu smlouvy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2DDDB" w14:textId="77777777" w:rsidR="00A20CB4" w:rsidRDefault="00A20CB4" w:rsidP="00A20CB4">
            <w:pPr>
              <w:spacing w:after="0" w:line="259" w:lineRule="auto"/>
              <w:ind w:left="0" w:firstLine="0"/>
              <w:jc w:val="center"/>
            </w:pPr>
            <w:r>
              <w:t xml:space="preserve">schválená stručná přehledová zpráva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BC5D23B" w14:textId="77777777" w:rsidR="00A20CB4" w:rsidRDefault="00A20CB4" w:rsidP="00A20CB4">
            <w:pPr>
              <w:spacing w:after="160" w:line="259" w:lineRule="auto"/>
              <w:ind w:left="0" w:firstLine="0"/>
              <w:jc w:val="left"/>
            </w:pPr>
          </w:p>
        </w:tc>
      </w:tr>
      <w:tr w:rsidR="00A20CB4" w14:paraId="4440FDB0" w14:textId="77777777" w:rsidTr="00535237">
        <w:trPr>
          <w:trHeight w:val="1502"/>
        </w:trPr>
        <w:tc>
          <w:tcPr>
            <w:tcW w:w="8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625E20D1" w14:textId="77777777" w:rsidR="00A20CB4" w:rsidRDefault="00A20CB4" w:rsidP="00A20CB4">
            <w:pPr>
              <w:spacing w:after="0" w:line="259" w:lineRule="auto"/>
              <w:ind w:left="0" w:right="68" w:firstLine="0"/>
              <w:jc w:val="center"/>
            </w:pPr>
            <w:r>
              <w:t xml:space="preserve">9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DD535" w14:textId="77777777" w:rsidR="00A20CB4" w:rsidRDefault="00A20CB4" w:rsidP="00A20CB4">
            <w:pPr>
              <w:spacing w:after="0" w:line="259" w:lineRule="auto"/>
              <w:ind w:left="0" w:right="60" w:firstLine="0"/>
              <w:jc w:val="center"/>
            </w:pPr>
            <w:r>
              <w:t xml:space="preserve">dokončené </w:t>
            </w:r>
          </w:p>
          <w:p w14:paraId="23891F95" w14:textId="77777777" w:rsidR="00A20CB4" w:rsidRDefault="00A20CB4" w:rsidP="00A20CB4">
            <w:pPr>
              <w:spacing w:after="0" w:line="259" w:lineRule="auto"/>
              <w:ind w:left="0" w:right="52" w:firstLine="0"/>
              <w:jc w:val="center"/>
            </w:pPr>
            <w:r>
              <w:t xml:space="preserve">poradenství </w:t>
            </w:r>
          </w:p>
          <w:p w14:paraId="5E8D5BFD" w14:textId="77777777" w:rsidR="00A20CB4" w:rsidRDefault="00A20CB4" w:rsidP="00A20CB4">
            <w:pPr>
              <w:spacing w:after="0" w:line="259" w:lineRule="auto"/>
              <w:ind w:left="0" w:firstLine="0"/>
              <w:jc w:val="center"/>
            </w:pPr>
            <w:r>
              <w:t xml:space="preserve">minimálně u 30 zaměstnavatelů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ECFF9" w14:textId="77777777" w:rsidR="00A20CB4" w:rsidRDefault="00A20CB4" w:rsidP="00A20CB4">
            <w:pPr>
              <w:spacing w:after="0" w:line="259" w:lineRule="auto"/>
              <w:ind w:left="0" w:firstLine="0"/>
              <w:jc w:val="center"/>
            </w:pPr>
            <w:r>
              <w:t xml:space="preserve">do 21 měsíců od podpisu smlouvy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D8636" w14:textId="77777777" w:rsidR="00A20CB4" w:rsidRDefault="00A20CB4" w:rsidP="00A20CB4">
            <w:pPr>
              <w:spacing w:after="0" w:line="259" w:lineRule="auto"/>
              <w:ind w:left="0" w:firstLine="0"/>
              <w:jc w:val="center"/>
            </w:pPr>
            <w:r>
              <w:t xml:space="preserve">evaluační listy u všech zaměstnavatelů 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CE4D6"/>
          </w:tcPr>
          <w:p w14:paraId="502277BE" w14:textId="77777777" w:rsidR="00A20CB4" w:rsidRDefault="00A20CB4" w:rsidP="00A20CB4">
            <w:pPr>
              <w:spacing w:after="3" w:line="259" w:lineRule="auto"/>
              <w:ind w:left="0" w:right="68" w:firstLine="0"/>
              <w:jc w:val="center"/>
            </w:pPr>
            <w:r>
              <w:t xml:space="preserve">10 % </w:t>
            </w:r>
          </w:p>
          <w:p w14:paraId="5558A1B8" w14:textId="77777777" w:rsidR="00A20CB4" w:rsidRDefault="00A20CB4" w:rsidP="00A20CB4">
            <w:pPr>
              <w:spacing w:after="0" w:line="259" w:lineRule="auto"/>
              <w:ind w:left="11" w:right="66" w:firstLine="31"/>
            </w:pPr>
            <w:r>
              <w:t xml:space="preserve">+ navýšení částky v Kč bez DPH dílčí ceny dílčí fáze o 2,9 % (uplatnění inflační doložky) </w:t>
            </w:r>
          </w:p>
        </w:tc>
      </w:tr>
      <w:tr w:rsidR="00A20CB4" w14:paraId="3D45C5FA" w14:textId="77777777" w:rsidTr="006B6A13">
        <w:trPr>
          <w:trHeight w:val="3214"/>
        </w:trPr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0C512DB8" w14:textId="77777777" w:rsidR="00A20CB4" w:rsidRDefault="00A20CB4" w:rsidP="00A20CB4">
            <w:pPr>
              <w:spacing w:after="0" w:line="259" w:lineRule="auto"/>
              <w:ind w:left="0" w:right="69" w:firstLine="0"/>
              <w:jc w:val="center"/>
            </w:pPr>
            <w:r>
              <w:lastRenderedPageBreak/>
              <w:t xml:space="preserve">10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3AB16" w14:textId="77777777" w:rsidR="00A20CB4" w:rsidRDefault="00A20CB4" w:rsidP="00A20CB4">
            <w:pPr>
              <w:spacing w:after="2" w:line="255" w:lineRule="auto"/>
              <w:ind w:left="0" w:firstLine="0"/>
              <w:jc w:val="center"/>
            </w:pPr>
            <w:r>
              <w:t xml:space="preserve">dokončená fáze sběru dat u reauditů </w:t>
            </w:r>
          </w:p>
          <w:p w14:paraId="21D72A29" w14:textId="77777777" w:rsidR="00A20CB4" w:rsidRDefault="00A20CB4" w:rsidP="00A20CB4">
            <w:pPr>
              <w:spacing w:after="0" w:line="259" w:lineRule="auto"/>
              <w:ind w:left="0" w:firstLine="0"/>
              <w:jc w:val="center"/>
            </w:pPr>
            <w:r>
              <w:t xml:space="preserve">minimálně u 3 zaměstnavatelů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1F17" w14:textId="77777777" w:rsidR="00A20CB4" w:rsidRDefault="00A20CB4" w:rsidP="00A20CB4">
            <w:pPr>
              <w:spacing w:after="0" w:line="259" w:lineRule="auto"/>
              <w:ind w:left="290" w:right="150" w:hanging="199"/>
            </w:pPr>
            <w:r>
              <w:t xml:space="preserve">do 21,5 měsíce od podpisu smlouvy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A9808" w14:textId="14703EC0" w:rsidR="00A20CB4" w:rsidRDefault="00A20CB4" w:rsidP="006B6A13">
            <w:pPr>
              <w:spacing w:after="0" w:line="259" w:lineRule="auto"/>
              <w:ind w:left="0" w:right="65" w:firstLine="0"/>
              <w:jc w:val="center"/>
            </w:pPr>
            <w:r>
              <w:t>seznam dokumentů</w:t>
            </w:r>
          </w:p>
          <w:p w14:paraId="4E977393" w14:textId="3123FFAD" w:rsidR="00A20CB4" w:rsidRDefault="00A20CB4" w:rsidP="006B6A13">
            <w:pPr>
              <w:spacing w:after="0" w:line="259" w:lineRule="auto"/>
              <w:ind w:left="0" w:right="65" w:firstLine="0"/>
              <w:jc w:val="center"/>
            </w:pPr>
            <w:r>
              <w:t>k desk research, výstup</w:t>
            </w:r>
          </w:p>
          <w:p w14:paraId="2FC6158A" w14:textId="77777777" w:rsidR="006B6A13" w:rsidRDefault="00A20CB4" w:rsidP="006B6A13">
            <w:pPr>
              <w:spacing w:after="0" w:line="259" w:lineRule="auto"/>
              <w:ind w:left="0" w:right="55" w:firstLine="0"/>
              <w:jc w:val="center"/>
            </w:pPr>
            <w:r>
              <w:t>z dotazníkového šetření</w:t>
            </w:r>
            <w:r w:rsidR="006B6A13">
              <w:t xml:space="preserve"> </w:t>
            </w:r>
            <w:r>
              <w:t xml:space="preserve">(agregát responzí v excelové tabulce), </w:t>
            </w:r>
            <w:r w:rsidR="006B6A13">
              <w:t>p</w:t>
            </w:r>
            <w:r>
              <w:t>řepisy/</w:t>
            </w:r>
          </w:p>
          <w:p w14:paraId="77C40F80" w14:textId="4BCA6D0B" w:rsidR="00A20CB4" w:rsidRDefault="00A20CB4" w:rsidP="006B6A13">
            <w:pPr>
              <w:spacing w:after="0" w:line="259" w:lineRule="auto"/>
              <w:ind w:left="0" w:right="55" w:firstLine="0"/>
              <w:jc w:val="center"/>
            </w:pPr>
            <w:r>
              <w:t>nahrávky</w:t>
            </w:r>
          </w:p>
          <w:p w14:paraId="37939A0F" w14:textId="13DE68F4" w:rsidR="00A20CB4" w:rsidRDefault="00A20CB4" w:rsidP="006B6A13">
            <w:pPr>
              <w:spacing w:after="0" w:line="255" w:lineRule="auto"/>
              <w:ind w:left="0" w:firstLine="0"/>
              <w:jc w:val="center"/>
            </w:pPr>
            <w:r>
              <w:t xml:space="preserve">polostrukturovaných rozhovorů, </w:t>
            </w:r>
            <w:r>
              <w:rPr>
                <w:u w:val="single" w:color="000000"/>
              </w:rPr>
              <w:t>zdrojová</w:t>
            </w:r>
          </w:p>
          <w:p w14:paraId="179E7954" w14:textId="4727AB2C" w:rsidR="00A20CB4" w:rsidRDefault="00A20CB4" w:rsidP="006B6A13">
            <w:pPr>
              <w:spacing w:after="0" w:line="255" w:lineRule="auto"/>
              <w:ind w:left="0" w:firstLine="0"/>
              <w:jc w:val="center"/>
            </w:pPr>
            <w:r>
              <w:rPr>
                <w:u w:val="single" w:color="000000"/>
              </w:rPr>
              <w:t>data vhodná k analýze</w:t>
            </w:r>
            <w:r>
              <w:t xml:space="preserve"> </w:t>
            </w:r>
            <w:r>
              <w:rPr>
                <w:u w:val="single" w:color="000000"/>
              </w:rPr>
              <w:t>Logibem</w:t>
            </w:r>
            <w:r w:rsidR="006B6A13"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>(odsouhlasená</w:t>
            </w:r>
            <w:r>
              <w:t xml:space="preserve"> </w:t>
            </w:r>
            <w:r>
              <w:rPr>
                <w:u w:val="single" w:color="000000"/>
              </w:rPr>
              <w:t>auditorkou</w:t>
            </w:r>
            <w:r w:rsidR="006B6A13"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>Objednatele)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vAlign w:val="center"/>
          </w:tcPr>
          <w:p w14:paraId="35A13F38" w14:textId="77777777" w:rsidR="00A20CB4" w:rsidRDefault="00A20CB4" w:rsidP="00A20CB4">
            <w:pPr>
              <w:spacing w:after="0" w:line="259" w:lineRule="auto"/>
              <w:ind w:left="0" w:right="68" w:firstLine="0"/>
              <w:jc w:val="center"/>
            </w:pPr>
            <w:r>
              <w:t xml:space="preserve">5 % </w:t>
            </w:r>
          </w:p>
          <w:p w14:paraId="06030790" w14:textId="77777777" w:rsidR="00A20CB4" w:rsidRDefault="00A20CB4" w:rsidP="00A20CB4">
            <w:pPr>
              <w:spacing w:after="0" w:line="259" w:lineRule="auto"/>
              <w:ind w:left="11" w:right="66" w:firstLine="31"/>
            </w:pPr>
            <w:r>
              <w:t xml:space="preserve">+ navýšení částky v Kč bez DPH dílčí ceny dílčí fáze o 2,9 % (uplatnění inflační doložky) </w:t>
            </w:r>
          </w:p>
        </w:tc>
      </w:tr>
      <w:tr w:rsidR="00A20CB4" w14:paraId="4741AFED" w14:textId="77777777" w:rsidTr="00535237">
        <w:trPr>
          <w:trHeight w:val="1500"/>
        </w:trPr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8C8D72C" w14:textId="77777777" w:rsidR="00A20CB4" w:rsidRDefault="00A20CB4" w:rsidP="00A20CB4">
            <w:pPr>
              <w:spacing w:after="0" w:line="259" w:lineRule="auto"/>
              <w:ind w:left="0" w:right="68" w:firstLine="0"/>
              <w:jc w:val="center"/>
            </w:pPr>
            <w:r>
              <w:t xml:space="preserve">11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742D" w14:textId="77777777" w:rsidR="00A20CB4" w:rsidRDefault="00A20CB4" w:rsidP="00A20CB4">
            <w:pPr>
              <w:spacing w:after="0" w:line="259" w:lineRule="auto"/>
              <w:ind w:left="0" w:firstLine="0"/>
              <w:jc w:val="center"/>
            </w:pPr>
            <w:r>
              <w:t xml:space="preserve">7 výstupů dobrých praxí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C96E0" w14:textId="77777777" w:rsidR="00A20CB4" w:rsidRDefault="00A20CB4" w:rsidP="00A20CB4">
            <w:pPr>
              <w:spacing w:after="0" w:line="259" w:lineRule="auto"/>
              <w:ind w:left="0" w:firstLine="0"/>
              <w:jc w:val="center"/>
            </w:pPr>
            <w:r>
              <w:t xml:space="preserve">do 22 měsíce od podpisu smlouvy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4CF83" w14:textId="77777777" w:rsidR="00A20CB4" w:rsidRDefault="00A20CB4" w:rsidP="00A20CB4">
            <w:pPr>
              <w:spacing w:after="0" w:line="259" w:lineRule="auto"/>
              <w:ind w:left="108" w:firstLine="0"/>
              <w:jc w:val="left"/>
            </w:pPr>
            <w:r>
              <w:t xml:space="preserve">schválené výstupy ve </w:t>
            </w:r>
          </w:p>
          <w:p w14:paraId="10C9C104" w14:textId="77777777" w:rsidR="00A20CB4" w:rsidRDefault="00A20CB4" w:rsidP="00A20CB4">
            <w:pPr>
              <w:spacing w:after="0" w:line="259" w:lineRule="auto"/>
              <w:ind w:left="0" w:firstLine="0"/>
              <w:jc w:val="center"/>
            </w:pPr>
            <w:r>
              <w:t xml:space="preserve">finálním grafickém provedení 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26FE63A3" w14:textId="77777777" w:rsidR="00A20CB4" w:rsidRDefault="00A20CB4" w:rsidP="00A20CB4">
            <w:pPr>
              <w:spacing w:after="3" w:line="259" w:lineRule="auto"/>
              <w:ind w:left="0" w:right="68" w:firstLine="0"/>
              <w:jc w:val="center"/>
            </w:pPr>
            <w:r>
              <w:t xml:space="preserve">7 % </w:t>
            </w:r>
          </w:p>
          <w:p w14:paraId="08412C00" w14:textId="77777777" w:rsidR="00A20CB4" w:rsidRDefault="00A20CB4" w:rsidP="00A20CB4">
            <w:pPr>
              <w:spacing w:after="0" w:line="259" w:lineRule="auto"/>
              <w:ind w:left="11" w:right="66" w:firstLine="31"/>
            </w:pPr>
            <w:r>
              <w:t xml:space="preserve">+ navýšení částky v Kč bez DPH dílčí ceny dílčí fáze o 2,9 % (uplatnění inflační doložky) </w:t>
            </w:r>
          </w:p>
        </w:tc>
      </w:tr>
      <w:tr w:rsidR="00A20CB4" w14:paraId="2A3365BF" w14:textId="77777777" w:rsidTr="00535237">
        <w:trPr>
          <w:trHeight w:val="1241"/>
        </w:trPr>
        <w:tc>
          <w:tcPr>
            <w:tcW w:w="853" w:type="dxa"/>
            <w:vMerge w:val="restart"/>
            <w:tcBorders>
              <w:top w:val="single" w:sz="4" w:space="0" w:color="E2EFDA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3E06EC37" w14:textId="77777777" w:rsidR="00A20CB4" w:rsidRDefault="00A20CB4" w:rsidP="00A20CB4">
            <w:pPr>
              <w:spacing w:after="0" w:line="259" w:lineRule="auto"/>
              <w:ind w:left="0" w:right="69" w:firstLine="0"/>
              <w:jc w:val="center"/>
            </w:pPr>
            <w:r>
              <w:t xml:space="preserve">12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0E102" w14:textId="77777777" w:rsidR="00A20CB4" w:rsidRDefault="00A20CB4" w:rsidP="00A20CB4">
            <w:pPr>
              <w:spacing w:after="0" w:line="259" w:lineRule="auto"/>
              <w:ind w:left="278" w:right="162" w:hanging="178"/>
            </w:pPr>
            <w:r>
              <w:t xml:space="preserve">dokončené reaudity minimálně u 3 zaměstnavatelů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4DA32" w14:textId="77777777" w:rsidR="00A20CB4" w:rsidRDefault="00A20CB4" w:rsidP="00A20CB4">
            <w:pPr>
              <w:spacing w:after="0" w:line="259" w:lineRule="auto"/>
              <w:ind w:left="279" w:right="139" w:hanging="199"/>
            </w:pPr>
            <w:r>
              <w:t xml:space="preserve">do 22,5 měsíce od podpisu smlouvy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B383" w14:textId="77777777" w:rsidR="00A20CB4" w:rsidRDefault="00A20CB4" w:rsidP="00A20CB4">
            <w:pPr>
              <w:spacing w:after="0" w:line="259" w:lineRule="auto"/>
              <w:ind w:left="0" w:right="65" w:firstLine="0"/>
              <w:jc w:val="center"/>
            </w:pPr>
            <w:r>
              <w:t xml:space="preserve">schválená závěrečná </w:t>
            </w:r>
          </w:p>
          <w:p w14:paraId="035A9278" w14:textId="77777777" w:rsidR="00A20CB4" w:rsidRDefault="00A20CB4" w:rsidP="00A20CB4">
            <w:pPr>
              <w:spacing w:after="2" w:line="255" w:lineRule="auto"/>
              <w:ind w:left="356" w:hanging="350"/>
            </w:pPr>
            <w:r>
              <w:t xml:space="preserve">zpráva shrnující průběh a vývoj auditu a </w:t>
            </w:r>
          </w:p>
          <w:p w14:paraId="44B1AC08" w14:textId="77777777" w:rsidR="00A20CB4" w:rsidRDefault="00A20CB4" w:rsidP="00A20CB4">
            <w:pPr>
              <w:spacing w:after="0" w:line="259" w:lineRule="auto"/>
              <w:ind w:left="0" w:firstLine="0"/>
              <w:jc w:val="center"/>
            </w:pPr>
            <w:r>
              <w:t xml:space="preserve">reauditu u všech zaměstnavatelů </w:t>
            </w:r>
          </w:p>
        </w:tc>
        <w:tc>
          <w:tcPr>
            <w:tcW w:w="1977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6F218FB6" w14:textId="77777777" w:rsidR="00A20CB4" w:rsidRDefault="00A20CB4" w:rsidP="00A20CB4">
            <w:pPr>
              <w:spacing w:after="0" w:line="259" w:lineRule="auto"/>
              <w:ind w:left="0" w:right="68" w:firstLine="0"/>
              <w:jc w:val="center"/>
            </w:pPr>
            <w:r>
              <w:t xml:space="preserve">30 % </w:t>
            </w:r>
          </w:p>
          <w:p w14:paraId="75932D07" w14:textId="77777777" w:rsidR="00A20CB4" w:rsidRDefault="00A20CB4" w:rsidP="00A20CB4">
            <w:pPr>
              <w:spacing w:after="0" w:line="259" w:lineRule="auto"/>
              <w:ind w:left="0" w:right="55" w:firstLine="31"/>
            </w:pPr>
            <w:r>
              <w:t xml:space="preserve">+ navýšení částky v Kč bez DPH dílčí ceny dílčí fáze o 2,9 % (uplatnění inflační doložky) </w:t>
            </w:r>
          </w:p>
        </w:tc>
      </w:tr>
      <w:tr w:rsidR="00A20CB4" w14:paraId="21AD9678" w14:textId="77777777" w:rsidTr="00535237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0D32223" w14:textId="77777777" w:rsidR="00A20CB4" w:rsidRDefault="00A20CB4" w:rsidP="00A20CB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152B6" w14:textId="77777777" w:rsidR="00A20CB4" w:rsidRDefault="00A20CB4" w:rsidP="00A20CB4">
            <w:pPr>
              <w:spacing w:after="0" w:line="259" w:lineRule="auto"/>
              <w:ind w:left="68" w:firstLine="0"/>
              <w:jc w:val="left"/>
            </w:pPr>
            <w:r>
              <w:t xml:space="preserve">závěrečná souhrnná </w:t>
            </w:r>
          </w:p>
          <w:p w14:paraId="0F5EDA39" w14:textId="77777777" w:rsidR="00A20CB4" w:rsidRDefault="00A20CB4" w:rsidP="00A20CB4">
            <w:pPr>
              <w:spacing w:after="0" w:line="259" w:lineRule="auto"/>
              <w:ind w:left="7" w:hanging="7"/>
              <w:jc w:val="center"/>
            </w:pPr>
            <w:r>
              <w:t xml:space="preserve">zpráva komunikační kampaně včetně závěrečné ankety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88D6" w14:textId="77777777" w:rsidR="00A20CB4" w:rsidRDefault="00A20CB4" w:rsidP="00A20CB4">
            <w:pPr>
              <w:spacing w:after="0" w:line="259" w:lineRule="auto"/>
              <w:ind w:left="279" w:right="139" w:hanging="199"/>
            </w:pPr>
            <w:r>
              <w:t xml:space="preserve">do 22,5 měsíce od podpisu smlouvy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4232" w14:textId="77777777" w:rsidR="00A20CB4" w:rsidRDefault="00A20CB4" w:rsidP="00A20CB4">
            <w:pPr>
              <w:spacing w:after="0" w:line="257" w:lineRule="auto"/>
              <w:ind w:left="0" w:firstLine="0"/>
              <w:jc w:val="center"/>
            </w:pPr>
            <w:r>
              <w:t xml:space="preserve">schválená závěrečná souhrnná zpráva </w:t>
            </w:r>
          </w:p>
          <w:p w14:paraId="66246ACD" w14:textId="77777777" w:rsidR="00A20CB4" w:rsidRDefault="00A20CB4" w:rsidP="00A20CB4">
            <w:pPr>
              <w:spacing w:after="0" w:line="259" w:lineRule="auto"/>
              <w:ind w:left="0" w:firstLine="0"/>
              <w:jc w:val="center"/>
            </w:pPr>
            <w:r>
              <w:t xml:space="preserve">komunikační kampaně včetně závěrečné ankety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1E22373B" w14:textId="77777777" w:rsidR="00A20CB4" w:rsidRDefault="00A20CB4" w:rsidP="00A20CB4">
            <w:pPr>
              <w:spacing w:after="160" w:line="259" w:lineRule="auto"/>
              <w:ind w:left="0" w:firstLine="0"/>
              <w:jc w:val="left"/>
            </w:pPr>
          </w:p>
        </w:tc>
      </w:tr>
      <w:tr w:rsidR="00A20CB4" w14:paraId="525BF55B" w14:textId="77777777" w:rsidTr="00535237">
        <w:trPr>
          <w:trHeight w:val="174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B7250BD" w14:textId="77777777" w:rsidR="00A20CB4" w:rsidRDefault="00A20CB4" w:rsidP="00A20CB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01FA8" w14:textId="77777777" w:rsidR="00A20CB4" w:rsidRDefault="00A20CB4" w:rsidP="00A20CB4">
            <w:pPr>
              <w:spacing w:after="0" w:line="259" w:lineRule="auto"/>
              <w:ind w:left="0" w:firstLine="0"/>
              <w:jc w:val="center"/>
            </w:pPr>
            <w:r>
              <w:t xml:space="preserve">souhrnná závěrečná zpráva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B1DF7" w14:textId="77777777" w:rsidR="00A20CB4" w:rsidRDefault="00A20CB4" w:rsidP="00A20CB4">
            <w:pPr>
              <w:spacing w:after="0" w:line="259" w:lineRule="auto"/>
              <w:ind w:left="279" w:right="139" w:hanging="199"/>
            </w:pPr>
            <w:r>
              <w:t xml:space="preserve">do 22,5 měsíce od podpisu smlouvy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4D78" w14:textId="77777777" w:rsidR="00A20CB4" w:rsidRDefault="00A20CB4" w:rsidP="00A20CB4">
            <w:pPr>
              <w:spacing w:after="0" w:line="255" w:lineRule="auto"/>
              <w:ind w:left="0" w:firstLine="0"/>
              <w:jc w:val="center"/>
            </w:pPr>
            <w:r>
              <w:t xml:space="preserve">schválená souhrnná závěrečná zpráva </w:t>
            </w:r>
          </w:p>
          <w:p w14:paraId="26FDCC09" w14:textId="77777777" w:rsidR="00A20CB4" w:rsidRDefault="00A20CB4" w:rsidP="00A20CB4">
            <w:pPr>
              <w:spacing w:after="0" w:line="257" w:lineRule="auto"/>
              <w:ind w:left="256" w:hanging="5"/>
            </w:pPr>
            <w:r>
              <w:t xml:space="preserve">mapující průběh a zkušenosti včetně </w:t>
            </w:r>
          </w:p>
          <w:p w14:paraId="71894E22" w14:textId="77777777" w:rsidR="00A20CB4" w:rsidRDefault="00A20CB4" w:rsidP="00A20CB4">
            <w:pPr>
              <w:spacing w:after="0" w:line="259" w:lineRule="auto"/>
              <w:ind w:left="0" w:firstLine="0"/>
              <w:jc w:val="center"/>
            </w:pPr>
            <w:r>
              <w:t xml:space="preserve">doporučení ze všech auditů a reauditů u všech zaměstnavatelů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B875887" w14:textId="77777777" w:rsidR="00A20CB4" w:rsidRDefault="00A20CB4" w:rsidP="00A20CB4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2CE07462" w14:textId="77777777" w:rsidR="00E13E81" w:rsidRDefault="00E13E81" w:rsidP="00E13E81">
      <w:pPr>
        <w:spacing w:after="0" w:line="259" w:lineRule="auto"/>
        <w:ind w:left="151" w:firstLine="0"/>
      </w:pPr>
      <w:r>
        <w:rPr>
          <w:sz w:val="24"/>
        </w:rPr>
        <w:t xml:space="preserve"> </w:t>
      </w:r>
    </w:p>
    <w:p w14:paraId="39DDA2A7" w14:textId="77777777" w:rsidR="00E13E81" w:rsidRDefault="00E13E81" w:rsidP="00E13E81">
      <w:pPr>
        <w:spacing w:after="12" w:line="259" w:lineRule="auto"/>
        <w:ind w:left="151" w:firstLine="0"/>
      </w:pPr>
      <w:r>
        <w:t xml:space="preserve"> </w:t>
      </w:r>
    </w:p>
    <w:p w14:paraId="42D0DE6E" w14:textId="77777777" w:rsidR="00A97668" w:rsidRDefault="00A97668" w:rsidP="002B2B3D">
      <w:pPr>
        <w:spacing w:after="0" w:line="259" w:lineRule="auto"/>
      </w:pPr>
    </w:p>
    <w:sectPr w:rsidR="00A97668" w:rsidSect="00626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296" w:bottom="1392" w:left="1613" w:header="910" w:footer="9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BB033" w14:textId="77777777" w:rsidR="004E79DE" w:rsidRDefault="004E79DE">
      <w:pPr>
        <w:spacing w:after="0" w:line="240" w:lineRule="auto"/>
      </w:pPr>
      <w:r>
        <w:separator/>
      </w:r>
    </w:p>
  </w:endnote>
  <w:endnote w:type="continuationSeparator" w:id="0">
    <w:p w14:paraId="79124987" w14:textId="77777777" w:rsidR="004E79DE" w:rsidRDefault="004E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77">
    <w:altName w:val="Calibri"/>
    <w:charset w:val="EE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4AB05" w14:textId="77777777" w:rsidR="00A760D1" w:rsidRDefault="008A02EC">
    <w:pPr>
      <w:spacing w:after="0" w:line="259" w:lineRule="auto"/>
      <w:ind w:left="0" w:right="14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2B579A"/>
        <w:shd w:val="clear" w:color="auto" w:fill="E6E6E6"/>
      </w:rPr>
      <w:t>10</w:t>
    </w:r>
    <w:r>
      <w:rPr>
        <w:rFonts w:ascii="Times New Roman" w:eastAsia="Times New Roman" w:hAnsi="Times New Roman" w:cs="Times New Roman"/>
        <w:color w:val="2B579A"/>
        <w:shd w:val="clear" w:color="auto" w:fill="E6E6E6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BEE8" w14:textId="77777777" w:rsidR="00A760D1" w:rsidRDefault="008A02EC">
    <w:pPr>
      <w:spacing w:after="0" w:line="259" w:lineRule="auto"/>
      <w:ind w:left="0" w:right="14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2B579A"/>
        <w:shd w:val="clear" w:color="auto" w:fill="E6E6E6"/>
      </w:rPr>
      <w:t>10</w:t>
    </w:r>
    <w:r>
      <w:rPr>
        <w:rFonts w:ascii="Times New Roman" w:eastAsia="Times New Roman" w:hAnsi="Times New Roman" w:cs="Times New Roman"/>
        <w:color w:val="2B579A"/>
        <w:shd w:val="clear" w:color="auto" w:fill="E6E6E6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750B" w14:textId="77777777" w:rsidR="00A760D1" w:rsidRDefault="008A02EC">
    <w:pPr>
      <w:spacing w:after="0" w:line="259" w:lineRule="auto"/>
      <w:ind w:left="0" w:right="14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2B579A"/>
        <w:shd w:val="clear" w:color="auto" w:fill="E6E6E6"/>
      </w:rPr>
      <w:t>10</w:t>
    </w:r>
    <w:r>
      <w:rPr>
        <w:rFonts w:ascii="Times New Roman" w:eastAsia="Times New Roman" w:hAnsi="Times New Roman" w:cs="Times New Roman"/>
        <w:color w:val="2B579A"/>
        <w:shd w:val="clear" w:color="auto" w:fill="E6E6E6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2854B" w14:textId="77777777" w:rsidR="004E79DE" w:rsidRDefault="004E79DE">
      <w:pPr>
        <w:spacing w:after="0" w:line="279" w:lineRule="auto"/>
        <w:ind w:left="142" w:firstLine="0"/>
      </w:pPr>
      <w:r>
        <w:separator/>
      </w:r>
    </w:p>
  </w:footnote>
  <w:footnote w:type="continuationSeparator" w:id="0">
    <w:p w14:paraId="1B008940" w14:textId="77777777" w:rsidR="004E79DE" w:rsidRDefault="004E79DE">
      <w:pPr>
        <w:spacing w:after="0" w:line="279" w:lineRule="auto"/>
        <w:ind w:left="142" w:firstLine="0"/>
      </w:pPr>
      <w:r>
        <w:continuationSeparator/>
      </w:r>
    </w:p>
  </w:footnote>
  <w:footnote w:id="1">
    <w:p w14:paraId="06B5AC59" w14:textId="77777777" w:rsidR="00E13E81" w:rsidRDefault="00E13E81" w:rsidP="00E13E81">
      <w:pPr>
        <w:pStyle w:val="footnotedescription"/>
      </w:pPr>
      <w:r>
        <w:rPr>
          <w:rStyle w:val="footnotemark"/>
          <w:rFonts w:eastAsia="Arial"/>
        </w:rPr>
        <w:footnoteRef/>
      </w:r>
      <w:r>
        <w:t xml:space="preserve"> ZPUSOB OVĚŘENÍ PLNĚNÍ – každý dílčí výstup níže musí být potvrzen akceptačním protokolem dle odst. 4 Smlouvy, akceptační protokol je povinnou přílohou faktury.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BD84" w14:textId="39B57D07" w:rsidR="00A760D1" w:rsidRDefault="00A97668">
    <w:pPr>
      <w:spacing w:after="0" w:line="259" w:lineRule="auto"/>
      <w:ind w:left="-1613" w:right="24" w:firstLine="0"/>
      <w:jc w:val="left"/>
    </w:pPr>
    <w:r>
      <w:rPr>
        <w:noProof/>
      </w:rPr>
      <w:drawing>
        <wp:anchor distT="0" distB="0" distL="114300" distR="114300" simplePos="0" relativeHeight="251684864" behindDoc="0" locked="0" layoutInCell="1" allowOverlap="1" wp14:anchorId="0F5DD513" wp14:editId="30A5EF6F">
          <wp:simplePos x="0" y="0"/>
          <wp:positionH relativeFrom="column">
            <wp:posOffset>3854450</wp:posOffset>
          </wp:positionH>
          <wp:positionV relativeFrom="paragraph">
            <wp:posOffset>-241300</wp:posOffset>
          </wp:positionV>
          <wp:extent cx="575912" cy="570163"/>
          <wp:effectExtent l="0" t="0" r="0" b="0"/>
          <wp:wrapNone/>
          <wp:docPr id="1833615317" name="Picture 117042" descr="Obsah obrázku text, logo, Písmo, symbol&#10;&#10;Obsah vygenerovaný umělou inteligencí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42" name="Picture 117042" descr="Obsah obrázku text, logo, Písmo, symbol&#10;&#10;Obsah vygenerovaný umělou inteligencí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12" cy="5701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2816" behindDoc="0" locked="0" layoutInCell="1" allowOverlap="1" wp14:anchorId="1850E3AB" wp14:editId="2D4BC6AE">
          <wp:simplePos x="0" y="0"/>
          <wp:positionH relativeFrom="column">
            <wp:posOffset>620395</wp:posOffset>
          </wp:positionH>
          <wp:positionV relativeFrom="paragraph">
            <wp:posOffset>-169545</wp:posOffset>
          </wp:positionV>
          <wp:extent cx="2142747" cy="555560"/>
          <wp:effectExtent l="0" t="0" r="0" b="0"/>
          <wp:wrapNone/>
          <wp:docPr id="910078196" name="Picture 117034" descr="Obsah obrázku text, Písmo, Elektricky modrá, logo&#10;&#10;Obsah vygenerovaný umělou inteligencí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257306" name="Picture 117034" descr="Obsah obrázku text, Písmo, Elektricky modrá, logo&#10;&#10;Obsah vygenerovaný umělou inteligencí může být nesprávný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2747" cy="555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B0350" w14:textId="179CFD73" w:rsidR="00A760D1" w:rsidRDefault="00A97668">
    <w:pPr>
      <w:spacing w:after="0" w:line="259" w:lineRule="auto"/>
      <w:ind w:left="0" w:right="285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03B377A6" wp14:editId="1350942F">
              <wp:simplePos x="0" y="0"/>
              <wp:positionH relativeFrom="page">
                <wp:posOffset>1613535</wp:posOffset>
              </wp:positionH>
              <wp:positionV relativeFrom="page">
                <wp:posOffset>589915</wp:posOffset>
              </wp:positionV>
              <wp:extent cx="2143684" cy="556641"/>
              <wp:effectExtent l="0" t="0" r="0" b="0"/>
              <wp:wrapSquare wrapText="bothSides"/>
              <wp:docPr id="117010" name="Group 1170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3684" cy="556641"/>
                        <a:chOff x="0" y="0"/>
                        <a:chExt cx="2143684" cy="556641"/>
                      </a:xfrm>
                    </wpg:grpSpPr>
                    <wps:wsp>
                      <wps:cNvPr id="120375" name="Shape 120375"/>
                      <wps:cNvSpPr/>
                      <wps:spPr>
                        <a:xfrm>
                          <a:off x="686" y="77"/>
                          <a:ext cx="2142998" cy="5565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2998" h="556565">
                              <a:moveTo>
                                <a:pt x="0" y="0"/>
                              </a:moveTo>
                              <a:lnTo>
                                <a:pt x="2142998" y="0"/>
                              </a:lnTo>
                              <a:lnTo>
                                <a:pt x="2142998" y="556565"/>
                              </a:lnTo>
                              <a:lnTo>
                                <a:pt x="0" y="55656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012" name="Picture 1170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2871" cy="5556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CE1CE85" id="Group 117010" o:spid="_x0000_s1026" style="position:absolute;margin-left:127.05pt;margin-top:46.45pt;width:168.8pt;height:43.85pt;z-index:251677696;mso-position-horizontal-relative:page;mso-position-vertical-relative:page" coordsize="21436,556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">
              <v:shape id="Shape 120375" o:spid="_x0000_s1027" style="position:absolute;left:6;width:21430;height:5566;visibility:visible;mso-wrap-style:square;v-text-anchor:top" coordsize="2142998,5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" path="m,l2142998,r,556565l,556565,,e" fillcolor="#e6e6e6" stroked="f" strokeweight="0">
                <v:stroke miterlimit="83231f" joinstyle="miter"/>
                <v:path arrowok="t" textboxrect="0,0,2142998,556565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7012" o:spid="_x0000_s1028" type="#_x0000_t75" style="position:absolute;width:21428;height:5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8720" behindDoc="0" locked="0" layoutInCell="1" allowOverlap="0" wp14:anchorId="3CE7CF00" wp14:editId="5343818D">
          <wp:simplePos x="0" y="0"/>
          <wp:positionH relativeFrom="page">
            <wp:posOffset>4445000</wp:posOffset>
          </wp:positionH>
          <wp:positionV relativeFrom="page">
            <wp:posOffset>575310</wp:posOffset>
          </wp:positionV>
          <wp:extent cx="575945" cy="570230"/>
          <wp:effectExtent l="0" t="0" r="0" b="0"/>
          <wp:wrapSquare wrapText="bothSides"/>
          <wp:docPr id="114972856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5945" cy="570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02EC">
      <w:rPr>
        <w:rFonts w:ascii="Times New Roman" w:eastAsia="Times New Roman" w:hAnsi="Times New Roman" w:cs="Times New Roman"/>
        <w:sz w:val="24"/>
      </w:rPr>
      <w:t xml:space="preserve">                                                    </w:t>
    </w:r>
    <w:r w:rsidR="008A02EC">
      <w:rPr>
        <w:rFonts w:ascii="Times New Roman" w:eastAsia="Times New Roman" w:hAnsi="Times New Roman" w:cs="Times New Roman"/>
        <w:sz w:val="24"/>
      </w:rPr>
      <w:tab/>
    </w:r>
  </w:p>
  <w:p w14:paraId="6DDAFCBC" w14:textId="77777777" w:rsidR="00A760D1" w:rsidRDefault="008A02EC">
    <w:pPr>
      <w:spacing w:after="0" w:line="259" w:lineRule="auto"/>
      <w:ind w:left="0" w:right="373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051EAF10" w14:textId="77777777" w:rsidR="00A760D1" w:rsidRDefault="008A02EC">
    <w:pPr>
      <w:spacing w:after="0" w:line="259" w:lineRule="auto"/>
      <w:ind w:left="89" w:firstLine="0"/>
      <w:jc w:val="left"/>
    </w:pPr>
    <w:r>
      <w:t xml:space="preserve"> </w:t>
    </w:r>
  </w:p>
  <w:p w14:paraId="505E466A" w14:textId="77777777" w:rsidR="00626508" w:rsidRDefault="00626508">
    <w:pPr>
      <w:spacing w:after="0" w:line="259" w:lineRule="auto"/>
      <w:ind w:left="89" w:firstLine="0"/>
      <w:jc w:val="left"/>
    </w:pPr>
  </w:p>
  <w:p w14:paraId="25ACAF70" w14:textId="77777777" w:rsidR="00626508" w:rsidRDefault="00626508">
    <w:pPr>
      <w:spacing w:after="0" w:line="259" w:lineRule="auto"/>
      <w:ind w:left="89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ABC31" w14:textId="77777777" w:rsidR="00A760D1" w:rsidRDefault="008A02EC">
    <w:pPr>
      <w:spacing w:after="0" w:line="259" w:lineRule="auto"/>
      <w:ind w:left="0" w:right="285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3B8C80AD" wp14:editId="1831536D">
              <wp:simplePos x="0" y="0"/>
              <wp:positionH relativeFrom="page">
                <wp:posOffset>1080135</wp:posOffset>
              </wp:positionH>
              <wp:positionV relativeFrom="page">
                <wp:posOffset>575945</wp:posOffset>
              </wp:positionV>
              <wp:extent cx="2143684" cy="556641"/>
              <wp:effectExtent l="0" t="0" r="0" b="0"/>
              <wp:wrapSquare wrapText="bothSides"/>
              <wp:docPr id="116984" name="Group 1169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3684" cy="556641"/>
                        <a:chOff x="0" y="0"/>
                        <a:chExt cx="2143684" cy="556641"/>
                      </a:xfrm>
                    </wpg:grpSpPr>
                    <wps:wsp>
                      <wps:cNvPr id="120373" name="Shape 120373"/>
                      <wps:cNvSpPr/>
                      <wps:spPr>
                        <a:xfrm>
                          <a:off x="686" y="77"/>
                          <a:ext cx="2142998" cy="5565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2998" h="556565">
                              <a:moveTo>
                                <a:pt x="0" y="0"/>
                              </a:moveTo>
                              <a:lnTo>
                                <a:pt x="2142998" y="0"/>
                              </a:lnTo>
                              <a:lnTo>
                                <a:pt x="2142998" y="556565"/>
                              </a:lnTo>
                              <a:lnTo>
                                <a:pt x="0" y="55656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6E6E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6986" name="Picture 11698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2871" cy="5556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6984" style="width:168.794pt;height:43.83pt;position:absolute;mso-position-horizontal-relative:page;mso-position-horizontal:absolute;margin-left:85.05pt;mso-position-vertical-relative:page;margin-top:45.35pt;" coordsize="21436,5566">
              <v:shape id="Shape 120374" style="position:absolute;width:21429;height:5565;left:6;top:0;" coordsize="2142998,556565" path="m0,0l2142998,0l2142998,556565l0,556565l0,0">
                <v:stroke weight="0pt" endcap="flat" joinstyle="miter" miterlimit="10" on="false" color="#000000" opacity="0"/>
                <v:fill on="true" color="#e6e6e6"/>
              </v:shape>
              <v:shape id="Picture 116986" style="position:absolute;width:21428;height:5556;left:0;top:0;" filled="f">
                <v:imagedata r:id="rId32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80768" behindDoc="0" locked="0" layoutInCell="1" allowOverlap="0" wp14:anchorId="375A49A0" wp14:editId="1DC74E7A">
          <wp:simplePos x="0" y="0"/>
          <wp:positionH relativeFrom="page">
            <wp:posOffset>5924550</wp:posOffset>
          </wp:positionH>
          <wp:positionV relativeFrom="page">
            <wp:posOffset>588010</wp:posOffset>
          </wp:positionV>
          <wp:extent cx="575945" cy="570230"/>
          <wp:effectExtent l="0" t="0" r="0" b="0"/>
          <wp:wrapSquare wrapText="bothSides"/>
          <wp:docPr id="1095972800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33"/>
                  <a:stretch>
                    <a:fillRect/>
                  </a:stretch>
                </pic:blipFill>
                <pic:spPr>
                  <a:xfrm>
                    <a:off x="0" y="0"/>
                    <a:ext cx="575945" cy="570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                                                   </w:t>
    </w:r>
    <w:r>
      <w:rPr>
        <w:rFonts w:ascii="Times New Roman" w:eastAsia="Times New Roman" w:hAnsi="Times New Roman" w:cs="Times New Roman"/>
        <w:sz w:val="24"/>
      </w:rPr>
      <w:tab/>
    </w:r>
  </w:p>
  <w:p w14:paraId="09C273C1" w14:textId="77777777" w:rsidR="00A760D1" w:rsidRDefault="008A02EC">
    <w:pPr>
      <w:spacing w:after="0" w:line="259" w:lineRule="auto"/>
      <w:ind w:left="0" w:right="373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03DF5F53" w14:textId="77777777" w:rsidR="00A760D1" w:rsidRDefault="008A02EC">
    <w:pPr>
      <w:spacing w:after="0" w:line="259" w:lineRule="auto"/>
      <w:ind w:left="89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8C3"/>
    <w:multiLevelType w:val="hybridMultilevel"/>
    <w:tmpl w:val="81A64B76"/>
    <w:lvl w:ilvl="0" w:tplc="75E40E2C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1" w:tplc="2D661D5E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2" w:tplc="E3E20CF0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3" w:tplc="B1F48C30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4" w:tplc="AAECC852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5" w:tplc="701C5B9E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6" w:tplc="2BD27CDA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7" w:tplc="5A0AAA7A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8" w:tplc="9EFA6DA8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</w:abstractNum>
  <w:abstractNum w:abstractNumId="1" w15:restartNumberingAfterBreak="0">
    <w:nsid w:val="06A49001"/>
    <w:multiLevelType w:val="hybridMultilevel"/>
    <w:tmpl w:val="68842F5C"/>
    <w:lvl w:ilvl="0" w:tplc="250E1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2EC1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0186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24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874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EA08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C4E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A5E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EBA9A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3644D"/>
    <w:multiLevelType w:val="hybridMultilevel"/>
    <w:tmpl w:val="56B4C15A"/>
    <w:lvl w:ilvl="0" w:tplc="4CAA831A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1" w:tplc="0BB0C2A8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2" w:tplc="31E80A10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3" w:tplc="4E3A805C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4" w:tplc="C096D758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5" w:tplc="FAD8B9A8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6" w:tplc="D3FE5196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7" w:tplc="7FF8DDF0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8" w:tplc="C9CADA88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</w:abstractNum>
  <w:abstractNum w:abstractNumId="3" w15:restartNumberingAfterBreak="0">
    <w:nsid w:val="16795785"/>
    <w:multiLevelType w:val="multilevel"/>
    <w:tmpl w:val="BBC4E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22DC4F"/>
    <w:multiLevelType w:val="hybridMultilevel"/>
    <w:tmpl w:val="BFDAB6C4"/>
    <w:lvl w:ilvl="0" w:tplc="239EBB52">
      <w:start w:val="1"/>
      <w:numFmt w:val="decimal"/>
      <w:lvlText w:val="%1."/>
      <w:lvlJc w:val="left"/>
      <w:pPr>
        <w:ind w:left="720" w:hanging="360"/>
      </w:pPr>
    </w:lvl>
    <w:lvl w:ilvl="1" w:tplc="F2843E04">
      <w:start w:val="1"/>
      <w:numFmt w:val="lowerLetter"/>
      <w:lvlText w:val="%2."/>
      <w:lvlJc w:val="left"/>
      <w:pPr>
        <w:ind w:left="1440" w:hanging="360"/>
      </w:pPr>
    </w:lvl>
    <w:lvl w:ilvl="2" w:tplc="845AD1B2">
      <w:start w:val="1"/>
      <w:numFmt w:val="lowerRoman"/>
      <w:lvlText w:val="%3."/>
      <w:lvlJc w:val="right"/>
      <w:pPr>
        <w:ind w:left="2160" w:hanging="180"/>
      </w:pPr>
    </w:lvl>
    <w:lvl w:ilvl="3" w:tplc="17903368">
      <w:start w:val="1"/>
      <w:numFmt w:val="decimal"/>
      <w:lvlText w:val="%4."/>
      <w:lvlJc w:val="left"/>
      <w:pPr>
        <w:ind w:left="2880" w:hanging="360"/>
      </w:pPr>
    </w:lvl>
    <w:lvl w:ilvl="4" w:tplc="AB30BF98">
      <w:start w:val="1"/>
      <w:numFmt w:val="lowerLetter"/>
      <w:lvlText w:val="%5."/>
      <w:lvlJc w:val="left"/>
      <w:pPr>
        <w:ind w:left="3600" w:hanging="360"/>
      </w:pPr>
    </w:lvl>
    <w:lvl w:ilvl="5" w:tplc="A5B0E5AA">
      <w:start w:val="1"/>
      <w:numFmt w:val="lowerRoman"/>
      <w:lvlText w:val="%6."/>
      <w:lvlJc w:val="right"/>
      <w:pPr>
        <w:ind w:left="4320" w:hanging="180"/>
      </w:pPr>
    </w:lvl>
    <w:lvl w:ilvl="6" w:tplc="5D469DCE">
      <w:start w:val="1"/>
      <w:numFmt w:val="decimal"/>
      <w:lvlText w:val="%7."/>
      <w:lvlJc w:val="left"/>
      <w:pPr>
        <w:ind w:left="5040" w:hanging="360"/>
      </w:pPr>
    </w:lvl>
    <w:lvl w:ilvl="7" w:tplc="88824F22">
      <w:start w:val="1"/>
      <w:numFmt w:val="lowerLetter"/>
      <w:lvlText w:val="%8."/>
      <w:lvlJc w:val="left"/>
      <w:pPr>
        <w:ind w:left="5760" w:hanging="360"/>
      </w:pPr>
    </w:lvl>
    <w:lvl w:ilvl="8" w:tplc="5F745A0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B23BE"/>
    <w:multiLevelType w:val="hybridMultilevel"/>
    <w:tmpl w:val="7832A61A"/>
    <w:lvl w:ilvl="0" w:tplc="DA4C4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2D5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53EF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921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42A2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38276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9C6F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437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A225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59C3F"/>
    <w:multiLevelType w:val="hybridMultilevel"/>
    <w:tmpl w:val="62864C5A"/>
    <w:lvl w:ilvl="0" w:tplc="72685F74">
      <w:start w:val="1"/>
      <w:numFmt w:val="bullet"/>
      <w:lvlText w:val=""/>
      <w:lvlJc w:val="left"/>
      <w:pPr>
        <w:ind w:left="720" w:hanging="360"/>
      </w:pPr>
    </w:lvl>
    <w:lvl w:ilvl="1" w:tplc="3EFE08CA">
      <w:start w:val="1"/>
      <w:numFmt w:val="lowerLetter"/>
      <w:lvlText w:val="%2."/>
      <w:lvlJc w:val="left"/>
      <w:pPr>
        <w:ind w:left="1440" w:hanging="360"/>
      </w:pPr>
    </w:lvl>
    <w:lvl w:ilvl="2" w:tplc="9B0A50C8">
      <w:start w:val="1"/>
      <w:numFmt w:val="lowerRoman"/>
      <w:lvlText w:val="%3."/>
      <w:lvlJc w:val="right"/>
      <w:pPr>
        <w:ind w:left="2160" w:hanging="180"/>
      </w:pPr>
    </w:lvl>
    <w:lvl w:ilvl="3" w:tplc="7654F930">
      <w:start w:val="1"/>
      <w:numFmt w:val="decimal"/>
      <w:lvlText w:val="%4."/>
      <w:lvlJc w:val="left"/>
      <w:pPr>
        <w:ind w:left="2880" w:hanging="360"/>
      </w:pPr>
    </w:lvl>
    <w:lvl w:ilvl="4" w:tplc="7354EAC0">
      <w:start w:val="1"/>
      <w:numFmt w:val="lowerLetter"/>
      <w:lvlText w:val="%5."/>
      <w:lvlJc w:val="left"/>
      <w:pPr>
        <w:ind w:left="3600" w:hanging="360"/>
      </w:pPr>
    </w:lvl>
    <w:lvl w:ilvl="5" w:tplc="51A21FD6">
      <w:start w:val="1"/>
      <w:numFmt w:val="lowerRoman"/>
      <w:lvlText w:val="%6."/>
      <w:lvlJc w:val="right"/>
      <w:pPr>
        <w:ind w:left="4320" w:hanging="180"/>
      </w:pPr>
    </w:lvl>
    <w:lvl w:ilvl="6" w:tplc="AD8EAE50">
      <w:start w:val="1"/>
      <w:numFmt w:val="decimal"/>
      <w:lvlText w:val="%7."/>
      <w:lvlJc w:val="left"/>
      <w:pPr>
        <w:ind w:left="5040" w:hanging="360"/>
      </w:pPr>
    </w:lvl>
    <w:lvl w:ilvl="7" w:tplc="C2E0946C">
      <w:start w:val="1"/>
      <w:numFmt w:val="lowerLetter"/>
      <w:lvlText w:val="%8."/>
      <w:lvlJc w:val="left"/>
      <w:pPr>
        <w:ind w:left="5760" w:hanging="360"/>
      </w:pPr>
    </w:lvl>
    <w:lvl w:ilvl="8" w:tplc="776850D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B7019"/>
    <w:multiLevelType w:val="hybridMultilevel"/>
    <w:tmpl w:val="9CD4D852"/>
    <w:lvl w:ilvl="0" w:tplc="7CDEC45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160E96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1CFC4A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088C7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8E77AE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82956A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EA8056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56A7D8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F8DE80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CA97A3A"/>
    <w:multiLevelType w:val="hybridMultilevel"/>
    <w:tmpl w:val="AFD4C700"/>
    <w:lvl w:ilvl="0" w:tplc="FC6A0D7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0A6DAC">
      <w:start w:val="1"/>
      <w:numFmt w:val="bullet"/>
      <w:lvlText w:val="o"/>
      <w:lvlJc w:val="left"/>
      <w:pPr>
        <w:ind w:left="1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76B0BA">
      <w:start w:val="1"/>
      <w:numFmt w:val="bullet"/>
      <w:lvlText w:val="▪"/>
      <w:lvlJc w:val="left"/>
      <w:pPr>
        <w:ind w:left="2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5C28F8">
      <w:start w:val="1"/>
      <w:numFmt w:val="bullet"/>
      <w:lvlText w:val="•"/>
      <w:lvlJc w:val="left"/>
      <w:pPr>
        <w:ind w:left="2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AA939A">
      <w:start w:val="1"/>
      <w:numFmt w:val="bullet"/>
      <w:lvlText w:val="o"/>
      <w:lvlJc w:val="left"/>
      <w:pPr>
        <w:ind w:left="3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149D34">
      <w:start w:val="1"/>
      <w:numFmt w:val="bullet"/>
      <w:lvlText w:val="▪"/>
      <w:lvlJc w:val="left"/>
      <w:pPr>
        <w:ind w:left="4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D4A50E">
      <w:start w:val="1"/>
      <w:numFmt w:val="bullet"/>
      <w:lvlText w:val="•"/>
      <w:lvlJc w:val="left"/>
      <w:pPr>
        <w:ind w:left="5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DCBCF2">
      <w:start w:val="1"/>
      <w:numFmt w:val="bullet"/>
      <w:lvlText w:val="o"/>
      <w:lvlJc w:val="left"/>
      <w:pPr>
        <w:ind w:left="5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E8A46A">
      <w:start w:val="1"/>
      <w:numFmt w:val="bullet"/>
      <w:lvlText w:val="▪"/>
      <w:lvlJc w:val="left"/>
      <w:pPr>
        <w:ind w:left="6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4FCB3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33811E27"/>
    <w:multiLevelType w:val="hybridMultilevel"/>
    <w:tmpl w:val="C7F801EC"/>
    <w:lvl w:ilvl="0" w:tplc="1C7895DE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242B4A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BC14A0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B82300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FC5B90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E4DF46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4A4AF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78C6FE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DAFA12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2970DA"/>
    <w:multiLevelType w:val="hybridMultilevel"/>
    <w:tmpl w:val="41B6496E"/>
    <w:lvl w:ilvl="0" w:tplc="705266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E4610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0A47D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3A69A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CDA31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0DC3D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5CA0B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20449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09051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362C6FCD"/>
    <w:multiLevelType w:val="multilevel"/>
    <w:tmpl w:val="A672FF9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4707D"/>
    <w:multiLevelType w:val="hybridMultilevel"/>
    <w:tmpl w:val="83B647CC"/>
    <w:lvl w:ilvl="0" w:tplc="A9FA90A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6660DF5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52C4B07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5E763AA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E50CC2E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9162DC6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E2DA801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7A1E602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796A544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4" w15:restartNumberingAfterBreak="0">
    <w:nsid w:val="44D7D39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98AC71A8">
      <w:start w:val="1"/>
      <w:numFmt w:val="decimal"/>
      <w:lvlText w:val="%2."/>
      <w:lvlJc w:val="left"/>
      <w:pPr>
        <w:ind w:left="1440" w:hanging="360"/>
      </w:pPr>
    </w:lvl>
    <w:lvl w:ilvl="2" w:tplc="D04CAD98">
      <w:start w:val="1"/>
      <w:numFmt w:val="lowerRoman"/>
      <w:lvlText w:val="%3."/>
      <w:lvlJc w:val="right"/>
      <w:pPr>
        <w:ind w:left="2160" w:hanging="180"/>
      </w:pPr>
    </w:lvl>
    <w:lvl w:ilvl="3" w:tplc="190A0134">
      <w:start w:val="1"/>
      <w:numFmt w:val="decimal"/>
      <w:lvlText w:val="%4."/>
      <w:lvlJc w:val="left"/>
      <w:pPr>
        <w:ind w:left="2880" w:hanging="360"/>
      </w:pPr>
    </w:lvl>
    <w:lvl w:ilvl="4" w:tplc="8EE67D10">
      <w:start w:val="1"/>
      <w:numFmt w:val="lowerLetter"/>
      <w:lvlText w:val="%5."/>
      <w:lvlJc w:val="left"/>
      <w:pPr>
        <w:ind w:left="3600" w:hanging="360"/>
      </w:pPr>
    </w:lvl>
    <w:lvl w:ilvl="5" w:tplc="323C8FBA">
      <w:start w:val="1"/>
      <w:numFmt w:val="lowerRoman"/>
      <w:lvlText w:val="%6."/>
      <w:lvlJc w:val="right"/>
      <w:pPr>
        <w:ind w:left="4320" w:hanging="180"/>
      </w:pPr>
    </w:lvl>
    <w:lvl w:ilvl="6" w:tplc="38161EFE">
      <w:start w:val="1"/>
      <w:numFmt w:val="decimal"/>
      <w:lvlText w:val="%7."/>
      <w:lvlJc w:val="left"/>
      <w:pPr>
        <w:ind w:left="5040" w:hanging="360"/>
      </w:pPr>
    </w:lvl>
    <w:lvl w:ilvl="7" w:tplc="48F09BAE">
      <w:start w:val="1"/>
      <w:numFmt w:val="lowerLetter"/>
      <w:lvlText w:val="%8."/>
      <w:lvlJc w:val="left"/>
      <w:pPr>
        <w:ind w:left="5760" w:hanging="360"/>
      </w:pPr>
    </w:lvl>
    <w:lvl w:ilvl="8" w:tplc="DE8ADBF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970D1"/>
    <w:multiLevelType w:val="hybridMultilevel"/>
    <w:tmpl w:val="71D09154"/>
    <w:lvl w:ilvl="0" w:tplc="DF6CEB3E">
      <w:start w:val="1"/>
      <w:numFmt w:val="upperRoman"/>
      <w:lvlText w:val="%1."/>
      <w:lvlJc w:val="left"/>
      <w:pPr>
        <w:ind w:left="720" w:hanging="360"/>
      </w:pPr>
    </w:lvl>
    <w:lvl w:ilvl="1" w:tplc="2A461E46">
      <w:start w:val="1"/>
      <w:numFmt w:val="lowerLetter"/>
      <w:lvlText w:val="%2."/>
      <w:lvlJc w:val="left"/>
      <w:pPr>
        <w:ind w:left="1440" w:hanging="360"/>
      </w:pPr>
    </w:lvl>
    <w:lvl w:ilvl="2" w:tplc="B16AB316">
      <w:start w:val="1"/>
      <w:numFmt w:val="lowerRoman"/>
      <w:lvlText w:val="%3."/>
      <w:lvlJc w:val="right"/>
      <w:pPr>
        <w:ind w:left="2160" w:hanging="180"/>
      </w:pPr>
    </w:lvl>
    <w:lvl w:ilvl="3" w:tplc="DF905186">
      <w:start w:val="1"/>
      <w:numFmt w:val="decimal"/>
      <w:lvlText w:val="%4."/>
      <w:lvlJc w:val="left"/>
      <w:pPr>
        <w:ind w:left="2880" w:hanging="360"/>
      </w:pPr>
    </w:lvl>
    <w:lvl w:ilvl="4" w:tplc="ED766398">
      <w:start w:val="1"/>
      <w:numFmt w:val="lowerLetter"/>
      <w:lvlText w:val="%5."/>
      <w:lvlJc w:val="left"/>
      <w:pPr>
        <w:ind w:left="3600" w:hanging="360"/>
      </w:pPr>
    </w:lvl>
    <w:lvl w:ilvl="5" w:tplc="42064F4E">
      <w:start w:val="1"/>
      <w:numFmt w:val="lowerRoman"/>
      <w:lvlText w:val="%6."/>
      <w:lvlJc w:val="right"/>
      <w:pPr>
        <w:ind w:left="4320" w:hanging="180"/>
      </w:pPr>
    </w:lvl>
    <w:lvl w:ilvl="6" w:tplc="EC541542">
      <w:start w:val="1"/>
      <w:numFmt w:val="decimal"/>
      <w:lvlText w:val="%7."/>
      <w:lvlJc w:val="left"/>
      <w:pPr>
        <w:ind w:left="5040" w:hanging="360"/>
      </w:pPr>
    </w:lvl>
    <w:lvl w:ilvl="7" w:tplc="FF40EA0E">
      <w:start w:val="1"/>
      <w:numFmt w:val="lowerLetter"/>
      <w:lvlText w:val="%8."/>
      <w:lvlJc w:val="left"/>
      <w:pPr>
        <w:ind w:left="5760" w:hanging="360"/>
      </w:pPr>
    </w:lvl>
    <w:lvl w:ilvl="8" w:tplc="DE54E65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447C5"/>
    <w:multiLevelType w:val="multilevel"/>
    <w:tmpl w:val="0BC4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1D449B"/>
    <w:multiLevelType w:val="hybridMultilevel"/>
    <w:tmpl w:val="5290E4CA"/>
    <w:lvl w:ilvl="0" w:tplc="C9EAC476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A0035C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765F80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2C52EC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2AD028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46E6D2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26DC96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E09242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1A4F7A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6731F26"/>
    <w:multiLevelType w:val="hybridMultilevel"/>
    <w:tmpl w:val="7D2ED272"/>
    <w:lvl w:ilvl="0" w:tplc="1E866B4E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6A2A04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1000A0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ECD20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7EC4C8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0803F4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94136C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E6D762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6ED758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8D200B3"/>
    <w:multiLevelType w:val="hybridMultilevel"/>
    <w:tmpl w:val="F7ECC732"/>
    <w:lvl w:ilvl="0" w:tplc="664A7A3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6A3EC0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5454B4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949198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0801B0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429184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7C226C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7EB992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E8CABA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4199B0"/>
    <w:multiLevelType w:val="hybridMultilevel"/>
    <w:tmpl w:val="FFFFFFFF"/>
    <w:lvl w:ilvl="0" w:tplc="9D7629D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9FBA49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9A4B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3EF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076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1EE6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EE3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A4C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404E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B2835"/>
    <w:multiLevelType w:val="hybridMultilevel"/>
    <w:tmpl w:val="4C1AF03E"/>
    <w:lvl w:ilvl="0" w:tplc="41AAA728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1" w:tplc="2AB84DAC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2" w:tplc="515218DE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3" w:tplc="4E7C6338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4" w:tplc="DBB67A70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5" w:tplc="8486994C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6" w:tplc="A484C836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7" w:tplc="5E24EA8C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  <w:lvl w:ilvl="8" w:tplc="81E25640">
      <w:start w:val="1"/>
      <w:numFmt w:val="bullet"/>
      <w:lvlText w:val=""/>
      <w:lvlJc w:val="left"/>
      <w:pPr>
        <w:ind w:left="2140" w:hanging="360"/>
      </w:pPr>
      <w:rPr>
        <w:rFonts w:ascii="Symbol" w:hAnsi="Symbol"/>
      </w:rPr>
    </w:lvl>
  </w:abstractNum>
  <w:abstractNum w:abstractNumId="22" w15:restartNumberingAfterBreak="0">
    <w:nsid w:val="7DA866F6"/>
    <w:multiLevelType w:val="hybridMultilevel"/>
    <w:tmpl w:val="51D82A6E"/>
    <w:lvl w:ilvl="0" w:tplc="3F04E04A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EC738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2CB3EE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76221A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306A40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94DDBE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109EE4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FCAABC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6CA3C0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3828017">
    <w:abstractNumId w:val="18"/>
  </w:num>
  <w:num w:numId="2" w16cid:durableId="2120833794">
    <w:abstractNumId w:val="10"/>
  </w:num>
  <w:num w:numId="3" w16cid:durableId="1205945991">
    <w:abstractNumId w:val="8"/>
  </w:num>
  <w:num w:numId="4" w16cid:durableId="1753350744">
    <w:abstractNumId w:val="22"/>
  </w:num>
  <w:num w:numId="5" w16cid:durableId="530916036">
    <w:abstractNumId w:val="17"/>
  </w:num>
  <w:num w:numId="6" w16cid:durableId="1750037475">
    <w:abstractNumId w:val="7"/>
  </w:num>
  <w:num w:numId="7" w16cid:durableId="892544975">
    <w:abstractNumId w:val="19"/>
  </w:num>
  <w:num w:numId="8" w16cid:durableId="958726340">
    <w:abstractNumId w:val="12"/>
  </w:num>
  <w:num w:numId="9" w16cid:durableId="360327287">
    <w:abstractNumId w:val="11"/>
  </w:num>
  <w:num w:numId="10" w16cid:durableId="425276490">
    <w:abstractNumId w:val="3"/>
  </w:num>
  <w:num w:numId="11" w16cid:durableId="6144795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68470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6427976">
    <w:abstractNumId w:val="20"/>
  </w:num>
  <w:num w:numId="14" w16cid:durableId="616445948">
    <w:abstractNumId w:val="1"/>
  </w:num>
  <w:num w:numId="15" w16cid:durableId="692724746">
    <w:abstractNumId w:val="5"/>
  </w:num>
  <w:num w:numId="16" w16cid:durableId="18475515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15896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01403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7054950">
    <w:abstractNumId w:val="16"/>
  </w:num>
  <w:num w:numId="20" w16cid:durableId="514810703">
    <w:abstractNumId w:val="0"/>
  </w:num>
  <w:num w:numId="21" w16cid:durableId="793641845">
    <w:abstractNumId w:val="21"/>
  </w:num>
  <w:num w:numId="22" w16cid:durableId="282688424">
    <w:abstractNumId w:val="2"/>
  </w:num>
  <w:num w:numId="23" w16cid:durableId="20329484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0D1"/>
    <w:rsid w:val="0003138C"/>
    <w:rsid w:val="00081552"/>
    <w:rsid w:val="000C044F"/>
    <w:rsid w:val="000C0A54"/>
    <w:rsid w:val="000E4DDC"/>
    <w:rsid w:val="000E7A70"/>
    <w:rsid w:val="000F1CE6"/>
    <w:rsid w:val="000F43AE"/>
    <w:rsid w:val="00103387"/>
    <w:rsid w:val="00114F76"/>
    <w:rsid w:val="00122EC2"/>
    <w:rsid w:val="001232D4"/>
    <w:rsid w:val="00132EE6"/>
    <w:rsid w:val="00142D04"/>
    <w:rsid w:val="00150FC2"/>
    <w:rsid w:val="00173717"/>
    <w:rsid w:val="00175CD9"/>
    <w:rsid w:val="001810A6"/>
    <w:rsid w:val="001B170B"/>
    <w:rsid w:val="001B5E87"/>
    <w:rsid w:val="001C0132"/>
    <w:rsid w:val="001E1436"/>
    <w:rsid w:val="002B2B3D"/>
    <w:rsid w:val="00304726"/>
    <w:rsid w:val="00331D7D"/>
    <w:rsid w:val="00333F97"/>
    <w:rsid w:val="0034410B"/>
    <w:rsid w:val="003635D3"/>
    <w:rsid w:val="003A16E1"/>
    <w:rsid w:val="003B22AA"/>
    <w:rsid w:val="003B2DAE"/>
    <w:rsid w:val="003C421B"/>
    <w:rsid w:val="0046453A"/>
    <w:rsid w:val="004B0458"/>
    <w:rsid w:val="004C6A40"/>
    <w:rsid w:val="004E79DE"/>
    <w:rsid w:val="00535237"/>
    <w:rsid w:val="0056697D"/>
    <w:rsid w:val="00582D46"/>
    <w:rsid w:val="005C5817"/>
    <w:rsid w:val="00626508"/>
    <w:rsid w:val="0062728D"/>
    <w:rsid w:val="006327A4"/>
    <w:rsid w:val="00641CD7"/>
    <w:rsid w:val="0068622A"/>
    <w:rsid w:val="006B4936"/>
    <w:rsid w:val="006B6A13"/>
    <w:rsid w:val="006C3766"/>
    <w:rsid w:val="007B2119"/>
    <w:rsid w:val="007B2EB5"/>
    <w:rsid w:val="007E596D"/>
    <w:rsid w:val="00817422"/>
    <w:rsid w:val="008537D9"/>
    <w:rsid w:val="00866117"/>
    <w:rsid w:val="008668A9"/>
    <w:rsid w:val="00894946"/>
    <w:rsid w:val="00897BBF"/>
    <w:rsid w:val="008A02EC"/>
    <w:rsid w:val="008C5215"/>
    <w:rsid w:val="00914A53"/>
    <w:rsid w:val="00923176"/>
    <w:rsid w:val="009509F3"/>
    <w:rsid w:val="009B1DA3"/>
    <w:rsid w:val="00A20CB4"/>
    <w:rsid w:val="00A6000E"/>
    <w:rsid w:val="00A6009D"/>
    <w:rsid w:val="00A760D1"/>
    <w:rsid w:val="00A82141"/>
    <w:rsid w:val="00A86B47"/>
    <w:rsid w:val="00A97668"/>
    <w:rsid w:val="00AF79C5"/>
    <w:rsid w:val="00B163E9"/>
    <w:rsid w:val="00B35A98"/>
    <w:rsid w:val="00B95734"/>
    <w:rsid w:val="00B97E14"/>
    <w:rsid w:val="00BB221F"/>
    <w:rsid w:val="00BE29C2"/>
    <w:rsid w:val="00BE4685"/>
    <w:rsid w:val="00C2507C"/>
    <w:rsid w:val="00C371E4"/>
    <w:rsid w:val="00C75538"/>
    <w:rsid w:val="00C800FF"/>
    <w:rsid w:val="00C81C77"/>
    <w:rsid w:val="00C86ABB"/>
    <w:rsid w:val="00CC0E98"/>
    <w:rsid w:val="00CE19CC"/>
    <w:rsid w:val="00D2470F"/>
    <w:rsid w:val="00D62E6E"/>
    <w:rsid w:val="00D73678"/>
    <w:rsid w:val="00D74B6F"/>
    <w:rsid w:val="00D94683"/>
    <w:rsid w:val="00D96968"/>
    <w:rsid w:val="00DF0E19"/>
    <w:rsid w:val="00DF67FE"/>
    <w:rsid w:val="00E11BB0"/>
    <w:rsid w:val="00E13E81"/>
    <w:rsid w:val="00E322B2"/>
    <w:rsid w:val="00E76DB5"/>
    <w:rsid w:val="00E9474B"/>
    <w:rsid w:val="00EB374E"/>
    <w:rsid w:val="00EF1DE8"/>
    <w:rsid w:val="00F14ACE"/>
    <w:rsid w:val="00F24A03"/>
    <w:rsid w:val="00F54DC0"/>
    <w:rsid w:val="00F90DA0"/>
    <w:rsid w:val="00F93D71"/>
    <w:rsid w:val="00FA36D1"/>
    <w:rsid w:val="00FB0A1C"/>
    <w:rsid w:val="00FB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BBE310"/>
  <w15:docId w15:val="{90604B14-B5EE-4BB6-B9AA-A2F3BB7E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9" w:lineRule="auto"/>
      <w:ind w:left="146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" w:line="269" w:lineRule="auto"/>
      <w:ind w:left="143" w:hanging="10"/>
      <w:jc w:val="both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60"/>
      <w:ind w:left="370" w:hanging="10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color w:val="365F91"/>
      <w:sz w:val="24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spacing w:after="4" w:line="269" w:lineRule="auto"/>
      <w:ind w:left="143" w:hanging="10"/>
      <w:jc w:val="both"/>
      <w:outlineLvl w:val="3"/>
    </w:pPr>
    <w:rPr>
      <w:rFonts w:ascii="Arial" w:eastAsia="Arial" w:hAnsi="Arial" w:cs="Arial"/>
      <w:b/>
      <w:color w:val="000000"/>
      <w:sz w:val="20"/>
    </w:rPr>
  </w:style>
  <w:style w:type="paragraph" w:styleId="Nadpis5">
    <w:name w:val="heading 5"/>
    <w:next w:val="Normln"/>
    <w:link w:val="Nadpis5Char"/>
    <w:uiPriority w:val="9"/>
    <w:unhideWhenUsed/>
    <w:qFormat/>
    <w:pPr>
      <w:keepNext/>
      <w:keepLines/>
      <w:spacing w:after="4" w:line="269" w:lineRule="auto"/>
      <w:ind w:left="143" w:hanging="10"/>
      <w:jc w:val="both"/>
      <w:outlineLvl w:val="4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Arial" w:eastAsia="Arial" w:hAnsi="Arial" w:cs="Arial"/>
      <w:color w:val="365F91"/>
      <w:sz w:val="2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jc w:val="both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character" w:customStyle="1" w:styleId="Nadpis4Char">
    <w:name w:val="Nadpis 4 Char"/>
    <w:link w:val="Nadpis4"/>
    <w:rPr>
      <w:rFonts w:ascii="Arial" w:eastAsia="Arial" w:hAnsi="Arial" w:cs="Arial"/>
      <w:b/>
      <w:color w:val="000000"/>
      <w:sz w:val="20"/>
    </w:rPr>
  </w:style>
  <w:style w:type="character" w:customStyle="1" w:styleId="Nadpis5Char">
    <w:name w:val="Nadpis 5 Char"/>
    <w:link w:val="Nadpis5"/>
    <w:rPr>
      <w:rFonts w:ascii="Arial" w:eastAsia="Arial" w:hAnsi="Arial" w:cs="Arial"/>
      <w:b/>
      <w:color w:val="000000"/>
      <w:sz w:val="20"/>
    </w:rPr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dstavecseseznamem1">
    <w:name w:val="Odstavec se seznamem1"/>
    <w:basedOn w:val="Normln"/>
    <w:rsid w:val="003A16E1"/>
    <w:pPr>
      <w:suppressAutoHyphens/>
      <w:spacing w:after="200" w:line="276" w:lineRule="auto"/>
      <w:ind w:left="720" w:firstLine="0"/>
      <w:jc w:val="left"/>
    </w:pPr>
    <w:rPr>
      <w:rFonts w:ascii="Calibri" w:eastAsia="SimSun" w:hAnsi="Calibri" w:cs="font1277"/>
      <w:color w:val="auto"/>
      <w:kern w:val="0"/>
      <w:sz w:val="22"/>
      <w:lang w:eastAsia="ar-SA"/>
      <w14:ligatures w14:val="none"/>
    </w:rPr>
  </w:style>
  <w:style w:type="paragraph" w:customStyle="1" w:styleId="Default">
    <w:name w:val="Default"/>
    <w:rsid w:val="00A9766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sz w:val="24"/>
      <w:szCs w:val="24"/>
      <w:lang w:eastAsia="en-US"/>
      <w14:ligatures w14:val="none"/>
    </w:rPr>
  </w:style>
  <w:style w:type="character" w:customStyle="1" w:styleId="normaltextrun">
    <w:name w:val="normaltextrun"/>
    <w:basedOn w:val="Standardnpsmoodstavce"/>
    <w:rsid w:val="00A97668"/>
  </w:style>
  <w:style w:type="paragraph" w:styleId="Revize">
    <w:name w:val="Revision"/>
    <w:hidden/>
    <w:uiPriority w:val="99"/>
    <w:semiHidden/>
    <w:rsid w:val="000C044F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customStyle="1" w:styleId="RLTextlnkuslovan">
    <w:name w:val="RL Text článku číslovaný"/>
    <w:basedOn w:val="Normln"/>
    <w:link w:val="RLTextlnkuslovanChar"/>
    <w:qFormat/>
    <w:rsid w:val="000C044F"/>
    <w:pPr>
      <w:numPr>
        <w:ilvl w:val="1"/>
        <w:numId w:val="8"/>
      </w:numPr>
      <w:spacing w:after="120" w:line="280" w:lineRule="exact"/>
    </w:pPr>
    <w:rPr>
      <w:rFonts w:ascii="Calibri" w:eastAsia="Times New Roman" w:hAnsi="Calibri" w:cs="Times New Roman"/>
      <w:color w:val="auto"/>
      <w:kern w:val="0"/>
      <w:sz w:val="22"/>
      <w:szCs w:val="24"/>
      <w14:ligatures w14:val="none"/>
    </w:rPr>
  </w:style>
  <w:style w:type="character" w:customStyle="1" w:styleId="RLTextlnkuslovanChar">
    <w:name w:val="RL Text článku číslovaný Char"/>
    <w:link w:val="RLTextlnkuslovan"/>
    <w:locked/>
    <w:rsid w:val="000C044F"/>
    <w:rPr>
      <w:rFonts w:ascii="Calibri" w:eastAsia="Times New Roman" w:hAnsi="Calibri" w:cs="Times New Roman"/>
      <w:kern w:val="0"/>
      <w:szCs w:val="24"/>
      <w14:ligatures w14:val="none"/>
    </w:rPr>
  </w:style>
  <w:style w:type="paragraph" w:customStyle="1" w:styleId="RLlneksmlouvy">
    <w:name w:val="RL Článek smlouvy"/>
    <w:basedOn w:val="Normln"/>
    <w:next w:val="RLTextlnkuslovan"/>
    <w:qFormat/>
    <w:rsid w:val="000C044F"/>
    <w:pPr>
      <w:keepNext/>
      <w:numPr>
        <w:numId w:val="8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color w:val="auto"/>
      <w:kern w:val="0"/>
      <w:sz w:val="22"/>
      <w:szCs w:val="24"/>
      <w:lang w:eastAsia="en-US"/>
      <w14:ligatures w14:val="none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0F43AE"/>
    <w:pPr>
      <w:spacing w:after="120" w:line="280" w:lineRule="exact"/>
      <w:ind w:left="0" w:firstLine="0"/>
      <w:jc w:val="left"/>
    </w:pPr>
    <w:rPr>
      <w:rFonts w:ascii="Garamond" w:eastAsia="Times New Roman" w:hAnsi="Garamond" w:cs="Times New Roman"/>
      <w:color w:val="auto"/>
      <w:kern w:val="0"/>
      <w:szCs w:val="20"/>
      <w14:ligatures w14:val="none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qFormat/>
    <w:rsid w:val="000F43AE"/>
    <w:rPr>
      <w:rFonts w:ascii="Garamond" w:eastAsia="Times New Roman" w:hAnsi="Garamond" w:cs="Times New Roman"/>
      <w:kern w:val="0"/>
      <w:sz w:val="20"/>
      <w:szCs w:val="20"/>
      <w14:ligatures w14:val="none"/>
    </w:rPr>
  </w:style>
  <w:style w:type="character" w:styleId="Znakapoznpodarou">
    <w:name w:val="footnote reference"/>
    <w:aliases w:val="BVI fnr,Footnote symbol,Footnote reference number,Times 10 Point,Exposant 3 Point,EN Footnote Reference,note TESI,Footnotes refss,Fussnota,Footnote Reference_LVL6,Footnote Reference_LVL61,Footnote Reference_LVL62,Exposant 3 Poin"/>
    <w:basedOn w:val="Standardnpsmoodstavce"/>
    <w:uiPriority w:val="99"/>
    <w:qFormat/>
    <w:rsid w:val="000F43AE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68622A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68622A"/>
    <w:pPr>
      <w:spacing w:line="240" w:lineRule="auto"/>
    </w:pPr>
    <w:rPr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68622A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2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622A"/>
    <w:rPr>
      <w:rFonts w:ascii="Arial" w:eastAsia="Arial" w:hAnsi="Arial" w:cs="Arial"/>
      <w:b/>
      <w:bCs/>
      <w:color w:val="000000"/>
      <w:sz w:val="20"/>
      <w:szCs w:val="20"/>
    </w:rPr>
  </w:style>
  <w:style w:type="paragraph" w:styleId="Odstavecseseznamem">
    <w:name w:val="List Paragraph"/>
    <w:aliases w:val="Odstavec_muj,A-Odrážky1,Nad,List Paragraph,_Odstavec se seznamem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F54DC0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OdstavecseseznamemChar">
    <w:name w:val="Odstavec se seznamem Char"/>
    <w:aliases w:val="Odstavec_muj Char,A-Odrážky1 Char,Nad Char,List Paragraph Char,_Odstavec se seznamem Char,Odstavec_muj1 Char,Odstavec_muj2 Char,Odstavec_muj3 Char,Nad1 Char,List Paragraph1 Char,Odstavec_muj4 Char,Nad2 Char,List Paragraph2 Char"/>
    <w:link w:val="Odstavecseseznamem"/>
    <w:uiPriority w:val="34"/>
    <w:qFormat/>
    <w:rsid w:val="00F54DC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3" Type="http://schemas.openxmlformats.org/officeDocument/2006/relationships/image" Target="media/image1.jpg"/><Relationship Id="rId1" Type="http://schemas.openxmlformats.org/officeDocument/2006/relationships/image" Target="media/image2.jpg"/><Relationship Id="rId32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300D5-81A5-42CC-B3F0-4BD67B524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7413</Words>
  <Characters>43743</Characters>
  <Application>Microsoft Office Word</Application>
  <DocSecurity>0</DocSecurity>
  <Lines>364</Lines>
  <Paragraphs>102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51054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Mesarčová Veronika Mgr. (MPSV)</dc:creator>
  <cp:keywords/>
  <cp:lastModifiedBy>Slovinská Jana Bc. (MPSV)</cp:lastModifiedBy>
  <cp:revision>3</cp:revision>
  <dcterms:created xsi:type="dcterms:W3CDTF">2026-01-02T09:46:00Z</dcterms:created>
  <dcterms:modified xsi:type="dcterms:W3CDTF">2026-01-02T09:51:00Z</dcterms:modified>
</cp:coreProperties>
</file>