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D195" w14:textId="77777777" w:rsidR="00E17267" w:rsidRPr="00A37FBF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AFB2768" w14:textId="77777777" w:rsidR="00E17267" w:rsidRPr="00B144EA" w:rsidRDefault="00E17267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Dohoda o úpravě vzájemných vztahů</w:t>
      </w:r>
    </w:p>
    <w:p w14:paraId="0023984D" w14:textId="77777777" w:rsidR="00E17267" w:rsidRPr="00B144EA" w:rsidRDefault="00E17267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spolumajitelů přihlášek vynálezu a udělených patentů</w:t>
      </w:r>
    </w:p>
    <w:p w14:paraId="70967B71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80A841A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Ústav molekulární genetiky AV ČR, v. v. i.</w:t>
      </w:r>
    </w:p>
    <w:p w14:paraId="267AD0CF" w14:textId="14422D58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se sídlem: Vídeňská 1083, 142 </w:t>
      </w:r>
      <w:r w:rsidR="008009F5" w:rsidRPr="00B144EA">
        <w:rPr>
          <w:rFonts w:ascii="Times New Roman" w:hAnsi="Times New Roman" w:cs="Times New Roman"/>
          <w:sz w:val="24"/>
          <w:szCs w:val="24"/>
          <w:lang w:val="cs-CZ"/>
        </w:rPr>
        <w:t>0</w:t>
      </w:r>
      <w:r w:rsidRPr="00B144EA">
        <w:rPr>
          <w:rFonts w:ascii="Times New Roman" w:hAnsi="Times New Roman" w:cs="Times New Roman"/>
          <w:sz w:val="24"/>
          <w:szCs w:val="24"/>
          <w:lang w:val="cs-CZ"/>
        </w:rPr>
        <w:t>0 Praha 4, Česká republika</w:t>
      </w:r>
    </w:p>
    <w:p w14:paraId="50A9563C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>IČ: 68378050</w:t>
      </w:r>
    </w:p>
    <w:p w14:paraId="667CECE2" w14:textId="77777777" w:rsidR="008009F5" w:rsidRPr="00B144EA" w:rsidRDefault="008009F5" w:rsidP="008009F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>DIČ: CZ68378050</w:t>
      </w:r>
    </w:p>
    <w:p w14:paraId="0B5E2F1D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>zastoupený: RNDr. Petrem Dráberem, DrSc., ředitelem</w:t>
      </w:r>
    </w:p>
    <w:p w14:paraId="3639A1C7" w14:textId="77777777" w:rsidR="008009F5" w:rsidRPr="00B144EA" w:rsidRDefault="008009F5" w:rsidP="00B144EA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>zapsaný v rejstříku veřejných výzkumných institucí vedeném Ministerstvem školství, mládeže a tělovýchovy</w:t>
      </w:r>
    </w:p>
    <w:p w14:paraId="374233EB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(dále jen </w:t>
      </w:r>
      <w:r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„ÚMG“</w:t>
      </w:r>
      <w:r w:rsidRPr="00B144EA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14:paraId="01CE83AF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A9E84B9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bCs/>
          <w:sz w:val="24"/>
          <w:szCs w:val="24"/>
          <w:lang w:val="cs-CZ"/>
        </w:rPr>
        <w:t>a</w:t>
      </w:r>
    </w:p>
    <w:p w14:paraId="5E56973B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AF4A41A" w14:textId="77777777" w:rsidR="00743696" w:rsidRPr="00B144EA" w:rsidRDefault="00743696" w:rsidP="004E4141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Univerzita Hradec Králové</w:t>
      </w:r>
    </w:p>
    <w:p w14:paraId="564841FA" w14:textId="77777777" w:rsidR="004E4141" w:rsidRPr="00B144EA" w:rsidRDefault="00E17267" w:rsidP="004E4141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Se sídlem: </w:t>
      </w:r>
      <w:r w:rsidR="00743696" w:rsidRPr="00B144EA">
        <w:rPr>
          <w:rFonts w:ascii="Times New Roman" w:hAnsi="Times New Roman" w:cs="Times New Roman"/>
          <w:sz w:val="24"/>
          <w:szCs w:val="24"/>
          <w:lang w:val="cs-CZ"/>
        </w:rPr>
        <w:t>Rokitanského 62</w:t>
      </w:r>
    </w:p>
    <w:p w14:paraId="2D17E711" w14:textId="77777777" w:rsidR="00E17267" w:rsidRPr="00B144EA" w:rsidRDefault="00743696" w:rsidP="004E4141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>500 03 Hradec Králové III</w:t>
      </w:r>
      <w:r w:rsidR="00E17267" w:rsidRPr="00B144EA">
        <w:rPr>
          <w:rFonts w:ascii="Times New Roman" w:hAnsi="Times New Roman" w:cs="Times New Roman"/>
          <w:sz w:val="24"/>
          <w:szCs w:val="24"/>
          <w:lang w:val="cs-CZ"/>
        </w:rPr>
        <w:t>, Česká republika</w:t>
      </w:r>
    </w:p>
    <w:p w14:paraId="09084973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IČ: </w:t>
      </w:r>
      <w:r w:rsidR="00743696" w:rsidRPr="00B144EA">
        <w:rPr>
          <w:rFonts w:ascii="Times New Roman" w:hAnsi="Times New Roman" w:cs="Times New Roman"/>
          <w:sz w:val="24"/>
          <w:szCs w:val="24"/>
          <w:lang w:val="cs-CZ"/>
        </w:rPr>
        <w:t>62690094</w:t>
      </w:r>
    </w:p>
    <w:p w14:paraId="1DF68530" w14:textId="14422CE8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zastoupený: </w:t>
      </w:r>
      <w:r w:rsidR="00944532">
        <w:rPr>
          <w:rFonts w:ascii="Times New Roman" w:hAnsi="Times New Roman" w:cs="Times New Roman"/>
          <w:sz w:val="24"/>
          <w:szCs w:val="24"/>
          <w:lang w:val="cs-CZ"/>
        </w:rPr>
        <w:t>xxx</w:t>
      </w:r>
      <w:r w:rsidR="000E3909"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 rektorem</w:t>
      </w:r>
    </w:p>
    <w:p w14:paraId="1560560F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(dále jen </w:t>
      </w:r>
      <w:r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„</w:t>
      </w:r>
      <w:r w:rsidR="00743696"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UHK</w:t>
      </w:r>
      <w:r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“</w:t>
      </w:r>
      <w:r w:rsidRPr="00B144EA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14:paraId="2BD24C33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DC216B2" w14:textId="77777777" w:rsidR="006878C0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jako </w:t>
      </w:r>
      <w:r w:rsidR="00995F05" w:rsidRPr="00B144EA">
        <w:rPr>
          <w:rFonts w:ascii="Times New Roman" w:hAnsi="Times New Roman" w:cs="Times New Roman"/>
          <w:sz w:val="24"/>
          <w:szCs w:val="24"/>
          <w:lang w:val="cs-CZ"/>
        </w:rPr>
        <w:t>„</w:t>
      </w:r>
      <w:r w:rsidR="008C10D8"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S</w:t>
      </w:r>
      <w:r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mluvní </w:t>
      </w:r>
      <w:r w:rsidR="008C10D8"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s</w:t>
      </w:r>
      <w:r w:rsidR="00161A05"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tran</w:t>
      </w:r>
      <w:r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y</w:t>
      </w:r>
      <w:r w:rsidR="00995F05"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“</w:t>
      </w: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 uz</w:t>
      </w:r>
      <w:r w:rsidR="006878C0"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avřely níže uvedeného dne tuto </w:t>
      </w:r>
      <w:r w:rsidR="00161A05" w:rsidRPr="00B144EA">
        <w:rPr>
          <w:rFonts w:ascii="Times New Roman" w:hAnsi="Times New Roman" w:cs="Times New Roman"/>
          <w:sz w:val="24"/>
          <w:szCs w:val="24"/>
          <w:lang w:val="cs-CZ"/>
        </w:rPr>
        <w:t>Dohod</w:t>
      </w:r>
      <w:r w:rsidRPr="00B144EA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6878C0"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 o úpravě vzájemných vztahů</w:t>
      </w:r>
    </w:p>
    <w:p w14:paraId="59ED8028" w14:textId="77777777" w:rsidR="00E17267" w:rsidRPr="00B144EA" w:rsidRDefault="006878C0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spolumajitelů </w:t>
      </w:r>
      <w:r w:rsidR="00881311"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výsledku výzkumu, </w:t>
      </w: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přihlášek vynálezu a udělených patentů (dále jen </w:t>
      </w:r>
      <w:r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„</w:t>
      </w:r>
      <w:r w:rsidR="00161A05"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Dohod</w:t>
      </w:r>
      <w:r w:rsidRPr="00B144EA">
        <w:rPr>
          <w:rFonts w:ascii="Times New Roman" w:hAnsi="Times New Roman" w:cs="Times New Roman"/>
          <w:b/>
          <w:i/>
          <w:sz w:val="24"/>
          <w:szCs w:val="24"/>
          <w:lang w:val="cs-CZ"/>
        </w:rPr>
        <w:t>a“</w:t>
      </w:r>
      <w:r w:rsidRPr="00B144EA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E17267" w:rsidRPr="00B144EA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14:paraId="075A620A" w14:textId="77777777" w:rsidR="00743696" w:rsidRPr="00B144EA" w:rsidRDefault="00743696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16FD580" w14:textId="77777777" w:rsidR="00E17267" w:rsidRPr="00B144EA" w:rsidRDefault="00E17267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Článek I.</w:t>
      </w:r>
      <w:r w:rsidR="001C5537" w:rsidRPr="00B144EA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2A5E6E5C" w14:textId="77777777" w:rsidR="00E17267" w:rsidRPr="00B144EA" w:rsidRDefault="00E17267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 xml:space="preserve">Předmět </w:t>
      </w:r>
      <w:r w:rsidR="00161A05" w:rsidRPr="00B144EA">
        <w:rPr>
          <w:rFonts w:ascii="Times New Roman" w:hAnsi="Times New Roman" w:cs="Times New Roman"/>
          <w:b/>
          <w:sz w:val="24"/>
          <w:szCs w:val="24"/>
          <w:lang w:val="cs-CZ"/>
        </w:rPr>
        <w:t>Dohod</w:t>
      </w: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y</w:t>
      </w:r>
    </w:p>
    <w:p w14:paraId="03BC979E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751133DB" w14:textId="2ECB0CA0" w:rsidR="00A753C0" w:rsidRPr="00B144EA" w:rsidRDefault="001C5537" w:rsidP="00B857CC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5276">
        <w:rPr>
          <w:rFonts w:ascii="Times New Roman" w:hAnsi="Times New Roman"/>
          <w:sz w:val="24"/>
          <w:szCs w:val="24"/>
        </w:rPr>
        <w:t>Smluvní</w:t>
      </w:r>
      <w:r w:rsidR="00C02A76" w:rsidRPr="00255276">
        <w:rPr>
          <w:rFonts w:ascii="Times New Roman" w:hAnsi="Times New Roman"/>
          <w:sz w:val="24"/>
          <w:szCs w:val="24"/>
        </w:rPr>
        <w:t xml:space="preserve"> strany vytvořily prostřednictvím svých zaměstnanců v rámci projektu NW25-08-00499 s názvem „Pokročilá léčba rakoviny: Nalezení a cílení nových protinádorových látek</w:t>
      </w:r>
      <w:r w:rsidR="00255276" w:rsidRPr="00255276">
        <w:rPr>
          <w:rFonts w:ascii="Times New Roman" w:hAnsi="Times New Roman"/>
          <w:sz w:val="24"/>
          <w:szCs w:val="24"/>
        </w:rPr>
        <w:t xml:space="preserve">“ </w:t>
      </w:r>
      <w:r w:rsidR="00C02A76" w:rsidRPr="00255276">
        <w:rPr>
          <w:rFonts w:ascii="Times New Roman" w:hAnsi="Times New Roman"/>
          <w:sz w:val="24"/>
          <w:szCs w:val="24"/>
        </w:rPr>
        <w:t xml:space="preserve">výsledek/vynález </w:t>
      </w:r>
      <w:r w:rsidR="006C6FB6" w:rsidRPr="00255276">
        <w:rPr>
          <w:rFonts w:ascii="Times New Roman" w:hAnsi="Times New Roman"/>
          <w:sz w:val="24"/>
          <w:szCs w:val="24"/>
        </w:rPr>
        <w:t xml:space="preserve">s pracovním názvem </w:t>
      </w:r>
      <w:r w:rsidR="006C6FB6" w:rsidRPr="00255276">
        <w:rPr>
          <w:rFonts w:ascii="Times New Roman" w:hAnsi="Times New Roman"/>
          <w:i/>
          <w:sz w:val="24"/>
          <w:szCs w:val="24"/>
        </w:rPr>
        <w:t>„</w:t>
      </w:r>
      <w:r w:rsidR="00803ACD">
        <w:rPr>
          <w:rFonts w:ascii="Times New Roman" w:hAnsi="Times New Roman"/>
          <w:i/>
          <w:sz w:val="24"/>
          <w:szCs w:val="24"/>
        </w:rPr>
        <w:t>xxx</w:t>
      </w:r>
      <w:r w:rsidR="002F5620" w:rsidRPr="00255276">
        <w:rPr>
          <w:rFonts w:ascii="Times New Roman" w:hAnsi="Times New Roman"/>
          <w:i/>
          <w:sz w:val="24"/>
          <w:szCs w:val="24"/>
        </w:rPr>
        <w:t>“</w:t>
      </w:r>
      <w:r w:rsidR="002F5620" w:rsidRPr="00255276">
        <w:rPr>
          <w:rFonts w:ascii="Times New Roman" w:hAnsi="Times New Roman"/>
          <w:sz w:val="24"/>
          <w:szCs w:val="24"/>
        </w:rPr>
        <w:t xml:space="preserve"> (</w:t>
      </w:r>
      <w:r w:rsidR="008C10D8" w:rsidRPr="00255276">
        <w:rPr>
          <w:rFonts w:ascii="Times New Roman" w:hAnsi="Times New Roman"/>
          <w:sz w:val="24"/>
          <w:szCs w:val="24"/>
        </w:rPr>
        <w:t xml:space="preserve">dále jen </w:t>
      </w:r>
      <w:r w:rsidR="008C10D8" w:rsidRPr="00255276">
        <w:rPr>
          <w:rFonts w:ascii="Times New Roman" w:hAnsi="Times New Roman"/>
          <w:b/>
          <w:i/>
          <w:sz w:val="24"/>
          <w:szCs w:val="24"/>
        </w:rPr>
        <w:t>„Výsledek“</w:t>
      </w:r>
      <w:r w:rsidR="002F5620" w:rsidRPr="00255276">
        <w:rPr>
          <w:rFonts w:ascii="Times New Roman" w:hAnsi="Times New Roman"/>
          <w:sz w:val="24"/>
          <w:szCs w:val="24"/>
        </w:rPr>
        <w:t xml:space="preserve">). Tento </w:t>
      </w:r>
      <w:r w:rsidR="008C10D8" w:rsidRPr="00255276">
        <w:rPr>
          <w:rFonts w:ascii="Times New Roman" w:hAnsi="Times New Roman"/>
          <w:sz w:val="24"/>
          <w:szCs w:val="24"/>
        </w:rPr>
        <w:t>V</w:t>
      </w:r>
      <w:r w:rsidR="002F5620" w:rsidRPr="00255276">
        <w:rPr>
          <w:rFonts w:ascii="Times New Roman" w:hAnsi="Times New Roman"/>
          <w:sz w:val="24"/>
          <w:szCs w:val="24"/>
        </w:rPr>
        <w:t>ýsledek bude dále Smluvními stranami rozpracován a převeden do podoby přihlášky</w:t>
      </w:r>
      <w:r w:rsidR="00C85E96" w:rsidRPr="00255276">
        <w:rPr>
          <w:rFonts w:ascii="Times New Roman" w:hAnsi="Times New Roman"/>
          <w:sz w:val="24"/>
          <w:szCs w:val="24"/>
        </w:rPr>
        <w:t>/přihlášek</w:t>
      </w:r>
      <w:r w:rsidR="00B857CC" w:rsidRPr="00255276">
        <w:rPr>
          <w:rFonts w:ascii="Times New Roman" w:hAnsi="Times New Roman"/>
          <w:sz w:val="24"/>
          <w:szCs w:val="24"/>
        </w:rPr>
        <w:t xml:space="preserve"> vynálezu</w:t>
      </w:r>
      <w:r w:rsidR="002F5620" w:rsidRPr="00255276">
        <w:rPr>
          <w:rFonts w:ascii="Times New Roman" w:hAnsi="Times New Roman"/>
          <w:sz w:val="24"/>
          <w:szCs w:val="24"/>
        </w:rPr>
        <w:t xml:space="preserve"> </w:t>
      </w:r>
      <w:r w:rsidR="00B857CC" w:rsidRPr="00255276">
        <w:rPr>
          <w:rFonts w:ascii="Times New Roman" w:hAnsi="Times New Roman"/>
          <w:sz w:val="24"/>
          <w:szCs w:val="24"/>
        </w:rPr>
        <w:t xml:space="preserve">se žádostí o udělení patentu </w:t>
      </w:r>
      <w:r w:rsidR="007F0A80" w:rsidRPr="00255276">
        <w:rPr>
          <w:rFonts w:ascii="Times New Roman" w:hAnsi="Times New Roman"/>
          <w:sz w:val="24"/>
          <w:szCs w:val="24"/>
        </w:rPr>
        <w:t xml:space="preserve">(včetně dohodnuté zahraniční ochrany patentu) </w:t>
      </w:r>
      <w:r w:rsidR="00B857CC" w:rsidRPr="00255276">
        <w:rPr>
          <w:rFonts w:ascii="Times New Roman" w:hAnsi="Times New Roman"/>
          <w:sz w:val="24"/>
          <w:szCs w:val="24"/>
        </w:rPr>
        <w:t xml:space="preserve">u Úřadu průmyslového vlastnictví v České republice </w:t>
      </w:r>
      <w:r w:rsidR="002F5620" w:rsidRPr="00255276">
        <w:rPr>
          <w:rFonts w:ascii="Times New Roman" w:hAnsi="Times New Roman"/>
          <w:sz w:val="24"/>
          <w:szCs w:val="24"/>
        </w:rPr>
        <w:t>(</w:t>
      </w:r>
      <w:r w:rsidR="00151B40" w:rsidRPr="00255276">
        <w:rPr>
          <w:rFonts w:ascii="Times New Roman" w:hAnsi="Times New Roman"/>
          <w:sz w:val="24"/>
          <w:szCs w:val="24"/>
        </w:rPr>
        <w:t xml:space="preserve">dále jen </w:t>
      </w:r>
      <w:r w:rsidR="002F5620" w:rsidRPr="00255276">
        <w:rPr>
          <w:rFonts w:ascii="Times New Roman" w:hAnsi="Times New Roman"/>
          <w:b/>
          <w:i/>
          <w:sz w:val="24"/>
          <w:szCs w:val="24"/>
        </w:rPr>
        <w:t>„Ú</w:t>
      </w:r>
      <w:r w:rsidR="009353D1" w:rsidRPr="00255276">
        <w:rPr>
          <w:rFonts w:ascii="Times New Roman" w:hAnsi="Times New Roman"/>
          <w:b/>
          <w:i/>
          <w:sz w:val="24"/>
          <w:szCs w:val="24"/>
        </w:rPr>
        <w:t>PV</w:t>
      </w:r>
      <w:r w:rsidR="002F5620" w:rsidRPr="00255276">
        <w:rPr>
          <w:rFonts w:ascii="Times New Roman" w:hAnsi="Times New Roman"/>
          <w:b/>
          <w:i/>
          <w:sz w:val="24"/>
          <w:szCs w:val="24"/>
        </w:rPr>
        <w:t>“</w:t>
      </w:r>
      <w:r w:rsidR="002F5620" w:rsidRPr="00255276">
        <w:rPr>
          <w:rFonts w:ascii="Times New Roman" w:hAnsi="Times New Roman"/>
          <w:sz w:val="24"/>
          <w:szCs w:val="24"/>
        </w:rPr>
        <w:t xml:space="preserve">). </w:t>
      </w:r>
      <w:r w:rsidR="00C85E96" w:rsidRPr="00255276">
        <w:rPr>
          <w:rFonts w:ascii="Times New Roman" w:hAnsi="Times New Roman"/>
          <w:sz w:val="24"/>
          <w:szCs w:val="24"/>
        </w:rPr>
        <w:t xml:space="preserve">Podáním </w:t>
      </w:r>
      <w:r w:rsidR="002F5620" w:rsidRPr="00255276">
        <w:rPr>
          <w:rFonts w:ascii="Times New Roman" w:hAnsi="Times New Roman"/>
          <w:sz w:val="24"/>
          <w:szCs w:val="24"/>
        </w:rPr>
        <w:t>přihlášky</w:t>
      </w:r>
      <w:r w:rsidR="002F5620" w:rsidRPr="00B144EA">
        <w:rPr>
          <w:rFonts w:ascii="Times New Roman" w:hAnsi="Times New Roman"/>
          <w:sz w:val="24"/>
          <w:szCs w:val="24"/>
        </w:rPr>
        <w:t xml:space="preserve"> vynálezu </w:t>
      </w:r>
      <w:r w:rsidR="009353D1" w:rsidRPr="00B144EA">
        <w:rPr>
          <w:rFonts w:ascii="Times New Roman" w:hAnsi="Times New Roman"/>
          <w:sz w:val="24"/>
          <w:szCs w:val="24"/>
        </w:rPr>
        <w:t>ÚPV</w:t>
      </w:r>
      <w:r w:rsidR="002F5620" w:rsidRPr="00B144EA">
        <w:rPr>
          <w:rFonts w:ascii="Times New Roman" w:hAnsi="Times New Roman"/>
          <w:sz w:val="24"/>
          <w:szCs w:val="24"/>
        </w:rPr>
        <w:t xml:space="preserve"> se tento dokument stane </w:t>
      </w:r>
      <w:r w:rsidR="00A753C0" w:rsidRPr="00B144EA">
        <w:rPr>
          <w:rFonts w:ascii="Times New Roman" w:hAnsi="Times New Roman"/>
          <w:sz w:val="24"/>
          <w:szCs w:val="24"/>
        </w:rPr>
        <w:t>p</w:t>
      </w:r>
      <w:r w:rsidR="002F5620" w:rsidRPr="00B144EA">
        <w:rPr>
          <w:rFonts w:ascii="Times New Roman" w:hAnsi="Times New Roman"/>
          <w:sz w:val="24"/>
          <w:szCs w:val="24"/>
        </w:rPr>
        <w:t>řílohou č.</w:t>
      </w:r>
      <w:r w:rsidR="00F269BC" w:rsidRPr="00B144EA">
        <w:rPr>
          <w:rFonts w:ascii="Times New Roman" w:hAnsi="Times New Roman"/>
          <w:sz w:val="24"/>
          <w:szCs w:val="24"/>
        </w:rPr>
        <w:t xml:space="preserve"> </w:t>
      </w:r>
      <w:r w:rsidR="009E549C" w:rsidRPr="00B144EA">
        <w:rPr>
          <w:rFonts w:ascii="Times New Roman" w:hAnsi="Times New Roman"/>
          <w:sz w:val="24"/>
          <w:szCs w:val="24"/>
        </w:rPr>
        <w:t>3</w:t>
      </w:r>
      <w:r w:rsidR="002F5620" w:rsidRPr="00B144EA">
        <w:rPr>
          <w:rFonts w:ascii="Times New Roman" w:hAnsi="Times New Roman"/>
          <w:sz w:val="24"/>
          <w:szCs w:val="24"/>
        </w:rPr>
        <w:t xml:space="preserve"> této </w:t>
      </w:r>
      <w:r w:rsidR="008C10D8" w:rsidRPr="00B144EA">
        <w:rPr>
          <w:rFonts w:ascii="Times New Roman" w:hAnsi="Times New Roman"/>
          <w:sz w:val="24"/>
          <w:szCs w:val="24"/>
        </w:rPr>
        <w:t>D</w:t>
      </w:r>
      <w:r w:rsidR="002F5620" w:rsidRPr="00B144EA">
        <w:rPr>
          <w:rFonts w:ascii="Times New Roman" w:hAnsi="Times New Roman"/>
          <w:sz w:val="24"/>
          <w:szCs w:val="24"/>
        </w:rPr>
        <w:t>ohody</w:t>
      </w:r>
      <w:r w:rsidR="00A753C0" w:rsidRPr="00B144EA">
        <w:rPr>
          <w:rFonts w:ascii="Times New Roman" w:hAnsi="Times New Roman"/>
          <w:sz w:val="24"/>
          <w:szCs w:val="24"/>
        </w:rPr>
        <w:t xml:space="preserve"> (dále jen </w:t>
      </w:r>
      <w:r w:rsidR="00A753C0" w:rsidRPr="00B144EA">
        <w:rPr>
          <w:rFonts w:ascii="Times New Roman" w:hAnsi="Times New Roman"/>
          <w:b/>
          <w:i/>
          <w:sz w:val="24"/>
          <w:szCs w:val="24"/>
        </w:rPr>
        <w:t>„Přihláška/Přihlášky“</w:t>
      </w:r>
      <w:r w:rsidR="00A753C0" w:rsidRPr="00B144EA">
        <w:rPr>
          <w:rFonts w:ascii="Times New Roman" w:hAnsi="Times New Roman"/>
          <w:sz w:val="24"/>
          <w:szCs w:val="24"/>
        </w:rPr>
        <w:t>)</w:t>
      </w:r>
      <w:r w:rsidR="002F5620" w:rsidRPr="00B144EA">
        <w:rPr>
          <w:rFonts w:ascii="Times New Roman" w:hAnsi="Times New Roman"/>
          <w:sz w:val="24"/>
          <w:szCs w:val="24"/>
        </w:rPr>
        <w:t>. U</w:t>
      </w:r>
      <w:r w:rsidR="006878C0" w:rsidRPr="00B144EA">
        <w:rPr>
          <w:rFonts w:ascii="Times New Roman" w:hAnsi="Times New Roman"/>
          <w:sz w:val="24"/>
          <w:szCs w:val="24"/>
        </w:rPr>
        <w:t>dělení</w:t>
      </w:r>
      <w:r w:rsidR="00881311" w:rsidRPr="00B144EA">
        <w:rPr>
          <w:rFonts w:ascii="Times New Roman" w:hAnsi="Times New Roman"/>
          <w:sz w:val="24"/>
          <w:szCs w:val="24"/>
        </w:rPr>
        <w:t>m</w:t>
      </w:r>
      <w:r w:rsidR="00E17267" w:rsidRPr="00B144EA">
        <w:rPr>
          <w:rFonts w:ascii="Times New Roman" w:hAnsi="Times New Roman"/>
          <w:sz w:val="24"/>
          <w:szCs w:val="24"/>
        </w:rPr>
        <w:t xml:space="preserve"> patent</w:t>
      </w:r>
      <w:r w:rsidR="00C85E96" w:rsidRPr="00B144EA">
        <w:rPr>
          <w:rFonts w:ascii="Times New Roman" w:hAnsi="Times New Roman"/>
          <w:sz w:val="24"/>
          <w:szCs w:val="24"/>
        </w:rPr>
        <w:t>u</w:t>
      </w:r>
      <w:r w:rsidR="00E17267" w:rsidRPr="00B144EA">
        <w:rPr>
          <w:rFonts w:ascii="Times New Roman" w:hAnsi="Times New Roman"/>
          <w:sz w:val="24"/>
          <w:szCs w:val="24"/>
        </w:rPr>
        <w:t xml:space="preserve"> pod </w:t>
      </w:r>
      <w:r w:rsidR="002F5620" w:rsidRPr="00B144EA">
        <w:rPr>
          <w:rFonts w:ascii="Times New Roman" w:hAnsi="Times New Roman"/>
          <w:sz w:val="24"/>
          <w:szCs w:val="24"/>
        </w:rPr>
        <w:t xml:space="preserve">konkrétním </w:t>
      </w:r>
      <w:r w:rsidR="00E17267" w:rsidRPr="00B144EA">
        <w:rPr>
          <w:rFonts w:ascii="Times New Roman" w:hAnsi="Times New Roman"/>
          <w:sz w:val="24"/>
          <w:szCs w:val="24"/>
        </w:rPr>
        <w:t xml:space="preserve">číslem </w:t>
      </w:r>
      <w:r w:rsidR="002F5620" w:rsidRPr="00B144EA">
        <w:rPr>
          <w:rFonts w:ascii="Times New Roman" w:hAnsi="Times New Roman"/>
          <w:sz w:val="24"/>
          <w:szCs w:val="24"/>
        </w:rPr>
        <w:t xml:space="preserve">a </w:t>
      </w:r>
      <w:r w:rsidR="00E17267" w:rsidRPr="00B144EA">
        <w:rPr>
          <w:rFonts w:ascii="Times New Roman" w:hAnsi="Times New Roman"/>
          <w:sz w:val="24"/>
          <w:szCs w:val="24"/>
        </w:rPr>
        <w:t>zveřejněn</w:t>
      </w:r>
      <w:r w:rsidR="002F5620" w:rsidRPr="00B144EA">
        <w:rPr>
          <w:rFonts w:ascii="Times New Roman" w:hAnsi="Times New Roman"/>
          <w:sz w:val="24"/>
          <w:szCs w:val="24"/>
        </w:rPr>
        <w:t>ím</w:t>
      </w:r>
      <w:r w:rsidR="00697AB2" w:rsidRPr="00B144EA">
        <w:rPr>
          <w:rFonts w:ascii="Times New Roman" w:hAnsi="Times New Roman"/>
          <w:sz w:val="24"/>
          <w:szCs w:val="24"/>
        </w:rPr>
        <w:t xml:space="preserve"> ve Věstníku </w:t>
      </w:r>
      <w:r w:rsidR="009353D1" w:rsidRPr="00B144EA">
        <w:rPr>
          <w:rFonts w:ascii="Times New Roman" w:hAnsi="Times New Roman"/>
          <w:sz w:val="24"/>
          <w:szCs w:val="24"/>
        </w:rPr>
        <w:t>ÚPV</w:t>
      </w:r>
      <w:r w:rsidR="00E17267" w:rsidRPr="00B144EA">
        <w:rPr>
          <w:rFonts w:ascii="Times New Roman" w:hAnsi="Times New Roman"/>
          <w:sz w:val="24"/>
          <w:szCs w:val="24"/>
        </w:rPr>
        <w:t xml:space="preserve"> </w:t>
      </w:r>
      <w:r w:rsidR="00881311" w:rsidRPr="00B144EA">
        <w:rPr>
          <w:rFonts w:ascii="Times New Roman" w:hAnsi="Times New Roman"/>
          <w:sz w:val="24"/>
          <w:szCs w:val="24"/>
        </w:rPr>
        <w:t xml:space="preserve">se </w:t>
      </w:r>
      <w:r w:rsidR="00A51E12" w:rsidRPr="00B144EA">
        <w:rPr>
          <w:rFonts w:ascii="Times New Roman" w:hAnsi="Times New Roman"/>
          <w:sz w:val="24"/>
          <w:szCs w:val="24"/>
        </w:rPr>
        <w:t>tato patentová listina</w:t>
      </w:r>
      <w:r w:rsidR="00881311" w:rsidRPr="00B144EA">
        <w:rPr>
          <w:rFonts w:ascii="Times New Roman" w:hAnsi="Times New Roman"/>
          <w:sz w:val="24"/>
          <w:szCs w:val="24"/>
        </w:rPr>
        <w:t xml:space="preserve"> stane </w:t>
      </w:r>
      <w:r w:rsidR="00A51E12" w:rsidRPr="00B144EA">
        <w:rPr>
          <w:rFonts w:ascii="Times New Roman" w:hAnsi="Times New Roman"/>
          <w:sz w:val="24"/>
          <w:szCs w:val="24"/>
        </w:rPr>
        <w:t>p</w:t>
      </w:r>
      <w:r w:rsidR="00881311" w:rsidRPr="00B144EA">
        <w:rPr>
          <w:rFonts w:ascii="Times New Roman" w:hAnsi="Times New Roman"/>
          <w:sz w:val="24"/>
          <w:szCs w:val="24"/>
        </w:rPr>
        <w:t xml:space="preserve">řílohou </w:t>
      </w:r>
      <w:r w:rsidR="002F5620" w:rsidRPr="00B144EA">
        <w:rPr>
          <w:rFonts w:ascii="Times New Roman" w:hAnsi="Times New Roman"/>
          <w:sz w:val="24"/>
          <w:szCs w:val="24"/>
        </w:rPr>
        <w:t xml:space="preserve">č. </w:t>
      </w:r>
      <w:r w:rsidR="00745ED7" w:rsidRPr="00B144EA">
        <w:rPr>
          <w:rFonts w:ascii="Times New Roman" w:hAnsi="Times New Roman"/>
          <w:sz w:val="24"/>
          <w:szCs w:val="24"/>
        </w:rPr>
        <w:t>4</w:t>
      </w:r>
      <w:r w:rsidR="002F5620" w:rsidRPr="00B144EA">
        <w:rPr>
          <w:rFonts w:ascii="Times New Roman" w:hAnsi="Times New Roman"/>
          <w:sz w:val="24"/>
          <w:szCs w:val="24"/>
        </w:rPr>
        <w:t xml:space="preserve"> </w:t>
      </w:r>
      <w:r w:rsidR="00881311" w:rsidRPr="00B144EA">
        <w:rPr>
          <w:rFonts w:ascii="Times New Roman" w:hAnsi="Times New Roman"/>
          <w:sz w:val="24"/>
          <w:szCs w:val="24"/>
        </w:rPr>
        <w:t xml:space="preserve">této </w:t>
      </w:r>
      <w:r w:rsidR="008C10D8" w:rsidRPr="00B144EA">
        <w:rPr>
          <w:rFonts w:ascii="Times New Roman" w:hAnsi="Times New Roman"/>
          <w:sz w:val="24"/>
          <w:szCs w:val="24"/>
        </w:rPr>
        <w:t>D</w:t>
      </w:r>
      <w:r w:rsidR="00881311" w:rsidRPr="00B144EA">
        <w:rPr>
          <w:rFonts w:ascii="Times New Roman" w:hAnsi="Times New Roman"/>
          <w:sz w:val="24"/>
          <w:szCs w:val="24"/>
        </w:rPr>
        <w:t>ohody</w:t>
      </w:r>
      <w:r w:rsidR="002F5620" w:rsidRPr="00B144EA">
        <w:rPr>
          <w:rFonts w:ascii="Times New Roman" w:hAnsi="Times New Roman"/>
          <w:sz w:val="24"/>
          <w:szCs w:val="24"/>
        </w:rPr>
        <w:t>.</w:t>
      </w:r>
      <w:r w:rsidR="00E17267" w:rsidRPr="00B144EA">
        <w:rPr>
          <w:rFonts w:ascii="Times New Roman" w:hAnsi="Times New Roman"/>
          <w:sz w:val="24"/>
          <w:szCs w:val="24"/>
        </w:rPr>
        <w:t xml:space="preserve"> </w:t>
      </w:r>
      <w:r w:rsidR="002F5620" w:rsidRPr="00B144EA">
        <w:rPr>
          <w:rFonts w:ascii="Times New Roman" w:hAnsi="Times New Roman"/>
          <w:sz w:val="24"/>
          <w:szCs w:val="24"/>
        </w:rPr>
        <w:t xml:space="preserve">Jakékoliv další přihlášky </w:t>
      </w:r>
      <w:r w:rsidR="00A753C0" w:rsidRPr="00B144EA">
        <w:rPr>
          <w:rFonts w:ascii="Times New Roman" w:hAnsi="Times New Roman"/>
          <w:sz w:val="24"/>
          <w:szCs w:val="24"/>
        </w:rPr>
        <w:t xml:space="preserve">(dále také jako </w:t>
      </w:r>
      <w:r w:rsidR="00A753C0" w:rsidRPr="00B144EA">
        <w:rPr>
          <w:rFonts w:ascii="Times New Roman" w:hAnsi="Times New Roman"/>
          <w:b/>
          <w:i/>
          <w:sz w:val="24"/>
          <w:szCs w:val="24"/>
        </w:rPr>
        <w:t>„Přihláška/Přihlášky“</w:t>
      </w:r>
      <w:r w:rsidR="00A753C0" w:rsidRPr="00B144EA">
        <w:rPr>
          <w:rFonts w:ascii="Times New Roman" w:hAnsi="Times New Roman"/>
          <w:sz w:val="24"/>
          <w:szCs w:val="24"/>
        </w:rPr>
        <w:t xml:space="preserve">) </w:t>
      </w:r>
      <w:r w:rsidR="002F5620" w:rsidRPr="00B144EA">
        <w:rPr>
          <w:rFonts w:ascii="Times New Roman" w:hAnsi="Times New Roman"/>
          <w:sz w:val="24"/>
          <w:szCs w:val="24"/>
        </w:rPr>
        <w:t>nebo udělené patent</w:t>
      </w:r>
      <w:r w:rsidR="00A51E12" w:rsidRPr="00B144EA">
        <w:rPr>
          <w:rFonts w:ascii="Times New Roman" w:hAnsi="Times New Roman"/>
          <w:sz w:val="24"/>
          <w:szCs w:val="24"/>
        </w:rPr>
        <w:t>y</w:t>
      </w:r>
      <w:r w:rsidR="002F5620" w:rsidRPr="00B144EA">
        <w:rPr>
          <w:rFonts w:ascii="Times New Roman" w:hAnsi="Times New Roman"/>
          <w:sz w:val="24"/>
          <w:szCs w:val="24"/>
        </w:rPr>
        <w:t xml:space="preserve"> s přímým nebo nepřímým původem ve </w:t>
      </w:r>
      <w:r w:rsidR="00713024" w:rsidRPr="00B144EA">
        <w:rPr>
          <w:rFonts w:ascii="Times New Roman" w:hAnsi="Times New Roman"/>
          <w:sz w:val="24"/>
          <w:szCs w:val="24"/>
        </w:rPr>
        <w:t>V</w:t>
      </w:r>
      <w:r w:rsidR="002F5620" w:rsidRPr="00B144EA">
        <w:rPr>
          <w:rFonts w:ascii="Times New Roman" w:hAnsi="Times New Roman"/>
          <w:sz w:val="24"/>
          <w:szCs w:val="24"/>
        </w:rPr>
        <w:t xml:space="preserve">ýsledku se stejným způsobem stanou přílohami této </w:t>
      </w:r>
      <w:r w:rsidR="008C10D8" w:rsidRPr="00B144EA">
        <w:rPr>
          <w:rFonts w:ascii="Times New Roman" w:hAnsi="Times New Roman"/>
          <w:sz w:val="24"/>
          <w:szCs w:val="24"/>
        </w:rPr>
        <w:t>D</w:t>
      </w:r>
      <w:r w:rsidR="002F5620" w:rsidRPr="00B144EA">
        <w:rPr>
          <w:rFonts w:ascii="Times New Roman" w:hAnsi="Times New Roman"/>
          <w:sz w:val="24"/>
          <w:szCs w:val="24"/>
        </w:rPr>
        <w:t>ohody</w:t>
      </w:r>
      <w:r w:rsidR="00161A05" w:rsidRPr="00B144EA">
        <w:rPr>
          <w:rFonts w:ascii="Times New Roman" w:hAnsi="Times New Roman"/>
          <w:sz w:val="24"/>
          <w:szCs w:val="24"/>
        </w:rPr>
        <w:t>.</w:t>
      </w:r>
      <w:r w:rsidR="00993919" w:rsidRPr="00B144EA">
        <w:rPr>
          <w:rFonts w:ascii="Times New Roman" w:hAnsi="Times New Roman"/>
          <w:sz w:val="24"/>
          <w:szCs w:val="24"/>
        </w:rPr>
        <w:t xml:space="preserve"> </w:t>
      </w:r>
    </w:p>
    <w:p w14:paraId="2FFF3FE3" w14:textId="6224E605" w:rsidR="00E17267" w:rsidRPr="00B144EA" w:rsidRDefault="00993919" w:rsidP="00743696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Původci </w:t>
      </w:r>
      <w:r w:rsidR="001C5537" w:rsidRPr="00B144EA">
        <w:rPr>
          <w:rFonts w:ascii="Times New Roman" w:hAnsi="Times New Roman"/>
          <w:sz w:val="24"/>
          <w:szCs w:val="24"/>
        </w:rPr>
        <w:t xml:space="preserve">Výsledku </w:t>
      </w:r>
      <w:r w:rsidR="002F5620" w:rsidRPr="00B144EA">
        <w:rPr>
          <w:rFonts w:ascii="Times New Roman" w:hAnsi="Times New Roman"/>
          <w:sz w:val="24"/>
          <w:szCs w:val="24"/>
        </w:rPr>
        <w:t xml:space="preserve">jsou za ÚMG </w:t>
      </w:r>
      <w:r w:rsidR="00944532">
        <w:rPr>
          <w:rFonts w:ascii="Times New Roman" w:hAnsi="Times New Roman"/>
          <w:sz w:val="24"/>
          <w:szCs w:val="24"/>
        </w:rPr>
        <w:t>xxx,</w:t>
      </w:r>
      <w:r w:rsidR="001C5537" w:rsidRPr="00B144EA">
        <w:rPr>
          <w:rFonts w:ascii="Times New Roman" w:hAnsi="Times New Roman"/>
          <w:sz w:val="24"/>
          <w:szCs w:val="24"/>
        </w:rPr>
        <w:t xml:space="preserve"> kteří </w:t>
      </w:r>
      <w:r w:rsidR="00B857CC" w:rsidRPr="00B144EA">
        <w:rPr>
          <w:rFonts w:ascii="Times New Roman" w:hAnsi="Times New Roman"/>
          <w:sz w:val="24"/>
          <w:szCs w:val="24"/>
        </w:rPr>
        <w:t xml:space="preserve">se </w:t>
      </w:r>
      <w:r w:rsidR="001C5537" w:rsidRPr="00B144EA">
        <w:rPr>
          <w:rFonts w:ascii="Times New Roman" w:hAnsi="Times New Roman"/>
          <w:sz w:val="24"/>
          <w:szCs w:val="24"/>
        </w:rPr>
        <w:t xml:space="preserve">podíleli na vytvoření Výsledku </w:t>
      </w:r>
      <w:r w:rsidR="00B857CC" w:rsidRPr="00B144EA">
        <w:rPr>
          <w:rFonts w:ascii="Times New Roman" w:hAnsi="Times New Roman"/>
          <w:sz w:val="24"/>
          <w:szCs w:val="24"/>
        </w:rPr>
        <w:t xml:space="preserve">svou </w:t>
      </w:r>
      <w:r w:rsidR="001C5537" w:rsidRPr="00B144EA">
        <w:rPr>
          <w:rFonts w:ascii="Times New Roman" w:hAnsi="Times New Roman"/>
          <w:sz w:val="24"/>
          <w:szCs w:val="24"/>
        </w:rPr>
        <w:t>tvůrčí prací při plnění úkolů z pracovněprávního vztahu</w:t>
      </w:r>
      <w:r w:rsidR="00A753C0" w:rsidRPr="00B144EA">
        <w:rPr>
          <w:rFonts w:ascii="Times New Roman" w:hAnsi="Times New Roman"/>
          <w:sz w:val="24"/>
          <w:szCs w:val="24"/>
        </w:rPr>
        <w:t>, a to</w:t>
      </w:r>
      <w:r w:rsidR="001C5537" w:rsidRPr="00B144EA">
        <w:rPr>
          <w:rFonts w:ascii="Times New Roman" w:hAnsi="Times New Roman"/>
          <w:sz w:val="24"/>
          <w:szCs w:val="24"/>
        </w:rPr>
        <w:t xml:space="preserve"> </w:t>
      </w:r>
      <w:r w:rsidR="00F0463D" w:rsidRPr="00B144EA">
        <w:rPr>
          <w:rFonts w:ascii="Times New Roman" w:hAnsi="Times New Roman"/>
          <w:sz w:val="24"/>
          <w:szCs w:val="24"/>
        </w:rPr>
        <w:t xml:space="preserve">za každou instituci </w:t>
      </w:r>
      <w:r w:rsidR="00B857CC" w:rsidRPr="00B144EA">
        <w:rPr>
          <w:rFonts w:ascii="Times New Roman" w:hAnsi="Times New Roman"/>
          <w:sz w:val="24"/>
          <w:szCs w:val="24"/>
        </w:rPr>
        <w:t>se stejným podílem</w:t>
      </w:r>
      <w:r w:rsidR="00A753C0" w:rsidRPr="00B144EA">
        <w:rPr>
          <w:rFonts w:ascii="Times New Roman" w:hAnsi="Times New Roman"/>
          <w:sz w:val="24"/>
          <w:szCs w:val="24"/>
        </w:rPr>
        <w:t xml:space="preserve"> (tj. </w:t>
      </w:r>
      <w:r w:rsidR="00B857CC" w:rsidRPr="00B144EA">
        <w:rPr>
          <w:rFonts w:ascii="Times New Roman" w:hAnsi="Times New Roman"/>
          <w:sz w:val="24"/>
          <w:szCs w:val="24"/>
        </w:rPr>
        <w:t>podílem 50</w:t>
      </w:r>
      <w:r w:rsidR="000B4E3D" w:rsidRPr="00B144EA">
        <w:rPr>
          <w:rFonts w:ascii="Times New Roman" w:hAnsi="Times New Roman"/>
          <w:sz w:val="24"/>
          <w:szCs w:val="24"/>
        </w:rPr>
        <w:t xml:space="preserve"> </w:t>
      </w:r>
      <w:r w:rsidR="00B857CC" w:rsidRPr="00B144EA">
        <w:rPr>
          <w:rFonts w:ascii="Times New Roman" w:hAnsi="Times New Roman"/>
          <w:sz w:val="24"/>
          <w:szCs w:val="24"/>
        </w:rPr>
        <w:t>%</w:t>
      </w:r>
      <w:r w:rsidR="00F0463D" w:rsidRPr="00B144EA">
        <w:rPr>
          <w:rFonts w:ascii="Times New Roman" w:hAnsi="Times New Roman"/>
          <w:sz w:val="24"/>
          <w:szCs w:val="24"/>
        </w:rPr>
        <w:t xml:space="preserve"> za ÚMG a 50</w:t>
      </w:r>
      <w:r w:rsidR="000E3909" w:rsidRPr="00B144EA">
        <w:rPr>
          <w:rFonts w:ascii="Times New Roman" w:hAnsi="Times New Roman"/>
          <w:sz w:val="24"/>
          <w:szCs w:val="24"/>
        </w:rPr>
        <w:t xml:space="preserve"> </w:t>
      </w:r>
      <w:r w:rsidR="00F0463D" w:rsidRPr="00B144EA">
        <w:rPr>
          <w:rFonts w:ascii="Times New Roman" w:hAnsi="Times New Roman"/>
          <w:sz w:val="24"/>
          <w:szCs w:val="24"/>
        </w:rPr>
        <w:t>% za UHK</w:t>
      </w:r>
      <w:r w:rsidR="00A753C0" w:rsidRPr="00B144EA">
        <w:rPr>
          <w:rFonts w:ascii="Times New Roman" w:hAnsi="Times New Roman"/>
          <w:sz w:val="24"/>
          <w:szCs w:val="24"/>
        </w:rPr>
        <w:t>)</w:t>
      </w:r>
      <w:r w:rsidR="00B857CC" w:rsidRPr="00B144EA">
        <w:rPr>
          <w:rFonts w:ascii="Times New Roman" w:hAnsi="Times New Roman"/>
          <w:sz w:val="24"/>
          <w:szCs w:val="24"/>
        </w:rPr>
        <w:t>. O</w:t>
      </w:r>
      <w:r w:rsidR="002F5620" w:rsidRPr="00B144EA">
        <w:rPr>
          <w:rFonts w:ascii="Times New Roman" w:hAnsi="Times New Roman"/>
          <w:sz w:val="24"/>
          <w:szCs w:val="24"/>
        </w:rPr>
        <w:t xml:space="preserve">známení o vytvoření vynálezu </w:t>
      </w:r>
      <w:r w:rsidR="004454AC" w:rsidRPr="00B144EA">
        <w:rPr>
          <w:rFonts w:ascii="Times New Roman" w:hAnsi="Times New Roman"/>
          <w:sz w:val="24"/>
          <w:szCs w:val="24"/>
        </w:rPr>
        <w:t xml:space="preserve">za ÚMG </w:t>
      </w:r>
      <w:r w:rsidR="002F5620" w:rsidRPr="00B144EA">
        <w:rPr>
          <w:rFonts w:ascii="Times New Roman" w:hAnsi="Times New Roman"/>
          <w:sz w:val="24"/>
          <w:szCs w:val="24"/>
        </w:rPr>
        <w:t xml:space="preserve">je </w:t>
      </w:r>
      <w:r w:rsidR="00B857CC" w:rsidRPr="00B144EA">
        <w:rPr>
          <w:rFonts w:ascii="Times New Roman" w:hAnsi="Times New Roman"/>
          <w:sz w:val="24"/>
          <w:szCs w:val="24"/>
        </w:rPr>
        <w:t>p</w:t>
      </w:r>
      <w:r w:rsidR="002F5620" w:rsidRPr="00B144EA">
        <w:rPr>
          <w:rFonts w:ascii="Times New Roman" w:hAnsi="Times New Roman"/>
          <w:sz w:val="24"/>
          <w:szCs w:val="24"/>
        </w:rPr>
        <w:t>řílohou č. 1</w:t>
      </w:r>
      <w:r w:rsidR="004454AC" w:rsidRPr="00B144EA">
        <w:rPr>
          <w:rFonts w:ascii="Times New Roman" w:hAnsi="Times New Roman"/>
          <w:sz w:val="24"/>
          <w:szCs w:val="24"/>
        </w:rPr>
        <w:t xml:space="preserve"> a oznámení o vytvoření </w:t>
      </w:r>
      <w:r w:rsidR="00BA48C7" w:rsidRPr="00B144EA">
        <w:rPr>
          <w:rFonts w:ascii="Times New Roman" w:hAnsi="Times New Roman"/>
          <w:sz w:val="24"/>
          <w:szCs w:val="24"/>
        </w:rPr>
        <w:t xml:space="preserve">vynálezu za </w:t>
      </w:r>
      <w:r w:rsidR="00743696" w:rsidRPr="00B144EA">
        <w:rPr>
          <w:rFonts w:ascii="Times New Roman" w:hAnsi="Times New Roman"/>
          <w:sz w:val="24"/>
          <w:szCs w:val="24"/>
        </w:rPr>
        <w:t>UHK</w:t>
      </w:r>
      <w:r w:rsidR="00BA48C7" w:rsidRPr="00B144EA">
        <w:rPr>
          <w:rFonts w:ascii="Times New Roman" w:hAnsi="Times New Roman"/>
          <w:sz w:val="24"/>
          <w:szCs w:val="24"/>
        </w:rPr>
        <w:t xml:space="preserve"> je přílohou č. 2</w:t>
      </w:r>
      <w:r w:rsidR="002F5620" w:rsidRPr="00B144EA">
        <w:rPr>
          <w:rFonts w:ascii="Times New Roman" w:hAnsi="Times New Roman"/>
          <w:sz w:val="24"/>
          <w:szCs w:val="24"/>
        </w:rPr>
        <w:t xml:space="preserve"> této </w:t>
      </w:r>
      <w:r w:rsidR="008C10D8" w:rsidRPr="00B144EA">
        <w:rPr>
          <w:rFonts w:ascii="Times New Roman" w:hAnsi="Times New Roman"/>
          <w:sz w:val="24"/>
          <w:szCs w:val="24"/>
        </w:rPr>
        <w:t>D</w:t>
      </w:r>
      <w:r w:rsidR="002F5620" w:rsidRPr="00B144EA">
        <w:rPr>
          <w:rFonts w:ascii="Times New Roman" w:hAnsi="Times New Roman"/>
          <w:sz w:val="24"/>
          <w:szCs w:val="24"/>
        </w:rPr>
        <w:t>ohody.</w:t>
      </w:r>
      <w:r w:rsidR="00A668D0" w:rsidRPr="00B144EA">
        <w:rPr>
          <w:rFonts w:ascii="Times New Roman" w:hAnsi="Times New Roman"/>
          <w:sz w:val="24"/>
          <w:szCs w:val="24"/>
        </w:rPr>
        <w:t xml:space="preserve"> </w:t>
      </w:r>
    </w:p>
    <w:p w14:paraId="6E42AD85" w14:textId="77777777" w:rsidR="00E17267" w:rsidRPr="00B144EA" w:rsidRDefault="00E17267" w:rsidP="00161A05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lastRenderedPageBreak/>
        <w:t xml:space="preserve">Smluvní </w:t>
      </w:r>
      <w:r w:rsidR="00945C8A" w:rsidRPr="00B144EA">
        <w:rPr>
          <w:rFonts w:ascii="Times New Roman" w:hAnsi="Times New Roman"/>
          <w:sz w:val="24"/>
          <w:szCs w:val="24"/>
        </w:rPr>
        <w:t>s</w:t>
      </w:r>
      <w:r w:rsidR="00161A05" w:rsidRPr="00B144EA">
        <w:rPr>
          <w:rFonts w:ascii="Times New Roman" w:hAnsi="Times New Roman"/>
          <w:sz w:val="24"/>
          <w:szCs w:val="24"/>
        </w:rPr>
        <w:t>tran</w:t>
      </w:r>
      <w:r w:rsidRPr="00B144EA">
        <w:rPr>
          <w:rFonts w:ascii="Times New Roman" w:hAnsi="Times New Roman"/>
          <w:sz w:val="24"/>
          <w:szCs w:val="24"/>
        </w:rPr>
        <w:t xml:space="preserve">y uzavírají tuto </w:t>
      </w:r>
      <w:r w:rsidR="00161A05" w:rsidRPr="00B144EA">
        <w:rPr>
          <w:rFonts w:ascii="Times New Roman" w:hAnsi="Times New Roman"/>
          <w:sz w:val="24"/>
          <w:szCs w:val="24"/>
        </w:rPr>
        <w:t>Dohod</w:t>
      </w:r>
      <w:r w:rsidRPr="00B144EA">
        <w:rPr>
          <w:rFonts w:ascii="Times New Roman" w:hAnsi="Times New Roman"/>
          <w:sz w:val="24"/>
          <w:szCs w:val="24"/>
        </w:rPr>
        <w:t xml:space="preserve">u za účelem definování </w:t>
      </w:r>
      <w:r w:rsidR="002D581B" w:rsidRPr="00B144EA">
        <w:rPr>
          <w:rFonts w:ascii="Times New Roman" w:hAnsi="Times New Roman"/>
          <w:sz w:val="24"/>
          <w:szCs w:val="24"/>
        </w:rPr>
        <w:t>spolu</w:t>
      </w:r>
      <w:r w:rsidRPr="00B144EA">
        <w:rPr>
          <w:rFonts w:ascii="Times New Roman" w:hAnsi="Times New Roman"/>
          <w:sz w:val="24"/>
          <w:szCs w:val="24"/>
        </w:rPr>
        <w:t>vlastnických podílů k Přihláškám, jakož i k</w:t>
      </w:r>
      <w:r w:rsidR="002F5620" w:rsidRPr="00B144EA">
        <w:rPr>
          <w:rFonts w:ascii="Times New Roman" w:hAnsi="Times New Roman"/>
          <w:sz w:val="24"/>
          <w:szCs w:val="24"/>
        </w:rPr>
        <w:t xml:space="preserve"> budoucím </w:t>
      </w:r>
      <w:r w:rsidRPr="00B144EA">
        <w:rPr>
          <w:rFonts w:ascii="Times New Roman" w:hAnsi="Times New Roman"/>
          <w:sz w:val="24"/>
          <w:szCs w:val="24"/>
        </w:rPr>
        <w:t>patent</w:t>
      </w:r>
      <w:r w:rsidR="002F5620" w:rsidRPr="00B144EA">
        <w:rPr>
          <w:rFonts w:ascii="Times New Roman" w:hAnsi="Times New Roman"/>
          <w:sz w:val="24"/>
          <w:szCs w:val="24"/>
        </w:rPr>
        <w:t>ům</w:t>
      </w:r>
      <w:r w:rsidRPr="00B144EA">
        <w:rPr>
          <w:rFonts w:ascii="Times New Roman" w:hAnsi="Times New Roman"/>
          <w:sz w:val="24"/>
          <w:szCs w:val="24"/>
        </w:rPr>
        <w:t xml:space="preserve">, bude-li </w:t>
      </w:r>
      <w:r w:rsidR="00A753C0" w:rsidRPr="00B144EA">
        <w:rPr>
          <w:rFonts w:ascii="Times New Roman" w:hAnsi="Times New Roman"/>
          <w:sz w:val="24"/>
          <w:szCs w:val="24"/>
        </w:rPr>
        <w:t>na Výsledek</w:t>
      </w:r>
      <w:r w:rsidRPr="00B144EA">
        <w:rPr>
          <w:rFonts w:ascii="Times New Roman" w:hAnsi="Times New Roman"/>
          <w:sz w:val="24"/>
          <w:szCs w:val="24"/>
        </w:rPr>
        <w:t xml:space="preserve"> udělen (dále jen </w:t>
      </w:r>
      <w:r w:rsidRPr="00B144EA">
        <w:rPr>
          <w:rFonts w:ascii="Times New Roman" w:hAnsi="Times New Roman"/>
          <w:b/>
          <w:i/>
          <w:sz w:val="24"/>
          <w:szCs w:val="24"/>
        </w:rPr>
        <w:t>„</w:t>
      </w:r>
      <w:r w:rsidR="00945C8A" w:rsidRPr="00B144EA">
        <w:rPr>
          <w:rFonts w:ascii="Times New Roman" w:hAnsi="Times New Roman"/>
          <w:b/>
          <w:i/>
          <w:sz w:val="24"/>
          <w:szCs w:val="24"/>
        </w:rPr>
        <w:t>P</w:t>
      </w:r>
      <w:r w:rsidRPr="00B144EA">
        <w:rPr>
          <w:rFonts w:ascii="Times New Roman" w:hAnsi="Times New Roman"/>
          <w:b/>
          <w:i/>
          <w:sz w:val="24"/>
          <w:szCs w:val="24"/>
        </w:rPr>
        <w:t>atent“</w:t>
      </w:r>
      <w:r w:rsidRPr="00B144EA">
        <w:rPr>
          <w:rFonts w:ascii="Times New Roman" w:hAnsi="Times New Roman"/>
          <w:sz w:val="24"/>
          <w:szCs w:val="24"/>
        </w:rPr>
        <w:t xml:space="preserve">) a za účelem </w:t>
      </w:r>
      <w:r w:rsidR="00CE0C0C" w:rsidRPr="00B144EA">
        <w:rPr>
          <w:rFonts w:ascii="Times New Roman" w:hAnsi="Times New Roman"/>
          <w:sz w:val="24"/>
          <w:szCs w:val="24"/>
        </w:rPr>
        <w:t xml:space="preserve">úpravy spoluvlastnických vztahů, odpovědností a povinností ke stávajícím i </w:t>
      </w:r>
      <w:r w:rsidRPr="00B144EA">
        <w:rPr>
          <w:rFonts w:ascii="Times New Roman" w:hAnsi="Times New Roman"/>
          <w:sz w:val="24"/>
          <w:szCs w:val="24"/>
        </w:rPr>
        <w:t>k</w:t>
      </w:r>
      <w:r w:rsidR="00E12957" w:rsidRPr="00B144EA">
        <w:rPr>
          <w:rFonts w:ascii="Times New Roman" w:hAnsi="Times New Roman"/>
          <w:sz w:val="24"/>
          <w:szCs w:val="24"/>
        </w:rPr>
        <w:t> </w:t>
      </w:r>
      <w:r w:rsidRPr="00B144EA">
        <w:rPr>
          <w:rFonts w:ascii="Times New Roman" w:hAnsi="Times New Roman"/>
          <w:sz w:val="24"/>
          <w:szCs w:val="24"/>
        </w:rPr>
        <w:t>dalším</w:t>
      </w:r>
      <w:r w:rsidR="00E12957" w:rsidRPr="00B144EA">
        <w:rPr>
          <w:rFonts w:ascii="Times New Roman" w:hAnsi="Times New Roman"/>
          <w:sz w:val="24"/>
          <w:szCs w:val="24"/>
        </w:rPr>
        <w:t>,</w:t>
      </w:r>
      <w:r w:rsidRPr="00B144EA">
        <w:rPr>
          <w:rFonts w:ascii="Times New Roman" w:hAnsi="Times New Roman"/>
          <w:sz w:val="24"/>
          <w:szCs w:val="24"/>
        </w:rPr>
        <w:t xml:space="preserve"> zejména zahraničním</w:t>
      </w:r>
      <w:r w:rsidR="00E12957" w:rsidRPr="00B144EA">
        <w:rPr>
          <w:rFonts w:ascii="Times New Roman" w:hAnsi="Times New Roman"/>
          <w:sz w:val="24"/>
          <w:szCs w:val="24"/>
        </w:rPr>
        <w:t>,</w:t>
      </w:r>
      <w:r w:rsidRPr="00B144EA">
        <w:rPr>
          <w:rFonts w:ascii="Times New Roman" w:hAnsi="Times New Roman"/>
          <w:sz w:val="24"/>
          <w:szCs w:val="24"/>
        </w:rPr>
        <w:t xml:space="preserve"> </w:t>
      </w:r>
      <w:r w:rsidR="00713024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>řihláškám.</w:t>
      </w:r>
    </w:p>
    <w:p w14:paraId="0F07C127" w14:textId="77777777" w:rsidR="00E17267" w:rsidRPr="00B144EA" w:rsidRDefault="00E17267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Článek II.</w:t>
      </w:r>
    </w:p>
    <w:p w14:paraId="3789B622" w14:textId="77777777" w:rsidR="00E17267" w:rsidRPr="00B144EA" w:rsidRDefault="00E17267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Podílové spoluvlastnictví</w:t>
      </w:r>
    </w:p>
    <w:p w14:paraId="391CFC56" w14:textId="77777777" w:rsidR="00161A05" w:rsidRPr="00B144EA" w:rsidRDefault="00161A05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8093BBF" w14:textId="77777777" w:rsidR="00161A05" w:rsidRPr="00B144EA" w:rsidRDefault="00E17267" w:rsidP="00161A05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Smluvní </w:t>
      </w:r>
      <w:r w:rsidR="00945C8A" w:rsidRPr="00B144EA">
        <w:rPr>
          <w:rFonts w:ascii="Times New Roman" w:hAnsi="Times New Roman"/>
          <w:sz w:val="24"/>
          <w:szCs w:val="24"/>
        </w:rPr>
        <w:t>s</w:t>
      </w:r>
      <w:r w:rsidR="00161A05" w:rsidRPr="00B144EA">
        <w:rPr>
          <w:rFonts w:ascii="Times New Roman" w:hAnsi="Times New Roman"/>
          <w:sz w:val="24"/>
          <w:szCs w:val="24"/>
        </w:rPr>
        <w:t>tran</w:t>
      </w:r>
      <w:r w:rsidRPr="00B144EA">
        <w:rPr>
          <w:rFonts w:ascii="Times New Roman" w:hAnsi="Times New Roman"/>
          <w:sz w:val="24"/>
          <w:szCs w:val="24"/>
        </w:rPr>
        <w:t xml:space="preserve">y se </w:t>
      </w:r>
      <w:r w:rsidR="00161A05" w:rsidRPr="00B144EA">
        <w:rPr>
          <w:rFonts w:ascii="Times New Roman" w:hAnsi="Times New Roman"/>
          <w:sz w:val="24"/>
          <w:szCs w:val="24"/>
        </w:rPr>
        <w:t>dohod</w:t>
      </w:r>
      <w:r w:rsidR="00697AB2" w:rsidRPr="00B144EA">
        <w:rPr>
          <w:rFonts w:ascii="Times New Roman" w:hAnsi="Times New Roman"/>
          <w:sz w:val="24"/>
          <w:szCs w:val="24"/>
        </w:rPr>
        <w:t>ly, že Přihlášky</w:t>
      </w:r>
      <w:r w:rsidRPr="00B144EA">
        <w:rPr>
          <w:rFonts w:ascii="Times New Roman" w:hAnsi="Times New Roman"/>
          <w:sz w:val="24"/>
          <w:szCs w:val="24"/>
        </w:rPr>
        <w:t xml:space="preserve"> bud</w:t>
      </w:r>
      <w:r w:rsidR="00697AB2" w:rsidRPr="00B144EA">
        <w:rPr>
          <w:rFonts w:ascii="Times New Roman" w:hAnsi="Times New Roman"/>
          <w:sz w:val="24"/>
          <w:szCs w:val="24"/>
        </w:rPr>
        <w:t>ou</w:t>
      </w:r>
      <w:r w:rsidRPr="00B144EA">
        <w:rPr>
          <w:rFonts w:ascii="Times New Roman" w:hAnsi="Times New Roman"/>
          <w:sz w:val="24"/>
          <w:szCs w:val="24"/>
        </w:rPr>
        <w:t xml:space="preserve"> předmětem jejich podílového spoluvlastnictví s tím, že </w:t>
      </w:r>
      <w:r w:rsidR="002D581B" w:rsidRPr="00B144EA">
        <w:rPr>
          <w:rFonts w:ascii="Times New Roman" w:hAnsi="Times New Roman"/>
          <w:sz w:val="24"/>
          <w:szCs w:val="24"/>
        </w:rPr>
        <w:t>spolu</w:t>
      </w:r>
      <w:r w:rsidRPr="00B144EA">
        <w:rPr>
          <w:rFonts w:ascii="Times New Roman" w:hAnsi="Times New Roman"/>
          <w:sz w:val="24"/>
          <w:szCs w:val="24"/>
        </w:rPr>
        <w:t xml:space="preserve">vlastnické podíly jsou mezi </w:t>
      </w:r>
      <w:r w:rsidR="00945C8A" w:rsidRPr="00B144EA">
        <w:rPr>
          <w:rFonts w:ascii="Times New Roman" w:hAnsi="Times New Roman"/>
          <w:sz w:val="24"/>
          <w:szCs w:val="24"/>
        </w:rPr>
        <w:t>S</w:t>
      </w:r>
      <w:r w:rsidRPr="00B144EA">
        <w:rPr>
          <w:rFonts w:ascii="Times New Roman" w:hAnsi="Times New Roman"/>
          <w:sz w:val="24"/>
          <w:szCs w:val="24"/>
        </w:rPr>
        <w:t xml:space="preserve">mluvní </w:t>
      </w:r>
      <w:r w:rsidR="00945C8A" w:rsidRPr="00B144EA">
        <w:rPr>
          <w:rFonts w:ascii="Times New Roman" w:hAnsi="Times New Roman"/>
          <w:sz w:val="24"/>
          <w:szCs w:val="24"/>
        </w:rPr>
        <w:t>s</w:t>
      </w:r>
      <w:r w:rsidR="00161A05" w:rsidRPr="00B144EA">
        <w:rPr>
          <w:rFonts w:ascii="Times New Roman" w:hAnsi="Times New Roman"/>
          <w:sz w:val="24"/>
          <w:szCs w:val="24"/>
        </w:rPr>
        <w:t>tran</w:t>
      </w:r>
      <w:r w:rsidRPr="00B144EA">
        <w:rPr>
          <w:rFonts w:ascii="Times New Roman" w:hAnsi="Times New Roman"/>
          <w:sz w:val="24"/>
          <w:szCs w:val="24"/>
        </w:rPr>
        <w:t>y rozděleny v poměru podle tvůr</w:t>
      </w:r>
      <w:r w:rsidR="00697AB2" w:rsidRPr="00B144EA">
        <w:rPr>
          <w:rFonts w:ascii="Times New Roman" w:hAnsi="Times New Roman"/>
          <w:sz w:val="24"/>
          <w:szCs w:val="24"/>
        </w:rPr>
        <w:t xml:space="preserve">čího podílu původců </w:t>
      </w:r>
      <w:r w:rsidR="002A7EA3" w:rsidRPr="00B144EA">
        <w:rPr>
          <w:rFonts w:ascii="Times New Roman" w:hAnsi="Times New Roman"/>
          <w:sz w:val="24"/>
          <w:szCs w:val="24"/>
        </w:rPr>
        <w:t xml:space="preserve">při plnění úkolů z pracovněprávního vztahu </w:t>
      </w:r>
      <w:r w:rsidR="00697AB2" w:rsidRPr="00B144EA">
        <w:rPr>
          <w:rFonts w:ascii="Times New Roman" w:hAnsi="Times New Roman"/>
          <w:sz w:val="24"/>
          <w:szCs w:val="24"/>
        </w:rPr>
        <w:t>tak, že 50</w:t>
      </w:r>
      <w:r w:rsidR="00D73BB5" w:rsidRPr="00B144EA">
        <w:rPr>
          <w:rFonts w:ascii="Times New Roman" w:hAnsi="Times New Roman"/>
          <w:sz w:val="24"/>
          <w:szCs w:val="24"/>
        </w:rPr>
        <w:t xml:space="preserve"> </w:t>
      </w:r>
      <w:r w:rsidR="00697AB2" w:rsidRPr="00B144EA">
        <w:rPr>
          <w:rFonts w:ascii="Times New Roman" w:hAnsi="Times New Roman"/>
          <w:sz w:val="24"/>
          <w:szCs w:val="24"/>
        </w:rPr>
        <w:t xml:space="preserve">% (slovy: padesát procent) majetkového podílu patří </w:t>
      </w:r>
      <w:r w:rsidR="002459B9" w:rsidRPr="00B144EA">
        <w:rPr>
          <w:rFonts w:ascii="Times New Roman" w:hAnsi="Times New Roman"/>
          <w:sz w:val="24"/>
          <w:szCs w:val="24"/>
        </w:rPr>
        <w:t>Ú</w:t>
      </w:r>
      <w:r w:rsidR="00697AB2" w:rsidRPr="00B144EA">
        <w:rPr>
          <w:rFonts w:ascii="Times New Roman" w:hAnsi="Times New Roman"/>
          <w:sz w:val="24"/>
          <w:szCs w:val="24"/>
        </w:rPr>
        <w:t>MG a 50</w:t>
      </w:r>
      <w:r w:rsidR="00D73BB5" w:rsidRPr="00B144EA">
        <w:rPr>
          <w:rFonts w:ascii="Times New Roman" w:hAnsi="Times New Roman"/>
          <w:sz w:val="24"/>
          <w:szCs w:val="24"/>
        </w:rPr>
        <w:t xml:space="preserve"> </w:t>
      </w:r>
      <w:r w:rsidR="00697AB2" w:rsidRPr="00B144EA">
        <w:rPr>
          <w:rFonts w:ascii="Times New Roman" w:hAnsi="Times New Roman"/>
          <w:sz w:val="24"/>
          <w:szCs w:val="24"/>
        </w:rPr>
        <w:t xml:space="preserve">% (slovy: padesát procent) majetkového podílu patří </w:t>
      </w:r>
      <w:r w:rsidR="00743696" w:rsidRPr="00B144EA">
        <w:rPr>
          <w:rFonts w:ascii="Times New Roman" w:hAnsi="Times New Roman"/>
          <w:sz w:val="24"/>
          <w:szCs w:val="24"/>
        </w:rPr>
        <w:t>UHK</w:t>
      </w:r>
      <w:r w:rsidR="00697AB2" w:rsidRPr="00B144EA">
        <w:rPr>
          <w:rFonts w:ascii="Times New Roman" w:hAnsi="Times New Roman"/>
          <w:sz w:val="24"/>
          <w:szCs w:val="24"/>
        </w:rPr>
        <w:t>.</w:t>
      </w:r>
    </w:p>
    <w:p w14:paraId="0545D353" w14:textId="77777777" w:rsidR="00161A05" w:rsidRPr="00B144EA" w:rsidRDefault="00E17267" w:rsidP="00202827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Smluvní </w:t>
      </w:r>
      <w:r w:rsidR="00945C8A" w:rsidRPr="00B144EA">
        <w:rPr>
          <w:rFonts w:ascii="Times New Roman" w:hAnsi="Times New Roman"/>
          <w:sz w:val="24"/>
          <w:szCs w:val="24"/>
        </w:rPr>
        <w:t>s</w:t>
      </w:r>
      <w:r w:rsidR="00161A05" w:rsidRPr="00B144EA">
        <w:rPr>
          <w:rFonts w:ascii="Times New Roman" w:hAnsi="Times New Roman"/>
          <w:sz w:val="24"/>
          <w:szCs w:val="24"/>
        </w:rPr>
        <w:t>tran</w:t>
      </w:r>
      <w:r w:rsidRPr="00B144EA">
        <w:rPr>
          <w:rFonts w:ascii="Times New Roman" w:hAnsi="Times New Roman"/>
          <w:sz w:val="24"/>
          <w:szCs w:val="24"/>
        </w:rPr>
        <w:t xml:space="preserve">y shodně prohlašují, že </w:t>
      </w:r>
      <w:r w:rsidR="00161A05" w:rsidRPr="00B144EA">
        <w:rPr>
          <w:rFonts w:ascii="Times New Roman" w:hAnsi="Times New Roman"/>
          <w:sz w:val="24"/>
          <w:szCs w:val="24"/>
        </w:rPr>
        <w:t xml:space="preserve">Přihlášky </w:t>
      </w:r>
      <w:r w:rsidR="002B2A75" w:rsidRPr="00B144EA">
        <w:rPr>
          <w:rFonts w:ascii="Times New Roman" w:hAnsi="Times New Roman"/>
          <w:sz w:val="24"/>
          <w:szCs w:val="24"/>
        </w:rPr>
        <w:t>odpovídají dosaženému Výsledku</w:t>
      </w:r>
      <w:r w:rsidR="00161A05" w:rsidRPr="00B144EA">
        <w:rPr>
          <w:rFonts w:ascii="Times New Roman" w:hAnsi="Times New Roman"/>
          <w:sz w:val="24"/>
          <w:szCs w:val="24"/>
        </w:rPr>
        <w:t xml:space="preserve"> a </w:t>
      </w:r>
      <w:r w:rsidRPr="00B144EA">
        <w:rPr>
          <w:rFonts w:ascii="Times New Roman" w:hAnsi="Times New Roman"/>
          <w:sz w:val="24"/>
          <w:szCs w:val="24"/>
        </w:rPr>
        <w:t xml:space="preserve">veškeré nároky původců na odměnu a dodatečné vypořádání za vytvoření a </w:t>
      </w:r>
      <w:r w:rsidR="006878C0" w:rsidRPr="00B144EA">
        <w:rPr>
          <w:rFonts w:ascii="Times New Roman" w:hAnsi="Times New Roman"/>
          <w:sz w:val="24"/>
          <w:szCs w:val="24"/>
        </w:rPr>
        <w:t xml:space="preserve">oznámení </w:t>
      </w:r>
      <w:r w:rsidR="00202827" w:rsidRPr="00B144EA">
        <w:rPr>
          <w:rFonts w:ascii="Times New Roman" w:hAnsi="Times New Roman"/>
          <w:sz w:val="24"/>
          <w:szCs w:val="24"/>
        </w:rPr>
        <w:t xml:space="preserve">Výsledku (jakožto </w:t>
      </w:r>
      <w:r w:rsidR="006878C0" w:rsidRPr="00B144EA">
        <w:rPr>
          <w:rFonts w:ascii="Times New Roman" w:hAnsi="Times New Roman"/>
          <w:sz w:val="24"/>
          <w:szCs w:val="24"/>
        </w:rPr>
        <w:t>podnikov</w:t>
      </w:r>
      <w:r w:rsidR="00202827" w:rsidRPr="00B144EA">
        <w:rPr>
          <w:rFonts w:ascii="Times New Roman" w:hAnsi="Times New Roman"/>
          <w:sz w:val="24"/>
          <w:szCs w:val="24"/>
        </w:rPr>
        <w:t xml:space="preserve">ého </w:t>
      </w:r>
      <w:r w:rsidRPr="00B144EA">
        <w:rPr>
          <w:rFonts w:ascii="Times New Roman" w:hAnsi="Times New Roman"/>
          <w:sz w:val="24"/>
          <w:szCs w:val="24"/>
        </w:rPr>
        <w:t>vyn</w:t>
      </w:r>
      <w:r w:rsidR="00161A05" w:rsidRPr="00B144EA">
        <w:rPr>
          <w:rFonts w:ascii="Times New Roman" w:hAnsi="Times New Roman"/>
          <w:sz w:val="24"/>
          <w:szCs w:val="24"/>
        </w:rPr>
        <w:t>ález</w:t>
      </w:r>
      <w:r w:rsidR="00202827" w:rsidRPr="00B144EA">
        <w:rPr>
          <w:rFonts w:ascii="Times New Roman" w:hAnsi="Times New Roman"/>
          <w:sz w:val="24"/>
          <w:szCs w:val="24"/>
        </w:rPr>
        <w:t>u)</w:t>
      </w:r>
      <w:r w:rsidR="006878C0" w:rsidRPr="00B144EA">
        <w:rPr>
          <w:rFonts w:ascii="Times New Roman" w:hAnsi="Times New Roman"/>
          <w:sz w:val="24"/>
          <w:szCs w:val="24"/>
        </w:rPr>
        <w:t xml:space="preserve"> jsou k datu podpisu této </w:t>
      </w:r>
      <w:r w:rsidR="00161A05" w:rsidRPr="00B144EA">
        <w:rPr>
          <w:rFonts w:ascii="Times New Roman" w:hAnsi="Times New Roman"/>
          <w:sz w:val="24"/>
          <w:szCs w:val="24"/>
        </w:rPr>
        <w:t>Dohod</w:t>
      </w:r>
      <w:r w:rsidR="006878C0" w:rsidRPr="00B144EA">
        <w:rPr>
          <w:rFonts w:ascii="Times New Roman" w:hAnsi="Times New Roman"/>
          <w:sz w:val="24"/>
          <w:szCs w:val="24"/>
        </w:rPr>
        <w:t xml:space="preserve">y </w:t>
      </w:r>
      <w:r w:rsidR="00202827" w:rsidRPr="00B144EA">
        <w:rPr>
          <w:rFonts w:ascii="Times New Roman" w:hAnsi="Times New Roman"/>
          <w:sz w:val="24"/>
          <w:szCs w:val="24"/>
        </w:rPr>
        <w:t xml:space="preserve">oběma Smluvními stranami </w:t>
      </w:r>
      <w:r w:rsidR="006878C0" w:rsidRPr="00B144EA">
        <w:rPr>
          <w:rFonts w:ascii="Times New Roman" w:hAnsi="Times New Roman"/>
          <w:sz w:val="24"/>
          <w:szCs w:val="24"/>
        </w:rPr>
        <w:t xml:space="preserve">vypořádány a žádný z původců </w:t>
      </w:r>
      <w:r w:rsidR="00202827" w:rsidRPr="00B144EA">
        <w:rPr>
          <w:rFonts w:ascii="Times New Roman" w:hAnsi="Times New Roman"/>
          <w:sz w:val="24"/>
          <w:szCs w:val="24"/>
        </w:rPr>
        <w:t xml:space="preserve">Výsledku </w:t>
      </w:r>
      <w:r w:rsidR="006878C0" w:rsidRPr="00B144EA">
        <w:rPr>
          <w:rFonts w:ascii="Times New Roman" w:hAnsi="Times New Roman"/>
          <w:sz w:val="24"/>
          <w:szCs w:val="24"/>
        </w:rPr>
        <w:t>nemůže po žádné</w:t>
      </w:r>
      <w:r w:rsidR="002B2A75" w:rsidRPr="00B144EA">
        <w:rPr>
          <w:rFonts w:ascii="Times New Roman" w:hAnsi="Times New Roman"/>
          <w:sz w:val="24"/>
          <w:szCs w:val="24"/>
        </w:rPr>
        <w:t xml:space="preserve"> ze Smluvních stran </w:t>
      </w:r>
      <w:r w:rsidR="00C112D0" w:rsidRPr="00B144EA">
        <w:rPr>
          <w:rFonts w:ascii="Times New Roman" w:hAnsi="Times New Roman"/>
          <w:sz w:val="24"/>
          <w:szCs w:val="24"/>
        </w:rPr>
        <w:t xml:space="preserve">požadovat dodatečnou odměnu, dokud se již provedené vypořádání nedostane do zjevného nepoměru s přínosem dosaženým pozdějším využitím nebo jiným uplatněním </w:t>
      </w:r>
      <w:r w:rsidR="002B2A75" w:rsidRPr="00B144EA">
        <w:rPr>
          <w:rFonts w:ascii="Times New Roman" w:hAnsi="Times New Roman"/>
          <w:sz w:val="24"/>
          <w:szCs w:val="24"/>
        </w:rPr>
        <w:t>Výsledku</w:t>
      </w:r>
      <w:r w:rsidR="00C112D0" w:rsidRPr="00B144EA">
        <w:rPr>
          <w:rFonts w:ascii="Times New Roman" w:hAnsi="Times New Roman"/>
          <w:sz w:val="24"/>
          <w:szCs w:val="24"/>
        </w:rPr>
        <w:t>.</w:t>
      </w:r>
      <w:r w:rsidR="002B2A75" w:rsidRPr="00B144EA">
        <w:rPr>
          <w:rFonts w:ascii="Times New Roman" w:eastAsia="Times New Roman" w:hAnsi="Times New Roman"/>
          <w:lang w:eastAsia="cs-CZ"/>
        </w:rPr>
        <w:t xml:space="preserve"> </w:t>
      </w:r>
    </w:p>
    <w:p w14:paraId="62C8CED3" w14:textId="77777777" w:rsidR="00E17267" w:rsidRPr="00B144EA" w:rsidRDefault="00E17267" w:rsidP="00161A05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V případě, že bude </w:t>
      </w:r>
      <w:r w:rsidR="00F0463D" w:rsidRPr="00B144EA">
        <w:rPr>
          <w:rFonts w:ascii="Times New Roman" w:hAnsi="Times New Roman"/>
          <w:sz w:val="24"/>
          <w:szCs w:val="24"/>
        </w:rPr>
        <w:t>na</w:t>
      </w:r>
      <w:r w:rsidR="00161A05" w:rsidRPr="00B144EA">
        <w:rPr>
          <w:rFonts w:ascii="Times New Roman" w:hAnsi="Times New Roman"/>
          <w:sz w:val="24"/>
          <w:szCs w:val="24"/>
        </w:rPr>
        <w:t xml:space="preserve"> </w:t>
      </w:r>
      <w:r w:rsidR="002B2A75" w:rsidRPr="00B144EA">
        <w:rPr>
          <w:rFonts w:ascii="Times New Roman" w:hAnsi="Times New Roman"/>
          <w:sz w:val="24"/>
          <w:szCs w:val="24"/>
        </w:rPr>
        <w:t xml:space="preserve">základě </w:t>
      </w:r>
      <w:r w:rsidR="00161A05" w:rsidRPr="00B144EA">
        <w:rPr>
          <w:rFonts w:ascii="Times New Roman" w:hAnsi="Times New Roman"/>
          <w:sz w:val="24"/>
          <w:szCs w:val="24"/>
        </w:rPr>
        <w:t xml:space="preserve">zmíněných </w:t>
      </w:r>
      <w:r w:rsidRPr="00B144EA">
        <w:rPr>
          <w:rFonts w:ascii="Times New Roman" w:hAnsi="Times New Roman"/>
          <w:sz w:val="24"/>
          <w:szCs w:val="24"/>
        </w:rPr>
        <w:t>Přihláš</w:t>
      </w:r>
      <w:r w:rsidR="00161A05" w:rsidRPr="00B144EA">
        <w:rPr>
          <w:rFonts w:ascii="Times New Roman" w:hAnsi="Times New Roman"/>
          <w:sz w:val="24"/>
          <w:szCs w:val="24"/>
        </w:rPr>
        <w:t>ek</w:t>
      </w:r>
      <w:r w:rsidRPr="00B144EA">
        <w:rPr>
          <w:rFonts w:ascii="Times New Roman" w:hAnsi="Times New Roman"/>
          <w:sz w:val="24"/>
          <w:szCs w:val="24"/>
        </w:rPr>
        <w:t xml:space="preserve"> udělen</w:t>
      </w:r>
      <w:r w:rsidR="002B2A75" w:rsidRPr="00B144EA">
        <w:rPr>
          <w:rFonts w:ascii="Times New Roman" w:hAnsi="Times New Roman"/>
          <w:sz w:val="24"/>
          <w:szCs w:val="24"/>
        </w:rPr>
        <w:t xml:space="preserve"> k Výsledku </w:t>
      </w:r>
      <w:r w:rsidR="00C70F53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>atent</w:t>
      </w:r>
      <w:r w:rsidR="00161A05" w:rsidRPr="00B144EA">
        <w:rPr>
          <w:rFonts w:ascii="Times New Roman" w:hAnsi="Times New Roman"/>
          <w:sz w:val="24"/>
          <w:szCs w:val="24"/>
        </w:rPr>
        <w:t xml:space="preserve"> v ČR a/nebo zahraničí</w:t>
      </w:r>
      <w:r w:rsidRPr="00B144EA">
        <w:rPr>
          <w:rFonts w:ascii="Times New Roman" w:hAnsi="Times New Roman"/>
          <w:sz w:val="24"/>
          <w:szCs w:val="24"/>
        </w:rPr>
        <w:t xml:space="preserve">, budou </w:t>
      </w:r>
      <w:r w:rsidR="002B2A75" w:rsidRPr="00B144EA">
        <w:rPr>
          <w:rFonts w:ascii="Times New Roman" w:hAnsi="Times New Roman"/>
          <w:sz w:val="24"/>
          <w:szCs w:val="24"/>
        </w:rPr>
        <w:t>spolu</w:t>
      </w:r>
      <w:r w:rsidRPr="00B144EA">
        <w:rPr>
          <w:rFonts w:ascii="Times New Roman" w:hAnsi="Times New Roman"/>
          <w:sz w:val="24"/>
          <w:szCs w:val="24"/>
        </w:rPr>
        <w:t xml:space="preserve">vlastnické podíly pro udělený </w:t>
      </w:r>
      <w:r w:rsidR="00C70F53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 xml:space="preserve">atent stejné jako u </w:t>
      </w:r>
      <w:r w:rsidR="00161A05" w:rsidRPr="00B144EA">
        <w:rPr>
          <w:rFonts w:ascii="Times New Roman" w:hAnsi="Times New Roman"/>
          <w:sz w:val="24"/>
          <w:szCs w:val="24"/>
        </w:rPr>
        <w:t>Přihlášky</w:t>
      </w:r>
      <w:r w:rsidR="00C70F53" w:rsidRPr="00B144EA">
        <w:rPr>
          <w:rFonts w:ascii="Times New Roman" w:hAnsi="Times New Roman"/>
          <w:sz w:val="24"/>
          <w:szCs w:val="24"/>
        </w:rPr>
        <w:t xml:space="preserve"> (viz </w:t>
      </w:r>
      <w:r w:rsidR="000C2D3D" w:rsidRPr="00B144EA">
        <w:rPr>
          <w:rFonts w:ascii="Times New Roman" w:hAnsi="Times New Roman"/>
          <w:sz w:val="24"/>
          <w:szCs w:val="24"/>
        </w:rPr>
        <w:t>odst.</w:t>
      </w:r>
      <w:r w:rsidR="00C70F53" w:rsidRPr="00B144EA">
        <w:rPr>
          <w:rFonts w:ascii="Times New Roman" w:hAnsi="Times New Roman"/>
          <w:sz w:val="24"/>
          <w:szCs w:val="24"/>
        </w:rPr>
        <w:t xml:space="preserve"> 1. tohoto článku)</w:t>
      </w:r>
      <w:r w:rsidR="00161A05" w:rsidRPr="00B144EA">
        <w:rPr>
          <w:rFonts w:ascii="Times New Roman" w:hAnsi="Times New Roman"/>
          <w:sz w:val="24"/>
          <w:szCs w:val="24"/>
        </w:rPr>
        <w:t>.</w:t>
      </w:r>
      <w:r w:rsidR="002B2A75" w:rsidRPr="00B144EA">
        <w:rPr>
          <w:rFonts w:ascii="Times New Roman" w:hAnsi="Times New Roman"/>
          <w:sz w:val="24"/>
          <w:szCs w:val="24"/>
        </w:rPr>
        <w:t xml:space="preserve"> Náklady na průmyslově právní ochranu Vynálezu budou hrazeny smluvními stranami dle velikosti jejich spoluvlastnických podílů k Vynálezu. Náklady pak zahrnují zejména veš</w:t>
      </w:r>
      <w:r w:rsidR="00202827" w:rsidRPr="00B144EA">
        <w:rPr>
          <w:rFonts w:ascii="Times New Roman" w:hAnsi="Times New Roman"/>
          <w:sz w:val="24"/>
          <w:szCs w:val="24"/>
        </w:rPr>
        <w:t>keré platby spojené s udělením P</w:t>
      </w:r>
      <w:r w:rsidR="002B2A75" w:rsidRPr="00B144EA">
        <w:rPr>
          <w:rFonts w:ascii="Times New Roman" w:hAnsi="Times New Roman"/>
          <w:sz w:val="24"/>
          <w:szCs w:val="24"/>
        </w:rPr>
        <w:t>atentu a jeho udržováním.</w:t>
      </w:r>
    </w:p>
    <w:p w14:paraId="4CB34CEB" w14:textId="77777777" w:rsidR="00161A05" w:rsidRPr="00B144EA" w:rsidRDefault="002459B9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 xml:space="preserve">Článek </w:t>
      </w:r>
      <w:r w:rsidR="00161A05" w:rsidRPr="00B144EA">
        <w:rPr>
          <w:rFonts w:ascii="Times New Roman" w:hAnsi="Times New Roman" w:cs="Times New Roman"/>
          <w:b/>
          <w:sz w:val="24"/>
          <w:szCs w:val="24"/>
          <w:lang w:val="cs-CZ"/>
        </w:rPr>
        <w:t>III.</w:t>
      </w:r>
    </w:p>
    <w:p w14:paraId="159AAC2A" w14:textId="77777777" w:rsidR="00161A05" w:rsidRPr="00B144EA" w:rsidRDefault="00161A05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Zabezpečení komunikace a zastupování</w:t>
      </w:r>
    </w:p>
    <w:p w14:paraId="69CB8419" w14:textId="77777777" w:rsidR="00161A05" w:rsidRPr="00B144EA" w:rsidRDefault="00161A05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F979FCE" w14:textId="402B01E6" w:rsidR="00161A05" w:rsidRPr="00B144EA" w:rsidRDefault="00161A05" w:rsidP="00C11664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Smluvní </w:t>
      </w:r>
      <w:r w:rsidR="00C11664" w:rsidRPr="00B144EA">
        <w:rPr>
          <w:rFonts w:ascii="Times New Roman" w:hAnsi="Times New Roman"/>
          <w:sz w:val="24"/>
          <w:szCs w:val="24"/>
        </w:rPr>
        <w:t>s</w:t>
      </w:r>
      <w:r w:rsidRPr="00B144EA">
        <w:rPr>
          <w:rFonts w:ascii="Times New Roman" w:hAnsi="Times New Roman"/>
          <w:sz w:val="24"/>
          <w:szCs w:val="24"/>
        </w:rPr>
        <w:t xml:space="preserve">trany se dohodly, že v řízení o udělení </w:t>
      </w:r>
      <w:r w:rsidR="00202827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>atent</w:t>
      </w:r>
      <w:r w:rsidR="00202827" w:rsidRPr="00B144EA">
        <w:rPr>
          <w:rFonts w:ascii="Times New Roman" w:hAnsi="Times New Roman"/>
          <w:sz w:val="24"/>
          <w:szCs w:val="24"/>
        </w:rPr>
        <w:t>u/Patent</w:t>
      </w:r>
      <w:r w:rsidRPr="00B144EA">
        <w:rPr>
          <w:rFonts w:ascii="Times New Roman" w:hAnsi="Times New Roman"/>
          <w:sz w:val="24"/>
          <w:szCs w:val="24"/>
        </w:rPr>
        <w:t>ů a</w:t>
      </w:r>
      <w:r w:rsidR="00202827" w:rsidRPr="00B144EA">
        <w:rPr>
          <w:rFonts w:ascii="Times New Roman" w:hAnsi="Times New Roman"/>
          <w:sz w:val="24"/>
          <w:szCs w:val="24"/>
        </w:rPr>
        <w:t xml:space="preserve"> jeho/</w:t>
      </w:r>
      <w:r w:rsidRPr="00B144EA">
        <w:rPr>
          <w:rFonts w:ascii="Times New Roman" w:hAnsi="Times New Roman"/>
          <w:sz w:val="24"/>
          <w:szCs w:val="24"/>
        </w:rPr>
        <w:t xml:space="preserve"> jejich ochraně a vymáhání práv b</w:t>
      </w:r>
      <w:r w:rsidR="00C11664" w:rsidRPr="00B144EA">
        <w:rPr>
          <w:rFonts w:ascii="Times New Roman" w:hAnsi="Times New Roman"/>
          <w:sz w:val="24"/>
          <w:szCs w:val="24"/>
        </w:rPr>
        <w:t xml:space="preserve">udou zastupovány </w:t>
      </w:r>
      <w:r w:rsidRPr="00B144EA">
        <w:rPr>
          <w:rFonts w:ascii="Times New Roman" w:hAnsi="Times New Roman"/>
          <w:sz w:val="24"/>
          <w:szCs w:val="24"/>
        </w:rPr>
        <w:t>patentový</w:t>
      </w:r>
      <w:r w:rsidR="00C11664" w:rsidRPr="00B144EA">
        <w:rPr>
          <w:rFonts w:ascii="Times New Roman" w:hAnsi="Times New Roman"/>
          <w:sz w:val="24"/>
          <w:szCs w:val="24"/>
        </w:rPr>
        <w:t>m</w:t>
      </w:r>
      <w:r w:rsidR="00515A30" w:rsidRPr="00B144EA">
        <w:rPr>
          <w:rFonts w:ascii="Times New Roman" w:hAnsi="Times New Roman"/>
          <w:sz w:val="24"/>
          <w:szCs w:val="24"/>
        </w:rPr>
        <w:t xml:space="preserve"> zástupce</w:t>
      </w:r>
      <w:r w:rsidR="00C11664" w:rsidRPr="00B144EA">
        <w:rPr>
          <w:rFonts w:ascii="Times New Roman" w:hAnsi="Times New Roman"/>
          <w:sz w:val="24"/>
          <w:szCs w:val="24"/>
        </w:rPr>
        <w:t>m</w:t>
      </w:r>
      <w:r w:rsidR="00515A30" w:rsidRPr="00B144EA">
        <w:rPr>
          <w:rFonts w:ascii="Times New Roman" w:hAnsi="Times New Roman"/>
          <w:sz w:val="24"/>
          <w:szCs w:val="24"/>
        </w:rPr>
        <w:t xml:space="preserve">, který smluvně zajistí </w:t>
      </w:r>
      <w:r w:rsidRPr="00B144EA">
        <w:rPr>
          <w:rFonts w:ascii="Times New Roman" w:hAnsi="Times New Roman"/>
          <w:sz w:val="24"/>
          <w:szCs w:val="24"/>
        </w:rPr>
        <w:t xml:space="preserve">podání </w:t>
      </w:r>
      <w:r w:rsidR="002B2A75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 xml:space="preserve">řihlášek, tj. </w:t>
      </w:r>
      <w:r w:rsidR="00C11664" w:rsidRPr="00B144EA">
        <w:rPr>
          <w:rFonts w:ascii="Times New Roman" w:hAnsi="Times New Roman"/>
          <w:sz w:val="24"/>
          <w:szCs w:val="24"/>
        </w:rPr>
        <w:t xml:space="preserve">společností </w:t>
      </w:r>
      <w:r w:rsidR="00E45F36" w:rsidRPr="00B144EA">
        <w:rPr>
          <w:rFonts w:ascii="Times New Roman" w:hAnsi="Times New Roman"/>
          <w:sz w:val="24"/>
          <w:szCs w:val="24"/>
        </w:rPr>
        <w:t>Harber IP s.r.o.</w:t>
      </w:r>
      <w:r w:rsidRPr="00B144EA">
        <w:rPr>
          <w:rFonts w:ascii="Times New Roman" w:hAnsi="Times New Roman"/>
          <w:sz w:val="24"/>
          <w:szCs w:val="24"/>
        </w:rPr>
        <w:t xml:space="preserve">, se sídlem </w:t>
      </w:r>
      <w:r w:rsidR="00E45F36" w:rsidRPr="00B144EA">
        <w:rPr>
          <w:rFonts w:ascii="Times New Roman" w:hAnsi="Times New Roman"/>
          <w:sz w:val="24"/>
          <w:szCs w:val="24"/>
        </w:rPr>
        <w:t>Dukelských hrdinů 567/52, 170 00 Praha 7</w:t>
      </w:r>
      <w:r w:rsidR="00515A30" w:rsidRPr="00B144EA">
        <w:rPr>
          <w:rFonts w:ascii="Times New Roman" w:hAnsi="Times New Roman"/>
          <w:sz w:val="24"/>
          <w:szCs w:val="24"/>
        </w:rPr>
        <w:t>, Česká republika</w:t>
      </w:r>
      <w:r w:rsidRPr="00B144EA">
        <w:rPr>
          <w:rFonts w:ascii="Times New Roman" w:hAnsi="Times New Roman"/>
          <w:sz w:val="24"/>
          <w:szCs w:val="24"/>
        </w:rPr>
        <w:t xml:space="preserve">, email: </w:t>
      </w:r>
      <w:r w:rsidR="00944532">
        <w:rPr>
          <w:rFonts w:ascii="Times New Roman" w:hAnsi="Times New Roman"/>
          <w:sz w:val="24"/>
          <w:szCs w:val="24"/>
        </w:rPr>
        <w:t>xxx</w:t>
      </w:r>
      <w:r w:rsidR="00F0463D" w:rsidRPr="00B144EA">
        <w:rPr>
          <w:rFonts w:ascii="Times New Roman" w:hAnsi="Times New Roman"/>
          <w:sz w:val="24"/>
          <w:szCs w:val="24"/>
        </w:rPr>
        <w:t xml:space="preserve"> </w:t>
      </w:r>
      <w:r w:rsidR="000C2D3D" w:rsidRPr="00B144EA">
        <w:rPr>
          <w:rFonts w:ascii="Times New Roman" w:hAnsi="Times New Roman"/>
          <w:sz w:val="24"/>
          <w:szCs w:val="24"/>
        </w:rPr>
        <w:t xml:space="preserve">(dále jen </w:t>
      </w:r>
      <w:r w:rsidR="00151B40" w:rsidRPr="00B144EA">
        <w:rPr>
          <w:rFonts w:ascii="Times New Roman" w:hAnsi="Times New Roman"/>
          <w:b/>
          <w:i/>
          <w:sz w:val="24"/>
          <w:szCs w:val="24"/>
        </w:rPr>
        <w:t>“</w:t>
      </w:r>
      <w:r w:rsidR="000C2D3D" w:rsidRPr="00B144EA">
        <w:rPr>
          <w:rFonts w:ascii="Times New Roman" w:hAnsi="Times New Roman"/>
          <w:b/>
          <w:i/>
          <w:sz w:val="24"/>
          <w:szCs w:val="24"/>
        </w:rPr>
        <w:t>Patentový zástupce“</w:t>
      </w:r>
      <w:r w:rsidR="000C2D3D" w:rsidRPr="00B144EA">
        <w:rPr>
          <w:rFonts w:ascii="Times New Roman" w:hAnsi="Times New Roman"/>
          <w:sz w:val="24"/>
          <w:szCs w:val="24"/>
        </w:rPr>
        <w:t>)</w:t>
      </w:r>
      <w:r w:rsidR="00C11664" w:rsidRPr="00B144EA">
        <w:rPr>
          <w:rFonts w:ascii="Times New Roman" w:hAnsi="Times New Roman"/>
          <w:sz w:val="24"/>
          <w:szCs w:val="24"/>
        </w:rPr>
        <w:t xml:space="preserve">. </w:t>
      </w:r>
      <w:r w:rsidRPr="00B144EA">
        <w:rPr>
          <w:rFonts w:ascii="Times New Roman" w:hAnsi="Times New Roman"/>
          <w:sz w:val="24"/>
          <w:szCs w:val="24"/>
        </w:rPr>
        <w:t xml:space="preserve">Zastupování bude probíhat na základě </w:t>
      </w:r>
      <w:r w:rsidR="008009F5" w:rsidRPr="00B144EA">
        <w:rPr>
          <w:rFonts w:ascii="Times New Roman" w:hAnsi="Times New Roman"/>
          <w:sz w:val="24"/>
          <w:szCs w:val="24"/>
        </w:rPr>
        <w:t xml:space="preserve">Patentovému zástupci </w:t>
      </w:r>
      <w:r w:rsidRPr="00B144EA">
        <w:rPr>
          <w:rFonts w:ascii="Times New Roman" w:hAnsi="Times New Roman"/>
          <w:sz w:val="24"/>
          <w:szCs w:val="24"/>
        </w:rPr>
        <w:t xml:space="preserve">jednotlivými </w:t>
      </w:r>
      <w:r w:rsidR="00C11664" w:rsidRPr="00B144EA">
        <w:rPr>
          <w:rFonts w:ascii="Times New Roman" w:hAnsi="Times New Roman"/>
          <w:sz w:val="24"/>
          <w:szCs w:val="24"/>
        </w:rPr>
        <w:t>Smluvními s</w:t>
      </w:r>
      <w:r w:rsidRPr="00B144EA">
        <w:rPr>
          <w:rFonts w:ascii="Times New Roman" w:hAnsi="Times New Roman"/>
          <w:sz w:val="24"/>
          <w:szCs w:val="24"/>
        </w:rPr>
        <w:t xml:space="preserve">tranami již udělených </w:t>
      </w:r>
      <w:r w:rsidR="00692F75" w:rsidRPr="00B144EA">
        <w:rPr>
          <w:rFonts w:ascii="Times New Roman" w:hAnsi="Times New Roman"/>
          <w:sz w:val="24"/>
          <w:szCs w:val="24"/>
        </w:rPr>
        <w:t xml:space="preserve">písemných </w:t>
      </w:r>
      <w:r w:rsidRPr="00B144EA">
        <w:rPr>
          <w:rFonts w:ascii="Times New Roman" w:hAnsi="Times New Roman"/>
          <w:sz w:val="24"/>
          <w:szCs w:val="24"/>
        </w:rPr>
        <w:t>plných moc</w:t>
      </w:r>
      <w:r w:rsidR="00B144EA" w:rsidRPr="00B144EA">
        <w:rPr>
          <w:rFonts w:ascii="Times New Roman" w:hAnsi="Times New Roman"/>
          <w:sz w:val="24"/>
          <w:szCs w:val="24"/>
        </w:rPr>
        <w:t>í</w:t>
      </w:r>
      <w:r w:rsidRPr="00B144EA">
        <w:rPr>
          <w:rFonts w:ascii="Times New Roman" w:hAnsi="Times New Roman"/>
          <w:sz w:val="24"/>
          <w:szCs w:val="24"/>
        </w:rPr>
        <w:t>.</w:t>
      </w:r>
    </w:p>
    <w:p w14:paraId="36DA6AD1" w14:textId="7B93A31C" w:rsidR="00202827" w:rsidRPr="00B144EA" w:rsidRDefault="00161A05" w:rsidP="00202827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Smluvní </w:t>
      </w:r>
      <w:r w:rsidR="00C11664" w:rsidRPr="00B144EA">
        <w:rPr>
          <w:rFonts w:ascii="Times New Roman" w:hAnsi="Times New Roman"/>
          <w:sz w:val="24"/>
          <w:szCs w:val="24"/>
        </w:rPr>
        <w:t>s</w:t>
      </w:r>
      <w:r w:rsidRPr="00B144EA">
        <w:rPr>
          <w:rFonts w:ascii="Times New Roman" w:hAnsi="Times New Roman"/>
          <w:sz w:val="24"/>
          <w:szCs w:val="24"/>
        </w:rPr>
        <w:t xml:space="preserve">trany se zavazují poskytnout </w:t>
      </w:r>
      <w:r w:rsidR="000C2D3D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 xml:space="preserve">atentovému zástupci nezbytné podklady (popis, vyobrazení) a součinnost pro řízení při </w:t>
      </w:r>
      <w:r w:rsidR="00515A30" w:rsidRPr="00B144EA">
        <w:rPr>
          <w:rFonts w:ascii="Times New Roman" w:hAnsi="Times New Roman"/>
          <w:sz w:val="24"/>
          <w:szCs w:val="24"/>
        </w:rPr>
        <w:t>podání</w:t>
      </w:r>
      <w:r w:rsidRPr="00B144EA">
        <w:rPr>
          <w:rFonts w:ascii="Times New Roman" w:hAnsi="Times New Roman"/>
          <w:sz w:val="24"/>
          <w:szCs w:val="24"/>
        </w:rPr>
        <w:t xml:space="preserve"> Přihlášek, případně pro odvození přihlášek v zahraničí. Kontaktními osobami pro řízení o Přihláškách j</w:t>
      </w:r>
      <w:r w:rsidR="000C2D3D" w:rsidRPr="00B144EA">
        <w:rPr>
          <w:rFonts w:ascii="Times New Roman" w:hAnsi="Times New Roman"/>
          <w:sz w:val="24"/>
          <w:szCs w:val="24"/>
        </w:rPr>
        <w:t>sou</w:t>
      </w:r>
      <w:r w:rsidRPr="00B144EA">
        <w:rPr>
          <w:rFonts w:ascii="Times New Roman" w:hAnsi="Times New Roman"/>
          <w:sz w:val="24"/>
          <w:szCs w:val="24"/>
        </w:rPr>
        <w:t xml:space="preserve"> za </w:t>
      </w:r>
      <w:r w:rsidR="002459B9" w:rsidRPr="00B144EA">
        <w:rPr>
          <w:rFonts w:ascii="Times New Roman" w:hAnsi="Times New Roman"/>
          <w:sz w:val="24"/>
          <w:szCs w:val="24"/>
        </w:rPr>
        <w:t>Ú</w:t>
      </w:r>
      <w:r w:rsidRPr="00B144EA">
        <w:rPr>
          <w:rFonts w:ascii="Times New Roman" w:hAnsi="Times New Roman"/>
          <w:sz w:val="24"/>
          <w:szCs w:val="24"/>
        </w:rPr>
        <w:t xml:space="preserve">MG </w:t>
      </w:r>
      <w:r w:rsidR="00944532">
        <w:rPr>
          <w:rFonts w:ascii="Times New Roman" w:hAnsi="Times New Roman"/>
          <w:sz w:val="24"/>
          <w:szCs w:val="24"/>
        </w:rPr>
        <w:t>xxx</w:t>
      </w:r>
      <w:r w:rsidRPr="00B144EA">
        <w:rPr>
          <w:rFonts w:ascii="Times New Roman" w:hAnsi="Times New Roman"/>
          <w:sz w:val="24"/>
          <w:szCs w:val="24"/>
        </w:rPr>
        <w:t>.</w:t>
      </w:r>
      <w:r w:rsidR="00202827" w:rsidRPr="00B144EA">
        <w:rPr>
          <w:rFonts w:ascii="Times New Roman" w:hAnsi="Times New Roman"/>
          <w:sz w:val="24"/>
          <w:szCs w:val="24"/>
        </w:rPr>
        <w:t xml:space="preserve"> Smluvní strany mohou své kontaktní osoby uvedené v tomto článku jednostranně změnit. Taková změna kontaktních osob nabývá účinnosti dnem doručení písemného oznámením druhé smluvní straně.</w:t>
      </w:r>
    </w:p>
    <w:p w14:paraId="129B31CE" w14:textId="44130F16" w:rsidR="008009F5" w:rsidRPr="00B144EA" w:rsidRDefault="008009F5" w:rsidP="008009F5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Smluvní strany se dohodly, že komunikaci mezi Patentovým zástupcem podle čl. III odst. 1 a Smluvními stranami pro zajištění základních procedurálních kroků a financování nákladů na realizaci těchto kroků, včetně uhrazení nákladů na udržování Přihlášek či Patentů v platnosti, zajišťuje ÚMG. , přičemž ÚMG následně přefakturuje část vynaložených nákladů dle podílu uvedeného v čl. II. odst. 1 na </w:t>
      </w:r>
      <w:r w:rsidR="00B144EA" w:rsidRPr="00B144EA">
        <w:rPr>
          <w:rFonts w:ascii="Times New Roman" w:hAnsi="Times New Roman"/>
          <w:sz w:val="24"/>
          <w:szCs w:val="24"/>
        </w:rPr>
        <w:t>U</w:t>
      </w:r>
      <w:r w:rsidRPr="00B144EA">
        <w:rPr>
          <w:rFonts w:ascii="Times New Roman" w:hAnsi="Times New Roman"/>
          <w:sz w:val="24"/>
          <w:szCs w:val="24"/>
        </w:rPr>
        <w:t xml:space="preserve">HK, na základě faktury – daňového dokladu, se splatností 14 dní </w:t>
      </w:r>
      <w:r w:rsidRPr="00B144EA">
        <w:rPr>
          <w:rFonts w:ascii="Times New Roman" w:hAnsi="Times New Roman"/>
          <w:sz w:val="24"/>
          <w:szCs w:val="24"/>
        </w:rPr>
        <w:lastRenderedPageBreak/>
        <w:t xml:space="preserve">ode dne jeho vystavení. Smluvní strany dále sjednávají, že dosavadní náklady vynaložené ze strany </w:t>
      </w:r>
      <w:r w:rsidR="00B144EA" w:rsidRPr="00B144EA">
        <w:rPr>
          <w:rFonts w:ascii="Times New Roman" w:hAnsi="Times New Roman"/>
          <w:sz w:val="24"/>
          <w:szCs w:val="24"/>
        </w:rPr>
        <w:t>U</w:t>
      </w:r>
      <w:r w:rsidRPr="00B144EA">
        <w:rPr>
          <w:rFonts w:ascii="Times New Roman" w:hAnsi="Times New Roman"/>
          <w:sz w:val="24"/>
          <w:szCs w:val="24"/>
        </w:rPr>
        <w:t xml:space="preserve">MG na Patentového zástupce, budou v rozsahu příslušného podílu po nabytí účinnosti této Dohody též přefakturovány na </w:t>
      </w:r>
      <w:r w:rsidR="00B144EA" w:rsidRPr="00B144EA">
        <w:rPr>
          <w:rFonts w:ascii="Times New Roman" w:hAnsi="Times New Roman"/>
          <w:sz w:val="24"/>
          <w:szCs w:val="24"/>
        </w:rPr>
        <w:t>U</w:t>
      </w:r>
      <w:r w:rsidRPr="00B144EA">
        <w:rPr>
          <w:rFonts w:ascii="Times New Roman" w:hAnsi="Times New Roman"/>
          <w:sz w:val="24"/>
          <w:szCs w:val="24"/>
        </w:rPr>
        <w:t>HK.</w:t>
      </w:r>
    </w:p>
    <w:p w14:paraId="66D27291" w14:textId="10AF0C56" w:rsidR="008009F5" w:rsidRPr="00B144EA" w:rsidRDefault="008009F5" w:rsidP="008009F5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V případě prodlení </w:t>
      </w:r>
      <w:r w:rsidR="00B144EA" w:rsidRPr="00B144EA">
        <w:rPr>
          <w:rFonts w:ascii="Times New Roman" w:hAnsi="Times New Roman"/>
          <w:sz w:val="24"/>
          <w:szCs w:val="24"/>
        </w:rPr>
        <w:t>U</w:t>
      </w:r>
      <w:r w:rsidRPr="00B144EA">
        <w:rPr>
          <w:rFonts w:ascii="Times New Roman" w:hAnsi="Times New Roman"/>
          <w:sz w:val="24"/>
          <w:szCs w:val="24"/>
        </w:rPr>
        <w:t xml:space="preserve">HK s úhradou jakékoli faktury vystavené na základě této Dohody se </w:t>
      </w:r>
      <w:r w:rsidR="00B144EA" w:rsidRPr="00B144EA">
        <w:rPr>
          <w:rFonts w:ascii="Times New Roman" w:hAnsi="Times New Roman"/>
          <w:sz w:val="24"/>
          <w:szCs w:val="24"/>
        </w:rPr>
        <w:t>U</w:t>
      </w:r>
      <w:r w:rsidRPr="00B144EA">
        <w:rPr>
          <w:rFonts w:ascii="Times New Roman" w:hAnsi="Times New Roman"/>
          <w:sz w:val="24"/>
          <w:szCs w:val="24"/>
        </w:rPr>
        <w:t>HK zavazuje uhradit ÚMG smluvní pokutu ve výši 0,05 % z dlužné částky vč. DPH za každý i započatý den prodlení. Smluvní pokuta se nezapočítává do případného nároku na náhradu škody.</w:t>
      </w:r>
    </w:p>
    <w:p w14:paraId="6FDE4F4E" w14:textId="77777777" w:rsidR="00161A05" w:rsidRPr="00B144EA" w:rsidRDefault="002459B9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 xml:space="preserve">Článek </w:t>
      </w:r>
      <w:r w:rsidR="00161A05" w:rsidRPr="00B144EA">
        <w:rPr>
          <w:rFonts w:ascii="Times New Roman" w:hAnsi="Times New Roman" w:cs="Times New Roman"/>
          <w:b/>
          <w:sz w:val="24"/>
          <w:szCs w:val="24"/>
          <w:lang w:val="cs-CZ"/>
        </w:rPr>
        <w:t>IV.</w:t>
      </w:r>
    </w:p>
    <w:p w14:paraId="3E95505B" w14:textId="77777777" w:rsidR="00161A05" w:rsidRPr="00B144EA" w:rsidRDefault="00161A05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Další práva a povinnosti</w:t>
      </w:r>
    </w:p>
    <w:p w14:paraId="013897FE" w14:textId="77777777" w:rsidR="00161A05" w:rsidRPr="00B144EA" w:rsidRDefault="00161A05" w:rsidP="00161A05">
      <w:pPr>
        <w:pStyle w:val="Odstavecseseznamem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32B9215" w14:textId="08AE1266" w:rsidR="00161A05" w:rsidRPr="00B144EA" w:rsidRDefault="00161A05" w:rsidP="00161A05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Smluvní </w:t>
      </w:r>
      <w:r w:rsidR="000C2D3D" w:rsidRPr="00B144EA">
        <w:rPr>
          <w:rFonts w:ascii="Times New Roman" w:hAnsi="Times New Roman"/>
          <w:sz w:val="24"/>
          <w:szCs w:val="24"/>
        </w:rPr>
        <w:t>s</w:t>
      </w:r>
      <w:r w:rsidRPr="00B144EA">
        <w:rPr>
          <w:rFonts w:ascii="Times New Roman" w:hAnsi="Times New Roman"/>
          <w:sz w:val="24"/>
          <w:szCs w:val="24"/>
        </w:rPr>
        <w:t xml:space="preserve">trany berou na vědomí, že poplatky příslušnému patentovému úřadu, náklady za služby </w:t>
      </w:r>
      <w:r w:rsidR="00EF159B" w:rsidRPr="00B144EA">
        <w:rPr>
          <w:rFonts w:ascii="Times New Roman" w:hAnsi="Times New Roman"/>
          <w:sz w:val="24"/>
          <w:szCs w:val="24"/>
        </w:rPr>
        <w:t>Patentového zástupce</w:t>
      </w:r>
      <w:r w:rsidRPr="00B144EA">
        <w:rPr>
          <w:rFonts w:ascii="Times New Roman" w:hAnsi="Times New Roman"/>
          <w:sz w:val="24"/>
          <w:szCs w:val="24"/>
        </w:rPr>
        <w:t xml:space="preserve"> a případné překlady zajišťované </w:t>
      </w:r>
      <w:r w:rsidR="00692F75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>atentov</w:t>
      </w:r>
      <w:r w:rsidR="00EF159B" w:rsidRPr="00B144EA">
        <w:rPr>
          <w:rFonts w:ascii="Times New Roman" w:hAnsi="Times New Roman"/>
          <w:sz w:val="24"/>
          <w:szCs w:val="24"/>
        </w:rPr>
        <w:t>ým</w:t>
      </w:r>
      <w:r w:rsidRPr="00B144EA">
        <w:rPr>
          <w:rFonts w:ascii="Times New Roman" w:hAnsi="Times New Roman"/>
          <w:sz w:val="24"/>
          <w:szCs w:val="24"/>
        </w:rPr>
        <w:t xml:space="preserve"> zástup</w:t>
      </w:r>
      <w:r w:rsidR="00EF159B" w:rsidRPr="00B144EA">
        <w:rPr>
          <w:rFonts w:ascii="Times New Roman" w:hAnsi="Times New Roman"/>
          <w:sz w:val="24"/>
          <w:szCs w:val="24"/>
        </w:rPr>
        <w:t>cem</w:t>
      </w:r>
      <w:r w:rsidRPr="00B144EA">
        <w:rPr>
          <w:rFonts w:ascii="Times New Roman" w:hAnsi="Times New Roman"/>
          <w:sz w:val="24"/>
          <w:szCs w:val="24"/>
        </w:rPr>
        <w:t xml:space="preserve"> budou fakturovány </w:t>
      </w:r>
      <w:r w:rsidR="00151B40" w:rsidRPr="00B144EA">
        <w:rPr>
          <w:rFonts w:ascii="Times New Roman" w:hAnsi="Times New Roman"/>
          <w:sz w:val="24"/>
          <w:szCs w:val="24"/>
        </w:rPr>
        <w:t>Patentovým zástupcem</w:t>
      </w:r>
      <w:r w:rsidRPr="00B144EA">
        <w:rPr>
          <w:rFonts w:ascii="Times New Roman" w:hAnsi="Times New Roman"/>
          <w:sz w:val="24"/>
          <w:szCs w:val="24"/>
        </w:rPr>
        <w:t xml:space="preserve"> </w:t>
      </w:r>
      <w:r w:rsidR="00515A30" w:rsidRPr="00B144EA">
        <w:rPr>
          <w:rFonts w:ascii="Times New Roman" w:hAnsi="Times New Roman"/>
          <w:sz w:val="24"/>
          <w:szCs w:val="24"/>
        </w:rPr>
        <w:t xml:space="preserve">na </w:t>
      </w:r>
      <w:r w:rsidR="00C33370" w:rsidRPr="00B144EA">
        <w:rPr>
          <w:rFonts w:ascii="Times New Roman" w:hAnsi="Times New Roman"/>
          <w:sz w:val="24"/>
          <w:szCs w:val="24"/>
        </w:rPr>
        <w:t>ÚMG</w:t>
      </w:r>
      <w:r w:rsidRPr="00B144EA">
        <w:rPr>
          <w:rFonts w:ascii="Times New Roman" w:hAnsi="Times New Roman"/>
          <w:sz w:val="24"/>
          <w:szCs w:val="24"/>
        </w:rPr>
        <w:t xml:space="preserve">, které je následně přefakturuje ve stanoveném poměru (viz </w:t>
      </w:r>
      <w:r w:rsidR="00151B40" w:rsidRPr="00B144EA">
        <w:rPr>
          <w:rFonts w:ascii="Times New Roman" w:hAnsi="Times New Roman"/>
          <w:sz w:val="24"/>
          <w:szCs w:val="24"/>
        </w:rPr>
        <w:t>č</w:t>
      </w:r>
      <w:r w:rsidRPr="00B144EA">
        <w:rPr>
          <w:rFonts w:ascii="Times New Roman" w:hAnsi="Times New Roman"/>
          <w:sz w:val="24"/>
          <w:szCs w:val="24"/>
        </w:rPr>
        <w:t xml:space="preserve">l. </w:t>
      </w:r>
      <w:r w:rsidR="00515A30" w:rsidRPr="00B144EA">
        <w:rPr>
          <w:rFonts w:ascii="Times New Roman" w:hAnsi="Times New Roman"/>
          <w:sz w:val="24"/>
          <w:szCs w:val="24"/>
        </w:rPr>
        <w:t>II</w:t>
      </w:r>
      <w:r w:rsidRPr="00B144EA">
        <w:rPr>
          <w:rFonts w:ascii="Times New Roman" w:hAnsi="Times New Roman"/>
          <w:sz w:val="24"/>
          <w:szCs w:val="24"/>
        </w:rPr>
        <w:t xml:space="preserve"> odst.1</w:t>
      </w:r>
      <w:r w:rsidR="00151B40" w:rsidRPr="00B144EA">
        <w:rPr>
          <w:rFonts w:ascii="Times New Roman" w:hAnsi="Times New Roman"/>
          <w:sz w:val="24"/>
          <w:szCs w:val="24"/>
        </w:rPr>
        <w:t xml:space="preserve"> výše</w:t>
      </w:r>
      <w:r w:rsidR="003C25A3" w:rsidRPr="00B144EA">
        <w:rPr>
          <w:rFonts w:ascii="Times New Roman" w:hAnsi="Times New Roman"/>
          <w:sz w:val="24"/>
          <w:szCs w:val="24"/>
        </w:rPr>
        <w:t>)</w:t>
      </w:r>
      <w:r w:rsidRPr="00B144EA">
        <w:rPr>
          <w:rFonts w:ascii="Times New Roman" w:hAnsi="Times New Roman"/>
          <w:sz w:val="24"/>
          <w:szCs w:val="24"/>
        </w:rPr>
        <w:t xml:space="preserve"> na </w:t>
      </w:r>
      <w:r w:rsidR="00B144EA" w:rsidRPr="00B144EA">
        <w:rPr>
          <w:rFonts w:ascii="Times New Roman" w:hAnsi="Times New Roman"/>
          <w:sz w:val="24"/>
          <w:szCs w:val="24"/>
        </w:rPr>
        <w:t>U</w:t>
      </w:r>
      <w:r w:rsidR="00C33370" w:rsidRPr="00B144EA">
        <w:rPr>
          <w:rFonts w:ascii="Times New Roman" w:hAnsi="Times New Roman"/>
          <w:sz w:val="24"/>
          <w:szCs w:val="24"/>
        </w:rPr>
        <w:t>HK</w:t>
      </w:r>
      <w:r w:rsidR="00151B40" w:rsidRPr="00B144EA">
        <w:rPr>
          <w:rFonts w:ascii="Times New Roman" w:hAnsi="Times New Roman"/>
          <w:sz w:val="24"/>
          <w:szCs w:val="24"/>
        </w:rPr>
        <w:t>,</w:t>
      </w:r>
      <w:r w:rsidRPr="00B144EA">
        <w:rPr>
          <w:rFonts w:ascii="Times New Roman" w:hAnsi="Times New Roman"/>
          <w:sz w:val="24"/>
          <w:szCs w:val="24"/>
        </w:rPr>
        <w:t xml:space="preserve"> a to zpravidla do 30 dnů od obdržení faktury od </w:t>
      </w:r>
      <w:r w:rsidR="00151B40" w:rsidRPr="00B144EA">
        <w:rPr>
          <w:rFonts w:ascii="Times New Roman" w:hAnsi="Times New Roman"/>
          <w:sz w:val="24"/>
          <w:szCs w:val="24"/>
        </w:rPr>
        <w:t>Patentového zástupce</w:t>
      </w:r>
      <w:r w:rsidR="003C25A3" w:rsidRPr="00B144EA">
        <w:rPr>
          <w:rFonts w:ascii="Times New Roman" w:hAnsi="Times New Roman"/>
          <w:sz w:val="24"/>
          <w:szCs w:val="24"/>
        </w:rPr>
        <w:t>.</w:t>
      </w:r>
      <w:r w:rsidRPr="00B144EA">
        <w:rPr>
          <w:rFonts w:ascii="Times New Roman" w:hAnsi="Times New Roman"/>
          <w:sz w:val="24"/>
          <w:szCs w:val="24"/>
        </w:rPr>
        <w:t xml:space="preserve"> Samostatná smluvní ujednání jednotlivých </w:t>
      </w:r>
      <w:r w:rsidR="00515A30" w:rsidRPr="00B144EA">
        <w:rPr>
          <w:rFonts w:ascii="Times New Roman" w:hAnsi="Times New Roman"/>
          <w:sz w:val="24"/>
          <w:szCs w:val="24"/>
        </w:rPr>
        <w:t xml:space="preserve">Smluvních </w:t>
      </w:r>
      <w:r w:rsidR="003C25A3" w:rsidRPr="00B144EA">
        <w:rPr>
          <w:rFonts w:ascii="Times New Roman" w:hAnsi="Times New Roman"/>
          <w:sz w:val="24"/>
          <w:szCs w:val="24"/>
        </w:rPr>
        <w:t>s</w:t>
      </w:r>
      <w:r w:rsidR="00515A30" w:rsidRPr="00B144EA">
        <w:rPr>
          <w:rFonts w:ascii="Times New Roman" w:hAnsi="Times New Roman"/>
          <w:sz w:val="24"/>
          <w:szCs w:val="24"/>
        </w:rPr>
        <w:t xml:space="preserve">tran </w:t>
      </w:r>
      <w:r w:rsidRPr="00B144EA">
        <w:rPr>
          <w:rFonts w:ascii="Times New Roman" w:hAnsi="Times New Roman"/>
          <w:sz w:val="24"/>
          <w:szCs w:val="24"/>
        </w:rPr>
        <w:t>s</w:t>
      </w:r>
      <w:r w:rsidR="00151B40" w:rsidRPr="00B144EA">
        <w:rPr>
          <w:rFonts w:ascii="Times New Roman" w:hAnsi="Times New Roman"/>
          <w:sz w:val="24"/>
          <w:szCs w:val="24"/>
        </w:rPr>
        <w:t> Patentovým zástupcem</w:t>
      </w:r>
      <w:r w:rsidR="00515A30" w:rsidRPr="00B144EA">
        <w:rPr>
          <w:rFonts w:ascii="Times New Roman" w:hAnsi="Times New Roman"/>
          <w:sz w:val="24"/>
          <w:szCs w:val="24"/>
        </w:rPr>
        <w:t xml:space="preserve"> </w:t>
      </w:r>
      <w:r w:rsidRPr="00B144EA">
        <w:rPr>
          <w:rFonts w:ascii="Times New Roman" w:hAnsi="Times New Roman"/>
          <w:sz w:val="24"/>
          <w:szCs w:val="24"/>
        </w:rPr>
        <w:t xml:space="preserve">musí být v souladu s touto </w:t>
      </w:r>
      <w:r w:rsidR="003C25A3" w:rsidRPr="00B144EA">
        <w:rPr>
          <w:rFonts w:ascii="Times New Roman" w:hAnsi="Times New Roman"/>
          <w:sz w:val="24"/>
          <w:szCs w:val="24"/>
        </w:rPr>
        <w:t>Dohodou</w:t>
      </w:r>
      <w:r w:rsidRPr="00B144EA">
        <w:rPr>
          <w:rFonts w:ascii="Times New Roman" w:hAnsi="Times New Roman"/>
          <w:sz w:val="24"/>
          <w:szCs w:val="24"/>
        </w:rPr>
        <w:t xml:space="preserve">. </w:t>
      </w:r>
      <w:r w:rsidR="003C25A3" w:rsidRPr="00B144EA">
        <w:rPr>
          <w:rFonts w:ascii="Times New Roman" w:hAnsi="Times New Roman"/>
          <w:sz w:val="24"/>
          <w:szCs w:val="24"/>
        </w:rPr>
        <w:t>Smluvní strany</w:t>
      </w:r>
      <w:r w:rsidRPr="00B144EA">
        <w:rPr>
          <w:rFonts w:ascii="Times New Roman" w:hAnsi="Times New Roman"/>
          <w:sz w:val="24"/>
          <w:szCs w:val="24"/>
        </w:rPr>
        <w:t xml:space="preserve"> jsou povinny </w:t>
      </w:r>
      <w:r w:rsidR="003C25A3" w:rsidRPr="00B144EA">
        <w:rPr>
          <w:rFonts w:ascii="Times New Roman" w:hAnsi="Times New Roman"/>
          <w:sz w:val="24"/>
          <w:szCs w:val="24"/>
        </w:rPr>
        <w:t xml:space="preserve">písemně </w:t>
      </w:r>
      <w:r w:rsidRPr="00B144EA">
        <w:rPr>
          <w:rFonts w:ascii="Times New Roman" w:hAnsi="Times New Roman"/>
          <w:sz w:val="24"/>
          <w:szCs w:val="24"/>
        </w:rPr>
        <w:t xml:space="preserve">oznámit </w:t>
      </w:r>
      <w:r w:rsidR="00151B40" w:rsidRPr="00B144EA">
        <w:rPr>
          <w:rFonts w:ascii="Times New Roman" w:hAnsi="Times New Roman"/>
          <w:sz w:val="24"/>
          <w:szCs w:val="24"/>
        </w:rPr>
        <w:t>Patentovému zástupci,</w:t>
      </w:r>
      <w:r w:rsidR="003C25A3" w:rsidRPr="00B144EA">
        <w:rPr>
          <w:rFonts w:ascii="Times New Roman" w:hAnsi="Times New Roman"/>
          <w:sz w:val="24"/>
          <w:szCs w:val="24"/>
        </w:rPr>
        <w:t xml:space="preserve"> jakož i sobě navzájem</w:t>
      </w:r>
      <w:r w:rsidR="008875FE" w:rsidRPr="00B144EA">
        <w:rPr>
          <w:rFonts w:ascii="Times New Roman" w:hAnsi="Times New Roman"/>
          <w:sz w:val="24"/>
          <w:szCs w:val="24"/>
        </w:rPr>
        <w:t>,</w:t>
      </w:r>
      <w:r w:rsidRPr="00B144EA">
        <w:rPr>
          <w:rFonts w:ascii="Times New Roman" w:hAnsi="Times New Roman"/>
          <w:sz w:val="24"/>
          <w:szCs w:val="24"/>
        </w:rPr>
        <w:t xml:space="preserve"> případné změny fakturačních údajů. </w:t>
      </w:r>
    </w:p>
    <w:p w14:paraId="69903347" w14:textId="5668D1BA" w:rsidR="00161A05" w:rsidRPr="00B144EA" w:rsidRDefault="00C33370" w:rsidP="00161A05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>ÚMG</w:t>
      </w:r>
      <w:r w:rsidR="00161A05" w:rsidRPr="00B144EA">
        <w:rPr>
          <w:rFonts w:ascii="Times New Roman" w:hAnsi="Times New Roman"/>
          <w:sz w:val="24"/>
          <w:szCs w:val="24"/>
        </w:rPr>
        <w:t xml:space="preserve"> se zavazuje zajistit včasné a správné přefakturování nákladů vzniklých v souvislosti s udržováním Přihlášek či </w:t>
      </w:r>
      <w:r w:rsidR="003C25A3" w:rsidRPr="00B144EA">
        <w:rPr>
          <w:rFonts w:ascii="Times New Roman" w:hAnsi="Times New Roman"/>
          <w:sz w:val="24"/>
          <w:szCs w:val="24"/>
        </w:rPr>
        <w:t>P</w:t>
      </w:r>
      <w:r w:rsidR="00161A05" w:rsidRPr="00B144EA">
        <w:rPr>
          <w:rFonts w:ascii="Times New Roman" w:hAnsi="Times New Roman"/>
          <w:sz w:val="24"/>
          <w:szCs w:val="24"/>
        </w:rPr>
        <w:t>atentů a s realizací dalších požadovaných kroků mezi ob</w:t>
      </w:r>
      <w:r w:rsidR="00713024" w:rsidRPr="00B144EA">
        <w:rPr>
          <w:rFonts w:ascii="Times New Roman" w:hAnsi="Times New Roman"/>
          <w:sz w:val="24"/>
          <w:szCs w:val="24"/>
        </w:rPr>
        <w:t>ě Smluvní strany</w:t>
      </w:r>
      <w:r w:rsidR="008875FE" w:rsidRPr="00B144EA">
        <w:rPr>
          <w:rFonts w:ascii="Times New Roman" w:hAnsi="Times New Roman"/>
          <w:sz w:val="24"/>
          <w:szCs w:val="24"/>
        </w:rPr>
        <w:t xml:space="preserve"> </w:t>
      </w:r>
      <w:r w:rsidR="00161A05" w:rsidRPr="00B144EA">
        <w:rPr>
          <w:rFonts w:ascii="Times New Roman" w:hAnsi="Times New Roman"/>
          <w:sz w:val="24"/>
          <w:szCs w:val="24"/>
        </w:rPr>
        <w:t xml:space="preserve">a nenese žádnou odpovědnost za faktury vystavené </w:t>
      </w:r>
      <w:r w:rsidR="00CC0492" w:rsidRPr="00B144EA">
        <w:rPr>
          <w:rFonts w:ascii="Times New Roman" w:hAnsi="Times New Roman"/>
          <w:sz w:val="24"/>
          <w:szCs w:val="24"/>
        </w:rPr>
        <w:t>P</w:t>
      </w:r>
      <w:r w:rsidR="00161A05" w:rsidRPr="00B144EA">
        <w:rPr>
          <w:rFonts w:ascii="Times New Roman" w:hAnsi="Times New Roman"/>
          <w:sz w:val="24"/>
          <w:szCs w:val="24"/>
        </w:rPr>
        <w:t xml:space="preserve">atentovým zástupcem jednotlivým </w:t>
      </w:r>
      <w:r w:rsidR="00CC0492" w:rsidRPr="00B144EA">
        <w:rPr>
          <w:rFonts w:ascii="Times New Roman" w:hAnsi="Times New Roman"/>
          <w:sz w:val="24"/>
          <w:szCs w:val="24"/>
        </w:rPr>
        <w:t>Smluvním s</w:t>
      </w:r>
      <w:r w:rsidR="00161A05" w:rsidRPr="00B144EA">
        <w:rPr>
          <w:rFonts w:ascii="Times New Roman" w:hAnsi="Times New Roman"/>
          <w:sz w:val="24"/>
          <w:szCs w:val="24"/>
        </w:rPr>
        <w:t>tranám separátně.</w:t>
      </w:r>
    </w:p>
    <w:p w14:paraId="5C0C15B7" w14:textId="02A7F229" w:rsidR="00161A05" w:rsidRPr="00B144EA" w:rsidRDefault="00161A05" w:rsidP="00161A05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Bude-li možné předvídat budoucí náklady mimořádné povahy, tj. náklady nesouvisející přímo s poplatky za podání </w:t>
      </w:r>
      <w:r w:rsidR="00713024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>řihlášek k </w:t>
      </w:r>
      <w:r w:rsidR="00BA18AF" w:rsidRPr="00B144EA">
        <w:rPr>
          <w:rFonts w:ascii="Times New Roman" w:hAnsi="Times New Roman"/>
          <w:sz w:val="24"/>
          <w:szCs w:val="24"/>
        </w:rPr>
        <w:t xml:space="preserve">příslušnému patentovému </w:t>
      </w:r>
      <w:r w:rsidRPr="00B144EA">
        <w:rPr>
          <w:rFonts w:ascii="Times New Roman" w:hAnsi="Times New Roman"/>
          <w:sz w:val="24"/>
          <w:szCs w:val="24"/>
        </w:rPr>
        <w:t>úřad</w:t>
      </w:r>
      <w:r w:rsidR="00BA18AF" w:rsidRPr="00B144EA">
        <w:rPr>
          <w:rFonts w:ascii="Times New Roman" w:hAnsi="Times New Roman"/>
          <w:sz w:val="24"/>
          <w:szCs w:val="24"/>
        </w:rPr>
        <w:t>u</w:t>
      </w:r>
      <w:r w:rsidRPr="00B144EA">
        <w:rPr>
          <w:rFonts w:ascii="Times New Roman" w:hAnsi="Times New Roman"/>
          <w:sz w:val="24"/>
          <w:szCs w:val="24"/>
        </w:rPr>
        <w:t xml:space="preserve"> či za udržování </w:t>
      </w:r>
      <w:r w:rsidR="00713024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 xml:space="preserve">řihlášek a </w:t>
      </w:r>
      <w:r w:rsidR="00713024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>atentů v platnosti, bude</w:t>
      </w:r>
      <w:r w:rsidR="002B2A75" w:rsidRPr="00B144EA">
        <w:rPr>
          <w:rFonts w:ascii="Times New Roman" w:hAnsi="Times New Roman"/>
          <w:sz w:val="24"/>
          <w:szCs w:val="24"/>
        </w:rPr>
        <w:t xml:space="preserve"> </w:t>
      </w:r>
      <w:r w:rsidR="00C33370" w:rsidRPr="00B144EA">
        <w:rPr>
          <w:rFonts w:ascii="Times New Roman" w:hAnsi="Times New Roman"/>
          <w:sz w:val="24"/>
          <w:szCs w:val="24"/>
        </w:rPr>
        <w:t>ÚMG</w:t>
      </w:r>
      <w:r w:rsidRPr="00B144EA">
        <w:rPr>
          <w:rFonts w:ascii="Times New Roman" w:hAnsi="Times New Roman"/>
          <w:sz w:val="24"/>
          <w:szCs w:val="24"/>
        </w:rPr>
        <w:t xml:space="preserve"> konzultovat tyto náklady ještě před jejich vznikem s </w:t>
      </w:r>
      <w:r w:rsidR="00B144EA" w:rsidRPr="00B144EA">
        <w:rPr>
          <w:rFonts w:ascii="Times New Roman" w:hAnsi="Times New Roman"/>
          <w:sz w:val="24"/>
          <w:szCs w:val="24"/>
        </w:rPr>
        <w:t>U</w:t>
      </w:r>
      <w:r w:rsidR="00C33370" w:rsidRPr="00B144EA">
        <w:rPr>
          <w:rFonts w:ascii="Times New Roman" w:hAnsi="Times New Roman"/>
          <w:sz w:val="24"/>
          <w:szCs w:val="24"/>
        </w:rPr>
        <w:t>HK</w:t>
      </w:r>
      <w:r w:rsidRPr="00B144EA">
        <w:rPr>
          <w:rFonts w:ascii="Times New Roman" w:hAnsi="Times New Roman"/>
          <w:sz w:val="24"/>
          <w:szCs w:val="24"/>
        </w:rPr>
        <w:t xml:space="preserve"> zasláním relevantních podkladů a to alespoň 20 pracovních dnů před termínem, ke kterému bude nutné náklady vynaložit. </w:t>
      </w:r>
      <w:r w:rsidR="00B144EA" w:rsidRPr="00B144EA">
        <w:rPr>
          <w:rFonts w:ascii="Times New Roman" w:hAnsi="Times New Roman"/>
          <w:sz w:val="24"/>
          <w:szCs w:val="24"/>
        </w:rPr>
        <w:t>U</w:t>
      </w:r>
      <w:r w:rsidR="00C33370" w:rsidRPr="00B144EA">
        <w:rPr>
          <w:rFonts w:ascii="Times New Roman" w:hAnsi="Times New Roman"/>
          <w:sz w:val="24"/>
          <w:szCs w:val="24"/>
        </w:rPr>
        <w:t>HK</w:t>
      </w:r>
      <w:r w:rsidR="000D1A48" w:rsidRPr="00B144EA">
        <w:rPr>
          <w:rFonts w:ascii="Times New Roman" w:hAnsi="Times New Roman"/>
          <w:sz w:val="24"/>
          <w:szCs w:val="24"/>
        </w:rPr>
        <w:t xml:space="preserve"> </w:t>
      </w:r>
      <w:r w:rsidRPr="00B144EA">
        <w:rPr>
          <w:rFonts w:ascii="Times New Roman" w:hAnsi="Times New Roman"/>
          <w:sz w:val="24"/>
          <w:szCs w:val="24"/>
        </w:rPr>
        <w:t>je povin</w:t>
      </w:r>
      <w:r w:rsidR="00C33370" w:rsidRPr="00B144EA">
        <w:rPr>
          <w:rFonts w:ascii="Times New Roman" w:hAnsi="Times New Roman"/>
          <w:sz w:val="24"/>
          <w:szCs w:val="24"/>
        </w:rPr>
        <w:t>na</w:t>
      </w:r>
      <w:r w:rsidRPr="00B144EA">
        <w:rPr>
          <w:rFonts w:ascii="Times New Roman" w:hAnsi="Times New Roman"/>
          <w:sz w:val="24"/>
          <w:szCs w:val="24"/>
        </w:rPr>
        <w:t xml:space="preserve"> doručit </w:t>
      </w:r>
      <w:r w:rsidR="00C33370" w:rsidRPr="00B144EA">
        <w:rPr>
          <w:rFonts w:ascii="Times New Roman" w:hAnsi="Times New Roman"/>
          <w:sz w:val="24"/>
          <w:szCs w:val="24"/>
        </w:rPr>
        <w:t>ÚMG</w:t>
      </w:r>
      <w:r w:rsidRPr="00B144EA">
        <w:rPr>
          <w:rFonts w:ascii="Times New Roman" w:hAnsi="Times New Roman"/>
          <w:sz w:val="24"/>
          <w:szCs w:val="24"/>
        </w:rPr>
        <w:t xml:space="preserve"> své stanovisko k nákladům do 15 pracovních dnů od obdržení podkladů. Pokud tak neučiní, bude se vyjádření </w:t>
      </w:r>
      <w:r w:rsidR="00C33370" w:rsidRPr="00B144EA">
        <w:rPr>
          <w:rFonts w:ascii="Times New Roman" w:hAnsi="Times New Roman"/>
          <w:sz w:val="24"/>
          <w:szCs w:val="24"/>
        </w:rPr>
        <w:t>ÚMG</w:t>
      </w:r>
      <w:r w:rsidRPr="00B144EA">
        <w:rPr>
          <w:rFonts w:ascii="Times New Roman" w:hAnsi="Times New Roman"/>
          <w:sz w:val="24"/>
          <w:szCs w:val="24"/>
        </w:rPr>
        <w:t xml:space="preserve"> </w:t>
      </w:r>
      <w:r w:rsidR="002B2A75" w:rsidRPr="00B144EA">
        <w:rPr>
          <w:rFonts w:ascii="Times New Roman" w:hAnsi="Times New Roman"/>
          <w:sz w:val="24"/>
          <w:szCs w:val="24"/>
        </w:rPr>
        <w:t xml:space="preserve">Patentovému zástupci </w:t>
      </w:r>
      <w:r w:rsidRPr="00B144EA">
        <w:rPr>
          <w:rFonts w:ascii="Times New Roman" w:hAnsi="Times New Roman"/>
          <w:sz w:val="24"/>
          <w:szCs w:val="24"/>
        </w:rPr>
        <w:t xml:space="preserve">k podkladům považovat za stanovisko </w:t>
      </w:r>
      <w:r w:rsidR="00713024" w:rsidRPr="00B144EA">
        <w:rPr>
          <w:rFonts w:ascii="Times New Roman" w:hAnsi="Times New Roman"/>
          <w:sz w:val="24"/>
          <w:szCs w:val="24"/>
        </w:rPr>
        <w:t>obou Smluvních stran</w:t>
      </w:r>
      <w:r w:rsidRPr="00B144EA">
        <w:rPr>
          <w:rFonts w:ascii="Times New Roman" w:hAnsi="Times New Roman"/>
          <w:sz w:val="24"/>
          <w:szCs w:val="24"/>
        </w:rPr>
        <w:t>.</w:t>
      </w:r>
    </w:p>
    <w:p w14:paraId="56A9EF09" w14:textId="5CEC9ACF" w:rsidR="00161A05" w:rsidRPr="00B144EA" w:rsidRDefault="00C33370" w:rsidP="00161A05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>ÚMG</w:t>
      </w:r>
      <w:r w:rsidR="00161A05" w:rsidRPr="00B144EA">
        <w:rPr>
          <w:rFonts w:ascii="Times New Roman" w:hAnsi="Times New Roman"/>
          <w:sz w:val="24"/>
          <w:szCs w:val="24"/>
        </w:rPr>
        <w:t xml:space="preserve"> je povinen prostřednictvím kontaktních osob </w:t>
      </w:r>
      <w:r w:rsidR="00BA18AF" w:rsidRPr="00B144EA">
        <w:rPr>
          <w:rFonts w:ascii="Times New Roman" w:hAnsi="Times New Roman"/>
          <w:sz w:val="24"/>
          <w:szCs w:val="24"/>
        </w:rPr>
        <w:t xml:space="preserve">uvedených v </w:t>
      </w:r>
      <w:r w:rsidR="008875FE" w:rsidRPr="00B144EA">
        <w:rPr>
          <w:rFonts w:ascii="Times New Roman" w:hAnsi="Times New Roman"/>
          <w:sz w:val="24"/>
          <w:szCs w:val="24"/>
        </w:rPr>
        <w:t>č</w:t>
      </w:r>
      <w:r w:rsidR="00161A05" w:rsidRPr="00B144EA">
        <w:rPr>
          <w:rFonts w:ascii="Times New Roman" w:hAnsi="Times New Roman"/>
          <w:sz w:val="24"/>
          <w:szCs w:val="24"/>
        </w:rPr>
        <w:t>l. III odst. 2</w:t>
      </w:r>
      <w:r w:rsidR="008875FE" w:rsidRPr="00B144EA">
        <w:rPr>
          <w:rFonts w:ascii="Times New Roman" w:hAnsi="Times New Roman"/>
          <w:sz w:val="24"/>
          <w:szCs w:val="24"/>
        </w:rPr>
        <w:t>. výše</w:t>
      </w:r>
      <w:r w:rsidR="00161A05" w:rsidRPr="00B144EA">
        <w:rPr>
          <w:rFonts w:ascii="Times New Roman" w:hAnsi="Times New Roman"/>
          <w:sz w:val="24"/>
          <w:szCs w:val="24"/>
        </w:rPr>
        <w:t xml:space="preserve"> zajistit vyjádření obou </w:t>
      </w:r>
      <w:r w:rsidR="00713024" w:rsidRPr="00B144EA">
        <w:rPr>
          <w:rFonts w:ascii="Times New Roman" w:hAnsi="Times New Roman"/>
          <w:sz w:val="24"/>
          <w:szCs w:val="24"/>
        </w:rPr>
        <w:t>S</w:t>
      </w:r>
      <w:r w:rsidR="0067161F" w:rsidRPr="00B144EA">
        <w:rPr>
          <w:rFonts w:ascii="Times New Roman" w:hAnsi="Times New Roman"/>
          <w:sz w:val="24"/>
          <w:szCs w:val="24"/>
        </w:rPr>
        <w:t xml:space="preserve">mluvních </w:t>
      </w:r>
      <w:r w:rsidR="00713024" w:rsidRPr="00B144EA">
        <w:rPr>
          <w:rFonts w:ascii="Times New Roman" w:hAnsi="Times New Roman"/>
          <w:sz w:val="24"/>
          <w:szCs w:val="24"/>
        </w:rPr>
        <w:t xml:space="preserve">stran </w:t>
      </w:r>
      <w:r w:rsidR="00161A05" w:rsidRPr="00B144EA">
        <w:rPr>
          <w:rFonts w:ascii="Times New Roman" w:hAnsi="Times New Roman"/>
          <w:sz w:val="24"/>
          <w:szCs w:val="24"/>
        </w:rPr>
        <w:t xml:space="preserve">v návaznosti na požadavky </w:t>
      </w:r>
      <w:r w:rsidR="0067161F" w:rsidRPr="00B144EA">
        <w:rPr>
          <w:rFonts w:ascii="Times New Roman" w:hAnsi="Times New Roman"/>
          <w:sz w:val="24"/>
          <w:szCs w:val="24"/>
        </w:rPr>
        <w:t>P</w:t>
      </w:r>
      <w:r w:rsidR="00161A05" w:rsidRPr="00B144EA">
        <w:rPr>
          <w:rFonts w:ascii="Times New Roman" w:hAnsi="Times New Roman"/>
          <w:sz w:val="24"/>
          <w:szCs w:val="24"/>
        </w:rPr>
        <w:t xml:space="preserve">atentového zástupce a na základě těchto vyjádření předat </w:t>
      </w:r>
      <w:r w:rsidR="0067161F" w:rsidRPr="00B144EA">
        <w:rPr>
          <w:rFonts w:ascii="Times New Roman" w:hAnsi="Times New Roman"/>
          <w:sz w:val="24"/>
          <w:szCs w:val="24"/>
        </w:rPr>
        <w:t>P</w:t>
      </w:r>
      <w:r w:rsidR="00161A05" w:rsidRPr="00B144EA">
        <w:rPr>
          <w:rFonts w:ascii="Times New Roman" w:hAnsi="Times New Roman"/>
          <w:sz w:val="24"/>
          <w:szCs w:val="24"/>
        </w:rPr>
        <w:t xml:space="preserve">atentovému zástupci instrukce. Bude-li to </w:t>
      </w:r>
      <w:r w:rsidR="008009F5" w:rsidRPr="00B144EA">
        <w:rPr>
          <w:rFonts w:ascii="Times New Roman" w:hAnsi="Times New Roman"/>
          <w:sz w:val="24"/>
          <w:szCs w:val="24"/>
        </w:rPr>
        <w:t xml:space="preserve">objektivně </w:t>
      </w:r>
      <w:r w:rsidR="00161A05" w:rsidRPr="00B144EA">
        <w:rPr>
          <w:rFonts w:ascii="Times New Roman" w:hAnsi="Times New Roman"/>
          <w:sz w:val="24"/>
          <w:szCs w:val="24"/>
        </w:rPr>
        <w:t xml:space="preserve">možné, zajistí </w:t>
      </w:r>
      <w:r w:rsidRPr="00B144EA">
        <w:rPr>
          <w:rFonts w:ascii="Times New Roman" w:hAnsi="Times New Roman"/>
          <w:sz w:val="24"/>
          <w:szCs w:val="24"/>
        </w:rPr>
        <w:t>ÚMG</w:t>
      </w:r>
      <w:r w:rsidR="00161A05" w:rsidRPr="00B144EA">
        <w:rPr>
          <w:rFonts w:ascii="Times New Roman" w:hAnsi="Times New Roman"/>
          <w:sz w:val="24"/>
          <w:szCs w:val="24"/>
        </w:rPr>
        <w:t xml:space="preserve">, aby </w:t>
      </w:r>
      <w:r w:rsidR="00BA18AF" w:rsidRPr="00B144EA">
        <w:rPr>
          <w:rFonts w:ascii="Times New Roman" w:hAnsi="Times New Roman"/>
          <w:sz w:val="24"/>
          <w:szCs w:val="24"/>
        </w:rPr>
        <w:t xml:space="preserve">obě Smluvní strany </w:t>
      </w:r>
      <w:r w:rsidR="00161A05" w:rsidRPr="00B144EA">
        <w:rPr>
          <w:rFonts w:ascii="Times New Roman" w:hAnsi="Times New Roman"/>
          <w:sz w:val="24"/>
          <w:szCs w:val="24"/>
        </w:rPr>
        <w:t>obdržel</w:t>
      </w:r>
      <w:r w:rsidR="00BA18AF" w:rsidRPr="00B144EA">
        <w:rPr>
          <w:rFonts w:ascii="Times New Roman" w:hAnsi="Times New Roman"/>
          <w:sz w:val="24"/>
          <w:szCs w:val="24"/>
        </w:rPr>
        <w:t>y</w:t>
      </w:r>
      <w:r w:rsidR="00161A05" w:rsidRPr="00B144EA">
        <w:rPr>
          <w:rFonts w:ascii="Times New Roman" w:hAnsi="Times New Roman"/>
          <w:sz w:val="24"/>
          <w:szCs w:val="24"/>
        </w:rPr>
        <w:t xml:space="preserve"> podklady zmíněných požadavků alespoň 20 pracovních dnů před termínem, na kterém se </w:t>
      </w:r>
      <w:r w:rsidRPr="00B144EA">
        <w:rPr>
          <w:rFonts w:ascii="Times New Roman" w:hAnsi="Times New Roman"/>
          <w:sz w:val="24"/>
          <w:szCs w:val="24"/>
        </w:rPr>
        <w:t>ÚMG</w:t>
      </w:r>
      <w:r w:rsidR="00912165" w:rsidRPr="00B144EA">
        <w:rPr>
          <w:rFonts w:ascii="Times New Roman" w:hAnsi="Times New Roman"/>
          <w:sz w:val="24"/>
          <w:szCs w:val="24"/>
        </w:rPr>
        <w:t xml:space="preserve"> </w:t>
      </w:r>
      <w:r w:rsidR="00161A05" w:rsidRPr="00B144EA">
        <w:rPr>
          <w:rFonts w:ascii="Times New Roman" w:hAnsi="Times New Roman"/>
          <w:sz w:val="24"/>
          <w:szCs w:val="24"/>
        </w:rPr>
        <w:t xml:space="preserve">s </w:t>
      </w:r>
      <w:r w:rsidR="0067161F" w:rsidRPr="00B144EA">
        <w:rPr>
          <w:rFonts w:ascii="Times New Roman" w:hAnsi="Times New Roman"/>
          <w:sz w:val="24"/>
          <w:szCs w:val="24"/>
        </w:rPr>
        <w:t>P</w:t>
      </w:r>
      <w:r w:rsidR="00161A05" w:rsidRPr="00B144EA">
        <w:rPr>
          <w:rFonts w:ascii="Times New Roman" w:hAnsi="Times New Roman"/>
          <w:sz w:val="24"/>
          <w:szCs w:val="24"/>
        </w:rPr>
        <w:t xml:space="preserve">atentovým zástupcem dohodl jako na termínu pro dodání instrukcí. </w:t>
      </w:r>
      <w:r w:rsidR="00B144EA" w:rsidRPr="00B144EA">
        <w:rPr>
          <w:rFonts w:ascii="Times New Roman" w:hAnsi="Times New Roman"/>
          <w:sz w:val="24"/>
          <w:szCs w:val="24"/>
        </w:rPr>
        <w:t>U</w:t>
      </w:r>
      <w:r w:rsidRPr="00B144EA">
        <w:rPr>
          <w:rFonts w:ascii="Times New Roman" w:hAnsi="Times New Roman"/>
          <w:sz w:val="24"/>
          <w:szCs w:val="24"/>
        </w:rPr>
        <w:t>HK</w:t>
      </w:r>
      <w:r w:rsidR="000D1A48" w:rsidRPr="00B144EA">
        <w:rPr>
          <w:rFonts w:ascii="Times New Roman" w:hAnsi="Times New Roman"/>
          <w:sz w:val="24"/>
          <w:szCs w:val="24"/>
        </w:rPr>
        <w:t xml:space="preserve"> </w:t>
      </w:r>
      <w:r w:rsidR="00161A05" w:rsidRPr="00B144EA">
        <w:rPr>
          <w:rFonts w:ascii="Times New Roman" w:hAnsi="Times New Roman"/>
          <w:sz w:val="24"/>
          <w:szCs w:val="24"/>
        </w:rPr>
        <w:t>je povin</w:t>
      </w:r>
      <w:r w:rsidR="00515A30" w:rsidRPr="00B144EA">
        <w:rPr>
          <w:rFonts w:ascii="Times New Roman" w:hAnsi="Times New Roman"/>
          <w:sz w:val="24"/>
          <w:szCs w:val="24"/>
        </w:rPr>
        <w:t>n</w:t>
      </w:r>
      <w:r w:rsidRPr="00B144EA">
        <w:rPr>
          <w:rFonts w:ascii="Times New Roman" w:hAnsi="Times New Roman"/>
          <w:sz w:val="24"/>
          <w:szCs w:val="24"/>
        </w:rPr>
        <w:t>a</w:t>
      </w:r>
      <w:r w:rsidR="00161A05" w:rsidRPr="00B144EA">
        <w:rPr>
          <w:rFonts w:ascii="Times New Roman" w:hAnsi="Times New Roman"/>
          <w:sz w:val="24"/>
          <w:szCs w:val="24"/>
        </w:rPr>
        <w:t xml:space="preserve"> doručit </w:t>
      </w:r>
      <w:r w:rsidRPr="00B144EA">
        <w:rPr>
          <w:rFonts w:ascii="Times New Roman" w:hAnsi="Times New Roman"/>
          <w:sz w:val="24"/>
          <w:szCs w:val="24"/>
        </w:rPr>
        <w:t>ÚMG</w:t>
      </w:r>
      <w:r w:rsidR="00713024" w:rsidRPr="00B144EA">
        <w:rPr>
          <w:rFonts w:ascii="Times New Roman" w:hAnsi="Times New Roman"/>
          <w:sz w:val="24"/>
          <w:szCs w:val="24"/>
        </w:rPr>
        <w:t xml:space="preserve"> </w:t>
      </w:r>
      <w:r w:rsidR="00161A05" w:rsidRPr="00B144EA">
        <w:rPr>
          <w:rFonts w:ascii="Times New Roman" w:hAnsi="Times New Roman"/>
          <w:sz w:val="24"/>
          <w:szCs w:val="24"/>
        </w:rPr>
        <w:t xml:space="preserve">své stanovisko k požadavkům do 15 pracovních dnů od obdržení podkladů. </w:t>
      </w:r>
      <w:r w:rsidR="008009F5" w:rsidRPr="00B144EA">
        <w:rPr>
          <w:rFonts w:ascii="Times New Roman" w:hAnsi="Times New Roman"/>
          <w:sz w:val="24"/>
          <w:szCs w:val="24"/>
        </w:rPr>
        <w:t>Pokud tak neučiní, platí, že vyjádření ÚMG k podkladům je stanoviskem obou Smluvních stran.</w:t>
      </w:r>
    </w:p>
    <w:p w14:paraId="50441924" w14:textId="37D6FC58" w:rsidR="00161A05" w:rsidRPr="00B144EA" w:rsidRDefault="00161A05" w:rsidP="00161A05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Jestliže se některá ze </w:t>
      </w:r>
      <w:r w:rsidR="00CF476F" w:rsidRPr="00B144EA">
        <w:rPr>
          <w:rFonts w:ascii="Times New Roman" w:hAnsi="Times New Roman"/>
          <w:sz w:val="24"/>
          <w:szCs w:val="24"/>
        </w:rPr>
        <w:t>Smluvních s</w:t>
      </w:r>
      <w:r w:rsidRPr="00B144EA">
        <w:rPr>
          <w:rFonts w:ascii="Times New Roman" w:hAnsi="Times New Roman"/>
          <w:sz w:val="24"/>
          <w:szCs w:val="24"/>
        </w:rPr>
        <w:t>tran rozhodne vzdát svého podílu na Přihláškách</w:t>
      </w:r>
      <w:r w:rsidR="00515A30" w:rsidRPr="00B144EA">
        <w:rPr>
          <w:rFonts w:ascii="Times New Roman" w:hAnsi="Times New Roman"/>
          <w:sz w:val="24"/>
          <w:szCs w:val="24"/>
        </w:rPr>
        <w:t xml:space="preserve"> či </w:t>
      </w:r>
      <w:r w:rsidR="00CF476F" w:rsidRPr="00B144EA">
        <w:rPr>
          <w:rFonts w:ascii="Times New Roman" w:hAnsi="Times New Roman"/>
          <w:sz w:val="24"/>
          <w:szCs w:val="24"/>
        </w:rPr>
        <w:t>P</w:t>
      </w:r>
      <w:r w:rsidR="00515A30" w:rsidRPr="00B144EA">
        <w:rPr>
          <w:rFonts w:ascii="Times New Roman" w:hAnsi="Times New Roman"/>
          <w:sz w:val="24"/>
          <w:szCs w:val="24"/>
        </w:rPr>
        <w:t>atentech</w:t>
      </w:r>
      <w:r w:rsidRPr="00B144EA">
        <w:rPr>
          <w:rFonts w:ascii="Times New Roman" w:hAnsi="Times New Roman"/>
          <w:sz w:val="24"/>
          <w:szCs w:val="24"/>
        </w:rPr>
        <w:t xml:space="preserve">, sdělí neprodleně tuto skutečnost druhé </w:t>
      </w:r>
      <w:r w:rsidR="00CF476F" w:rsidRPr="00B144EA">
        <w:rPr>
          <w:rFonts w:ascii="Times New Roman" w:hAnsi="Times New Roman"/>
          <w:sz w:val="24"/>
          <w:szCs w:val="24"/>
        </w:rPr>
        <w:t>Smluvní s</w:t>
      </w:r>
      <w:r w:rsidRPr="00B144EA">
        <w:rPr>
          <w:rFonts w:ascii="Times New Roman" w:hAnsi="Times New Roman"/>
          <w:sz w:val="24"/>
          <w:szCs w:val="24"/>
        </w:rPr>
        <w:t xml:space="preserve">traně písemně. Pokud se </w:t>
      </w:r>
      <w:r w:rsidR="00CF476F" w:rsidRPr="00B144EA">
        <w:rPr>
          <w:rFonts w:ascii="Times New Roman" w:hAnsi="Times New Roman"/>
          <w:sz w:val="24"/>
          <w:szCs w:val="24"/>
        </w:rPr>
        <w:t>Smluvní s</w:t>
      </w:r>
      <w:r w:rsidRPr="00B144EA">
        <w:rPr>
          <w:rFonts w:ascii="Times New Roman" w:hAnsi="Times New Roman"/>
          <w:sz w:val="24"/>
          <w:szCs w:val="24"/>
        </w:rPr>
        <w:t xml:space="preserve">trany nedohodnou jinak, zajistí </w:t>
      </w:r>
      <w:r w:rsidR="00CF476F" w:rsidRPr="00B144EA">
        <w:rPr>
          <w:rFonts w:ascii="Times New Roman" w:hAnsi="Times New Roman"/>
          <w:sz w:val="24"/>
          <w:szCs w:val="24"/>
        </w:rPr>
        <w:t>Smluvní s</w:t>
      </w:r>
      <w:r w:rsidRPr="00B144EA">
        <w:rPr>
          <w:rFonts w:ascii="Times New Roman" w:hAnsi="Times New Roman"/>
          <w:sz w:val="24"/>
          <w:szCs w:val="24"/>
        </w:rPr>
        <w:t>trana vzdávající se svého podílu ve spolupráci s </w:t>
      </w:r>
      <w:r w:rsidR="00CF476F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 xml:space="preserve">atentovým zástupcem neprodlený převod svého podílu na druhou </w:t>
      </w:r>
      <w:r w:rsidR="00CF476F" w:rsidRPr="00B144EA">
        <w:rPr>
          <w:rFonts w:ascii="Times New Roman" w:hAnsi="Times New Roman"/>
          <w:sz w:val="24"/>
          <w:szCs w:val="24"/>
        </w:rPr>
        <w:t>Smluvní s</w:t>
      </w:r>
      <w:r w:rsidRPr="00B144EA">
        <w:rPr>
          <w:rFonts w:ascii="Times New Roman" w:hAnsi="Times New Roman"/>
          <w:sz w:val="24"/>
          <w:szCs w:val="24"/>
        </w:rPr>
        <w:t xml:space="preserve">tranu. </w:t>
      </w:r>
      <w:r w:rsidR="00CF476F" w:rsidRPr="00B144EA">
        <w:rPr>
          <w:rFonts w:ascii="Times New Roman" w:hAnsi="Times New Roman"/>
          <w:sz w:val="24"/>
          <w:szCs w:val="24"/>
        </w:rPr>
        <w:t>Smluvní s</w:t>
      </w:r>
      <w:r w:rsidRPr="00B144EA">
        <w:rPr>
          <w:rFonts w:ascii="Times New Roman" w:hAnsi="Times New Roman"/>
          <w:sz w:val="24"/>
          <w:szCs w:val="24"/>
        </w:rPr>
        <w:t xml:space="preserve">traně vzdávající se podílu nevzniká nárok na náhradu již uhrazených nákladů. </w:t>
      </w:r>
      <w:r w:rsidR="00CF476F" w:rsidRPr="00B144EA">
        <w:rPr>
          <w:rFonts w:ascii="Times New Roman" w:hAnsi="Times New Roman"/>
          <w:sz w:val="24"/>
          <w:szCs w:val="24"/>
        </w:rPr>
        <w:t>Smluvní s</w:t>
      </w:r>
      <w:r w:rsidRPr="00B144EA">
        <w:rPr>
          <w:rFonts w:ascii="Times New Roman" w:hAnsi="Times New Roman"/>
          <w:sz w:val="24"/>
          <w:szCs w:val="24"/>
        </w:rPr>
        <w:t xml:space="preserve">trana je oprávněna převést svůj podíl na třetí osobu jen v případě, že druhá </w:t>
      </w:r>
      <w:r w:rsidR="00CF476F" w:rsidRPr="00B144EA">
        <w:rPr>
          <w:rFonts w:ascii="Times New Roman" w:hAnsi="Times New Roman"/>
          <w:sz w:val="24"/>
          <w:szCs w:val="24"/>
        </w:rPr>
        <w:t>Smluvní s</w:t>
      </w:r>
      <w:r w:rsidRPr="00B144EA">
        <w:rPr>
          <w:rFonts w:ascii="Times New Roman" w:hAnsi="Times New Roman"/>
          <w:sz w:val="24"/>
          <w:szCs w:val="24"/>
        </w:rPr>
        <w:t>trana písemnou nabídku převodu odmítne nebo se k ní nevyjádří ve lhůtě jednoho</w:t>
      </w:r>
      <w:r w:rsidR="00CF476F" w:rsidRPr="00B144EA">
        <w:rPr>
          <w:rFonts w:ascii="Times New Roman" w:hAnsi="Times New Roman"/>
          <w:sz w:val="24"/>
          <w:szCs w:val="24"/>
        </w:rPr>
        <w:t xml:space="preserve"> (1)</w:t>
      </w:r>
      <w:r w:rsidRPr="00B144EA">
        <w:rPr>
          <w:rFonts w:ascii="Times New Roman" w:hAnsi="Times New Roman"/>
          <w:sz w:val="24"/>
          <w:szCs w:val="24"/>
        </w:rPr>
        <w:t xml:space="preserve"> měsíce</w:t>
      </w:r>
      <w:r w:rsidR="008875FE" w:rsidRPr="00B144EA">
        <w:rPr>
          <w:rFonts w:ascii="Times New Roman" w:hAnsi="Times New Roman"/>
          <w:sz w:val="24"/>
          <w:szCs w:val="24"/>
        </w:rPr>
        <w:t xml:space="preserve"> </w:t>
      </w:r>
      <w:r w:rsidR="008009F5" w:rsidRPr="00B144EA">
        <w:rPr>
          <w:rFonts w:ascii="Times New Roman" w:hAnsi="Times New Roman"/>
          <w:sz w:val="24"/>
          <w:szCs w:val="24"/>
        </w:rPr>
        <w:t>ode dne prokazatelného doručení písemné nabídky k převodu</w:t>
      </w:r>
      <w:r w:rsidRPr="00B144EA">
        <w:rPr>
          <w:rFonts w:ascii="Times New Roman" w:hAnsi="Times New Roman"/>
          <w:sz w:val="24"/>
          <w:szCs w:val="24"/>
        </w:rPr>
        <w:t xml:space="preserve">. </w:t>
      </w:r>
      <w:r w:rsidR="00713024" w:rsidRPr="00B144EA">
        <w:rPr>
          <w:rFonts w:ascii="Times New Roman" w:hAnsi="Times New Roman"/>
          <w:sz w:val="24"/>
          <w:szCs w:val="24"/>
        </w:rPr>
        <w:t>Smluvní strana</w:t>
      </w:r>
      <w:r w:rsidR="00713024" w:rsidRPr="00B144EA" w:rsidDel="00713024">
        <w:rPr>
          <w:rFonts w:ascii="Times New Roman" w:hAnsi="Times New Roman"/>
          <w:sz w:val="24"/>
          <w:szCs w:val="24"/>
        </w:rPr>
        <w:t xml:space="preserve"> </w:t>
      </w:r>
      <w:r w:rsidRPr="00B144EA">
        <w:rPr>
          <w:rFonts w:ascii="Times New Roman" w:hAnsi="Times New Roman"/>
          <w:sz w:val="24"/>
          <w:szCs w:val="24"/>
        </w:rPr>
        <w:t xml:space="preserve">nesmí převést svůj podíl na </w:t>
      </w:r>
      <w:r w:rsidR="00912165" w:rsidRPr="00B144EA">
        <w:rPr>
          <w:rFonts w:ascii="Times New Roman" w:hAnsi="Times New Roman"/>
          <w:sz w:val="24"/>
          <w:szCs w:val="24"/>
        </w:rPr>
        <w:t>Výsledku</w:t>
      </w:r>
      <w:r w:rsidRPr="00B144EA">
        <w:rPr>
          <w:rFonts w:ascii="Times New Roman" w:hAnsi="Times New Roman"/>
          <w:sz w:val="24"/>
          <w:szCs w:val="24"/>
        </w:rPr>
        <w:t xml:space="preserve"> na třetí osobu za cenu nižší než cenu, za kterou svůj podíl na </w:t>
      </w:r>
      <w:r w:rsidR="00912165" w:rsidRPr="00B144EA">
        <w:rPr>
          <w:rFonts w:ascii="Times New Roman" w:hAnsi="Times New Roman"/>
          <w:sz w:val="24"/>
          <w:szCs w:val="24"/>
        </w:rPr>
        <w:t>Výsledku</w:t>
      </w:r>
      <w:r w:rsidRPr="00B144EA">
        <w:rPr>
          <w:rFonts w:ascii="Times New Roman" w:hAnsi="Times New Roman"/>
          <w:sz w:val="24"/>
          <w:szCs w:val="24"/>
        </w:rPr>
        <w:t xml:space="preserve"> nabídl druhé </w:t>
      </w:r>
      <w:r w:rsidR="00A930AD" w:rsidRPr="00B144EA">
        <w:rPr>
          <w:rFonts w:ascii="Times New Roman" w:hAnsi="Times New Roman"/>
          <w:sz w:val="24"/>
          <w:szCs w:val="24"/>
        </w:rPr>
        <w:t>Smluvní s</w:t>
      </w:r>
      <w:r w:rsidRPr="00B144EA">
        <w:rPr>
          <w:rFonts w:ascii="Times New Roman" w:hAnsi="Times New Roman"/>
          <w:sz w:val="24"/>
          <w:szCs w:val="24"/>
        </w:rPr>
        <w:t>traně k odkupu.</w:t>
      </w:r>
    </w:p>
    <w:p w14:paraId="5F8550FE" w14:textId="51B2CC4B" w:rsidR="00161A05" w:rsidRPr="00B144EA" w:rsidRDefault="00E17267" w:rsidP="008009F5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Každá ze </w:t>
      </w:r>
      <w:r w:rsidR="00A930AD" w:rsidRPr="00B144EA">
        <w:rPr>
          <w:rFonts w:ascii="Times New Roman" w:hAnsi="Times New Roman"/>
          <w:sz w:val="24"/>
          <w:szCs w:val="24"/>
        </w:rPr>
        <w:t>Smluvních s</w:t>
      </w:r>
      <w:r w:rsidRPr="00B144EA">
        <w:rPr>
          <w:rFonts w:ascii="Times New Roman" w:hAnsi="Times New Roman"/>
          <w:sz w:val="24"/>
          <w:szCs w:val="24"/>
        </w:rPr>
        <w:t xml:space="preserve">tran je oprávněna uplatňovat nároky z porušení práv plynoucích z ochrany </w:t>
      </w:r>
      <w:r w:rsidR="00912165" w:rsidRPr="00B144EA">
        <w:rPr>
          <w:rFonts w:ascii="Times New Roman" w:hAnsi="Times New Roman"/>
          <w:sz w:val="24"/>
          <w:szCs w:val="24"/>
        </w:rPr>
        <w:t xml:space="preserve">Výsledku </w:t>
      </w:r>
      <w:r w:rsidRPr="00B144EA">
        <w:rPr>
          <w:rFonts w:ascii="Times New Roman" w:hAnsi="Times New Roman"/>
          <w:sz w:val="24"/>
          <w:szCs w:val="24"/>
        </w:rPr>
        <w:t xml:space="preserve">jakožto duševního vlastnictví samostatně. </w:t>
      </w:r>
      <w:r w:rsidR="00A930AD" w:rsidRPr="00B144EA">
        <w:rPr>
          <w:rFonts w:ascii="Times New Roman" w:hAnsi="Times New Roman"/>
          <w:sz w:val="24"/>
          <w:szCs w:val="24"/>
        </w:rPr>
        <w:t>Smluvní s</w:t>
      </w:r>
      <w:r w:rsidRPr="00B144EA">
        <w:rPr>
          <w:rFonts w:ascii="Times New Roman" w:hAnsi="Times New Roman"/>
          <w:sz w:val="24"/>
          <w:szCs w:val="24"/>
        </w:rPr>
        <w:t xml:space="preserve">trany se </w:t>
      </w:r>
      <w:r w:rsidR="00A930AD" w:rsidRPr="00B144EA">
        <w:rPr>
          <w:rFonts w:ascii="Times New Roman" w:hAnsi="Times New Roman"/>
          <w:sz w:val="24"/>
          <w:szCs w:val="24"/>
        </w:rPr>
        <w:t>d</w:t>
      </w:r>
      <w:r w:rsidR="00161A05" w:rsidRPr="00B144EA">
        <w:rPr>
          <w:rFonts w:ascii="Times New Roman" w:hAnsi="Times New Roman"/>
          <w:sz w:val="24"/>
          <w:szCs w:val="24"/>
        </w:rPr>
        <w:t>ohod</w:t>
      </w:r>
      <w:r w:rsidRPr="00B144EA">
        <w:rPr>
          <w:rFonts w:ascii="Times New Roman" w:hAnsi="Times New Roman"/>
          <w:sz w:val="24"/>
          <w:szCs w:val="24"/>
        </w:rPr>
        <w:t xml:space="preserve">ly, že preferovaný způsob uplatňování nároků vůči třetím </w:t>
      </w:r>
      <w:r w:rsidR="00E673E9" w:rsidRPr="00B144EA">
        <w:rPr>
          <w:rFonts w:ascii="Times New Roman" w:hAnsi="Times New Roman"/>
          <w:sz w:val="24"/>
          <w:szCs w:val="24"/>
        </w:rPr>
        <w:t>s</w:t>
      </w:r>
      <w:r w:rsidR="00161A05" w:rsidRPr="00B144EA">
        <w:rPr>
          <w:rFonts w:ascii="Times New Roman" w:hAnsi="Times New Roman"/>
          <w:sz w:val="24"/>
          <w:szCs w:val="24"/>
        </w:rPr>
        <w:t>tran</w:t>
      </w:r>
      <w:r w:rsidRPr="00B144EA">
        <w:rPr>
          <w:rFonts w:ascii="Times New Roman" w:hAnsi="Times New Roman"/>
          <w:sz w:val="24"/>
          <w:szCs w:val="24"/>
        </w:rPr>
        <w:t xml:space="preserve">ám je společným postupem, předem písemně schváleným </w:t>
      </w:r>
      <w:r w:rsidR="00BA18AF" w:rsidRPr="00B144EA">
        <w:rPr>
          <w:rFonts w:ascii="Times New Roman" w:hAnsi="Times New Roman"/>
          <w:sz w:val="24"/>
          <w:szCs w:val="24"/>
        </w:rPr>
        <w:t xml:space="preserve">Smluvními stranami </w:t>
      </w:r>
      <w:r w:rsidRPr="00B144EA">
        <w:rPr>
          <w:rFonts w:ascii="Times New Roman" w:hAnsi="Times New Roman"/>
          <w:sz w:val="24"/>
          <w:szCs w:val="24"/>
        </w:rPr>
        <w:t>a následně uplatňovaný</w:t>
      </w:r>
      <w:r w:rsidR="00161A05" w:rsidRPr="00B144EA">
        <w:rPr>
          <w:rFonts w:ascii="Times New Roman" w:hAnsi="Times New Roman"/>
          <w:sz w:val="24"/>
          <w:szCs w:val="24"/>
        </w:rPr>
        <w:t xml:space="preserve">m </w:t>
      </w:r>
      <w:r w:rsidR="00C33370" w:rsidRPr="00B144EA">
        <w:rPr>
          <w:rFonts w:ascii="Times New Roman" w:hAnsi="Times New Roman"/>
          <w:sz w:val="24"/>
          <w:szCs w:val="24"/>
        </w:rPr>
        <w:t>ÚMG</w:t>
      </w:r>
      <w:r w:rsidR="00161A05" w:rsidRPr="00B144EA">
        <w:rPr>
          <w:rFonts w:ascii="Times New Roman" w:hAnsi="Times New Roman"/>
          <w:sz w:val="24"/>
          <w:szCs w:val="24"/>
        </w:rPr>
        <w:t>.</w:t>
      </w:r>
      <w:r w:rsidR="008009F5" w:rsidRPr="00B144EA">
        <w:rPr>
          <w:rFonts w:ascii="Times New Roman" w:hAnsi="Times New Roman"/>
          <w:sz w:val="24"/>
          <w:szCs w:val="24"/>
        </w:rPr>
        <w:t xml:space="preserve"> Náklady na uplatňování nároků nesou Smluvní strany podílem odpovídajícím spoluvlastnickému podílu dle čl. II. odst. 1 této Dohody.</w:t>
      </w:r>
    </w:p>
    <w:p w14:paraId="18811517" w14:textId="77777777" w:rsidR="00161A05" w:rsidRPr="00B144EA" w:rsidRDefault="00161A05" w:rsidP="00161A05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Veškeré </w:t>
      </w:r>
      <w:r w:rsidR="00912165" w:rsidRPr="00B144EA">
        <w:rPr>
          <w:rFonts w:ascii="Times New Roman" w:hAnsi="Times New Roman"/>
          <w:sz w:val="24"/>
          <w:szCs w:val="24"/>
        </w:rPr>
        <w:t xml:space="preserve">finanční </w:t>
      </w:r>
      <w:r w:rsidRPr="00B144EA">
        <w:rPr>
          <w:rFonts w:ascii="Times New Roman" w:hAnsi="Times New Roman"/>
          <w:sz w:val="24"/>
          <w:szCs w:val="24"/>
        </w:rPr>
        <w:t xml:space="preserve">výnosy spojené s Přihláškami, udělenými </w:t>
      </w:r>
      <w:r w:rsidR="000E169C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 xml:space="preserve">atenty nebo s odvozenými přihláškami a udělenými </w:t>
      </w:r>
      <w:r w:rsidR="000E169C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 xml:space="preserve">atenty v zahraničí, zejména výnosy z licencí nebo prodeje budou rozděleny mezi </w:t>
      </w:r>
      <w:r w:rsidR="000E169C" w:rsidRPr="00B144EA">
        <w:rPr>
          <w:rFonts w:ascii="Times New Roman" w:hAnsi="Times New Roman"/>
          <w:sz w:val="24"/>
          <w:szCs w:val="24"/>
        </w:rPr>
        <w:t>S</w:t>
      </w:r>
      <w:r w:rsidRPr="00B144EA">
        <w:rPr>
          <w:rFonts w:ascii="Times New Roman" w:hAnsi="Times New Roman"/>
          <w:sz w:val="24"/>
          <w:szCs w:val="24"/>
        </w:rPr>
        <w:t xml:space="preserve">mluvními </w:t>
      </w:r>
      <w:r w:rsidR="000E169C" w:rsidRPr="00B144EA">
        <w:rPr>
          <w:rFonts w:ascii="Times New Roman" w:hAnsi="Times New Roman"/>
          <w:sz w:val="24"/>
          <w:szCs w:val="24"/>
        </w:rPr>
        <w:t>s</w:t>
      </w:r>
      <w:r w:rsidRPr="00B144EA">
        <w:rPr>
          <w:rFonts w:ascii="Times New Roman" w:hAnsi="Times New Roman"/>
          <w:sz w:val="24"/>
          <w:szCs w:val="24"/>
        </w:rPr>
        <w:t xml:space="preserve">tranami v poměru dle </w:t>
      </w:r>
      <w:r w:rsidR="00057C2E" w:rsidRPr="00B144EA">
        <w:rPr>
          <w:rFonts w:ascii="Times New Roman" w:hAnsi="Times New Roman"/>
          <w:sz w:val="24"/>
          <w:szCs w:val="24"/>
        </w:rPr>
        <w:t>spolu</w:t>
      </w:r>
      <w:r w:rsidRPr="00B144EA">
        <w:rPr>
          <w:rFonts w:ascii="Times New Roman" w:hAnsi="Times New Roman"/>
          <w:sz w:val="24"/>
          <w:szCs w:val="24"/>
        </w:rPr>
        <w:t xml:space="preserve">vlastnických podílů dle </w:t>
      </w:r>
      <w:r w:rsidR="008875FE" w:rsidRPr="00B144EA">
        <w:rPr>
          <w:rFonts w:ascii="Times New Roman" w:hAnsi="Times New Roman"/>
          <w:sz w:val="24"/>
          <w:szCs w:val="24"/>
        </w:rPr>
        <w:t>č</w:t>
      </w:r>
      <w:r w:rsidRPr="00B144EA">
        <w:rPr>
          <w:rFonts w:ascii="Times New Roman" w:hAnsi="Times New Roman"/>
          <w:sz w:val="24"/>
          <w:szCs w:val="24"/>
        </w:rPr>
        <w:t xml:space="preserve">l. II. odst. 1. </w:t>
      </w:r>
      <w:r w:rsidR="008875FE" w:rsidRPr="00B144EA">
        <w:rPr>
          <w:rFonts w:ascii="Times New Roman" w:hAnsi="Times New Roman"/>
          <w:sz w:val="24"/>
          <w:szCs w:val="24"/>
        </w:rPr>
        <w:t xml:space="preserve">výše. </w:t>
      </w:r>
      <w:r w:rsidRPr="00B144EA">
        <w:rPr>
          <w:rFonts w:ascii="Times New Roman" w:hAnsi="Times New Roman"/>
          <w:sz w:val="24"/>
          <w:szCs w:val="24"/>
        </w:rPr>
        <w:t xml:space="preserve">Konkrétní </w:t>
      </w:r>
      <w:r w:rsidR="00B53824" w:rsidRPr="00B144EA">
        <w:rPr>
          <w:rFonts w:ascii="Times New Roman" w:hAnsi="Times New Roman"/>
          <w:sz w:val="24"/>
          <w:szCs w:val="24"/>
        </w:rPr>
        <w:t xml:space="preserve">podmínky </w:t>
      </w:r>
      <w:r w:rsidR="00E17267" w:rsidRPr="00B144EA">
        <w:rPr>
          <w:rFonts w:ascii="Times New Roman" w:hAnsi="Times New Roman"/>
          <w:sz w:val="24"/>
          <w:szCs w:val="24"/>
        </w:rPr>
        <w:t>bud</w:t>
      </w:r>
      <w:r w:rsidR="00B53824" w:rsidRPr="00B144EA">
        <w:rPr>
          <w:rFonts w:ascii="Times New Roman" w:hAnsi="Times New Roman"/>
          <w:sz w:val="24"/>
          <w:szCs w:val="24"/>
        </w:rPr>
        <w:t>ou</w:t>
      </w:r>
      <w:r w:rsidR="00E17267" w:rsidRPr="00B144EA">
        <w:rPr>
          <w:rFonts w:ascii="Times New Roman" w:hAnsi="Times New Roman"/>
          <w:sz w:val="24"/>
          <w:szCs w:val="24"/>
        </w:rPr>
        <w:t xml:space="preserve"> </w:t>
      </w:r>
      <w:r w:rsidRPr="00B144EA">
        <w:rPr>
          <w:rFonts w:ascii="Times New Roman" w:hAnsi="Times New Roman"/>
          <w:sz w:val="24"/>
          <w:szCs w:val="24"/>
        </w:rPr>
        <w:t>uveden</w:t>
      </w:r>
      <w:r w:rsidR="00B53824" w:rsidRPr="00B144EA">
        <w:rPr>
          <w:rFonts w:ascii="Times New Roman" w:hAnsi="Times New Roman"/>
          <w:sz w:val="24"/>
          <w:szCs w:val="24"/>
        </w:rPr>
        <w:t>y</w:t>
      </w:r>
      <w:r w:rsidRPr="00B144EA">
        <w:rPr>
          <w:rFonts w:ascii="Times New Roman" w:hAnsi="Times New Roman"/>
          <w:sz w:val="24"/>
          <w:szCs w:val="24"/>
        </w:rPr>
        <w:t xml:space="preserve"> v</w:t>
      </w:r>
      <w:r w:rsidR="00E17267" w:rsidRPr="00B144EA">
        <w:rPr>
          <w:rFonts w:ascii="Times New Roman" w:hAnsi="Times New Roman"/>
          <w:sz w:val="24"/>
          <w:szCs w:val="24"/>
        </w:rPr>
        <w:t xml:space="preserve"> samostatn</w:t>
      </w:r>
      <w:r w:rsidRPr="00B144EA">
        <w:rPr>
          <w:rFonts w:ascii="Times New Roman" w:hAnsi="Times New Roman"/>
          <w:sz w:val="24"/>
          <w:szCs w:val="24"/>
        </w:rPr>
        <w:t>é</w:t>
      </w:r>
      <w:r w:rsidR="00E17267" w:rsidRPr="00B144EA">
        <w:rPr>
          <w:rFonts w:ascii="Times New Roman" w:hAnsi="Times New Roman"/>
          <w:sz w:val="24"/>
          <w:szCs w:val="24"/>
        </w:rPr>
        <w:t xml:space="preserve"> smlouv</w:t>
      </w:r>
      <w:r w:rsidRPr="00B144EA">
        <w:rPr>
          <w:rFonts w:ascii="Times New Roman" w:hAnsi="Times New Roman"/>
          <w:sz w:val="24"/>
          <w:szCs w:val="24"/>
        </w:rPr>
        <w:t xml:space="preserve">ě </w:t>
      </w:r>
      <w:r w:rsidR="00995F05" w:rsidRPr="00B144EA">
        <w:rPr>
          <w:rFonts w:ascii="Times New Roman" w:hAnsi="Times New Roman"/>
          <w:sz w:val="24"/>
          <w:szCs w:val="24"/>
        </w:rPr>
        <w:t xml:space="preserve">uzavřené mezi Smluvními stranami </w:t>
      </w:r>
      <w:r w:rsidR="00AB2196" w:rsidRPr="00B144EA">
        <w:rPr>
          <w:rFonts w:ascii="Times New Roman" w:hAnsi="Times New Roman"/>
          <w:sz w:val="24"/>
          <w:szCs w:val="24"/>
        </w:rPr>
        <w:t>a třetí</w:t>
      </w:r>
      <w:r w:rsidRPr="00B144EA">
        <w:rPr>
          <w:rFonts w:ascii="Times New Roman" w:hAnsi="Times New Roman"/>
          <w:sz w:val="24"/>
          <w:szCs w:val="24"/>
        </w:rPr>
        <w:t xml:space="preserve"> osobou.</w:t>
      </w:r>
    </w:p>
    <w:p w14:paraId="1CFD512F" w14:textId="1CA53389" w:rsidR="008009F5" w:rsidRPr="00B144EA" w:rsidRDefault="008009F5" w:rsidP="008009F5">
      <w:pPr>
        <w:pStyle w:val="Odstavecseseznamem"/>
        <w:numPr>
          <w:ilvl w:val="0"/>
          <w:numId w:val="4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K platnému uzavření licenční smlouvy související s Přihláškami, udělenými Patenty nebo s odvozenými přihláškami a udělenými Patenty v zahraničí nebo k uzavření smlouvy na převod majetkových práv třetí osobě je nutný podpis obou Smluvních stran. </w:t>
      </w:r>
    </w:p>
    <w:p w14:paraId="0B683F49" w14:textId="77777777" w:rsidR="00057C2E" w:rsidRPr="00B144EA" w:rsidRDefault="00E17267" w:rsidP="00EB2C8D">
      <w:pPr>
        <w:pStyle w:val="Odstavecseseznamem"/>
        <w:numPr>
          <w:ilvl w:val="0"/>
          <w:numId w:val="4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Každá ze </w:t>
      </w:r>
      <w:r w:rsidR="008079A5" w:rsidRPr="00B144EA">
        <w:rPr>
          <w:rFonts w:ascii="Times New Roman" w:hAnsi="Times New Roman"/>
          <w:sz w:val="24"/>
          <w:szCs w:val="24"/>
        </w:rPr>
        <w:t>Smluvních s</w:t>
      </w:r>
      <w:r w:rsidRPr="00B144EA">
        <w:rPr>
          <w:rFonts w:ascii="Times New Roman" w:hAnsi="Times New Roman"/>
          <w:sz w:val="24"/>
          <w:szCs w:val="24"/>
        </w:rPr>
        <w:t xml:space="preserve">tran je oprávněna využívat </w:t>
      </w:r>
      <w:r w:rsidR="00E673E9" w:rsidRPr="00B144EA">
        <w:rPr>
          <w:rFonts w:ascii="Times New Roman" w:hAnsi="Times New Roman"/>
          <w:sz w:val="24"/>
          <w:szCs w:val="24"/>
        </w:rPr>
        <w:t>Výsledek/</w:t>
      </w:r>
      <w:r w:rsidR="008079A5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 xml:space="preserve">atent </w:t>
      </w:r>
      <w:r w:rsidR="00E673E9" w:rsidRPr="00B144EA">
        <w:rPr>
          <w:rFonts w:ascii="Times New Roman" w:hAnsi="Times New Roman"/>
          <w:sz w:val="24"/>
          <w:szCs w:val="24"/>
        </w:rPr>
        <w:t xml:space="preserve">nekomerčně (tj. </w:t>
      </w:r>
      <w:r w:rsidRPr="00B144EA">
        <w:rPr>
          <w:rFonts w:ascii="Times New Roman" w:hAnsi="Times New Roman"/>
          <w:sz w:val="24"/>
          <w:szCs w:val="24"/>
        </w:rPr>
        <w:t>v rámci své výzkumné a edukační činno</w:t>
      </w:r>
      <w:r w:rsidR="00161A05" w:rsidRPr="00B144EA">
        <w:rPr>
          <w:rFonts w:ascii="Times New Roman" w:hAnsi="Times New Roman"/>
          <w:sz w:val="24"/>
          <w:szCs w:val="24"/>
        </w:rPr>
        <w:t>sti</w:t>
      </w:r>
      <w:r w:rsidR="00E673E9" w:rsidRPr="00B144EA">
        <w:rPr>
          <w:rFonts w:ascii="Times New Roman" w:hAnsi="Times New Roman"/>
          <w:sz w:val="24"/>
          <w:szCs w:val="24"/>
        </w:rPr>
        <w:t>)</w:t>
      </w:r>
      <w:r w:rsidR="00161A05" w:rsidRPr="00B144EA">
        <w:rPr>
          <w:rFonts w:ascii="Times New Roman" w:hAnsi="Times New Roman"/>
          <w:sz w:val="24"/>
          <w:szCs w:val="24"/>
        </w:rPr>
        <w:t xml:space="preserve"> bez </w:t>
      </w:r>
      <w:r w:rsidR="00E673E9" w:rsidRPr="00B144EA">
        <w:rPr>
          <w:rFonts w:ascii="Times New Roman" w:hAnsi="Times New Roman"/>
          <w:sz w:val="24"/>
          <w:szCs w:val="24"/>
        </w:rPr>
        <w:t>mezení</w:t>
      </w:r>
      <w:r w:rsidR="00E673E9" w:rsidRPr="00B144EA">
        <w:rPr>
          <w:rFonts w:ascii="Times New Roman" w:eastAsia="Times New Roman" w:hAnsi="Times New Roman"/>
          <w:lang w:eastAsia="cs-CZ"/>
        </w:rPr>
        <w:t>; k</w:t>
      </w:r>
      <w:r w:rsidR="00057C2E" w:rsidRPr="00B144EA">
        <w:rPr>
          <w:rFonts w:ascii="Times New Roman" w:hAnsi="Times New Roman"/>
          <w:sz w:val="24"/>
          <w:szCs w:val="24"/>
        </w:rPr>
        <w:t xml:space="preserve">omerčně pouze na základě předchozí písemné dohody, která stanoví konkrétní podmínky takového užití, vč. finanční kompenzace. </w:t>
      </w:r>
    </w:p>
    <w:p w14:paraId="39508F2A" w14:textId="77777777" w:rsidR="00E17267" w:rsidRPr="00B144EA" w:rsidRDefault="00E17267" w:rsidP="00326561">
      <w:pPr>
        <w:pStyle w:val="Odstavecseseznamem"/>
        <w:ind w:left="284"/>
        <w:jc w:val="both"/>
        <w:rPr>
          <w:rFonts w:ascii="Times New Roman" w:hAnsi="Times New Roman"/>
          <w:sz w:val="24"/>
          <w:szCs w:val="24"/>
        </w:rPr>
      </w:pPr>
    </w:p>
    <w:p w14:paraId="62910836" w14:textId="4823DB74" w:rsidR="00E17267" w:rsidRPr="00B144EA" w:rsidRDefault="002459B9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 xml:space="preserve">Článek </w:t>
      </w:r>
      <w:r w:rsidR="00E17267" w:rsidRPr="00B144EA">
        <w:rPr>
          <w:rFonts w:ascii="Times New Roman" w:hAnsi="Times New Roman" w:cs="Times New Roman"/>
          <w:b/>
          <w:sz w:val="24"/>
          <w:szCs w:val="24"/>
          <w:lang w:val="cs-CZ"/>
        </w:rPr>
        <w:t>V.</w:t>
      </w:r>
    </w:p>
    <w:p w14:paraId="70F4E42B" w14:textId="77777777" w:rsidR="00057C2E" w:rsidRPr="00B144EA" w:rsidRDefault="00057C2E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Trvání Dohody</w:t>
      </w:r>
    </w:p>
    <w:p w14:paraId="7DE23CAE" w14:textId="77777777" w:rsidR="00326561" w:rsidRPr="00B144EA" w:rsidRDefault="00326561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6B3ED12D" w14:textId="08B6C2B3" w:rsidR="00057C2E" w:rsidRPr="00B144EA" w:rsidRDefault="00862AA9" w:rsidP="00B53824">
      <w:pPr>
        <w:pStyle w:val="Odstavecseseznamem"/>
        <w:numPr>
          <w:ilvl w:val="0"/>
          <w:numId w:val="50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>Tat</w:t>
      </w:r>
      <w:r w:rsidR="00B53824" w:rsidRPr="00B144EA">
        <w:rPr>
          <w:rFonts w:ascii="Times New Roman" w:hAnsi="Times New Roman"/>
          <w:sz w:val="24"/>
          <w:szCs w:val="24"/>
        </w:rPr>
        <w:t>o D</w:t>
      </w:r>
      <w:r w:rsidRPr="00B144EA">
        <w:rPr>
          <w:rFonts w:ascii="Times New Roman" w:hAnsi="Times New Roman"/>
          <w:sz w:val="24"/>
          <w:szCs w:val="24"/>
        </w:rPr>
        <w:t>ohoda nabývá platnosti dnem jejího podpisu oběma Smluvními stranami a účinnosti dnem jejího zveřejnění v re</w:t>
      </w:r>
      <w:r w:rsidR="00057C2E" w:rsidRPr="00B144EA">
        <w:rPr>
          <w:rFonts w:ascii="Times New Roman" w:hAnsi="Times New Roman"/>
          <w:sz w:val="24"/>
          <w:szCs w:val="24"/>
        </w:rPr>
        <w:t xml:space="preserve">gistru smluv v souladu se zákonem </w:t>
      </w:r>
      <w:r w:rsidR="00B53824" w:rsidRPr="00B144EA">
        <w:rPr>
          <w:rFonts w:ascii="Times New Roman" w:hAnsi="Times New Roman"/>
          <w:sz w:val="24"/>
          <w:szCs w:val="24"/>
        </w:rPr>
        <w:t xml:space="preserve">z. </w:t>
      </w:r>
      <w:r w:rsidR="00057C2E" w:rsidRPr="00B144EA">
        <w:rPr>
          <w:rFonts w:ascii="Times New Roman" w:hAnsi="Times New Roman"/>
          <w:sz w:val="24"/>
          <w:szCs w:val="24"/>
        </w:rPr>
        <w:t>č. 340/2015 Sb</w:t>
      </w:r>
      <w:r w:rsidRPr="00B144EA">
        <w:rPr>
          <w:rFonts w:ascii="Times New Roman" w:hAnsi="Times New Roman"/>
          <w:sz w:val="24"/>
          <w:szCs w:val="24"/>
        </w:rPr>
        <w:t>.</w:t>
      </w:r>
      <w:r w:rsidR="00B53824" w:rsidRPr="00B144EA">
        <w:rPr>
          <w:rFonts w:ascii="Times New Roman" w:hAnsi="Times New Roman"/>
          <w:sz w:val="24"/>
          <w:szCs w:val="24"/>
        </w:rPr>
        <w:t>, o zvláštních podmínkách účinnosti některých smluv, uveřejňování těchto smluv a o registru smluv (zákon o registru smluv), ve znění pozdějších předpisů</w:t>
      </w:r>
      <w:r w:rsidR="00057C2E" w:rsidRPr="00B144EA">
        <w:rPr>
          <w:rFonts w:ascii="Times New Roman" w:hAnsi="Times New Roman"/>
          <w:sz w:val="24"/>
          <w:szCs w:val="24"/>
        </w:rPr>
        <w:t>. Smluvní strany si tímto ujednávají, že</w:t>
      </w:r>
      <w:r w:rsidRPr="00B144EA">
        <w:rPr>
          <w:rFonts w:ascii="Times New Roman" w:hAnsi="Times New Roman"/>
          <w:sz w:val="24"/>
          <w:szCs w:val="24"/>
        </w:rPr>
        <w:t xml:space="preserve"> zveřejnění </w:t>
      </w:r>
      <w:r w:rsidR="00B53824" w:rsidRPr="00B144EA">
        <w:rPr>
          <w:rFonts w:ascii="Times New Roman" w:hAnsi="Times New Roman"/>
          <w:sz w:val="24"/>
          <w:szCs w:val="24"/>
        </w:rPr>
        <w:t xml:space="preserve">této Dohody v registru smluv </w:t>
      </w:r>
      <w:r w:rsidR="00057C2E" w:rsidRPr="00B144EA">
        <w:rPr>
          <w:rFonts w:ascii="Times New Roman" w:hAnsi="Times New Roman"/>
          <w:sz w:val="24"/>
          <w:szCs w:val="24"/>
        </w:rPr>
        <w:t xml:space="preserve">zajistí </w:t>
      </w:r>
      <w:r w:rsidR="00C074B0" w:rsidRPr="00B144EA">
        <w:rPr>
          <w:rFonts w:ascii="Times New Roman" w:hAnsi="Times New Roman"/>
          <w:sz w:val="24"/>
          <w:szCs w:val="24"/>
        </w:rPr>
        <w:t>ÚMG</w:t>
      </w:r>
      <w:r w:rsidR="00057C2E" w:rsidRPr="00B144EA">
        <w:rPr>
          <w:rFonts w:ascii="Times New Roman" w:hAnsi="Times New Roman"/>
          <w:sz w:val="24"/>
          <w:szCs w:val="24"/>
        </w:rPr>
        <w:t xml:space="preserve">, a to způsobem, v rozsahu a ve lhůtách </w:t>
      </w:r>
      <w:r w:rsidR="00B53824" w:rsidRPr="00B144EA">
        <w:rPr>
          <w:rFonts w:ascii="Times New Roman" w:hAnsi="Times New Roman"/>
          <w:sz w:val="24"/>
          <w:szCs w:val="24"/>
        </w:rPr>
        <w:t>stanovených zákonem o registru smluv</w:t>
      </w:r>
      <w:r w:rsidR="00057C2E" w:rsidRPr="00B144EA">
        <w:rPr>
          <w:rFonts w:ascii="Times New Roman" w:hAnsi="Times New Roman"/>
          <w:sz w:val="24"/>
          <w:szCs w:val="24"/>
        </w:rPr>
        <w:t xml:space="preserve">, přičemž </w:t>
      </w:r>
      <w:r w:rsidR="00B53824" w:rsidRPr="00B144EA">
        <w:rPr>
          <w:rFonts w:ascii="Times New Roman" w:hAnsi="Times New Roman"/>
          <w:sz w:val="24"/>
          <w:szCs w:val="24"/>
        </w:rPr>
        <w:t xml:space="preserve">je </w:t>
      </w:r>
      <w:r w:rsidR="00C074B0" w:rsidRPr="00B144EA">
        <w:rPr>
          <w:rFonts w:ascii="Times New Roman" w:hAnsi="Times New Roman"/>
          <w:sz w:val="24"/>
          <w:szCs w:val="24"/>
        </w:rPr>
        <w:t>ÚMG</w:t>
      </w:r>
      <w:r w:rsidR="00B53824" w:rsidRPr="00B144EA">
        <w:rPr>
          <w:rFonts w:ascii="Times New Roman" w:hAnsi="Times New Roman"/>
          <w:sz w:val="24"/>
          <w:szCs w:val="24"/>
        </w:rPr>
        <w:t xml:space="preserve"> povinen anonymizovat</w:t>
      </w:r>
      <w:r w:rsidR="00057C2E" w:rsidRPr="00B144EA">
        <w:rPr>
          <w:rFonts w:ascii="Times New Roman" w:hAnsi="Times New Roman"/>
          <w:sz w:val="24"/>
          <w:szCs w:val="24"/>
        </w:rPr>
        <w:t xml:space="preserve"> (znečiteln</w:t>
      </w:r>
      <w:r w:rsidR="00B53824" w:rsidRPr="00B144EA">
        <w:rPr>
          <w:rFonts w:ascii="Times New Roman" w:hAnsi="Times New Roman"/>
          <w:sz w:val="24"/>
          <w:szCs w:val="24"/>
        </w:rPr>
        <w:t>it</w:t>
      </w:r>
      <w:r w:rsidR="00057C2E" w:rsidRPr="00B144EA">
        <w:rPr>
          <w:rFonts w:ascii="Times New Roman" w:hAnsi="Times New Roman"/>
          <w:sz w:val="24"/>
          <w:szCs w:val="24"/>
        </w:rPr>
        <w:t xml:space="preserve">) </w:t>
      </w:r>
      <w:r w:rsidR="00C36AB3" w:rsidRPr="00B144EA">
        <w:rPr>
          <w:rFonts w:ascii="Times New Roman" w:hAnsi="Times New Roman"/>
          <w:sz w:val="24"/>
          <w:szCs w:val="24"/>
        </w:rPr>
        <w:t>údaje, které je povinen dle zákona o registru smluv anonymizovat a ty údaje, které Smluvní strany považují za své o</w:t>
      </w:r>
      <w:r w:rsidR="00F0463D" w:rsidRPr="00B144EA">
        <w:rPr>
          <w:rFonts w:ascii="Times New Roman" w:hAnsi="Times New Roman"/>
          <w:sz w:val="24"/>
          <w:szCs w:val="24"/>
        </w:rPr>
        <w:t>bc</w:t>
      </w:r>
      <w:r w:rsidR="00C36AB3" w:rsidRPr="00B144EA">
        <w:rPr>
          <w:rFonts w:ascii="Times New Roman" w:hAnsi="Times New Roman"/>
          <w:sz w:val="24"/>
          <w:szCs w:val="24"/>
        </w:rPr>
        <w:t xml:space="preserve">hodní tajemství. </w:t>
      </w:r>
    </w:p>
    <w:p w14:paraId="63EB8FD3" w14:textId="77777777" w:rsidR="00057C2E" w:rsidRPr="00B144EA" w:rsidRDefault="00862AA9" w:rsidP="00EB2C8D">
      <w:pPr>
        <w:pStyle w:val="Odstavecseseznamem"/>
        <w:numPr>
          <w:ilvl w:val="0"/>
          <w:numId w:val="50"/>
        </w:numPr>
        <w:ind w:left="284"/>
        <w:jc w:val="both"/>
        <w:rPr>
          <w:b/>
        </w:rPr>
      </w:pPr>
      <w:r w:rsidRPr="00B144EA">
        <w:rPr>
          <w:rFonts w:ascii="Times New Roman" w:hAnsi="Times New Roman"/>
          <w:sz w:val="24"/>
          <w:szCs w:val="24"/>
        </w:rPr>
        <w:t xml:space="preserve">Tato Dohoda se uzavírá na dobu </w:t>
      </w:r>
      <w:r w:rsidR="00057C2E" w:rsidRPr="00B144EA">
        <w:rPr>
          <w:rFonts w:ascii="Times New Roman" w:hAnsi="Times New Roman"/>
          <w:sz w:val="24"/>
          <w:szCs w:val="24"/>
        </w:rPr>
        <w:t>platnosti Přihlášek a/nebo Patentů udělených na základě Přihlášek</w:t>
      </w:r>
      <w:r w:rsidRPr="00B144EA">
        <w:rPr>
          <w:rFonts w:ascii="Times New Roman" w:hAnsi="Times New Roman"/>
          <w:sz w:val="24"/>
          <w:szCs w:val="24"/>
        </w:rPr>
        <w:t>, pokud nezanikne dříve v případě, že Přihlášky a/nebo Patenty udělené na základě těchto Přihlášek bude vlastnit jedna ze Smluvních stran této Dohody.</w:t>
      </w:r>
    </w:p>
    <w:p w14:paraId="5EF981D2" w14:textId="77777777" w:rsidR="00C36AB3" w:rsidRPr="00B144EA" w:rsidRDefault="00C36AB3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4F62BE8" w14:textId="72F6DA2A" w:rsidR="00057C2E" w:rsidRPr="00B144EA" w:rsidRDefault="00057C2E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VI.</w:t>
      </w:r>
    </w:p>
    <w:p w14:paraId="12FF3C39" w14:textId="77777777" w:rsidR="00E17267" w:rsidRPr="00B144EA" w:rsidRDefault="00E17267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b/>
          <w:sz w:val="24"/>
          <w:szCs w:val="24"/>
          <w:lang w:val="cs-CZ"/>
        </w:rPr>
        <w:t>Závěrečná ustanovení</w:t>
      </w:r>
    </w:p>
    <w:p w14:paraId="64B6217C" w14:textId="77777777" w:rsidR="00161A05" w:rsidRPr="00B144EA" w:rsidRDefault="00161A05" w:rsidP="00161A05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A2F7687" w14:textId="77777777" w:rsidR="00161A05" w:rsidRPr="00B144EA" w:rsidRDefault="00E17267" w:rsidP="00C36AB3">
      <w:pPr>
        <w:pStyle w:val="Odstavecseseznamem"/>
        <w:numPr>
          <w:ilvl w:val="0"/>
          <w:numId w:val="4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V případě porušení ustanovení této Dohody některou ze </w:t>
      </w:r>
      <w:r w:rsidR="00DC100A" w:rsidRPr="00B144EA">
        <w:rPr>
          <w:rFonts w:ascii="Times New Roman" w:hAnsi="Times New Roman"/>
          <w:sz w:val="24"/>
          <w:szCs w:val="24"/>
        </w:rPr>
        <w:t>Smluvních s</w:t>
      </w:r>
      <w:r w:rsidRPr="00B144EA">
        <w:rPr>
          <w:rFonts w:ascii="Times New Roman" w:hAnsi="Times New Roman"/>
          <w:sz w:val="24"/>
          <w:szCs w:val="24"/>
        </w:rPr>
        <w:t xml:space="preserve">tran nebo v důsledku jejího jednání </w:t>
      </w:r>
      <w:r w:rsidR="00161A05" w:rsidRPr="00B144EA">
        <w:rPr>
          <w:rFonts w:ascii="Times New Roman" w:hAnsi="Times New Roman"/>
          <w:sz w:val="24"/>
          <w:szCs w:val="24"/>
        </w:rPr>
        <w:t>má</w:t>
      </w:r>
      <w:r w:rsidRPr="00B144EA">
        <w:rPr>
          <w:rFonts w:ascii="Times New Roman" w:hAnsi="Times New Roman"/>
          <w:sz w:val="24"/>
          <w:szCs w:val="24"/>
        </w:rPr>
        <w:t xml:space="preserve"> </w:t>
      </w:r>
      <w:r w:rsidR="00A37FBF" w:rsidRPr="00B144EA">
        <w:rPr>
          <w:rFonts w:ascii="Times New Roman" w:hAnsi="Times New Roman"/>
          <w:sz w:val="24"/>
          <w:szCs w:val="24"/>
        </w:rPr>
        <w:t xml:space="preserve">dotčená </w:t>
      </w:r>
      <w:r w:rsidR="00DC100A" w:rsidRPr="00B144EA">
        <w:rPr>
          <w:rFonts w:ascii="Times New Roman" w:hAnsi="Times New Roman"/>
          <w:sz w:val="24"/>
          <w:szCs w:val="24"/>
        </w:rPr>
        <w:t>Smluvní s</w:t>
      </w:r>
      <w:r w:rsidR="00161A05" w:rsidRPr="00B144EA">
        <w:rPr>
          <w:rFonts w:ascii="Times New Roman" w:hAnsi="Times New Roman"/>
          <w:sz w:val="24"/>
          <w:szCs w:val="24"/>
        </w:rPr>
        <w:t>trana nárok na náhradu škody.</w:t>
      </w:r>
    </w:p>
    <w:p w14:paraId="49E2E2C6" w14:textId="77777777" w:rsidR="00057C2E" w:rsidRPr="00B144EA" w:rsidRDefault="00057C2E" w:rsidP="00C36AB3">
      <w:pPr>
        <w:pStyle w:val="Odstavecseseznamem"/>
        <w:numPr>
          <w:ilvl w:val="0"/>
          <w:numId w:val="4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Smluvní strany se zavazují jednat do doby udělení </w:t>
      </w:r>
      <w:r w:rsidR="00C36AB3" w:rsidRPr="00B144EA">
        <w:rPr>
          <w:rFonts w:ascii="Times New Roman" w:hAnsi="Times New Roman"/>
          <w:sz w:val="24"/>
          <w:szCs w:val="24"/>
        </w:rPr>
        <w:t>P</w:t>
      </w:r>
      <w:r w:rsidRPr="00B144EA">
        <w:rPr>
          <w:rFonts w:ascii="Times New Roman" w:hAnsi="Times New Roman"/>
          <w:sz w:val="24"/>
          <w:szCs w:val="24"/>
        </w:rPr>
        <w:t>atentu tak, aby nedošlo k ohrožení práv k</w:t>
      </w:r>
      <w:r w:rsidR="00C36AB3" w:rsidRPr="00B144EA">
        <w:rPr>
          <w:rFonts w:ascii="Times New Roman" w:hAnsi="Times New Roman"/>
          <w:sz w:val="24"/>
          <w:szCs w:val="24"/>
        </w:rPr>
        <w:t xml:space="preserve"> průmyslově právní </w:t>
      </w:r>
      <w:r w:rsidRPr="00B144EA">
        <w:rPr>
          <w:rFonts w:ascii="Times New Roman" w:hAnsi="Times New Roman"/>
          <w:sz w:val="24"/>
          <w:szCs w:val="24"/>
        </w:rPr>
        <w:t>ochraně V</w:t>
      </w:r>
      <w:r w:rsidR="00326561" w:rsidRPr="00B144EA">
        <w:rPr>
          <w:rFonts w:ascii="Times New Roman" w:hAnsi="Times New Roman"/>
          <w:sz w:val="24"/>
          <w:szCs w:val="24"/>
        </w:rPr>
        <w:t>ýsledku</w:t>
      </w:r>
      <w:r w:rsidRPr="00B144EA">
        <w:rPr>
          <w:rFonts w:ascii="Times New Roman" w:hAnsi="Times New Roman"/>
          <w:sz w:val="24"/>
          <w:szCs w:val="24"/>
        </w:rPr>
        <w:t>. Smluvní strany se zavazují zachovávat mlčenlivost o všech důvěrných informacích souvisejících s</w:t>
      </w:r>
      <w:r w:rsidR="00326561" w:rsidRPr="00B144EA">
        <w:rPr>
          <w:rFonts w:ascii="Times New Roman" w:hAnsi="Times New Roman"/>
          <w:sz w:val="24"/>
          <w:szCs w:val="24"/>
        </w:rPr>
        <w:t> </w:t>
      </w:r>
      <w:r w:rsidRPr="00B144EA">
        <w:rPr>
          <w:rFonts w:ascii="Times New Roman" w:hAnsi="Times New Roman"/>
          <w:sz w:val="24"/>
          <w:szCs w:val="24"/>
        </w:rPr>
        <w:t>V</w:t>
      </w:r>
      <w:r w:rsidR="00326561" w:rsidRPr="00B144EA">
        <w:rPr>
          <w:rFonts w:ascii="Times New Roman" w:hAnsi="Times New Roman"/>
          <w:sz w:val="24"/>
          <w:szCs w:val="24"/>
        </w:rPr>
        <w:t>ýsledkem/Přihláškami</w:t>
      </w:r>
      <w:r w:rsidR="00C36AB3" w:rsidRPr="00B144EA">
        <w:rPr>
          <w:rFonts w:ascii="Times New Roman" w:hAnsi="Times New Roman"/>
          <w:sz w:val="24"/>
          <w:szCs w:val="24"/>
        </w:rPr>
        <w:t>/Patentem</w:t>
      </w:r>
      <w:r w:rsidR="00326561" w:rsidRPr="00B144EA">
        <w:rPr>
          <w:rFonts w:ascii="Times New Roman" w:hAnsi="Times New Roman"/>
          <w:sz w:val="24"/>
          <w:szCs w:val="24"/>
        </w:rPr>
        <w:t xml:space="preserve">, </w:t>
      </w:r>
      <w:r w:rsidRPr="00B144EA">
        <w:rPr>
          <w:rFonts w:ascii="Times New Roman" w:hAnsi="Times New Roman"/>
          <w:sz w:val="24"/>
          <w:szCs w:val="24"/>
        </w:rPr>
        <w:t>o nichž se dozvěděly v průběhu jednání a vzájemné spolupráce a které nejsou veřejně přístupné.</w:t>
      </w:r>
    </w:p>
    <w:p w14:paraId="20229595" w14:textId="77777777" w:rsidR="00161A05" w:rsidRPr="00B144EA" w:rsidRDefault="00E17267" w:rsidP="00EB2C8D">
      <w:pPr>
        <w:pStyle w:val="Odstavecseseznamem"/>
        <w:numPr>
          <w:ilvl w:val="0"/>
          <w:numId w:val="4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>Tato Dohoda, jakož i práva a povinnosti vzniklé na základě této Dohody nebo v souvislosti s ní, se řídí právním řádem České republiky. Práva a povinnosti touto Dohodou neupravené se řídí zejména zákonem č. 527/1990 Sb. o vynálezech a zlepšovacích návrzích, ve znění pozdějších předpisů a souvisejícími obecně závaznými právními předpisy, zejména příslušnými ustanoveními zákona č. 89/2012 Sb., občanského zákoníku,</w:t>
      </w:r>
      <w:r w:rsidR="00161A05" w:rsidRPr="00B144EA"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5701A2" w:rsidRPr="00B144EA">
        <w:rPr>
          <w:rFonts w:ascii="Times New Roman" w:hAnsi="Times New Roman"/>
          <w:sz w:val="24"/>
          <w:szCs w:val="24"/>
        </w:rPr>
        <w:t>, jakož i dalšími platnými obecně závaznými předpisy.</w:t>
      </w:r>
    </w:p>
    <w:p w14:paraId="69D12BD3" w14:textId="77777777" w:rsidR="0050132A" w:rsidRPr="00B144EA" w:rsidRDefault="0050132A" w:rsidP="00EB2C8D">
      <w:pPr>
        <w:pStyle w:val="Odstavecseseznamem"/>
        <w:numPr>
          <w:ilvl w:val="0"/>
          <w:numId w:val="4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 Je-li nebo stane-li se některé ustanovení této Dohody neplatné, nicotné či neúčinné, nedotýká se to ostatních ustanovení této Dohody, která zůstávají platná a účinná. Smluvní strany se v tomto případě zavazují dohodou nahradit ustanovení neplatné, nicotné či neúčinné novým ustanovením platným a účinným, které nejlépe odpovídá původně zamýšlenému ekonomickému účelu ustanovení neplatného, nicotného nebo neúčinného. Do té doby platí odpovídající úprava obecně závazných právních předpisů České republiky.</w:t>
      </w:r>
    </w:p>
    <w:p w14:paraId="188B2E6C" w14:textId="387CF520" w:rsidR="00C36AB3" w:rsidRPr="00B144EA" w:rsidRDefault="005701A2" w:rsidP="00EB2C8D">
      <w:pPr>
        <w:pStyle w:val="Odstavecseseznamem"/>
        <w:numPr>
          <w:ilvl w:val="0"/>
          <w:numId w:val="4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Smluvní strany </w:t>
      </w:r>
      <w:r w:rsidR="00E17267" w:rsidRPr="00B144EA">
        <w:rPr>
          <w:rFonts w:ascii="Times New Roman" w:hAnsi="Times New Roman"/>
          <w:sz w:val="24"/>
          <w:szCs w:val="24"/>
        </w:rPr>
        <w:t xml:space="preserve">se zavazují, že v </w:t>
      </w:r>
      <w:r w:rsidR="00A37FBF" w:rsidRPr="00B144EA">
        <w:rPr>
          <w:rFonts w:ascii="Times New Roman" w:hAnsi="Times New Roman"/>
          <w:sz w:val="24"/>
          <w:szCs w:val="24"/>
        </w:rPr>
        <w:t xml:space="preserve">případě sporů mezi Smluvními stranami této Dohody, vzniklých na základě této Dohody nebo v souvislosti s ní budou řešeny, nedojde-li předně mezi stranami ke smíru a dohodě, příslušným soudem České republiky, jehož místní příslušnost se řídí sídlem </w:t>
      </w:r>
      <w:r w:rsidR="008009F5" w:rsidRPr="00B144EA">
        <w:rPr>
          <w:rFonts w:ascii="Times New Roman" w:hAnsi="Times New Roman"/>
          <w:sz w:val="24"/>
          <w:szCs w:val="24"/>
        </w:rPr>
        <w:t>žalované strany.</w:t>
      </w:r>
      <w:r w:rsidR="00161A05" w:rsidRPr="00B144EA">
        <w:rPr>
          <w:rFonts w:ascii="Times New Roman" w:hAnsi="Times New Roman"/>
          <w:sz w:val="24"/>
          <w:szCs w:val="24"/>
        </w:rPr>
        <w:t>.</w:t>
      </w:r>
    </w:p>
    <w:p w14:paraId="2E80A6DF" w14:textId="6657FBC8" w:rsidR="00161A05" w:rsidRPr="00B144EA" w:rsidRDefault="00A37FBF" w:rsidP="00EB2C8D">
      <w:pPr>
        <w:pStyle w:val="Odstavecseseznamem"/>
        <w:numPr>
          <w:ilvl w:val="0"/>
          <w:numId w:val="4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Dohodu lze měnit a doplňovat pouze písemnými a vzestupně číslovanými dodatky </w:t>
      </w:r>
      <w:r w:rsidR="008009F5" w:rsidRPr="00B144EA">
        <w:rPr>
          <w:rFonts w:ascii="Times New Roman" w:hAnsi="Times New Roman"/>
          <w:sz w:val="24"/>
          <w:szCs w:val="24"/>
        </w:rPr>
        <w:t xml:space="preserve">podepsanými oprávněnými zástupci </w:t>
      </w:r>
      <w:r w:rsidRPr="00B144EA">
        <w:rPr>
          <w:rFonts w:ascii="Times New Roman" w:hAnsi="Times New Roman"/>
          <w:sz w:val="24"/>
          <w:szCs w:val="24"/>
        </w:rPr>
        <w:t>obou Smluvních stran. Za písemnou formu se pro tento účel nepovažuje výměna e-mailových či jiných elektronických zpráv. Jakákoliv další ústní ujednání v rámci této Dohody, která nemají oporu ve výše popisovaném písemném dodatku, jsou právně neúčinná.</w:t>
      </w:r>
    </w:p>
    <w:p w14:paraId="188E9759" w14:textId="05EEF54B" w:rsidR="00161A05" w:rsidRPr="00B144EA" w:rsidRDefault="00A37FBF" w:rsidP="00EB2C8D">
      <w:pPr>
        <w:pStyle w:val="Odstavecseseznamem"/>
        <w:numPr>
          <w:ilvl w:val="0"/>
          <w:numId w:val="4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Smluvní strany nejsou oprávněny postoupit, převést, ani zastavit tuto Dohodu ani jakákoli práva, povinnosti, dluhy, pohledávky nebo nároky vyplývající z této Dohody a v souvislosti s ní bez předchozího písemného souhlasu druhé Smluvní strany. Tato </w:t>
      </w:r>
      <w:r w:rsidR="008009F5" w:rsidRPr="00B144EA">
        <w:rPr>
          <w:rFonts w:ascii="Times New Roman" w:hAnsi="Times New Roman"/>
          <w:sz w:val="24"/>
          <w:szCs w:val="24"/>
        </w:rPr>
        <w:t>Dohoda</w:t>
      </w:r>
      <w:r w:rsidRPr="00B144EA">
        <w:rPr>
          <w:rFonts w:ascii="Times New Roman" w:hAnsi="Times New Roman"/>
          <w:sz w:val="24"/>
          <w:szCs w:val="24"/>
        </w:rPr>
        <w:t xml:space="preserve"> je závazná rovněž pro právní nástupce Smluvních stran</w:t>
      </w:r>
      <w:r w:rsidR="00E17267" w:rsidRPr="00B144EA">
        <w:rPr>
          <w:rFonts w:ascii="Times New Roman" w:hAnsi="Times New Roman"/>
          <w:sz w:val="24"/>
          <w:szCs w:val="24"/>
        </w:rPr>
        <w:t>.</w:t>
      </w:r>
    </w:p>
    <w:p w14:paraId="3150FF1C" w14:textId="7546BE95" w:rsidR="00810893" w:rsidRPr="00B144EA" w:rsidRDefault="00810893" w:rsidP="00EB2C8D">
      <w:pPr>
        <w:pStyle w:val="Odstavecseseznamem"/>
        <w:numPr>
          <w:ilvl w:val="0"/>
          <w:numId w:val="4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Písemnosti mezi Smluvními stranami této Dohody, s jejichž obsahem je spojen vznik, změna nebo zánik práv a povinností upravených touto Dohodou (zejména odstoupení od </w:t>
      </w:r>
      <w:r w:rsidR="008009F5" w:rsidRPr="00B144EA">
        <w:rPr>
          <w:rFonts w:ascii="Times New Roman" w:hAnsi="Times New Roman"/>
          <w:sz w:val="24"/>
          <w:szCs w:val="24"/>
        </w:rPr>
        <w:t>D</w:t>
      </w:r>
      <w:r w:rsidRPr="00B144EA">
        <w:rPr>
          <w:rFonts w:ascii="Times New Roman" w:hAnsi="Times New Roman"/>
          <w:sz w:val="24"/>
          <w:szCs w:val="24"/>
        </w:rPr>
        <w:t xml:space="preserve">ohody) se doručují do vlastních rukou. Povinnost Smluvní strany doručit písemnost do vlastních rukou druhé Smluvní straně je splněna při doručování poštou (nedohodnou-li se obě strany jinak), jakmile pošta písemnost adresátovi do vlastních rukou doručí nebo </w:t>
      </w:r>
      <w:r w:rsidR="008009F5" w:rsidRPr="00B144EA">
        <w:rPr>
          <w:rFonts w:ascii="Times New Roman" w:hAnsi="Times New Roman"/>
          <w:sz w:val="24"/>
          <w:szCs w:val="24"/>
        </w:rPr>
        <w:t xml:space="preserve">okamžikem </w:t>
      </w:r>
      <w:r w:rsidRPr="00B144EA">
        <w:rPr>
          <w:rFonts w:ascii="Times New Roman" w:hAnsi="Times New Roman"/>
          <w:sz w:val="24"/>
          <w:szCs w:val="24"/>
        </w:rPr>
        <w:t>doručení do datové schránky. Účinky doručení nastanou i tehdy, jestliže pošta písemnost Smluvní straně vrátí jako nedoručitelnou a adresát svým jednáním doručení zmařil, nebo přijetí písemnosti odmítl.</w:t>
      </w:r>
    </w:p>
    <w:p w14:paraId="0B579D7B" w14:textId="77777777" w:rsidR="00810893" w:rsidRPr="00B144EA" w:rsidRDefault="00A00860" w:rsidP="00EB2C8D">
      <w:pPr>
        <w:pStyle w:val="Odstavecseseznamem"/>
        <w:numPr>
          <w:ilvl w:val="0"/>
          <w:numId w:val="4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Nedílnou součástí této Dohody je i Příloha č. 1 – </w:t>
      </w:r>
      <w:r w:rsidR="004065C0" w:rsidRPr="00B144EA">
        <w:rPr>
          <w:rFonts w:ascii="Times New Roman" w:hAnsi="Times New Roman"/>
          <w:sz w:val="24"/>
          <w:szCs w:val="24"/>
        </w:rPr>
        <w:t xml:space="preserve">Oznámení o vytvoření vynálezu za ÚMG a </w:t>
      </w:r>
      <w:r w:rsidR="00023CDA" w:rsidRPr="00B144EA">
        <w:rPr>
          <w:rFonts w:ascii="Times New Roman" w:hAnsi="Times New Roman"/>
          <w:sz w:val="24"/>
          <w:szCs w:val="24"/>
        </w:rPr>
        <w:t>Příloha č. 2 – O</w:t>
      </w:r>
      <w:r w:rsidR="004065C0" w:rsidRPr="00B144EA">
        <w:rPr>
          <w:rFonts w:ascii="Times New Roman" w:hAnsi="Times New Roman"/>
          <w:sz w:val="24"/>
          <w:szCs w:val="24"/>
        </w:rPr>
        <w:t xml:space="preserve">známení o vytvoření vynálezu za </w:t>
      </w:r>
      <w:r w:rsidR="00743696" w:rsidRPr="00B144EA">
        <w:rPr>
          <w:rFonts w:ascii="Times New Roman" w:hAnsi="Times New Roman"/>
          <w:sz w:val="24"/>
          <w:szCs w:val="24"/>
        </w:rPr>
        <w:t>UHK</w:t>
      </w:r>
      <w:r w:rsidR="00023CDA" w:rsidRPr="00B144EA">
        <w:rPr>
          <w:rFonts w:ascii="Times New Roman" w:hAnsi="Times New Roman"/>
          <w:sz w:val="24"/>
          <w:szCs w:val="24"/>
        </w:rPr>
        <w:t>.</w:t>
      </w:r>
    </w:p>
    <w:p w14:paraId="458F811B" w14:textId="026F5302" w:rsidR="008009F5" w:rsidRPr="00B144EA" w:rsidRDefault="008009F5" w:rsidP="008009F5">
      <w:pPr>
        <w:pStyle w:val="Odstavecseseznamem"/>
        <w:numPr>
          <w:ilvl w:val="0"/>
          <w:numId w:val="4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Bude-li tato Dohoda vyhotovena v elektronické formě, pak bude ve formátu PDF a podepsaná kvalifikovanými elektronickými podpisy Smluvních stran. Nebude-li uzavírána elektronicky, pak bude Dohoda vyhotovena ve dvou (2) stejnopisech, z nichž každá Smluvní strana obdrží po jednom (1) jejím stejnopisu, včetně příloh, jsou-li její součástí. </w:t>
      </w:r>
    </w:p>
    <w:p w14:paraId="4FC262D0" w14:textId="03D03538" w:rsidR="00161A05" w:rsidRPr="00B144EA" w:rsidRDefault="008009F5" w:rsidP="008009F5">
      <w:pPr>
        <w:pStyle w:val="Odstavecseseznamem"/>
        <w:numPr>
          <w:ilvl w:val="0"/>
          <w:numId w:val="4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144EA">
        <w:rPr>
          <w:rFonts w:ascii="Times New Roman" w:hAnsi="Times New Roman"/>
          <w:sz w:val="24"/>
          <w:szCs w:val="24"/>
        </w:rPr>
        <w:t xml:space="preserve">Smluvní strany prohlašují, že si tuto Dohodu včetně jejích příloh </w:t>
      </w:r>
      <w:r w:rsidR="00A37FBF" w:rsidRPr="00B144EA">
        <w:rPr>
          <w:rFonts w:ascii="Times New Roman" w:hAnsi="Times New Roman"/>
          <w:sz w:val="24"/>
          <w:szCs w:val="24"/>
        </w:rPr>
        <w:t>řádně přečetly a seznámily se tak s jejím obsahem, že je projevem jejich svobodné a skutečné vůle a že nebyla uzavřena v tísni ani za nápadně nevýhodných podmínek, přičemž je uzavírána po vzájemném projednání a na důkaz své vůle pak připojují i podpisy ze strany svých oprávněných zástupců, jimiž současně potvrzují i převzetí příslušného počtu jejího vyhotovení.</w:t>
      </w:r>
    </w:p>
    <w:p w14:paraId="6F55AF35" w14:textId="77777777" w:rsidR="00161A05" w:rsidRPr="00B144EA" w:rsidRDefault="00161A05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52F88CD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>V Praze dne:</w:t>
      </w:r>
      <w:r w:rsidRPr="00B144EA">
        <w:rPr>
          <w:rFonts w:ascii="Times New Roman" w:hAnsi="Times New Roman" w:cs="Times New Roman"/>
          <w:sz w:val="24"/>
          <w:szCs w:val="24"/>
          <w:lang w:val="cs-CZ"/>
        </w:rPr>
        <w:cr/>
      </w:r>
    </w:p>
    <w:p w14:paraId="4BA006C0" w14:textId="77777777" w:rsidR="00E17267" w:rsidRPr="00B144EA" w:rsidRDefault="002459B9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Za </w:t>
      </w:r>
      <w:r w:rsidR="00E17267" w:rsidRPr="00B144EA">
        <w:rPr>
          <w:rFonts w:ascii="Times New Roman" w:hAnsi="Times New Roman" w:cs="Times New Roman"/>
          <w:sz w:val="24"/>
          <w:szCs w:val="24"/>
          <w:lang w:val="cs-CZ"/>
        </w:rPr>
        <w:t>Ústav molekulární genetiky AV ČR, v.</w:t>
      </w:r>
      <w:r w:rsidR="009353D1"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17267" w:rsidRPr="00B144EA">
        <w:rPr>
          <w:rFonts w:ascii="Times New Roman" w:hAnsi="Times New Roman" w:cs="Times New Roman"/>
          <w:sz w:val="24"/>
          <w:szCs w:val="24"/>
          <w:lang w:val="cs-CZ"/>
        </w:rPr>
        <w:t>v.</w:t>
      </w:r>
      <w:r w:rsidR="009353D1"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17267" w:rsidRPr="00B144EA">
        <w:rPr>
          <w:rFonts w:ascii="Times New Roman" w:hAnsi="Times New Roman" w:cs="Times New Roman"/>
          <w:sz w:val="24"/>
          <w:szCs w:val="24"/>
          <w:lang w:val="cs-CZ"/>
        </w:rPr>
        <w:t>i</w:t>
      </w:r>
      <w:r w:rsidR="00500589" w:rsidRPr="00B144EA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552FCB44" w14:textId="77777777" w:rsidR="00E17267" w:rsidRPr="00B144EA" w:rsidRDefault="0095209B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>RNDr. Petr Dráber, DrSc.</w:t>
      </w:r>
    </w:p>
    <w:p w14:paraId="2595CF8A" w14:textId="77777777" w:rsidR="002459B9" w:rsidRPr="00B144EA" w:rsidRDefault="002459B9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F47A0D1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>Podpis</w:t>
      </w:r>
    </w:p>
    <w:p w14:paraId="79F18143" w14:textId="77777777" w:rsidR="00161A05" w:rsidRPr="00B144EA" w:rsidRDefault="00161A05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0F8D39D" w14:textId="77777777" w:rsidR="00161A05" w:rsidRPr="00B144EA" w:rsidRDefault="00161A05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4DAF3A5" w14:textId="77777777" w:rsidR="00E17267" w:rsidRPr="00B144EA" w:rsidRDefault="00E17267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EC1D0F6" w14:textId="77777777" w:rsidR="00161A05" w:rsidRPr="00B144EA" w:rsidRDefault="00161A05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F0463D" w:rsidRPr="00B144EA">
        <w:rPr>
          <w:rFonts w:ascii="Times New Roman" w:hAnsi="Times New Roman" w:cs="Times New Roman"/>
          <w:sz w:val="24"/>
          <w:szCs w:val="24"/>
          <w:lang w:val="cs-CZ"/>
        </w:rPr>
        <w:t> Hradci Králové</w:t>
      </w:r>
      <w:r w:rsidR="000D1A48"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 dn</w:t>
      </w:r>
      <w:r w:rsidRPr="00B144EA">
        <w:rPr>
          <w:rFonts w:ascii="Times New Roman" w:hAnsi="Times New Roman" w:cs="Times New Roman"/>
          <w:sz w:val="24"/>
          <w:szCs w:val="24"/>
          <w:lang w:val="cs-CZ"/>
        </w:rPr>
        <w:t>e:</w:t>
      </w:r>
      <w:r w:rsidRPr="00B144EA">
        <w:rPr>
          <w:rFonts w:ascii="Times New Roman" w:hAnsi="Times New Roman" w:cs="Times New Roman"/>
          <w:sz w:val="24"/>
          <w:szCs w:val="24"/>
          <w:lang w:val="cs-CZ"/>
        </w:rPr>
        <w:cr/>
      </w:r>
    </w:p>
    <w:p w14:paraId="6C7A6D44" w14:textId="77777777" w:rsidR="00161A05" w:rsidRPr="00B144EA" w:rsidRDefault="002459B9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 xml:space="preserve">Za </w:t>
      </w:r>
      <w:r w:rsidR="00F0463D" w:rsidRPr="00B144EA">
        <w:rPr>
          <w:rFonts w:ascii="Times New Roman" w:hAnsi="Times New Roman" w:cs="Times New Roman"/>
          <w:sz w:val="24"/>
          <w:szCs w:val="24"/>
          <w:lang w:val="cs-CZ"/>
        </w:rPr>
        <w:t>Univerzitu Hradec Králové</w:t>
      </w:r>
    </w:p>
    <w:p w14:paraId="45B096E4" w14:textId="29D718CB" w:rsidR="00E45F36" w:rsidRPr="00B144EA" w:rsidRDefault="00944532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xxx</w:t>
      </w:r>
    </w:p>
    <w:p w14:paraId="513F8D18" w14:textId="77777777" w:rsidR="00C074B0" w:rsidRPr="00B144EA" w:rsidRDefault="00C074B0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2997867" w14:textId="77777777" w:rsidR="00161A05" w:rsidRDefault="00161A05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144EA">
        <w:rPr>
          <w:rFonts w:ascii="Times New Roman" w:hAnsi="Times New Roman" w:cs="Times New Roman"/>
          <w:sz w:val="24"/>
          <w:szCs w:val="24"/>
          <w:lang w:val="cs-CZ"/>
        </w:rPr>
        <w:t>Podpis</w:t>
      </w:r>
    </w:p>
    <w:p w14:paraId="6FAE4EF8" w14:textId="77777777" w:rsidR="00944532" w:rsidRDefault="00944532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007550C" w14:textId="77777777" w:rsidR="00944532" w:rsidRDefault="00944532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0F8E179" w14:textId="4A20D28C" w:rsidR="00944532" w:rsidRDefault="00944532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Příloha č. 1 – Oznámení o vytvoření vynálezu za ÚMG – REDACTED</w:t>
      </w:r>
    </w:p>
    <w:p w14:paraId="473F40B5" w14:textId="7667BAFD" w:rsidR="00944532" w:rsidRPr="00A37FBF" w:rsidRDefault="00944532" w:rsidP="00161A05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Příloha č. 2 – Oznámení o vytvoření vynálezu za UHK</w:t>
      </w:r>
    </w:p>
    <w:sectPr w:rsidR="00944532" w:rsidRPr="00A37FBF" w:rsidSect="00E17267">
      <w:headerReference w:type="default" r:id="rId8"/>
      <w:footerReference w:type="default" r:id="rId9"/>
      <w:pgSz w:w="12240" w:h="15840"/>
      <w:pgMar w:top="567" w:right="1183" w:bottom="1276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F5B3" w14:textId="77777777" w:rsidR="00ED7FDB" w:rsidRDefault="00ED7FDB" w:rsidP="008A5417">
      <w:r>
        <w:separator/>
      </w:r>
    </w:p>
  </w:endnote>
  <w:endnote w:type="continuationSeparator" w:id="0">
    <w:p w14:paraId="5E06F681" w14:textId="77777777" w:rsidR="00ED7FDB" w:rsidRDefault="00ED7FDB" w:rsidP="008A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484655"/>
      <w:docPartObj>
        <w:docPartGallery w:val="Page Numbers (Bottom of Page)"/>
        <w:docPartUnique/>
      </w:docPartObj>
    </w:sdtPr>
    <w:sdtEndPr/>
    <w:sdtContent>
      <w:p w14:paraId="6A91CA57" w14:textId="77777777" w:rsidR="00881311" w:rsidRDefault="008813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FD" w:rsidRPr="00ED43FD">
          <w:rPr>
            <w:noProof/>
            <w:lang w:val="cs-CZ"/>
          </w:rPr>
          <w:t>1</w:t>
        </w:r>
        <w:r>
          <w:fldChar w:fldCharType="end"/>
        </w:r>
      </w:p>
    </w:sdtContent>
  </w:sdt>
  <w:p w14:paraId="760C569A" w14:textId="77777777" w:rsidR="00881311" w:rsidRPr="005A49E0" w:rsidRDefault="00881311" w:rsidP="005A49E0">
    <w:pPr>
      <w:tabs>
        <w:tab w:val="left" w:pos="8789"/>
      </w:tabs>
      <w:rPr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1267" w14:textId="77777777" w:rsidR="00ED7FDB" w:rsidRDefault="00ED7FDB" w:rsidP="008A5417">
      <w:r>
        <w:separator/>
      </w:r>
    </w:p>
  </w:footnote>
  <w:footnote w:type="continuationSeparator" w:id="0">
    <w:p w14:paraId="6F735670" w14:textId="77777777" w:rsidR="00ED7FDB" w:rsidRDefault="00ED7FDB" w:rsidP="008A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9222" w14:textId="77777777" w:rsidR="00881311" w:rsidRDefault="00881311" w:rsidP="008A5417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E84522" wp14:editId="63B0F028">
          <wp:simplePos x="0" y="0"/>
          <wp:positionH relativeFrom="margin">
            <wp:posOffset>2894153</wp:posOffset>
          </wp:positionH>
          <wp:positionV relativeFrom="paragraph">
            <wp:posOffset>331219</wp:posOffset>
          </wp:positionV>
          <wp:extent cx="2915920" cy="196215"/>
          <wp:effectExtent l="0" t="0" r="0" b="0"/>
          <wp:wrapNone/>
          <wp:docPr id="3" name="Picture 11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2ABF">
      <w:rPr>
        <w:noProof/>
      </w:rPr>
      <w:drawing>
        <wp:inline distT="0" distB="0" distL="0" distR="0" wp14:anchorId="15FA2153" wp14:editId="37DD2B1E">
          <wp:extent cx="1364615" cy="532130"/>
          <wp:effectExtent l="0" t="0" r="6985" b="127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85F29A" w14:textId="77777777" w:rsidR="00881311" w:rsidRDefault="00881311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CC000E" wp14:editId="3F2AF0FA">
              <wp:simplePos x="0" y="0"/>
              <wp:positionH relativeFrom="margin">
                <wp:align>left</wp:align>
              </wp:positionH>
              <wp:positionV relativeFrom="paragraph">
                <wp:posOffset>25282</wp:posOffset>
              </wp:positionV>
              <wp:extent cx="5760085" cy="0"/>
              <wp:effectExtent l="0" t="0" r="31115" b="19050"/>
              <wp:wrapNone/>
              <wp:docPr id="5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437BB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2pt" to="453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kMwQEAAHsDAAAOAAAAZHJzL2Uyb0RvYy54bWysU8lu2zAQvRfoPxC811IM2E0FyznEcC9p&#10;GyDNB0y4SES5gcNY8t93SC9N21tRHYhZH98MnzZ3s7PsoBKa4Ht+s2g5U14EafzQ8+fv+w+3nGEG&#10;L8EGr3p+VMjvtu/fbabYqWUYg5UqMQLx2E2x52POsWsaFKNygIsQlaekDslBJjcNjUwwEbqzzbJt&#10;180UkowpCIVI0d0pybcVX2sl8jetUWVme07ccj1TPV/K2Ww30A0J4mjEmQb8AwsHxtOlV6gdZGCv&#10;yfwF5YxIAYPOCxFcE7Q2QtUZaJqb9o9pnkaIqs5Cy8F4XRP+P1jx9XDvH1OhLmb/FB+C+IG0lGaK&#10;2F2TxcF4Kpt1cqWcuLO5LvJ4XaSaMxMUXH1ct+3tijNxyTXQXRpjwvxZBceK0XNrfJkROjg8YC5X&#10;Q3cpKWEf9sba+k7Ws6nnn1bLggykFm0hk+mi7Dn6gTOwA8lQ5FQRMVgjS3fBwSPe28QOQEogAckw&#10;cWYBMwV7vq9fbbKv7kuQp7r1qm2rRojTqb/S+w23cN0BjqeOmiqqog7ry72qqvA82q9FFuslyONj&#10;umybXri2ndVYJPTWJ/vtP7P9CQAA//8DAFBLAwQUAAYACAAAACEAZteHRtcAAAAEAQAADwAAAGRy&#10;cy9kb3ducmV2LnhtbEyPwU7DMAyG70i8Q2QkLhNLNyHYStMJKlUcERsPkDWmrWicKvHW7u0xXOBk&#10;/fqtz5+L3ewHdcaY+kAGVssMFFITXE+tgY9DfbcBldiSs0MgNHDBBLvy+qqwuQsTveN5z60SCKXc&#10;GuiYx1zr1HTobVqGEUm6zxC9ZYmx1S7aSeB+0Osse9De9iQXOjti1WHztT95ofgt8+Wtetlk1QIX&#10;69d6irE25vZmfn4CxTjz3zL86Is6lOJ0DCdySQ0G5BE2cC9Dym32uAJ1/M26LPR/+fIbAAD//wMA&#10;UEsBAi0AFAAGAAgAAAAhALaDOJL+AAAA4QEAABMAAAAAAAAAAAAAAAAAAAAAAFtDb250ZW50X1R5&#10;cGVzXS54bWxQSwECLQAUAAYACAAAACEAOP0h/9YAAACUAQAACwAAAAAAAAAAAAAAAAAvAQAAX3Jl&#10;bHMvLnJlbHNQSwECLQAUAAYACAAAACEAg0aJDMEBAAB7AwAADgAAAAAAAAAAAAAAAAAuAgAAZHJz&#10;L2Uyb0RvYy54bWxQSwECLQAUAAYACAAAACEAZteHRtcAAAAEAQAADwAAAAAAAAAAAAAAAAAbBAAA&#10;ZHJzL2Rvd25yZXYueG1sUEsFBgAAAAAEAAQA8wAAAB8FAAAAAA==&#10;" strokecolor="#a6a6a6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669"/>
    <w:multiLevelType w:val="hybridMultilevel"/>
    <w:tmpl w:val="E4CC04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328D"/>
    <w:multiLevelType w:val="hybridMultilevel"/>
    <w:tmpl w:val="16008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5443"/>
    <w:multiLevelType w:val="hybridMultilevel"/>
    <w:tmpl w:val="A8F8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B730D"/>
    <w:multiLevelType w:val="hybridMultilevel"/>
    <w:tmpl w:val="97B23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51B"/>
    <w:multiLevelType w:val="hybridMultilevel"/>
    <w:tmpl w:val="DB8E7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C086C"/>
    <w:multiLevelType w:val="hybridMultilevel"/>
    <w:tmpl w:val="B3900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B6952"/>
    <w:multiLevelType w:val="hybridMultilevel"/>
    <w:tmpl w:val="067E6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05B4B"/>
    <w:multiLevelType w:val="hybridMultilevel"/>
    <w:tmpl w:val="B4C44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5511A"/>
    <w:multiLevelType w:val="hybridMultilevel"/>
    <w:tmpl w:val="410CFD2C"/>
    <w:lvl w:ilvl="0" w:tplc="2924AB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52F89"/>
    <w:multiLevelType w:val="hybridMultilevel"/>
    <w:tmpl w:val="404C3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31B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D01D42"/>
    <w:multiLevelType w:val="hybridMultilevel"/>
    <w:tmpl w:val="ABEE351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51A1B"/>
    <w:multiLevelType w:val="hybridMultilevel"/>
    <w:tmpl w:val="FC866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562D4"/>
    <w:multiLevelType w:val="hybridMultilevel"/>
    <w:tmpl w:val="DB8E7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37097"/>
    <w:multiLevelType w:val="hybridMultilevel"/>
    <w:tmpl w:val="36BE9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D047E"/>
    <w:multiLevelType w:val="hybridMultilevel"/>
    <w:tmpl w:val="F2542D10"/>
    <w:lvl w:ilvl="0" w:tplc="4A5AD802">
      <w:start w:val="1"/>
      <w:numFmt w:val="decimal"/>
      <w:lvlText w:val="%1.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E83A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610E39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CCB22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38EC6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89EF4E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642BAB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078871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586FB5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8346D4"/>
    <w:multiLevelType w:val="hybridMultilevel"/>
    <w:tmpl w:val="FB2663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11B9D"/>
    <w:multiLevelType w:val="hybridMultilevel"/>
    <w:tmpl w:val="6726909E"/>
    <w:lvl w:ilvl="0" w:tplc="2924AB4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CE72D4"/>
    <w:multiLevelType w:val="multilevel"/>
    <w:tmpl w:val="22FEC1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D55783"/>
    <w:multiLevelType w:val="hybridMultilevel"/>
    <w:tmpl w:val="E4F2C5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E5D93"/>
    <w:multiLevelType w:val="hybridMultilevel"/>
    <w:tmpl w:val="03F8A03C"/>
    <w:lvl w:ilvl="0" w:tplc="74123D06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1636E"/>
    <w:multiLevelType w:val="hybridMultilevel"/>
    <w:tmpl w:val="DB8E7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944A2"/>
    <w:multiLevelType w:val="hybridMultilevel"/>
    <w:tmpl w:val="6B086B42"/>
    <w:lvl w:ilvl="0" w:tplc="2924AB4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714516"/>
    <w:multiLevelType w:val="hybridMultilevel"/>
    <w:tmpl w:val="500A0E28"/>
    <w:lvl w:ilvl="0" w:tplc="2924AB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D07C0"/>
    <w:multiLevelType w:val="hybridMultilevel"/>
    <w:tmpl w:val="23B4F7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637D8"/>
    <w:multiLevelType w:val="hybridMultilevel"/>
    <w:tmpl w:val="48925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D0158B"/>
    <w:multiLevelType w:val="hybridMultilevel"/>
    <w:tmpl w:val="90628942"/>
    <w:lvl w:ilvl="0" w:tplc="1812B8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65F15"/>
    <w:multiLevelType w:val="hybridMultilevel"/>
    <w:tmpl w:val="0BA2A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14558"/>
    <w:multiLevelType w:val="hybridMultilevel"/>
    <w:tmpl w:val="16704F9C"/>
    <w:lvl w:ilvl="0" w:tplc="877C3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E6ABA"/>
    <w:multiLevelType w:val="hybridMultilevel"/>
    <w:tmpl w:val="6556147A"/>
    <w:lvl w:ilvl="0" w:tplc="2924AB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D7828"/>
    <w:multiLevelType w:val="hybridMultilevel"/>
    <w:tmpl w:val="F0603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12A11"/>
    <w:multiLevelType w:val="hybridMultilevel"/>
    <w:tmpl w:val="854AF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3663D"/>
    <w:multiLevelType w:val="hybridMultilevel"/>
    <w:tmpl w:val="15ACCA2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057E51"/>
    <w:multiLevelType w:val="hybridMultilevel"/>
    <w:tmpl w:val="79D08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061F51"/>
    <w:multiLevelType w:val="hybridMultilevel"/>
    <w:tmpl w:val="2C3A3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E5281"/>
    <w:multiLevelType w:val="hybridMultilevel"/>
    <w:tmpl w:val="DB8E7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C40A59"/>
    <w:multiLevelType w:val="hybridMultilevel"/>
    <w:tmpl w:val="E99E172E"/>
    <w:lvl w:ilvl="0" w:tplc="92380FF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50DD00F7"/>
    <w:multiLevelType w:val="hybridMultilevel"/>
    <w:tmpl w:val="5CA466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E363F6"/>
    <w:multiLevelType w:val="hybridMultilevel"/>
    <w:tmpl w:val="301C20E0"/>
    <w:lvl w:ilvl="0" w:tplc="2924AB4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7686D51"/>
    <w:multiLevelType w:val="multilevel"/>
    <w:tmpl w:val="2F76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E753E2"/>
    <w:multiLevelType w:val="hybridMultilevel"/>
    <w:tmpl w:val="AF84D6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1F03AB"/>
    <w:multiLevelType w:val="hybridMultilevel"/>
    <w:tmpl w:val="DB8E7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A5131A"/>
    <w:multiLevelType w:val="multilevel"/>
    <w:tmpl w:val="BDDC59B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0334002"/>
    <w:multiLevelType w:val="hybridMultilevel"/>
    <w:tmpl w:val="B9101F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DD1185"/>
    <w:multiLevelType w:val="hybridMultilevel"/>
    <w:tmpl w:val="A7AC0CC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143384"/>
    <w:multiLevelType w:val="hybridMultilevel"/>
    <w:tmpl w:val="02EEC812"/>
    <w:lvl w:ilvl="0" w:tplc="2ACC3E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A76606"/>
    <w:multiLevelType w:val="hybridMultilevel"/>
    <w:tmpl w:val="DB8E7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E40C70"/>
    <w:multiLevelType w:val="hybridMultilevel"/>
    <w:tmpl w:val="8F4E3F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7DA29D1"/>
    <w:multiLevelType w:val="hybridMultilevel"/>
    <w:tmpl w:val="DC58A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A43EAA"/>
    <w:multiLevelType w:val="hybridMultilevel"/>
    <w:tmpl w:val="6B2E5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D9F14C6"/>
    <w:multiLevelType w:val="hybridMultilevel"/>
    <w:tmpl w:val="513CBF0E"/>
    <w:lvl w:ilvl="0" w:tplc="1944C226">
      <w:start w:val="1"/>
      <w:numFmt w:val="decimal"/>
      <w:lvlText w:val="%1.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0B9A2">
      <w:start w:val="1"/>
      <w:numFmt w:val="lowerLetter"/>
      <w:lvlText w:val="%2)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C66FA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70CEA8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65B18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FB12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220E72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2D9AA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22524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2170223">
    <w:abstractNumId w:val="17"/>
  </w:num>
  <w:num w:numId="2" w16cid:durableId="1435832029">
    <w:abstractNumId w:val="5"/>
  </w:num>
  <w:num w:numId="3" w16cid:durableId="1221482644">
    <w:abstractNumId w:val="31"/>
  </w:num>
  <w:num w:numId="4" w16cid:durableId="562371433">
    <w:abstractNumId w:val="9"/>
  </w:num>
  <w:num w:numId="5" w16cid:durableId="643506662">
    <w:abstractNumId w:val="12"/>
  </w:num>
  <w:num w:numId="6" w16cid:durableId="1485465132">
    <w:abstractNumId w:val="19"/>
  </w:num>
  <w:num w:numId="7" w16cid:durableId="503397475">
    <w:abstractNumId w:val="48"/>
  </w:num>
  <w:num w:numId="8" w16cid:durableId="236942499">
    <w:abstractNumId w:val="29"/>
  </w:num>
  <w:num w:numId="9" w16cid:durableId="1616327585">
    <w:abstractNumId w:val="2"/>
  </w:num>
  <w:num w:numId="10" w16cid:durableId="1334648053">
    <w:abstractNumId w:val="8"/>
  </w:num>
  <w:num w:numId="11" w16cid:durableId="1611161252">
    <w:abstractNumId w:val="23"/>
  </w:num>
  <w:num w:numId="12" w16cid:durableId="747964451">
    <w:abstractNumId w:val="37"/>
  </w:num>
  <w:num w:numId="13" w16cid:durableId="239217797">
    <w:abstractNumId w:val="24"/>
  </w:num>
  <w:num w:numId="14" w16cid:durableId="31422726">
    <w:abstractNumId w:val="6"/>
  </w:num>
  <w:num w:numId="15" w16cid:durableId="1526165647">
    <w:abstractNumId w:val="45"/>
  </w:num>
  <w:num w:numId="16" w16cid:durableId="1657029916">
    <w:abstractNumId w:val="39"/>
  </w:num>
  <w:num w:numId="17" w16cid:durableId="1281761336">
    <w:abstractNumId w:val="28"/>
  </w:num>
  <w:num w:numId="18" w16cid:durableId="488516548">
    <w:abstractNumId w:val="0"/>
  </w:num>
  <w:num w:numId="19" w16cid:durableId="1358696718">
    <w:abstractNumId w:val="33"/>
  </w:num>
  <w:num w:numId="20" w16cid:durableId="1712531141">
    <w:abstractNumId w:val="20"/>
  </w:num>
  <w:num w:numId="21" w16cid:durableId="649410322">
    <w:abstractNumId w:val="44"/>
  </w:num>
  <w:num w:numId="22" w16cid:durableId="1866945653">
    <w:abstractNumId w:val="42"/>
  </w:num>
  <w:num w:numId="23" w16cid:durableId="1701123897">
    <w:abstractNumId w:val="47"/>
  </w:num>
  <w:num w:numId="24" w16cid:durableId="838616186">
    <w:abstractNumId w:val="32"/>
  </w:num>
  <w:num w:numId="25" w16cid:durableId="1165052799">
    <w:abstractNumId w:val="40"/>
  </w:num>
  <w:num w:numId="26" w16cid:durableId="2048873879">
    <w:abstractNumId w:val="10"/>
  </w:num>
  <w:num w:numId="27" w16cid:durableId="862476507">
    <w:abstractNumId w:val="18"/>
  </w:num>
  <w:num w:numId="28" w16cid:durableId="1624650124">
    <w:abstractNumId w:val="16"/>
  </w:num>
  <w:num w:numId="29" w16cid:durableId="663433182">
    <w:abstractNumId w:val="43"/>
  </w:num>
  <w:num w:numId="30" w16cid:durableId="1786460157">
    <w:abstractNumId w:val="25"/>
  </w:num>
  <w:num w:numId="31" w16cid:durableId="844974311">
    <w:abstractNumId w:val="22"/>
  </w:num>
  <w:num w:numId="32" w16cid:durableId="355355456">
    <w:abstractNumId w:val="7"/>
  </w:num>
  <w:num w:numId="33" w16cid:durableId="1593274154">
    <w:abstractNumId w:val="49"/>
  </w:num>
  <w:num w:numId="34" w16cid:durableId="254173104">
    <w:abstractNumId w:val="38"/>
  </w:num>
  <w:num w:numId="35" w16cid:durableId="645597511">
    <w:abstractNumId w:val="11"/>
  </w:num>
  <w:num w:numId="36" w16cid:durableId="62072608">
    <w:abstractNumId w:val="1"/>
  </w:num>
  <w:num w:numId="37" w16cid:durableId="1091120425">
    <w:abstractNumId w:val="21"/>
  </w:num>
  <w:num w:numId="38" w16cid:durableId="1507868053">
    <w:abstractNumId w:val="41"/>
  </w:num>
  <w:num w:numId="39" w16cid:durableId="1399790122">
    <w:abstractNumId w:val="46"/>
  </w:num>
  <w:num w:numId="40" w16cid:durableId="1760103538">
    <w:abstractNumId w:val="35"/>
  </w:num>
  <w:num w:numId="41" w16cid:durableId="2101675061">
    <w:abstractNumId w:val="13"/>
  </w:num>
  <w:num w:numId="42" w16cid:durableId="1619489330">
    <w:abstractNumId w:val="4"/>
  </w:num>
  <w:num w:numId="43" w16cid:durableId="1922568104">
    <w:abstractNumId w:val="15"/>
  </w:num>
  <w:num w:numId="44" w16cid:durableId="623344457">
    <w:abstractNumId w:val="50"/>
  </w:num>
  <w:num w:numId="45" w16cid:durableId="449397526">
    <w:abstractNumId w:val="3"/>
  </w:num>
  <w:num w:numId="46" w16cid:durableId="1226599012">
    <w:abstractNumId w:val="27"/>
  </w:num>
  <w:num w:numId="47" w16cid:durableId="1879704924">
    <w:abstractNumId w:val="14"/>
  </w:num>
  <w:num w:numId="48" w16cid:durableId="579870014">
    <w:abstractNumId w:val="34"/>
  </w:num>
  <w:num w:numId="49" w16cid:durableId="386415814">
    <w:abstractNumId w:val="30"/>
  </w:num>
  <w:num w:numId="50" w16cid:durableId="812528876">
    <w:abstractNumId w:val="26"/>
  </w:num>
  <w:num w:numId="51" w16cid:durableId="321272875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9A"/>
    <w:rsid w:val="000128A2"/>
    <w:rsid w:val="00012A13"/>
    <w:rsid w:val="0002060D"/>
    <w:rsid w:val="00023CDA"/>
    <w:rsid w:val="000277F2"/>
    <w:rsid w:val="000343CE"/>
    <w:rsid w:val="00057C2E"/>
    <w:rsid w:val="00057C82"/>
    <w:rsid w:val="00064BA6"/>
    <w:rsid w:val="00066CA6"/>
    <w:rsid w:val="00081DF5"/>
    <w:rsid w:val="00082AF6"/>
    <w:rsid w:val="00083D3C"/>
    <w:rsid w:val="00093DA1"/>
    <w:rsid w:val="000B1A8F"/>
    <w:rsid w:val="000B4E3D"/>
    <w:rsid w:val="000C2D3D"/>
    <w:rsid w:val="000D1000"/>
    <w:rsid w:val="000D1A48"/>
    <w:rsid w:val="000D3CFF"/>
    <w:rsid w:val="000D3D77"/>
    <w:rsid w:val="000D74E6"/>
    <w:rsid w:val="000E169C"/>
    <w:rsid w:val="000E30AE"/>
    <w:rsid w:val="000E3909"/>
    <w:rsid w:val="00151B40"/>
    <w:rsid w:val="001530C7"/>
    <w:rsid w:val="00161A05"/>
    <w:rsid w:val="001754AE"/>
    <w:rsid w:val="00185049"/>
    <w:rsid w:val="001972FD"/>
    <w:rsid w:val="001A4F85"/>
    <w:rsid w:val="001B60B6"/>
    <w:rsid w:val="001C437D"/>
    <w:rsid w:val="001C5537"/>
    <w:rsid w:val="001D4407"/>
    <w:rsid w:val="001D7811"/>
    <w:rsid w:val="001E010B"/>
    <w:rsid w:val="00202827"/>
    <w:rsid w:val="00204BA5"/>
    <w:rsid w:val="00205085"/>
    <w:rsid w:val="00243BE8"/>
    <w:rsid w:val="002459B9"/>
    <w:rsid w:val="00252381"/>
    <w:rsid w:val="00255276"/>
    <w:rsid w:val="00275A8D"/>
    <w:rsid w:val="00286064"/>
    <w:rsid w:val="002A7EA3"/>
    <w:rsid w:val="002B2A75"/>
    <w:rsid w:val="002B4F91"/>
    <w:rsid w:val="002B69C4"/>
    <w:rsid w:val="002D1C0E"/>
    <w:rsid w:val="002D581B"/>
    <w:rsid w:val="002D74B8"/>
    <w:rsid w:val="002F5620"/>
    <w:rsid w:val="00300B61"/>
    <w:rsid w:val="003230CA"/>
    <w:rsid w:val="00326561"/>
    <w:rsid w:val="00332ABE"/>
    <w:rsid w:val="00340E8F"/>
    <w:rsid w:val="003725D1"/>
    <w:rsid w:val="00380208"/>
    <w:rsid w:val="003B2D5C"/>
    <w:rsid w:val="003C25A3"/>
    <w:rsid w:val="003C5AC7"/>
    <w:rsid w:val="003D49D5"/>
    <w:rsid w:val="003F4027"/>
    <w:rsid w:val="00402ACF"/>
    <w:rsid w:val="00404D59"/>
    <w:rsid w:val="004065C0"/>
    <w:rsid w:val="00414400"/>
    <w:rsid w:val="0041495E"/>
    <w:rsid w:val="00425B1A"/>
    <w:rsid w:val="00444651"/>
    <w:rsid w:val="004454AC"/>
    <w:rsid w:val="00452F92"/>
    <w:rsid w:val="00455D8F"/>
    <w:rsid w:val="004A35F4"/>
    <w:rsid w:val="004B1AF1"/>
    <w:rsid w:val="004C3053"/>
    <w:rsid w:val="004C597F"/>
    <w:rsid w:val="004D2236"/>
    <w:rsid w:val="004D2D14"/>
    <w:rsid w:val="004E4141"/>
    <w:rsid w:val="004F11B7"/>
    <w:rsid w:val="004F4EC3"/>
    <w:rsid w:val="00500589"/>
    <w:rsid w:val="0050132A"/>
    <w:rsid w:val="00505577"/>
    <w:rsid w:val="005145F9"/>
    <w:rsid w:val="00515A30"/>
    <w:rsid w:val="0053274E"/>
    <w:rsid w:val="00564C16"/>
    <w:rsid w:val="005701A2"/>
    <w:rsid w:val="00576F95"/>
    <w:rsid w:val="0059219C"/>
    <w:rsid w:val="00597EE0"/>
    <w:rsid w:val="005A49E0"/>
    <w:rsid w:val="005A5B55"/>
    <w:rsid w:val="005F586C"/>
    <w:rsid w:val="00605CCD"/>
    <w:rsid w:val="006116B1"/>
    <w:rsid w:val="00636C92"/>
    <w:rsid w:val="00650B9E"/>
    <w:rsid w:val="00653F20"/>
    <w:rsid w:val="0067161F"/>
    <w:rsid w:val="0067317B"/>
    <w:rsid w:val="006878C0"/>
    <w:rsid w:val="00692F75"/>
    <w:rsid w:val="00697AB2"/>
    <w:rsid w:val="006A3E00"/>
    <w:rsid w:val="006C6FB6"/>
    <w:rsid w:val="006D0BA8"/>
    <w:rsid w:val="006E3581"/>
    <w:rsid w:val="006F0942"/>
    <w:rsid w:val="006F634A"/>
    <w:rsid w:val="00713024"/>
    <w:rsid w:val="007343A1"/>
    <w:rsid w:val="00740D6B"/>
    <w:rsid w:val="00743696"/>
    <w:rsid w:val="00745ED7"/>
    <w:rsid w:val="00754C08"/>
    <w:rsid w:val="007709EC"/>
    <w:rsid w:val="0079762E"/>
    <w:rsid w:val="007A4D13"/>
    <w:rsid w:val="007B0AD4"/>
    <w:rsid w:val="007C5788"/>
    <w:rsid w:val="007D614C"/>
    <w:rsid w:val="007E611C"/>
    <w:rsid w:val="007F0A80"/>
    <w:rsid w:val="007F5B71"/>
    <w:rsid w:val="008009F5"/>
    <w:rsid w:val="00803ACD"/>
    <w:rsid w:val="008077F2"/>
    <w:rsid w:val="008079A5"/>
    <w:rsid w:val="00810893"/>
    <w:rsid w:val="008132FD"/>
    <w:rsid w:val="00814E94"/>
    <w:rsid w:val="00845467"/>
    <w:rsid w:val="0085313D"/>
    <w:rsid w:val="00862AA9"/>
    <w:rsid w:val="00871E7B"/>
    <w:rsid w:val="00881311"/>
    <w:rsid w:val="00883844"/>
    <w:rsid w:val="008875FE"/>
    <w:rsid w:val="00887A65"/>
    <w:rsid w:val="0089289C"/>
    <w:rsid w:val="008A0D9B"/>
    <w:rsid w:val="008A3F13"/>
    <w:rsid w:val="008A5417"/>
    <w:rsid w:val="008B351C"/>
    <w:rsid w:val="008C10D8"/>
    <w:rsid w:val="008C67EF"/>
    <w:rsid w:val="008C6BAD"/>
    <w:rsid w:val="008F6D62"/>
    <w:rsid w:val="00907961"/>
    <w:rsid w:val="00912165"/>
    <w:rsid w:val="00915A09"/>
    <w:rsid w:val="00932AD2"/>
    <w:rsid w:val="009353D1"/>
    <w:rsid w:val="00944532"/>
    <w:rsid w:val="0094454D"/>
    <w:rsid w:val="0094519E"/>
    <w:rsid w:val="00945C8A"/>
    <w:rsid w:val="00946930"/>
    <w:rsid w:val="00946EB2"/>
    <w:rsid w:val="0095209B"/>
    <w:rsid w:val="00952B9A"/>
    <w:rsid w:val="009557AE"/>
    <w:rsid w:val="0097742F"/>
    <w:rsid w:val="0099374B"/>
    <w:rsid w:val="00993919"/>
    <w:rsid w:val="0099563D"/>
    <w:rsid w:val="00995F05"/>
    <w:rsid w:val="009A4C7B"/>
    <w:rsid w:val="009A7936"/>
    <w:rsid w:val="009C0505"/>
    <w:rsid w:val="009C462C"/>
    <w:rsid w:val="009D0F66"/>
    <w:rsid w:val="009E549C"/>
    <w:rsid w:val="009F0A67"/>
    <w:rsid w:val="00A00860"/>
    <w:rsid w:val="00A07CC9"/>
    <w:rsid w:val="00A20A9E"/>
    <w:rsid w:val="00A241D4"/>
    <w:rsid w:val="00A267C9"/>
    <w:rsid w:val="00A37FBF"/>
    <w:rsid w:val="00A51E12"/>
    <w:rsid w:val="00A620DE"/>
    <w:rsid w:val="00A62A5C"/>
    <w:rsid w:val="00A668D0"/>
    <w:rsid w:val="00A753C0"/>
    <w:rsid w:val="00A87448"/>
    <w:rsid w:val="00A874EE"/>
    <w:rsid w:val="00A930AD"/>
    <w:rsid w:val="00AA2074"/>
    <w:rsid w:val="00AB2196"/>
    <w:rsid w:val="00AB3CA7"/>
    <w:rsid w:val="00AB702B"/>
    <w:rsid w:val="00AB7D9A"/>
    <w:rsid w:val="00AC48FA"/>
    <w:rsid w:val="00AE0A52"/>
    <w:rsid w:val="00AE16A4"/>
    <w:rsid w:val="00AE17E4"/>
    <w:rsid w:val="00B144EA"/>
    <w:rsid w:val="00B172E6"/>
    <w:rsid w:val="00B177B9"/>
    <w:rsid w:val="00B210A9"/>
    <w:rsid w:val="00B4511D"/>
    <w:rsid w:val="00B53824"/>
    <w:rsid w:val="00B742EC"/>
    <w:rsid w:val="00B857CC"/>
    <w:rsid w:val="00BA18AF"/>
    <w:rsid w:val="00BA48C7"/>
    <w:rsid w:val="00BB1C5A"/>
    <w:rsid w:val="00BC184B"/>
    <w:rsid w:val="00BC5DC3"/>
    <w:rsid w:val="00BC7965"/>
    <w:rsid w:val="00C02A76"/>
    <w:rsid w:val="00C04954"/>
    <w:rsid w:val="00C074B0"/>
    <w:rsid w:val="00C112D0"/>
    <w:rsid w:val="00C11664"/>
    <w:rsid w:val="00C16B7B"/>
    <w:rsid w:val="00C32616"/>
    <w:rsid w:val="00C32D29"/>
    <w:rsid w:val="00C33370"/>
    <w:rsid w:val="00C36AB3"/>
    <w:rsid w:val="00C574FD"/>
    <w:rsid w:val="00C63F07"/>
    <w:rsid w:val="00C70F53"/>
    <w:rsid w:val="00C85E96"/>
    <w:rsid w:val="00CA0DA7"/>
    <w:rsid w:val="00CC0492"/>
    <w:rsid w:val="00CC36A5"/>
    <w:rsid w:val="00CD0FDD"/>
    <w:rsid w:val="00CE0C0C"/>
    <w:rsid w:val="00CE6563"/>
    <w:rsid w:val="00CF266B"/>
    <w:rsid w:val="00CF2E15"/>
    <w:rsid w:val="00CF476F"/>
    <w:rsid w:val="00CF5780"/>
    <w:rsid w:val="00D066F8"/>
    <w:rsid w:val="00D10E22"/>
    <w:rsid w:val="00D513AE"/>
    <w:rsid w:val="00D73BB5"/>
    <w:rsid w:val="00D91391"/>
    <w:rsid w:val="00DC100A"/>
    <w:rsid w:val="00DC36F9"/>
    <w:rsid w:val="00DD2F60"/>
    <w:rsid w:val="00DF0D9E"/>
    <w:rsid w:val="00DF1AFC"/>
    <w:rsid w:val="00DF4390"/>
    <w:rsid w:val="00E01FA7"/>
    <w:rsid w:val="00E042A7"/>
    <w:rsid w:val="00E070BD"/>
    <w:rsid w:val="00E12957"/>
    <w:rsid w:val="00E17267"/>
    <w:rsid w:val="00E35462"/>
    <w:rsid w:val="00E44270"/>
    <w:rsid w:val="00E45F36"/>
    <w:rsid w:val="00E66186"/>
    <w:rsid w:val="00E6653B"/>
    <w:rsid w:val="00E673E9"/>
    <w:rsid w:val="00E8203A"/>
    <w:rsid w:val="00E823C6"/>
    <w:rsid w:val="00E9789F"/>
    <w:rsid w:val="00EB2C8D"/>
    <w:rsid w:val="00EC4498"/>
    <w:rsid w:val="00ED43FD"/>
    <w:rsid w:val="00ED7FDB"/>
    <w:rsid w:val="00EF159B"/>
    <w:rsid w:val="00EF2FAD"/>
    <w:rsid w:val="00F02CA6"/>
    <w:rsid w:val="00F0463D"/>
    <w:rsid w:val="00F1164D"/>
    <w:rsid w:val="00F14D5B"/>
    <w:rsid w:val="00F2116F"/>
    <w:rsid w:val="00F269BC"/>
    <w:rsid w:val="00F33A46"/>
    <w:rsid w:val="00F35EEF"/>
    <w:rsid w:val="00F41E64"/>
    <w:rsid w:val="00F64F42"/>
    <w:rsid w:val="00F67313"/>
    <w:rsid w:val="00F72DCA"/>
    <w:rsid w:val="00F73504"/>
    <w:rsid w:val="00F80835"/>
    <w:rsid w:val="00F900EE"/>
    <w:rsid w:val="00FB3A2C"/>
    <w:rsid w:val="00FC30D1"/>
    <w:rsid w:val="00FD33C6"/>
    <w:rsid w:val="00FD3E56"/>
    <w:rsid w:val="00FD5ECC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9280CC"/>
  <w15:chartTrackingRefBased/>
  <w15:docId w15:val="{9D7260BF-134C-4DF0-BD8B-A8C918DF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9E0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754AE"/>
    <w:pPr>
      <w:keepNext/>
      <w:keepLines/>
      <w:numPr>
        <w:numId w:val="2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184B"/>
    <w:pPr>
      <w:keepNext/>
      <w:keepLines/>
      <w:numPr>
        <w:ilvl w:val="1"/>
        <w:numId w:val="22"/>
      </w:numPr>
      <w:spacing w:before="80" w:after="80"/>
      <w:ind w:left="578" w:hanging="578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586C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86C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86C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86C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86C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86C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86C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2B9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754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18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50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54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5417"/>
  </w:style>
  <w:style w:type="paragraph" w:styleId="Zpat">
    <w:name w:val="footer"/>
    <w:basedOn w:val="Normln"/>
    <w:link w:val="ZpatChar"/>
    <w:uiPriority w:val="99"/>
    <w:unhideWhenUsed/>
    <w:rsid w:val="008A5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5417"/>
  </w:style>
  <w:style w:type="paragraph" w:styleId="Odstavecseseznamem">
    <w:name w:val="List Paragraph"/>
    <w:basedOn w:val="Normln"/>
    <w:uiPriority w:val="99"/>
    <w:qFormat/>
    <w:rsid w:val="00402AC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000000"/>
      <w:lang w:val="cs-CZ"/>
    </w:rPr>
  </w:style>
  <w:style w:type="paragraph" w:customStyle="1" w:styleId="MediumGrid21">
    <w:name w:val="Medium Grid 21"/>
    <w:uiPriority w:val="1"/>
    <w:qFormat/>
    <w:rsid w:val="00402ACF"/>
    <w:pPr>
      <w:spacing w:after="0" w:line="360" w:lineRule="auto"/>
    </w:pPr>
    <w:rPr>
      <w:rFonts w:ascii="Calibri" w:eastAsia="Calibri" w:hAnsi="Calibri" w:cs="Times New Roman"/>
      <w:color w:val="000000"/>
      <w:lang w:val="cs-CZ"/>
    </w:rPr>
  </w:style>
  <w:style w:type="paragraph" w:customStyle="1" w:styleId="ColorfulList-Accent11">
    <w:name w:val="Colorful List - Accent 11"/>
    <w:basedOn w:val="Normln"/>
    <w:uiPriority w:val="34"/>
    <w:qFormat/>
    <w:rsid w:val="00402AC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000000"/>
      <w:lang w:val="cs-CZ"/>
    </w:rPr>
  </w:style>
  <w:style w:type="paragraph" w:styleId="Podnadpis">
    <w:name w:val="Subtitle"/>
    <w:aliases w:val="Adresy,kontakty"/>
    <w:next w:val="MediumGrid21"/>
    <w:link w:val="PodnadpisChar"/>
    <w:uiPriority w:val="11"/>
    <w:qFormat/>
    <w:rsid w:val="00F80835"/>
    <w:pPr>
      <w:numPr>
        <w:ilvl w:val="1"/>
      </w:numPr>
      <w:spacing w:after="0" w:line="240" w:lineRule="auto"/>
    </w:pPr>
    <w:rPr>
      <w:rFonts w:ascii="Calibri" w:eastAsia="Times New Roman" w:hAnsi="Calibri" w:cs="Times New Roman"/>
      <w:iCs/>
      <w:color w:val="0089CF"/>
      <w:sz w:val="18"/>
      <w:szCs w:val="24"/>
      <w:lang w:val="cs-CZ"/>
    </w:rPr>
  </w:style>
  <w:style w:type="character" w:customStyle="1" w:styleId="PodnadpisChar">
    <w:name w:val="Podnadpis Char"/>
    <w:aliases w:val="Adresy Char,kontakty Char"/>
    <w:basedOn w:val="Standardnpsmoodstavce"/>
    <w:link w:val="Podnadpis"/>
    <w:uiPriority w:val="11"/>
    <w:rsid w:val="00F80835"/>
    <w:rPr>
      <w:rFonts w:ascii="Calibri" w:eastAsia="Times New Roman" w:hAnsi="Calibri" w:cs="Times New Roman"/>
      <w:iCs/>
      <w:color w:val="0089CF"/>
      <w:sz w:val="18"/>
      <w:szCs w:val="24"/>
      <w:lang w:val="cs-CZ"/>
    </w:rPr>
  </w:style>
  <w:style w:type="paragraph" w:styleId="Bezmezer">
    <w:name w:val="No Spacing"/>
    <w:uiPriority w:val="1"/>
    <w:qFormat/>
    <w:rsid w:val="00F80835"/>
    <w:pPr>
      <w:spacing w:after="0" w:line="360" w:lineRule="auto"/>
    </w:pPr>
    <w:rPr>
      <w:rFonts w:ascii="Calibri" w:eastAsia="Calibri" w:hAnsi="Calibri" w:cs="Times New Roman"/>
      <w:color w:val="000000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58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8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86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8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8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8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8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A874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4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4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4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4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4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44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A49E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B4511D"/>
    <w:pPr>
      <w:jc w:val="both"/>
    </w:pPr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4511D"/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  <w:style w:type="paragraph" w:customStyle="1" w:styleId="Normln1">
    <w:name w:val="Normální1"/>
    <w:rsid w:val="00B4511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Revize">
    <w:name w:val="Revision"/>
    <w:hidden/>
    <w:uiPriority w:val="99"/>
    <w:semiHidden/>
    <w:rsid w:val="008C10D8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166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45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5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7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09C3-4DF7-476B-A5AA-648F6233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2203</Words>
  <Characters>12999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IMG</Company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Onoda</dc:creator>
  <cp:keywords/>
  <dc:description/>
  <cp:lastModifiedBy>Vladimira Hladka</cp:lastModifiedBy>
  <cp:revision>4</cp:revision>
  <cp:lastPrinted>2019-09-30T13:14:00Z</cp:lastPrinted>
  <dcterms:created xsi:type="dcterms:W3CDTF">2026-01-12T12:05:00Z</dcterms:created>
  <dcterms:modified xsi:type="dcterms:W3CDTF">2026-01-12T12:22:00Z</dcterms:modified>
</cp:coreProperties>
</file>