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1FE2FCE" w14:textId="77777777" w:rsidR="008C67A7" w:rsidRDefault="008C67A7">
      <w:pPr>
        <w:shd w:val="clear" w:color="auto" w:fill="FFFFFF"/>
        <w:spacing w:line="240" w:lineRule="auto"/>
        <w:rPr>
          <w:rFonts w:ascii="Georgia" w:eastAsia="Georgia" w:hAnsi="Georgia" w:cs="Georgia"/>
          <w:sz w:val="24"/>
          <w:szCs w:val="24"/>
        </w:rPr>
      </w:pPr>
    </w:p>
    <w:p w14:paraId="609C9118" w14:textId="368BC20A" w:rsidR="00AC4A48" w:rsidRDefault="002934A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ascii="Georgia" w:eastAsia="Georgia" w:hAnsi="Georgia" w:cs="Georgia"/>
          <w:b/>
          <w:sz w:val="24"/>
          <w:szCs w:val="24"/>
        </w:rPr>
      </w:pPr>
      <w:bookmarkStart w:id="0" w:name="_gjdgxs" w:colFirst="0" w:colLast="0"/>
      <w:bookmarkEnd w:id="0"/>
      <w:r>
        <w:rPr>
          <w:rFonts w:ascii="Georgia" w:eastAsia="Georgia" w:hAnsi="Georgia" w:cs="Georgia"/>
          <w:b/>
          <w:sz w:val="24"/>
          <w:szCs w:val="24"/>
        </w:rPr>
        <w:t xml:space="preserve">DODATEK č. 1 k </w:t>
      </w:r>
      <w:proofErr w:type="gramStart"/>
      <w:r>
        <w:rPr>
          <w:rFonts w:ascii="Georgia" w:eastAsia="Georgia" w:hAnsi="Georgia" w:cs="Georgia"/>
          <w:b/>
          <w:sz w:val="24"/>
          <w:szCs w:val="24"/>
        </w:rPr>
        <w:t>SERVISNÍ  SMLOUVĚ</w:t>
      </w:r>
      <w:proofErr w:type="gramEnd"/>
      <w:r>
        <w:rPr>
          <w:rFonts w:ascii="Georgia" w:eastAsia="Georgia" w:hAnsi="Georgia" w:cs="Georgia"/>
          <w:b/>
          <w:sz w:val="24"/>
          <w:szCs w:val="24"/>
        </w:rPr>
        <w:t xml:space="preserve"> </w:t>
      </w:r>
      <w:r w:rsidR="00AC4A48">
        <w:rPr>
          <w:rFonts w:ascii="Georgia" w:eastAsia="Georgia" w:hAnsi="Georgia" w:cs="Georgia"/>
          <w:b/>
          <w:sz w:val="24"/>
          <w:szCs w:val="24"/>
        </w:rPr>
        <w:t>SML</w:t>
      </w:r>
      <w:r w:rsidR="005B54F9">
        <w:rPr>
          <w:rFonts w:ascii="Georgia" w:eastAsia="Georgia" w:hAnsi="Georgia" w:cs="Georgia"/>
          <w:b/>
          <w:sz w:val="24"/>
          <w:szCs w:val="24"/>
        </w:rPr>
        <w:t>47/002/2024</w:t>
      </w:r>
      <w:r w:rsidR="008E1BD1">
        <w:rPr>
          <w:rFonts w:ascii="Georgia" w:eastAsia="Georgia" w:hAnsi="Georgia" w:cs="Georgia"/>
          <w:b/>
          <w:sz w:val="24"/>
          <w:szCs w:val="24"/>
        </w:rPr>
        <w:t xml:space="preserve">              </w:t>
      </w:r>
      <w:r w:rsidR="00A8558C">
        <w:rPr>
          <w:rFonts w:ascii="Georgia" w:eastAsia="Georgia" w:hAnsi="Georgia" w:cs="Georgia"/>
          <w:b/>
          <w:sz w:val="24"/>
          <w:szCs w:val="24"/>
        </w:rPr>
        <w:t xml:space="preserve"> </w:t>
      </w:r>
    </w:p>
    <w:p w14:paraId="1F7CE23B" w14:textId="18506E1A" w:rsidR="008C67A7" w:rsidRPr="008E1BD1" w:rsidRDefault="00A8558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jc w:val="center"/>
        <w:rPr>
          <w:rFonts w:ascii="Georgia" w:eastAsia="Georgia" w:hAnsi="Georgia" w:cs="Georgia"/>
          <w:bCs/>
        </w:rPr>
      </w:pPr>
      <w:proofErr w:type="spellStart"/>
      <w:r w:rsidRPr="008E1BD1">
        <w:rPr>
          <w:rFonts w:ascii="Georgia" w:eastAsia="Georgia" w:hAnsi="Georgia" w:cs="Georgia"/>
          <w:bCs/>
        </w:rPr>
        <w:t>č.</w:t>
      </w:r>
      <w:r w:rsidR="008E1BD1" w:rsidRPr="008E1BD1">
        <w:rPr>
          <w:rFonts w:ascii="Georgia" w:eastAsia="Georgia" w:hAnsi="Georgia" w:cs="Georgia"/>
          <w:bCs/>
        </w:rPr>
        <w:t>j.NZM</w:t>
      </w:r>
      <w:proofErr w:type="spellEnd"/>
      <w:r w:rsidR="008E1BD1" w:rsidRPr="008E1BD1">
        <w:rPr>
          <w:rFonts w:ascii="Georgia" w:eastAsia="Georgia" w:hAnsi="Georgia" w:cs="Georgia"/>
          <w:bCs/>
        </w:rPr>
        <w:t>/2025/1715</w:t>
      </w:r>
    </w:p>
    <w:p w14:paraId="14FFB698" w14:textId="77777777" w:rsidR="008C67A7" w:rsidRDefault="002934A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3495"/>
        </w:tabs>
        <w:spacing w:line="360" w:lineRule="auto"/>
        <w:jc w:val="center"/>
        <w:rPr>
          <w:rFonts w:ascii="Georgia" w:eastAsia="Georgia" w:hAnsi="Georgia" w:cs="Georgia"/>
          <w:b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t>(dále jen Smlouva)</w:t>
      </w:r>
    </w:p>
    <w:p w14:paraId="310CB1CC" w14:textId="77777777" w:rsidR="008C67A7" w:rsidRDefault="002934A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3495"/>
        </w:tabs>
        <w:spacing w:line="360" w:lineRule="auto"/>
        <w:jc w:val="center"/>
        <w:rPr>
          <w:rFonts w:ascii="Georgia" w:eastAsia="Georgia" w:hAnsi="Georgia" w:cs="Georgia"/>
          <w:b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t xml:space="preserve">ev. č. </w:t>
      </w:r>
      <w:proofErr w:type="gramStart"/>
      <w:r>
        <w:rPr>
          <w:rFonts w:ascii="Georgia" w:eastAsia="Georgia" w:hAnsi="Georgia" w:cs="Georgia"/>
          <w:b/>
          <w:sz w:val="24"/>
          <w:szCs w:val="24"/>
        </w:rPr>
        <w:t xml:space="preserve">Objednatele:   </w:t>
      </w:r>
      <w:proofErr w:type="gramEnd"/>
      <w:r>
        <w:rPr>
          <w:rFonts w:ascii="Georgia" w:eastAsia="Georgia" w:hAnsi="Georgia" w:cs="Georgia"/>
          <w:b/>
          <w:sz w:val="24"/>
          <w:szCs w:val="24"/>
        </w:rPr>
        <w:t xml:space="preserve">        </w:t>
      </w:r>
      <w:r>
        <w:rPr>
          <w:rFonts w:ascii="Georgia" w:eastAsia="Georgia" w:hAnsi="Georgia" w:cs="Georgia"/>
          <w:b/>
          <w:sz w:val="24"/>
          <w:szCs w:val="24"/>
        </w:rPr>
        <w:tab/>
        <w:t xml:space="preserve">ev. č. Zhotovitele:           </w:t>
      </w:r>
    </w:p>
    <w:p w14:paraId="4F0DAB03" w14:textId="77777777" w:rsidR="008C67A7" w:rsidRDefault="008C67A7">
      <w:pPr>
        <w:spacing w:line="240" w:lineRule="auto"/>
        <w:rPr>
          <w:rFonts w:ascii="Georgia" w:eastAsia="Georgia" w:hAnsi="Georgia" w:cs="Georgia"/>
          <w:b/>
          <w:sz w:val="24"/>
          <w:szCs w:val="24"/>
        </w:rPr>
      </w:pPr>
    </w:p>
    <w:p w14:paraId="5A666C01" w14:textId="77777777" w:rsidR="008C67A7" w:rsidRDefault="002934A6">
      <w:pPr>
        <w:widowControl w:val="0"/>
        <w:spacing w:line="240" w:lineRule="auto"/>
        <w:jc w:val="center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podle ustanovení § 2586 a násl. zákona č. 89/2012 Sb., občanského zákoníku</w:t>
      </w:r>
      <w:r>
        <w:rPr>
          <w:rFonts w:ascii="Georgia" w:eastAsia="Georgia" w:hAnsi="Georgia" w:cs="Georgia"/>
          <w:sz w:val="24"/>
          <w:szCs w:val="24"/>
        </w:rPr>
        <w:br/>
        <w:t xml:space="preserve"> mezi těmito smluvními stranami:</w:t>
      </w:r>
    </w:p>
    <w:p w14:paraId="264A3B01" w14:textId="77777777" w:rsidR="008C67A7" w:rsidRDefault="008C67A7">
      <w:pPr>
        <w:shd w:val="clear" w:color="auto" w:fill="FFFFFF"/>
        <w:spacing w:line="240" w:lineRule="auto"/>
        <w:rPr>
          <w:rFonts w:ascii="Georgia" w:eastAsia="Georgia" w:hAnsi="Georgia" w:cs="Georgia"/>
          <w:sz w:val="24"/>
          <w:szCs w:val="24"/>
        </w:rPr>
      </w:pPr>
    </w:p>
    <w:p w14:paraId="08C66AA3" w14:textId="77777777" w:rsidR="008C67A7" w:rsidRDefault="002934A6">
      <w:pPr>
        <w:shd w:val="clear" w:color="auto" w:fill="FFFFFF"/>
        <w:spacing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Objednatel</w:t>
      </w:r>
    </w:p>
    <w:p w14:paraId="3EF59774" w14:textId="51FDDAFB" w:rsidR="008C67A7" w:rsidRPr="00913EA3" w:rsidRDefault="00913EA3">
      <w:pPr>
        <w:shd w:val="clear" w:color="auto" w:fill="FFFFFF"/>
        <w:spacing w:line="240" w:lineRule="auto"/>
        <w:ind w:left="1428" w:hanging="708"/>
        <w:rPr>
          <w:rFonts w:ascii="Georgia" w:eastAsia="Georgia" w:hAnsi="Georgia" w:cs="Georgia"/>
          <w:b/>
          <w:sz w:val="24"/>
          <w:szCs w:val="24"/>
        </w:rPr>
      </w:pPr>
      <w:r w:rsidRPr="00913EA3">
        <w:rPr>
          <w:rFonts w:ascii="Georgia" w:eastAsia="Georgia" w:hAnsi="Georgia" w:cs="Georgia"/>
          <w:b/>
          <w:sz w:val="24"/>
          <w:szCs w:val="24"/>
        </w:rPr>
        <w:t xml:space="preserve">Národní zemědělské muzeum, </w:t>
      </w:r>
      <w:proofErr w:type="spellStart"/>
      <w:r w:rsidRPr="00913EA3">
        <w:rPr>
          <w:rFonts w:ascii="Georgia" w:eastAsia="Georgia" w:hAnsi="Georgia" w:cs="Georgia"/>
          <w:b/>
          <w:sz w:val="24"/>
          <w:szCs w:val="24"/>
        </w:rPr>
        <w:t>s.p.o</w:t>
      </w:r>
      <w:proofErr w:type="spellEnd"/>
      <w:r w:rsidRPr="00913EA3">
        <w:rPr>
          <w:rFonts w:ascii="Georgia" w:eastAsia="Georgia" w:hAnsi="Georgia" w:cs="Georgia"/>
          <w:b/>
          <w:sz w:val="24"/>
          <w:szCs w:val="24"/>
        </w:rPr>
        <w:t>.</w:t>
      </w:r>
      <w:r w:rsidR="002934A6" w:rsidRPr="00913EA3">
        <w:rPr>
          <w:rFonts w:ascii="Georgia" w:eastAsia="Georgia" w:hAnsi="Georgia" w:cs="Georgia"/>
          <w:b/>
          <w:sz w:val="24"/>
          <w:szCs w:val="24"/>
        </w:rPr>
        <w:t xml:space="preserve"> </w:t>
      </w:r>
    </w:p>
    <w:p w14:paraId="6EC0055E" w14:textId="366BED02" w:rsidR="008C67A7" w:rsidRDefault="002934A6">
      <w:pPr>
        <w:shd w:val="clear" w:color="auto" w:fill="FFFFFF"/>
        <w:spacing w:line="240" w:lineRule="auto"/>
        <w:ind w:left="1428" w:hanging="708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se sídlem </w:t>
      </w:r>
      <w:r w:rsidR="00913EA3">
        <w:rPr>
          <w:rFonts w:ascii="Georgia" w:eastAsia="Georgia" w:hAnsi="Georgia" w:cs="Georgia"/>
          <w:sz w:val="24"/>
          <w:szCs w:val="24"/>
        </w:rPr>
        <w:t>Kostelní 44, 170 00 Praha 7</w:t>
      </w:r>
    </w:p>
    <w:p w14:paraId="579AEB3F" w14:textId="5157B5C2" w:rsidR="008C67A7" w:rsidRDefault="002934A6">
      <w:pPr>
        <w:shd w:val="clear" w:color="auto" w:fill="FFFFFF"/>
        <w:spacing w:line="240" w:lineRule="auto"/>
        <w:ind w:left="1428" w:hanging="708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IČ: </w:t>
      </w:r>
      <w:r w:rsidR="00913EA3">
        <w:rPr>
          <w:rFonts w:ascii="Georgia" w:eastAsia="Georgia" w:hAnsi="Georgia" w:cs="Georgia"/>
          <w:sz w:val="24"/>
          <w:szCs w:val="24"/>
        </w:rPr>
        <w:t>75075741</w:t>
      </w:r>
    </w:p>
    <w:p w14:paraId="6D3FB2B7" w14:textId="26D3843B" w:rsidR="008C67A7" w:rsidRDefault="002934A6">
      <w:pPr>
        <w:shd w:val="clear" w:color="auto" w:fill="FFFFFF"/>
        <w:spacing w:line="240" w:lineRule="auto"/>
        <w:ind w:left="1428" w:hanging="708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zastoupeno generálním ředitelem Ing. Zdeňkem Novákem</w:t>
      </w:r>
    </w:p>
    <w:p w14:paraId="3FB806B9" w14:textId="77777777" w:rsidR="008C67A7" w:rsidRDefault="002934A6">
      <w:pPr>
        <w:shd w:val="clear" w:color="auto" w:fill="FFFFFF"/>
        <w:spacing w:line="240" w:lineRule="auto"/>
        <w:ind w:left="1428" w:hanging="708"/>
        <w:rPr>
          <w:rFonts w:ascii="Georgia" w:eastAsia="Georgia" w:hAnsi="Georgia" w:cs="Georgia"/>
          <w:i/>
          <w:sz w:val="20"/>
          <w:szCs w:val="20"/>
        </w:rPr>
      </w:pPr>
      <w:r>
        <w:rPr>
          <w:rFonts w:ascii="Georgia" w:eastAsia="Georgia" w:hAnsi="Georgia" w:cs="Georgia"/>
          <w:i/>
          <w:sz w:val="20"/>
          <w:szCs w:val="20"/>
        </w:rPr>
        <w:t>(dále jako „Objednatel“)</w:t>
      </w:r>
    </w:p>
    <w:p w14:paraId="11E6C4F2" w14:textId="77777777" w:rsidR="008C67A7" w:rsidRDefault="002934A6">
      <w:pPr>
        <w:shd w:val="clear" w:color="auto" w:fill="FFFFFF"/>
        <w:spacing w:line="240" w:lineRule="auto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a</w:t>
      </w:r>
    </w:p>
    <w:p w14:paraId="5D1E344E" w14:textId="77777777" w:rsidR="008C67A7" w:rsidRDefault="008C67A7">
      <w:pPr>
        <w:shd w:val="clear" w:color="auto" w:fill="FFFFFF"/>
        <w:spacing w:line="240" w:lineRule="auto"/>
        <w:rPr>
          <w:rFonts w:ascii="Georgia" w:eastAsia="Georgia" w:hAnsi="Georgia" w:cs="Georgia"/>
          <w:sz w:val="20"/>
          <w:szCs w:val="20"/>
        </w:rPr>
      </w:pPr>
    </w:p>
    <w:p w14:paraId="6AC97D9C" w14:textId="77777777" w:rsidR="008C67A7" w:rsidRDefault="002934A6">
      <w:pPr>
        <w:shd w:val="clear" w:color="auto" w:fill="FFFFFF"/>
        <w:spacing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Zhotovitel</w:t>
      </w:r>
    </w:p>
    <w:p w14:paraId="4EE4AB61" w14:textId="77777777" w:rsidR="008C67A7" w:rsidRDefault="002934A6">
      <w:pPr>
        <w:shd w:val="clear" w:color="auto" w:fill="FFFFFF"/>
        <w:spacing w:line="240" w:lineRule="auto"/>
        <w:ind w:left="1428" w:hanging="708"/>
        <w:rPr>
          <w:rFonts w:ascii="Georgia" w:eastAsia="Georgia" w:hAnsi="Georgia" w:cs="Georgia"/>
          <w:b/>
          <w:sz w:val="24"/>
          <w:szCs w:val="24"/>
        </w:rPr>
      </w:pPr>
      <w:proofErr w:type="spellStart"/>
      <w:r>
        <w:rPr>
          <w:rFonts w:ascii="Georgia" w:eastAsia="Georgia" w:hAnsi="Georgia" w:cs="Georgia"/>
          <w:b/>
          <w:sz w:val="24"/>
          <w:szCs w:val="24"/>
        </w:rPr>
        <w:t>Tritius</w:t>
      </w:r>
      <w:proofErr w:type="spellEnd"/>
      <w:r>
        <w:rPr>
          <w:rFonts w:ascii="Georgia" w:eastAsia="Georgia" w:hAnsi="Georgia" w:cs="Georgia"/>
          <w:b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b/>
          <w:sz w:val="24"/>
          <w:szCs w:val="24"/>
        </w:rPr>
        <w:t>Solutions</w:t>
      </w:r>
      <w:proofErr w:type="spellEnd"/>
      <w:r>
        <w:rPr>
          <w:rFonts w:ascii="Georgia" w:eastAsia="Georgia" w:hAnsi="Georgia" w:cs="Georgia"/>
          <w:b/>
          <w:sz w:val="24"/>
          <w:szCs w:val="24"/>
        </w:rPr>
        <w:t xml:space="preserve"> a.s.</w:t>
      </w:r>
    </w:p>
    <w:p w14:paraId="358F7CAF" w14:textId="77777777" w:rsidR="008C67A7" w:rsidRDefault="002934A6">
      <w:pPr>
        <w:shd w:val="clear" w:color="auto" w:fill="FFFFFF"/>
        <w:spacing w:line="240" w:lineRule="auto"/>
        <w:ind w:left="1428" w:hanging="708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se sídlem Škrobárenská 502/1, Trnitá, 617 00 Brno, ČR.</w:t>
      </w:r>
      <w:r>
        <w:rPr>
          <w:rFonts w:ascii="Georgia" w:eastAsia="Georgia" w:hAnsi="Georgia" w:cs="Georgia"/>
          <w:sz w:val="24"/>
          <w:szCs w:val="24"/>
        </w:rPr>
        <w:br/>
        <w:t>Pošta na Tomkova 2099, 390 01 Tábor, ČR</w:t>
      </w:r>
    </w:p>
    <w:p w14:paraId="5CAF143F" w14:textId="77777777" w:rsidR="008C67A7" w:rsidRDefault="002934A6">
      <w:pPr>
        <w:shd w:val="clear" w:color="auto" w:fill="FFFFFF"/>
        <w:spacing w:line="240" w:lineRule="auto"/>
        <w:ind w:left="1428" w:hanging="708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IČ: </w:t>
      </w:r>
      <w:proofErr w:type="gramStart"/>
      <w:r>
        <w:rPr>
          <w:rFonts w:ascii="Georgia" w:eastAsia="Georgia" w:hAnsi="Georgia" w:cs="Georgia"/>
          <w:sz w:val="24"/>
          <w:szCs w:val="24"/>
        </w:rPr>
        <w:t>05700582,  DIČ</w:t>
      </w:r>
      <w:proofErr w:type="gramEnd"/>
      <w:r>
        <w:rPr>
          <w:rFonts w:ascii="Georgia" w:eastAsia="Georgia" w:hAnsi="Georgia" w:cs="Georgia"/>
          <w:sz w:val="24"/>
          <w:szCs w:val="24"/>
        </w:rPr>
        <w:t>: CZ05700582</w:t>
      </w:r>
      <w:r>
        <w:rPr>
          <w:rFonts w:ascii="Georgia" w:eastAsia="Georgia" w:hAnsi="Georgia" w:cs="Georgia"/>
          <w:sz w:val="16"/>
          <w:szCs w:val="16"/>
        </w:rPr>
        <w:t xml:space="preserve"> (také MOSS identifikační číslo)</w:t>
      </w:r>
    </w:p>
    <w:p w14:paraId="43A8AA73" w14:textId="77777777" w:rsidR="008C67A7" w:rsidRDefault="002934A6">
      <w:pPr>
        <w:shd w:val="clear" w:color="auto" w:fill="FFFFFF"/>
        <w:spacing w:line="240" w:lineRule="auto"/>
        <w:ind w:left="1428" w:hanging="708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zastoupen členem představenstva Ing. Jiřím Šilhou</w:t>
      </w:r>
    </w:p>
    <w:p w14:paraId="389FD764" w14:textId="77777777" w:rsidR="008C67A7" w:rsidRDefault="002934A6">
      <w:pPr>
        <w:shd w:val="clear" w:color="auto" w:fill="FFFFFF"/>
        <w:spacing w:line="240" w:lineRule="auto"/>
        <w:ind w:left="1428" w:hanging="708"/>
        <w:rPr>
          <w:rFonts w:ascii="Georgia" w:eastAsia="Georgia" w:hAnsi="Georgia" w:cs="Georgia"/>
          <w:i/>
          <w:sz w:val="20"/>
          <w:szCs w:val="20"/>
        </w:rPr>
      </w:pPr>
      <w:r>
        <w:rPr>
          <w:rFonts w:ascii="Georgia" w:eastAsia="Georgia" w:hAnsi="Georgia" w:cs="Georgia"/>
          <w:i/>
          <w:sz w:val="20"/>
          <w:szCs w:val="20"/>
        </w:rPr>
        <w:t>(dále jako „Zhotovitel“)</w:t>
      </w:r>
    </w:p>
    <w:p w14:paraId="6716FA75" w14:textId="77777777" w:rsidR="008C67A7" w:rsidRDefault="008C67A7">
      <w:pPr>
        <w:shd w:val="clear" w:color="auto" w:fill="FFFFFF"/>
        <w:spacing w:line="240" w:lineRule="auto"/>
        <w:ind w:left="708"/>
        <w:rPr>
          <w:rFonts w:ascii="Georgia" w:eastAsia="Georgia" w:hAnsi="Georgia" w:cs="Georgia"/>
          <w:sz w:val="20"/>
          <w:szCs w:val="20"/>
        </w:rPr>
      </w:pPr>
    </w:p>
    <w:p w14:paraId="77934041" w14:textId="77777777" w:rsidR="008C67A7" w:rsidRDefault="002934A6">
      <w:pPr>
        <w:shd w:val="clear" w:color="auto" w:fill="FFFFFF"/>
        <w:spacing w:line="240" w:lineRule="auto"/>
        <w:jc w:val="center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SMLUVNÍ STRANY UJEDNÁVAJÍ </w:t>
      </w:r>
      <w:r>
        <w:rPr>
          <w:rFonts w:ascii="Georgia" w:eastAsia="Georgia" w:hAnsi="Georgia" w:cs="Georgia"/>
          <w:sz w:val="24"/>
          <w:szCs w:val="24"/>
        </w:rPr>
        <w:br/>
      </w:r>
    </w:p>
    <w:p w14:paraId="6714F113" w14:textId="77777777" w:rsidR="008C67A7" w:rsidRDefault="002934A6">
      <w:pPr>
        <w:shd w:val="clear" w:color="auto" w:fill="FFFFFF"/>
        <w:spacing w:line="240" w:lineRule="auto"/>
        <w:ind w:left="720"/>
        <w:rPr>
          <w:rFonts w:ascii="Georgia" w:eastAsia="Georgia" w:hAnsi="Georgia" w:cs="Georgia"/>
          <w:b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t>1)   nové znění článku č. 3 smlouvy:</w:t>
      </w:r>
    </w:p>
    <w:p w14:paraId="297162A9" w14:textId="77777777" w:rsidR="008C67A7" w:rsidRDefault="008C67A7">
      <w:pPr>
        <w:shd w:val="clear" w:color="auto" w:fill="FFFFFF"/>
        <w:spacing w:line="240" w:lineRule="auto"/>
        <w:jc w:val="center"/>
        <w:rPr>
          <w:rFonts w:ascii="Georgia" w:eastAsia="Georgia" w:hAnsi="Georgia" w:cs="Georgia"/>
          <w:sz w:val="24"/>
          <w:szCs w:val="24"/>
        </w:rPr>
      </w:pPr>
    </w:p>
    <w:p w14:paraId="7DE2B16D" w14:textId="77777777" w:rsidR="008C67A7" w:rsidRDefault="002934A6">
      <w:pPr>
        <w:numPr>
          <w:ilvl w:val="0"/>
          <w:numId w:val="1"/>
        </w:numPr>
        <w:shd w:val="clear" w:color="auto" w:fill="FFFFFF"/>
        <w:spacing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u w:val="single"/>
        </w:rPr>
        <w:t>Cena</w:t>
      </w:r>
    </w:p>
    <w:p w14:paraId="7CBDA019" w14:textId="77777777" w:rsidR="008C67A7" w:rsidRDefault="002934A6">
      <w:pPr>
        <w:numPr>
          <w:ilvl w:val="1"/>
          <w:numId w:val="1"/>
        </w:numPr>
        <w:shd w:val="clear" w:color="auto" w:fill="FFFFFF"/>
        <w:spacing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Cena pravidelných servisních a udržovacích činností dle článku 2.2. bod I. této smlouvy vychází z počtu služebních PC ve všech provozech Objednatele včetně poboček, které mají týdně alespoň 10 hodin provozu. Do počtu PC se nepočítají katalogy pro čtenáře.  Objednatel sdělí počet PC do 30.6. a </w:t>
      </w:r>
      <w:proofErr w:type="gramStart"/>
      <w:r>
        <w:rPr>
          <w:rFonts w:ascii="Georgia" w:eastAsia="Georgia" w:hAnsi="Georgia" w:cs="Georgia"/>
        </w:rPr>
        <w:t>Zhotovitel  následně</w:t>
      </w:r>
      <w:proofErr w:type="gramEnd"/>
      <w:r>
        <w:rPr>
          <w:rFonts w:ascii="Georgia" w:eastAsia="Georgia" w:hAnsi="Georgia" w:cs="Georgia"/>
        </w:rPr>
        <w:t xml:space="preserve"> vypočte cenu ročního mimozáručního servisu dle následující tabulky:</w:t>
      </w:r>
      <w:r>
        <w:rPr>
          <w:rFonts w:ascii="Georgia" w:eastAsia="Georgia" w:hAnsi="Georgia" w:cs="Georgia"/>
        </w:rPr>
        <w:br/>
      </w:r>
    </w:p>
    <w:tbl>
      <w:tblPr>
        <w:tblStyle w:val="a"/>
        <w:tblW w:w="5715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450"/>
        <w:gridCol w:w="2265"/>
      </w:tblGrid>
      <w:tr w:rsidR="008C67A7" w14:paraId="2F969411" w14:textId="77777777">
        <w:trPr>
          <w:trHeight w:val="645"/>
          <w:jc w:val="center"/>
        </w:trPr>
        <w:tc>
          <w:tcPr>
            <w:tcW w:w="3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B3E8E1" w14:textId="77777777" w:rsidR="008C67A7" w:rsidRDefault="00293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Počet PC, postupně se cena skládá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F9B4B7" w14:textId="77777777" w:rsidR="008C67A7" w:rsidRDefault="002934A6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Měsíční cena bez DPH</w:t>
            </w:r>
            <w:r>
              <w:rPr>
                <w:b/>
                <w:sz w:val="20"/>
                <w:szCs w:val="20"/>
              </w:rPr>
              <w:br/>
              <w:t>(úroveň servisu II.)</w:t>
            </w:r>
          </w:p>
        </w:tc>
      </w:tr>
      <w:tr w:rsidR="008C67A7" w14:paraId="5F3B92FA" w14:textId="77777777">
        <w:trPr>
          <w:trHeight w:val="315"/>
          <w:jc w:val="center"/>
        </w:trPr>
        <w:tc>
          <w:tcPr>
            <w:tcW w:w="345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BB23DF" w14:textId="77777777" w:rsidR="008C67A7" w:rsidRDefault="002934A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PC</w:t>
            </w:r>
          </w:p>
        </w:tc>
        <w:tc>
          <w:tcPr>
            <w:tcW w:w="226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5BF7BB" w14:textId="77777777" w:rsidR="008C67A7" w:rsidRDefault="002934A6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372,00 Kč</w:t>
            </w:r>
          </w:p>
        </w:tc>
      </w:tr>
      <w:tr w:rsidR="008C67A7" w14:paraId="45735C61" w14:textId="77777777">
        <w:trPr>
          <w:trHeight w:val="315"/>
          <w:jc w:val="center"/>
        </w:trPr>
        <w:tc>
          <w:tcPr>
            <w:tcW w:w="345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827D0E" w14:textId="77777777" w:rsidR="008C67A7" w:rsidRDefault="002934A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2.-4. PC</w:t>
            </w:r>
          </w:p>
        </w:tc>
        <w:tc>
          <w:tcPr>
            <w:tcW w:w="226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043BB5" w14:textId="77777777" w:rsidR="008C67A7" w:rsidRDefault="002934A6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204,00 Kč</w:t>
            </w:r>
          </w:p>
        </w:tc>
      </w:tr>
      <w:tr w:rsidR="008C67A7" w14:paraId="16D5F5AC" w14:textId="77777777">
        <w:trPr>
          <w:trHeight w:val="315"/>
          <w:jc w:val="center"/>
        </w:trPr>
        <w:tc>
          <w:tcPr>
            <w:tcW w:w="345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ABD5F8" w14:textId="77777777" w:rsidR="008C67A7" w:rsidRDefault="002934A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5.-10. PC</w:t>
            </w:r>
          </w:p>
        </w:tc>
        <w:tc>
          <w:tcPr>
            <w:tcW w:w="226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3C780A" w14:textId="77777777" w:rsidR="008C67A7" w:rsidRDefault="002934A6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120,00 Kč</w:t>
            </w:r>
          </w:p>
        </w:tc>
      </w:tr>
      <w:tr w:rsidR="008C67A7" w14:paraId="586E0651" w14:textId="77777777">
        <w:trPr>
          <w:trHeight w:val="309"/>
          <w:jc w:val="center"/>
        </w:trPr>
        <w:tc>
          <w:tcPr>
            <w:tcW w:w="345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3E7963" w14:textId="77777777" w:rsidR="008C67A7" w:rsidRDefault="002934A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 a další PC</w:t>
            </w:r>
          </w:p>
        </w:tc>
        <w:tc>
          <w:tcPr>
            <w:tcW w:w="226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C3A3C1" w14:textId="77777777" w:rsidR="008C67A7" w:rsidRDefault="002934A6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60,00 Kč</w:t>
            </w:r>
          </w:p>
        </w:tc>
      </w:tr>
    </w:tbl>
    <w:p w14:paraId="0FF53E26" w14:textId="77777777" w:rsidR="008C67A7" w:rsidRDefault="008C67A7">
      <w:pPr>
        <w:shd w:val="clear" w:color="auto" w:fill="FFFFFF"/>
        <w:spacing w:line="240" w:lineRule="auto"/>
        <w:ind w:left="792"/>
        <w:rPr>
          <w:rFonts w:ascii="Georgia" w:eastAsia="Georgia" w:hAnsi="Georgia" w:cs="Georgia"/>
        </w:rPr>
      </w:pPr>
    </w:p>
    <w:p w14:paraId="4E5E00C9" w14:textId="77777777" w:rsidR="008C67A7" w:rsidRDefault="002934A6">
      <w:pPr>
        <w:shd w:val="clear" w:color="auto" w:fill="FFFFFF"/>
        <w:spacing w:line="240" w:lineRule="auto"/>
        <w:ind w:left="792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V ceně není účast na osobních schůzkách. Případné schůzky jsou zpoplatněny:</w:t>
      </w:r>
    </w:p>
    <w:p w14:paraId="0750F5B7" w14:textId="77777777" w:rsidR="008C67A7" w:rsidRDefault="002934A6">
      <w:pPr>
        <w:shd w:val="clear" w:color="auto" w:fill="FFFFFF"/>
        <w:spacing w:line="240" w:lineRule="auto"/>
        <w:ind w:left="2232" w:hanging="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Cena účasti servisního technika:</w:t>
      </w:r>
      <w:r>
        <w:rPr>
          <w:rFonts w:ascii="Georgia" w:eastAsia="Georgia" w:hAnsi="Georgia" w:cs="Georgia"/>
        </w:rPr>
        <w:tab/>
        <w:t>475 Kč bez DPH / 0,5h</w:t>
      </w:r>
    </w:p>
    <w:p w14:paraId="47EF2706" w14:textId="77777777" w:rsidR="008C67A7" w:rsidRDefault="002934A6">
      <w:pPr>
        <w:shd w:val="clear" w:color="auto" w:fill="FFFFFF"/>
        <w:spacing w:line="240" w:lineRule="auto"/>
        <w:ind w:left="1512" w:hanging="719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ab/>
        <w:t>Cena dopravy na schůzku:</w:t>
      </w:r>
      <w:r>
        <w:rPr>
          <w:rFonts w:ascii="Georgia" w:eastAsia="Georgia" w:hAnsi="Georgia" w:cs="Georgia"/>
        </w:rPr>
        <w:tab/>
      </w:r>
      <w:r>
        <w:rPr>
          <w:rFonts w:ascii="Georgia" w:eastAsia="Georgia" w:hAnsi="Georgia" w:cs="Georgia"/>
        </w:rPr>
        <w:tab/>
        <w:t xml:space="preserve">   12 Kč bez DPH / km</w:t>
      </w:r>
      <w:r>
        <w:rPr>
          <w:rFonts w:ascii="Georgia" w:eastAsia="Georgia" w:hAnsi="Georgia" w:cs="Georgia"/>
        </w:rPr>
        <w:br/>
      </w:r>
    </w:p>
    <w:p w14:paraId="3CB8FE33" w14:textId="77777777" w:rsidR="008C67A7" w:rsidRDefault="002934A6">
      <w:pPr>
        <w:shd w:val="clear" w:color="auto" w:fill="FFFFFF"/>
        <w:spacing w:line="240" w:lineRule="auto"/>
        <w:ind w:left="850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i/>
        </w:rPr>
        <w:t>Tyto ceny zahrnují veškeré související náklady a výlohy.</w:t>
      </w:r>
      <w:r>
        <w:rPr>
          <w:rFonts w:ascii="Georgia" w:eastAsia="Georgia" w:hAnsi="Georgia" w:cs="Georgia"/>
        </w:rPr>
        <w:br/>
      </w:r>
    </w:p>
    <w:p w14:paraId="1FFCCF62" w14:textId="77777777" w:rsidR="008C67A7" w:rsidRDefault="002934A6">
      <w:pPr>
        <w:numPr>
          <w:ilvl w:val="1"/>
          <w:numId w:val="1"/>
        </w:numPr>
        <w:shd w:val="clear" w:color="auto" w:fill="FFFFFF"/>
        <w:spacing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lastRenderedPageBreak/>
        <w:t xml:space="preserve">Cena poskytnutí nových verzí systému a rozšířené záruky dle článku 2.2. bod II. této smlouvy je stanovena takto: </w:t>
      </w:r>
      <w:r>
        <w:rPr>
          <w:rFonts w:ascii="Georgia" w:eastAsia="Georgia" w:hAnsi="Georgia" w:cs="Georgia"/>
        </w:rPr>
        <w:br/>
        <w:t>Roční aktualizační poplatek ze standardních modulů a částí systému se neplatí. Roční aktualizační poplatek z částí a funkcí systému, které byly vyvinuty a dodány zhotovitelem výlučně pro objednatele na základě jeho objednávek je ve výši 10 % z jejich prodejní ceny.</w:t>
      </w:r>
    </w:p>
    <w:p w14:paraId="40ACA8CF" w14:textId="77777777" w:rsidR="008C67A7" w:rsidRDefault="008C67A7">
      <w:pPr>
        <w:shd w:val="clear" w:color="auto" w:fill="FFFFFF"/>
        <w:spacing w:line="240" w:lineRule="auto"/>
        <w:ind w:left="792"/>
        <w:rPr>
          <w:rFonts w:ascii="Georgia" w:eastAsia="Georgia" w:hAnsi="Georgia" w:cs="Georgia"/>
        </w:rPr>
      </w:pPr>
    </w:p>
    <w:p w14:paraId="3AD4EE9B" w14:textId="77777777" w:rsidR="008C67A7" w:rsidRDefault="002934A6">
      <w:pPr>
        <w:shd w:val="clear" w:color="auto" w:fill="FFFFFF"/>
        <w:spacing w:line="240" w:lineRule="auto"/>
        <w:ind w:left="792"/>
        <w:rPr>
          <w:rFonts w:ascii="Georgia" w:eastAsia="Georgia" w:hAnsi="Georgia" w:cs="Georgia"/>
          <w:i/>
        </w:rPr>
      </w:pPr>
      <w:r>
        <w:rPr>
          <w:rFonts w:ascii="Georgia" w:eastAsia="Georgia" w:hAnsi="Georgia" w:cs="Georgia"/>
          <w:i/>
        </w:rPr>
        <w:t>Přesnou výši tohoto ročního poplatku pro následující období sdělí zhotovitel objednateli vždy nejpozději do 30. srpna předchozího roku.</w:t>
      </w:r>
    </w:p>
    <w:p w14:paraId="15D28F3F" w14:textId="77777777" w:rsidR="008C67A7" w:rsidRDefault="008C67A7">
      <w:pPr>
        <w:shd w:val="clear" w:color="auto" w:fill="FFFFFF"/>
        <w:spacing w:line="240" w:lineRule="auto"/>
        <w:ind w:left="792"/>
        <w:rPr>
          <w:rFonts w:ascii="Georgia" w:eastAsia="Georgia" w:hAnsi="Georgia" w:cs="Georgia"/>
        </w:rPr>
      </w:pPr>
    </w:p>
    <w:p w14:paraId="49CE1CAF" w14:textId="77777777" w:rsidR="008C67A7" w:rsidRDefault="002934A6">
      <w:pPr>
        <w:numPr>
          <w:ilvl w:val="1"/>
          <w:numId w:val="1"/>
        </w:numPr>
        <w:shd w:val="clear" w:color="auto" w:fill="FFFFFF"/>
        <w:spacing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Pokud bude zhotovitelem prováděna činnost dle článku 2.2. bod III. této smlouvy, je její cena odvozena na základě následujících sazeb:</w:t>
      </w:r>
    </w:p>
    <w:p w14:paraId="032F3347" w14:textId="77777777" w:rsidR="008C67A7" w:rsidRDefault="002934A6">
      <w:pPr>
        <w:shd w:val="clear" w:color="auto" w:fill="FFFFFF"/>
        <w:spacing w:line="240" w:lineRule="auto"/>
        <w:ind w:left="792" w:hanging="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ab/>
        <w:t>Cena za činnosti podle bodu 3 a), b), c):</w:t>
      </w:r>
      <w:r>
        <w:rPr>
          <w:rFonts w:ascii="Georgia" w:eastAsia="Georgia" w:hAnsi="Georgia" w:cs="Georgia"/>
        </w:rPr>
        <w:tab/>
        <w:t xml:space="preserve">   600 Kč bez DPH / 0,5 h</w:t>
      </w:r>
    </w:p>
    <w:p w14:paraId="44CEEC21" w14:textId="77777777" w:rsidR="008C67A7" w:rsidRDefault="002934A6">
      <w:pPr>
        <w:shd w:val="clear" w:color="auto" w:fill="FFFFFF"/>
        <w:spacing w:line="240" w:lineRule="auto"/>
        <w:ind w:left="792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Cena za činnosti podle bodu 3 d), e</w:t>
      </w:r>
      <w:proofErr w:type="gramStart"/>
      <w:r>
        <w:rPr>
          <w:rFonts w:ascii="Georgia" w:eastAsia="Georgia" w:hAnsi="Georgia" w:cs="Georgia"/>
        </w:rPr>
        <w:t xml:space="preserve">):  </w:t>
      </w:r>
      <w:r>
        <w:rPr>
          <w:rFonts w:ascii="Georgia" w:eastAsia="Georgia" w:hAnsi="Georgia" w:cs="Georgia"/>
        </w:rPr>
        <w:tab/>
      </w:r>
      <w:proofErr w:type="gramEnd"/>
      <w:r>
        <w:rPr>
          <w:rFonts w:ascii="Georgia" w:eastAsia="Georgia" w:hAnsi="Georgia" w:cs="Georgia"/>
        </w:rPr>
        <w:t xml:space="preserve">   475 Kč bez DPH / 0,5 h</w:t>
      </w:r>
    </w:p>
    <w:p w14:paraId="514596D1" w14:textId="77777777" w:rsidR="008C67A7" w:rsidRDefault="002934A6">
      <w:pPr>
        <w:shd w:val="clear" w:color="auto" w:fill="FFFFFF"/>
        <w:spacing w:line="240" w:lineRule="auto"/>
        <w:ind w:left="1512" w:hanging="719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Cena dopravy:</w:t>
      </w:r>
      <w:r>
        <w:rPr>
          <w:rFonts w:ascii="Georgia" w:eastAsia="Georgia" w:hAnsi="Georgia" w:cs="Georgia"/>
        </w:rPr>
        <w:tab/>
      </w:r>
      <w:r>
        <w:rPr>
          <w:rFonts w:ascii="Georgia" w:eastAsia="Georgia" w:hAnsi="Georgia" w:cs="Georgia"/>
        </w:rPr>
        <w:tab/>
      </w:r>
      <w:r>
        <w:rPr>
          <w:rFonts w:ascii="Georgia" w:eastAsia="Georgia" w:hAnsi="Georgia" w:cs="Georgia"/>
        </w:rPr>
        <w:tab/>
      </w:r>
      <w:r>
        <w:rPr>
          <w:rFonts w:ascii="Georgia" w:eastAsia="Georgia" w:hAnsi="Georgia" w:cs="Georgia"/>
        </w:rPr>
        <w:tab/>
        <w:t xml:space="preserve">      12 Kč bez DPH / km</w:t>
      </w:r>
      <w:r>
        <w:rPr>
          <w:rFonts w:ascii="Georgia" w:eastAsia="Georgia" w:hAnsi="Georgia" w:cs="Georgia"/>
        </w:rPr>
        <w:br/>
      </w:r>
    </w:p>
    <w:p w14:paraId="75B79ED3" w14:textId="77777777" w:rsidR="008C67A7" w:rsidRDefault="002934A6">
      <w:pPr>
        <w:shd w:val="clear" w:color="auto" w:fill="FFFFFF"/>
        <w:spacing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       </w:t>
      </w:r>
      <w:r>
        <w:rPr>
          <w:rFonts w:ascii="Georgia" w:eastAsia="Georgia" w:hAnsi="Georgia" w:cs="Georgia"/>
          <w:sz w:val="20"/>
          <w:szCs w:val="20"/>
        </w:rPr>
        <w:t>3.4</w:t>
      </w:r>
      <w:r>
        <w:rPr>
          <w:rFonts w:ascii="Georgia" w:eastAsia="Georgia" w:hAnsi="Georgia" w:cs="Georgia"/>
        </w:rPr>
        <w:t xml:space="preserve"> Inflační doložka</w:t>
      </w:r>
    </w:p>
    <w:p w14:paraId="2054E8C2" w14:textId="77777777" w:rsidR="008C67A7" w:rsidRDefault="002934A6">
      <w:pPr>
        <w:shd w:val="clear" w:color="auto" w:fill="FFFFFF"/>
        <w:spacing w:line="240" w:lineRule="auto"/>
        <w:ind w:left="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Cena sjednaná touto smlouvou dle čl. 3.1 a 3.2 bude každoročně upravena podle míry inflace (CPI) zveřejněné Českým statistickým úřadem za předchozí kalendářní rok a to k 1. lednu následujícího roku podle následujících pravidel:</w:t>
      </w:r>
    </w:p>
    <w:p w14:paraId="747227BA" w14:textId="77777777" w:rsidR="008C67A7" w:rsidRDefault="002934A6">
      <w:pPr>
        <w:shd w:val="clear" w:color="auto" w:fill="FFFFFF"/>
        <w:spacing w:line="240" w:lineRule="auto"/>
        <w:ind w:left="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Pokud míra inflace činí 0,1 % - 1,00 %, bude cena navýšena o 1 %.</w:t>
      </w:r>
    </w:p>
    <w:p w14:paraId="5A6AEED3" w14:textId="77777777" w:rsidR="008C67A7" w:rsidRDefault="002934A6">
      <w:pPr>
        <w:shd w:val="clear" w:color="auto" w:fill="FFFFFF"/>
        <w:spacing w:line="240" w:lineRule="auto"/>
        <w:ind w:left="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Pokud míra inflace činí 1,01 % až 6 %, bude cena navýšena o skutečnou míru inflace.</w:t>
      </w:r>
    </w:p>
    <w:p w14:paraId="5358EFFD" w14:textId="77777777" w:rsidR="008C67A7" w:rsidRDefault="002934A6">
      <w:pPr>
        <w:shd w:val="clear" w:color="auto" w:fill="FFFFFF"/>
        <w:spacing w:line="240" w:lineRule="auto"/>
        <w:ind w:left="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Pokud míra inflace přesáhne 6 %, bude cena navýšena pouze o 6 %.</w:t>
      </w:r>
    </w:p>
    <w:p w14:paraId="15FBA6DD" w14:textId="77777777" w:rsidR="008C67A7" w:rsidRDefault="008C67A7">
      <w:pPr>
        <w:shd w:val="clear" w:color="auto" w:fill="FFFFFF"/>
        <w:spacing w:line="240" w:lineRule="auto"/>
        <w:rPr>
          <w:rFonts w:ascii="Georgia" w:eastAsia="Georgia" w:hAnsi="Georgia" w:cs="Georgia"/>
        </w:rPr>
      </w:pPr>
    </w:p>
    <w:p w14:paraId="723D199D" w14:textId="77777777" w:rsidR="008C67A7" w:rsidRDefault="008C67A7">
      <w:pPr>
        <w:shd w:val="clear" w:color="auto" w:fill="FFFFFF"/>
        <w:spacing w:line="240" w:lineRule="auto"/>
        <w:ind w:left="1512" w:hanging="719"/>
        <w:rPr>
          <w:rFonts w:ascii="Georgia" w:eastAsia="Georgia" w:hAnsi="Georgia" w:cs="Georgia"/>
        </w:rPr>
      </w:pPr>
    </w:p>
    <w:p w14:paraId="2D0C981E" w14:textId="77777777" w:rsidR="008C67A7" w:rsidRDefault="002934A6">
      <w:pPr>
        <w:shd w:val="clear" w:color="auto" w:fill="FFFFFF"/>
        <w:spacing w:line="240" w:lineRule="auto"/>
        <w:rPr>
          <w:rFonts w:ascii="Georgia" w:eastAsia="Georgia" w:hAnsi="Georgia" w:cs="Georgia"/>
          <w:b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t xml:space="preserve">      2)  V článku 8. Povinnosti objednatele se doplňuje nově bod 8.6:</w:t>
      </w:r>
    </w:p>
    <w:p w14:paraId="573488F2" w14:textId="77777777" w:rsidR="008C67A7" w:rsidRDefault="002934A6">
      <w:pPr>
        <w:shd w:val="clear" w:color="auto" w:fill="FFFFFF"/>
        <w:spacing w:line="240" w:lineRule="auto"/>
        <w:ind w:left="792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8.6. Objednatel souhlasí s tím, že Zhotovitel je oprávněn v potřebném rozsahu</w:t>
      </w:r>
      <w:r>
        <w:rPr>
          <w:rFonts w:ascii="Georgia" w:eastAsia="Georgia" w:hAnsi="Georgia" w:cs="Georgia"/>
        </w:rPr>
        <w:br/>
        <w:t xml:space="preserve"> a s ohledem na zachování provozní bezpečnosti a důvěrnosti systému stahovat, analyzovat, uchovávat a dále využívat data, která vznikají v rámci provozu systému </w:t>
      </w:r>
      <w:proofErr w:type="spellStart"/>
      <w:r>
        <w:rPr>
          <w:rFonts w:ascii="Georgia" w:eastAsia="Georgia" w:hAnsi="Georgia" w:cs="Georgia"/>
        </w:rPr>
        <w:t>Tritius</w:t>
      </w:r>
      <w:proofErr w:type="spellEnd"/>
      <w:r>
        <w:rPr>
          <w:rFonts w:ascii="Georgia" w:eastAsia="Georgia" w:hAnsi="Georgia" w:cs="Georgia"/>
        </w:rPr>
        <w:t xml:space="preserve"> u Objednatele. </w:t>
      </w:r>
    </w:p>
    <w:p w14:paraId="157681C9" w14:textId="77777777" w:rsidR="008C67A7" w:rsidRDefault="008C67A7">
      <w:pPr>
        <w:shd w:val="clear" w:color="auto" w:fill="FFFFFF"/>
        <w:spacing w:line="240" w:lineRule="auto"/>
        <w:jc w:val="center"/>
        <w:rPr>
          <w:rFonts w:ascii="Georgia" w:eastAsia="Georgia" w:hAnsi="Georgia" w:cs="Georgia"/>
          <w:sz w:val="24"/>
          <w:szCs w:val="24"/>
        </w:rPr>
      </w:pPr>
    </w:p>
    <w:p w14:paraId="7E5DB5A3" w14:textId="77777777" w:rsidR="008C67A7" w:rsidRDefault="002934A6">
      <w:pPr>
        <w:shd w:val="clear" w:color="auto" w:fill="FFFFFF"/>
        <w:spacing w:line="240" w:lineRule="auto"/>
        <w:ind w:left="360"/>
        <w:rPr>
          <w:rFonts w:ascii="Georgia" w:eastAsia="Georgia" w:hAnsi="Georgia" w:cs="Georgia"/>
          <w:b/>
          <w:sz w:val="24"/>
          <w:szCs w:val="24"/>
        </w:rPr>
      </w:pPr>
      <w:r>
        <w:rPr>
          <w:rFonts w:ascii="Georgia" w:eastAsia="Georgia" w:hAnsi="Georgia" w:cs="Georgia"/>
          <w:b/>
        </w:rPr>
        <w:t xml:space="preserve">3)    </w:t>
      </w:r>
      <w:r>
        <w:rPr>
          <w:rFonts w:ascii="Georgia" w:eastAsia="Georgia" w:hAnsi="Georgia" w:cs="Georgia"/>
          <w:b/>
          <w:sz w:val="24"/>
          <w:szCs w:val="24"/>
        </w:rPr>
        <w:t>Další ujednání</w:t>
      </w:r>
    </w:p>
    <w:p w14:paraId="6C0E2234" w14:textId="77777777" w:rsidR="008C67A7" w:rsidRDefault="002934A6">
      <w:pPr>
        <w:numPr>
          <w:ilvl w:val="1"/>
          <w:numId w:val="2"/>
        </w:numPr>
        <w:shd w:val="clear" w:color="auto" w:fill="FFFFFF"/>
        <w:spacing w:line="240" w:lineRule="auto"/>
        <w:rPr>
          <w:rFonts w:ascii="Georgia" w:eastAsia="Georgia" w:hAnsi="Georgia" w:cs="Georgia"/>
          <w:sz w:val="18"/>
          <w:szCs w:val="18"/>
        </w:rPr>
      </w:pPr>
      <w:r>
        <w:rPr>
          <w:rFonts w:ascii="Georgia" w:eastAsia="Georgia" w:hAnsi="Georgia" w:cs="Georgia"/>
        </w:rPr>
        <w:t>Tento dodatek se řídí právním řádem České republiky, zejména podle ustanovení § 2586 a násl. zákona č. 89/2012 Sb., občanského zákoníku.</w:t>
      </w:r>
    </w:p>
    <w:p w14:paraId="7543059F" w14:textId="77777777" w:rsidR="008C67A7" w:rsidRDefault="002934A6">
      <w:pPr>
        <w:numPr>
          <w:ilvl w:val="1"/>
          <w:numId w:val="2"/>
        </w:numPr>
        <w:shd w:val="clear" w:color="auto" w:fill="FFFFFF"/>
        <w:spacing w:line="240" w:lineRule="auto"/>
        <w:rPr>
          <w:rFonts w:ascii="Georgia" w:eastAsia="Georgia" w:hAnsi="Georgia" w:cs="Georgia"/>
          <w:sz w:val="18"/>
          <w:szCs w:val="18"/>
        </w:rPr>
      </w:pPr>
      <w:r>
        <w:rPr>
          <w:rFonts w:ascii="Georgia" w:eastAsia="Georgia" w:hAnsi="Georgia" w:cs="Georgia"/>
        </w:rPr>
        <w:t>Tento dodatek je vyhotoven ve 2 stejnopisech. Každá smluvní strana obdrží 1 stejnopis tohoto dodatku.</w:t>
      </w:r>
    </w:p>
    <w:p w14:paraId="273B91C9" w14:textId="77777777" w:rsidR="008C67A7" w:rsidRDefault="002934A6">
      <w:pPr>
        <w:keepNext/>
        <w:numPr>
          <w:ilvl w:val="1"/>
          <w:numId w:val="2"/>
        </w:numPr>
        <w:shd w:val="clear" w:color="auto" w:fill="FFFFFF"/>
        <w:spacing w:line="240" w:lineRule="auto"/>
        <w:rPr>
          <w:rFonts w:ascii="Georgia" w:eastAsia="Georgia" w:hAnsi="Georgia" w:cs="Georgia"/>
          <w:sz w:val="18"/>
          <w:szCs w:val="18"/>
        </w:rPr>
      </w:pPr>
      <w:r>
        <w:rPr>
          <w:rFonts w:ascii="Georgia" w:eastAsia="Georgia" w:hAnsi="Georgia" w:cs="Georgia"/>
        </w:rPr>
        <w:t xml:space="preserve">Smluvní strany prohlašují, že souhlasí s uveřejněním této smlouvy i příp. jejích dodatků v registru smluv dle zákona č. 340/2015 Sb.  </w:t>
      </w:r>
    </w:p>
    <w:p w14:paraId="33548A96" w14:textId="77777777" w:rsidR="008C67A7" w:rsidRDefault="002934A6">
      <w:pPr>
        <w:numPr>
          <w:ilvl w:val="1"/>
          <w:numId w:val="2"/>
        </w:numPr>
        <w:shd w:val="clear" w:color="auto" w:fill="FFFFFF"/>
        <w:spacing w:line="240" w:lineRule="auto"/>
        <w:rPr>
          <w:rFonts w:ascii="Georgia" w:eastAsia="Georgia" w:hAnsi="Georgia" w:cs="Georgia"/>
          <w:sz w:val="18"/>
          <w:szCs w:val="18"/>
        </w:rPr>
      </w:pPr>
      <w:r>
        <w:rPr>
          <w:rFonts w:ascii="Georgia" w:eastAsia="Georgia" w:hAnsi="Georgia" w:cs="Georgia"/>
        </w:rPr>
        <w:t>Tento dodatek nabývá platnosti dnem podpisu obou zúčastněných stran a účinnosti okamžikem zveřejnění v registru smluv dle zákona č. 340/2015 Sb.</w:t>
      </w:r>
    </w:p>
    <w:p w14:paraId="4D5569AB" w14:textId="77777777" w:rsidR="008C67A7" w:rsidRDefault="008C67A7">
      <w:pPr>
        <w:shd w:val="clear" w:color="auto" w:fill="FFFFFF"/>
        <w:spacing w:line="240" w:lineRule="auto"/>
        <w:jc w:val="center"/>
        <w:rPr>
          <w:rFonts w:ascii="Georgia" w:eastAsia="Georgia" w:hAnsi="Georgia" w:cs="Georgia"/>
          <w:sz w:val="24"/>
          <w:szCs w:val="24"/>
        </w:rPr>
      </w:pPr>
    </w:p>
    <w:p w14:paraId="60C3A268" w14:textId="77777777" w:rsidR="008C67A7" w:rsidRDefault="008C67A7">
      <w:pPr>
        <w:shd w:val="clear" w:color="auto" w:fill="FFFFFF"/>
        <w:spacing w:line="240" w:lineRule="auto"/>
        <w:jc w:val="center"/>
        <w:rPr>
          <w:rFonts w:ascii="Georgia" w:eastAsia="Georgia" w:hAnsi="Georgia" w:cs="Georgia"/>
          <w:sz w:val="24"/>
          <w:szCs w:val="24"/>
        </w:rPr>
      </w:pPr>
    </w:p>
    <w:p w14:paraId="4C3A4F17" w14:textId="77777777" w:rsidR="008C67A7" w:rsidRDefault="008C67A7">
      <w:pPr>
        <w:shd w:val="clear" w:color="auto" w:fill="FFFFFF"/>
        <w:spacing w:line="240" w:lineRule="auto"/>
        <w:jc w:val="center"/>
        <w:rPr>
          <w:rFonts w:ascii="Georgia" w:eastAsia="Georgia" w:hAnsi="Georgia" w:cs="Georgia"/>
          <w:sz w:val="24"/>
          <w:szCs w:val="24"/>
        </w:rPr>
      </w:pPr>
    </w:p>
    <w:p w14:paraId="73F900FD" w14:textId="13186B45" w:rsidR="008C67A7" w:rsidRDefault="002934A6">
      <w:pPr>
        <w:spacing w:after="160" w:line="300" w:lineRule="auto"/>
        <w:ind w:firstLine="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V Brně dne</w:t>
      </w:r>
      <w:r w:rsidR="00363381">
        <w:rPr>
          <w:rFonts w:ascii="Georgia" w:eastAsia="Georgia" w:hAnsi="Georgia" w:cs="Georgia"/>
        </w:rPr>
        <w:t>: 19.11.2025</w:t>
      </w:r>
      <w:r>
        <w:rPr>
          <w:rFonts w:ascii="Georgia" w:eastAsia="Georgia" w:hAnsi="Georgia" w:cs="Georgia"/>
        </w:rPr>
        <w:tab/>
      </w:r>
      <w:r>
        <w:rPr>
          <w:rFonts w:ascii="Georgia" w:eastAsia="Georgia" w:hAnsi="Georgia" w:cs="Georgia"/>
        </w:rPr>
        <w:tab/>
      </w:r>
      <w:r>
        <w:rPr>
          <w:rFonts w:ascii="Georgia" w:eastAsia="Georgia" w:hAnsi="Georgia" w:cs="Georgia"/>
        </w:rPr>
        <w:tab/>
      </w:r>
      <w:r>
        <w:rPr>
          <w:rFonts w:ascii="Georgia" w:eastAsia="Georgia" w:hAnsi="Georgia" w:cs="Georgia"/>
        </w:rPr>
        <w:tab/>
        <w:t>V </w:t>
      </w:r>
      <w:r>
        <w:rPr>
          <w:rFonts w:ascii="Georgia" w:eastAsia="Georgia" w:hAnsi="Georgia" w:cs="Georgia"/>
        </w:rPr>
        <w:tab/>
      </w:r>
      <w:r>
        <w:rPr>
          <w:rFonts w:ascii="Georgia" w:eastAsia="Georgia" w:hAnsi="Georgia" w:cs="Georgia"/>
        </w:rPr>
        <w:tab/>
        <w:t xml:space="preserve"> dne</w:t>
      </w:r>
      <w:r w:rsidR="00363381">
        <w:rPr>
          <w:rFonts w:ascii="Georgia" w:eastAsia="Georgia" w:hAnsi="Georgia" w:cs="Georgia"/>
        </w:rPr>
        <w:t>: 9.1.2026</w:t>
      </w:r>
      <w:r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  <w:highlight w:val="yellow"/>
        </w:rPr>
        <w:t xml:space="preserve">  </w:t>
      </w:r>
    </w:p>
    <w:p w14:paraId="32A7EFBC" w14:textId="77777777" w:rsidR="008C67A7" w:rsidRDefault="008C67A7">
      <w:pPr>
        <w:spacing w:after="160" w:line="300" w:lineRule="auto"/>
        <w:ind w:firstLine="720"/>
        <w:rPr>
          <w:rFonts w:ascii="Georgia" w:eastAsia="Georgia" w:hAnsi="Georgia" w:cs="Georgia"/>
        </w:rPr>
      </w:pPr>
    </w:p>
    <w:p w14:paraId="6FA4C2A8" w14:textId="77777777" w:rsidR="008C67A7" w:rsidRDefault="008C67A7">
      <w:pPr>
        <w:spacing w:after="160" w:line="300" w:lineRule="auto"/>
        <w:ind w:firstLine="720"/>
        <w:rPr>
          <w:rFonts w:ascii="Georgia" w:eastAsia="Georgia" w:hAnsi="Georgia" w:cs="Georgia"/>
        </w:rPr>
      </w:pPr>
    </w:p>
    <w:p w14:paraId="1ECC8C30" w14:textId="77777777" w:rsidR="008C67A7" w:rsidRDefault="002934A6">
      <w:pPr>
        <w:spacing w:after="160" w:line="300" w:lineRule="auto"/>
        <w:ind w:firstLine="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br/>
      </w:r>
      <w:r>
        <w:rPr>
          <w:rFonts w:ascii="Georgia" w:eastAsia="Georgia" w:hAnsi="Georgia" w:cs="Georgia"/>
        </w:rPr>
        <w:tab/>
        <w:t>-----------------------------------</w:t>
      </w:r>
      <w:r>
        <w:rPr>
          <w:rFonts w:ascii="Georgia" w:eastAsia="Georgia" w:hAnsi="Georgia" w:cs="Georgia"/>
        </w:rPr>
        <w:tab/>
      </w:r>
      <w:r>
        <w:rPr>
          <w:rFonts w:ascii="Georgia" w:eastAsia="Georgia" w:hAnsi="Georgia" w:cs="Georgia"/>
        </w:rPr>
        <w:tab/>
      </w:r>
      <w:r>
        <w:rPr>
          <w:rFonts w:ascii="Georgia" w:eastAsia="Georgia" w:hAnsi="Georgia" w:cs="Georgia"/>
        </w:rPr>
        <w:tab/>
      </w:r>
      <w:r>
        <w:rPr>
          <w:rFonts w:ascii="Georgia" w:eastAsia="Georgia" w:hAnsi="Georgia" w:cs="Georgia"/>
        </w:rPr>
        <w:tab/>
        <w:t>-----------------------------------</w:t>
      </w:r>
    </w:p>
    <w:p w14:paraId="282AC94F" w14:textId="3ED733DC" w:rsidR="008C67A7" w:rsidRPr="001779F3" w:rsidRDefault="002934A6" w:rsidP="001779F3">
      <w:pPr>
        <w:spacing w:line="300" w:lineRule="auto"/>
        <w:ind w:left="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Jiří Šilha, člen představenstva</w:t>
      </w:r>
      <w:r>
        <w:rPr>
          <w:rFonts w:ascii="Georgia" w:eastAsia="Georgia" w:hAnsi="Georgia" w:cs="Georgia"/>
        </w:rPr>
        <w:tab/>
      </w:r>
      <w:r>
        <w:rPr>
          <w:rFonts w:ascii="Georgia" w:eastAsia="Georgia" w:hAnsi="Georgia" w:cs="Georgia"/>
        </w:rPr>
        <w:tab/>
      </w:r>
      <w:r w:rsidR="001779F3">
        <w:rPr>
          <w:rFonts w:ascii="Georgia" w:eastAsia="Georgia" w:hAnsi="Georgia" w:cs="Georgia"/>
        </w:rPr>
        <w:t>Ing. Zdeněk Novák, generální ředitel</w:t>
      </w:r>
      <w:r>
        <w:rPr>
          <w:rFonts w:ascii="Georgia" w:eastAsia="Georgia" w:hAnsi="Georgia" w:cs="Georgia"/>
        </w:rPr>
        <w:tab/>
      </w:r>
      <w:r>
        <w:rPr>
          <w:rFonts w:ascii="Georgia" w:eastAsia="Georgia" w:hAnsi="Georgia" w:cs="Georgia"/>
        </w:rPr>
        <w:tab/>
      </w:r>
      <w:r>
        <w:rPr>
          <w:rFonts w:ascii="Georgia" w:eastAsia="Georgia" w:hAnsi="Georgia" w:cs="Georgia"/>
          <w:i/>
        </w:rPr>
        <w:t>(Zhotovitel)</w:t>
      </w:r>
      <w:r>
        <w:rPr>
          <w:rFonts w:ascii="Georgia" w:eastAsia="Georgia" w:hAnsi="Georgia" w:cs="Georgia"/>
          <w:i/>
        </w:rPr>
        <w:tab/>
      </w:r>
      <w:r>
        <w:rPr>
          <w:rFonts w:ascii="Georgia" w:eastAsia="Georgia" w:hAnsi="Georgia" w:cs="Georgia"/>
          <w:i/>
        </w:rPr>
        <w:tab/>
      </w:r>
      <w:r>
        <w:rPr>
          <w:rFonts w:ascii="Georgia" w:eastAsia="Georgia" w:hAnsi="Georgia" w:cs="Georgia"/>
          <w:i/>
        </w:rPr>
        <w:tab/>
      </w:r>
      <w:r>
        <w:rPr>
          <w:rFonts w:ascii="Georgia" w:eastAsia="Georgia" w:hAnsi="Georgia" w:cs="Georgia"/>
          <w:i/>
        </w:rPr>
        <w:tab/>
      </w:r>
      <w:r>
        <w:rPr>
          <w:rFonts w:ascii="Georgia" w:eastAsia="Georgia" w:hAnsi="Georgia" w:cs="Georgia"/>
        </w:rPr>
        <w:tab/>
      </w:r>
      <w:r>
        <w:rPr>
          <w:rFonts w:ascii="Georgia" w:eastAsia="Georgia" w:hAnsi="Georgia" w:cs="Georgia"/>
        </w:rPr>
        <w:tab/>
      </w:r>
      <w:r>
        <w:rPr>
          <w:rFonts w:ascii="Georgia" w:eastAsia="Georgia" w:hAnsi="Georgia" w:cs="Georgia"/>
          <w:i/>
        </w:rPr>
        <w:t>(Objednatel)</w:t>
      </w:r>
      <w:r>
        <w:rPr>
          <w:rFonts w:ascii="Georgia" w:eastAsia="Georgia" w:hAnsi="Georgia" w:cs="Georgia"/>
          <w:i/>
        </w:rPr>
        <w:tab/>
      </w:r>
      <w:r>
        <w:rPr>
          <w:rFonts w:ascii="Georgia" w:eastAsia="Georgia" w:hAnsi="Georgia" w:cs="Georgia"/>
          <w:i/>
        </w:rPr>
        <w:tab/>
      </w:r>
      <w:r>
        <w:rPr>
          <w:rFonts w:ascii="Georgia" w:eastAsia="Georgia" w:hAnsi="Georgia" w:cs="Georgia"/>
          <w:i/>
        </w:rPr>
        <w:tab/>
      </w:r>
    </w:p>
    <w:sectPr w:rsidR="008C67A7" w:rsidRPr="001779F3">
      <w:pgSz w:w="11906" w:h="16838"/>
      <w:pgMar w:top="1417" w:right="1417" w:bottom="1417" w:left="1559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83AE8E6B-E936-4A2E-A751-86DB6002E1D6}"/>
    <w:embedBold r:id="rId2" w:fontKey="{6DD4C1F1-CF5F-4EA1-9540-2D0D41A584A3}"/>
    <w:embedItalic r:id="rId3" w:fontKey="{9D64C74F-D690-45C8-9FEC-5F68632749D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E5CC0C88-32E7-4EDA-A18D-4335674E439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2772D8DA-0B37-4668-8FA4-5DC7138BFD6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3B6531"/>
    <w:multiLevelType w:val="multilevel"/>
    <w:tmpl w:val="969ED9BC"/>
    <w:lvl w:ilvl="0">
      <w:start w:val="3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18"/>
        <w:szCs w:val="1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18"/>
        <w:szCs w:val="18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5A327F4E"/>
    <w:multiLevelType w:val="multilevel"/>
    <w:tmpl w:val="686EA610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7A7"/>
    <w:rsid w:val="001779F3"/>
    <w:rsid w:val="002934A6"/>
    <w:rsid w:val="00363381"/>
    <w:rsid w:val="0047749D"/>
    <w:rsid w:val="005B54F9"/>
    <w:rsid w:val="008C67A7"/>
    <w:rsid w:val="008E1BD1"/>
    <w:rsid w:val="00913EA3"/>
    <w:rsid w:val="00A8558C"/>
    <w:rsid w:val="00AC4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71A5B"/>
  <w15:docId w15:val="{C58ABE11-A448-4FC2-A89D-38713D52B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577</Words>
  <Characters>3411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Neumanová Pavla</dc:creator>
  <cp:lastModifiedBy>Vychodilová Gabriela</cp:lastModifiedBy>
  <cp:revision>7</cp:revision>
  <dcterms:created xsi:type="dcterms:W3CDTF">2025-11-11T12:59:00Z</dcterms:created>
  <dcterms:modified xsi:type="dcterms:W3CDTF">2026-01-09T10:40:00Z</dcterms:modified>
</cp:coreProperties>
</file>