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1B2DBF2D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7E249E">
        <w:t>RS2322026</w:t>
      </w:r>
      <w:r>
        <w:tab/>
        <w:t xml:space="preserve"> </w:t>
      </w:r>
    </w:p>
    <w:p w14:paraId="23847102" w14:textId="26CC4E97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7E249E">
        <w:t>18</w:t>
      </w:r>
      <w:r w:rsidR="003A2011">
        <w:t>.12.2025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73557DA4" w14:textId="55CFFA5E" w:rsidR="00965B15" w:rsidRDefault="007E249E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Stamed</w:t>
            </w:r>
            <w:proofErr w:type="spellEnd"/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 xml:space="preserve"> s.r.o</w:t>
            </w:r>
          </w:p>
          <w:p w14:paraId="6E7F23E5" w14:textId="1E9104F3" w:rsidR="007E249E" w:rsidRDefault="007E249E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Vřesová 667</w:t>
            </w:r>
          </w:p>
          <w:p w14:paraId="549D8E13" w14:textId="67ADFB16" w:rsidR="007E249E" w:rsidRDefault="007E249E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 xml:space="preserve">33008 </w:t>
            </w:r>
            <w:proofErr w:type="gramStart"/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Zruč- Senec</w:t>
            </w:r>
            <w:proofErr w:type="gramEnd"/>
          </w:p>
          <w:p w14:paraId="3DF0926B" w14:textId="3E904E33" w:rsidR="004A2171" w:rsidRDefault="004A2171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IČ:</w:t>
            </w:r>
            <w:r w:rsidR="007E249E"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  <w:t>29161941</w:t>
            </w:r>
          </w:p>
          <w:p w14:paraId="58D58BC0" w14:textId="77777777" w:rsidR="004A2171" w:rsidRDefault="004A2171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-BoldMT" w:eastAsiaTheme="minorEastAsia" w:hAnsi="Arial-BoldMT" w:cs="Arial-BoldMT"/>
                <w:b/>
                <w:bCs/>
                <w:color w:val="auto"/>
                <w:kern w:val="0"/>
                <w:sz w:val="16"/>
                <w:szCs w:val="16"/>
              </w:rPr>
            </w:pPr>
          </w:p>
          <w:p w14:paraId="522E76A8" w14:textId="77777777" w:rsidR="004A2171" w:rsidRDefault="004A2171" w:rsidP="003938E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MT" w:eastAsiaTheme="minorEastAsia" w:hAnsi="ArialMT" w:cs="ArialMT"/>
                <w:color w:val="auto"/>
                <w:kern w:val="0"/>
                <w:sz w:val="16"/>
                <w:szCs w:val="16"/>
              </w:rPr>
            </w:pPr>
          </w:p>
          <w:p w14:paraId="0A3D0512" w14:textId="1714B869" w:rsidR="00457DA2" w:rsidRDefault="00D94A32" w:rsidP="00234459">
            <w:pPr>
              <w:spacing w:after="65" w:line="259" w:lineRule="auto"/>
              <w:ind w:left="0" w:right="0" w:firstLine="0"/>
            </w:pPr>
            <w:r>
              <w:t xml:space="preserve">      </w:t>
            </w:r>
            <w:r w:rsidR="00234459">
              <w:t xml:space="preserve">         </w:t>
            </w:r>
            <w:r>
              <w:t xml:space="preserve"> </w:t>
            </w:r>
            <w:r w:rsidRPr="00D94A32">
              <w:t xml:space="preserve"> </w:t>
            </w: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Pr="00965B15" w:rsidRDefault="00726FD8">
      <w:pPr>
        <w:spacing w:after="0" w:line="259" w:lineRule="auto"/>
        <w:ind w:left="-5" w:right="0"/>
        <w:rPr>
          <w:sz w:val="24"/>
          <w:szCs w:val="24"/>
        </w:rPr>
      </w:pPr>
      <w:r w:rsidRPr="00965B15">
        <w:rPr>
          <w:sz w:val="24"/>
          <w:szCs w:val="24"/>
        </w:rPr>
        <w:t>Objednáváme u Vás:</w:t>
      </w:r>
    </w:p>
    <w:p w14:paraId="17F301BF" w14:textId="545A5093" w:rsidR="00965B15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Kyslíkový koncentrátor         1ks cena s DPH 25 124,-Kč</w:t>
      </w:r>
    </w:p>
    <w:p w14:paraId="501F1795" w14:textId="626A9C30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Horkovzdušný sterilizátor     1ks                     36 18</w:t>
      </w:r>
      <w:r w:rsidR="007E249E">
        <w:rPr>
          <w:rFonts w:ascii="ArialMT" w:eastAsiaTheme="minorEastAsia" w:hAnsi="ArialMT" w:cs="ArialMT"/>
          <w:color w:val="auto"/>
          <w:kern w:val="0"/>
          <w:sz w:val="24"/>
          <w:szCs w:val="24"/>
        </w:rPr>
        <w:t>5</w:t>
      </w: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,-Kč</w:t>
      </w:r>
    </w:p>
    <w:p w14:paraId="3DA1D7DE" w14:textId="0B81F36C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Podložka ložní 85x90       100ks                     25 500,-Kč</w:t>
      </w:r>
    </w:p>
    <w:p w14:paraId="05AF30A3" w14:textId="2E3136C7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 xml:space="preserve">Matrace </w:t>
      </w:r>
      <w:proofErr w:type="spellStart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Curocell</w:t>
      </w:r>
      <w:proofErr w:type="spellEnd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 xml:space="preserve">                   2ks                    69 860,-Kč</w:t>
      </w:r>
    </w:p>
    <w:p w14:paraId="246A91C8" w14:textId="1E0CED6F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proofErr w:type="spellStart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OdoCare</w:t>
      </w:r>
      <w:proofErr w:type="spellEnd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 xml:space="preserve"> </w:t>
      </w:r>
      <w:proofErr w:type="spellStart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bezzap</w:t>
      </w:r>
      <w:proofErr w:type="spellEnd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. koš           2ks                    42 168,-Kč</w:t>
      </w:r>
    </w:p>
    <w:p w14:paraId="616D25C6" w14:textId="463178E7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 xml:space="preserve">Náhradní díly na </w:t>
      </w:r>
      <w:proofErr w:type="spellStart"/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OdoCare</w:t>
      </w:r>
      <w:proofErr w:type="spellEnd"/>
    </w:p>
    <w:p w14:paraId="36BA9C83" w14:textId="262BB659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Horní kryt s jazýčkem            6ks                     9 180,-Kč</w:t>
      </w:r>
    </w:p>
    <w:p w14:paraId="7CCB71DA" w14:textId="3299979F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Kompletní buben                   5ks                    11 475,-Kč</w:t>
      </w:r>
    </w:p>
    <w:p w14:paraId="31C70727" w14:textId="75FF43FA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Držák bubnu s těsněním        6ks                   13 770,-Kč</w:t>
      </w:r>
    </w:p>
    <w:p w14:paraId="116B2872" w14:textId="1ED3D146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Držák pytle                             3ks                     4 590,-Kč</w:t>
      </w:r>
    </w:p>
    <w:p w14:paraId="6BE19637" w14:textId="1C714953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Náhradní kruhová vložka       2balení               5 966,-Kč</w:t>
      </w:r>
    </w:p>
    <w:p w14:paraId="1E0AD1C2" w14:textId="537C2A79" w:rsidR="000D35E0" w:rsidRDefault="000D35E0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Dezinfekce na RUBY</w:t>
      </w:r>
      <w:r w:rsidR="007E249E">
        <w:rPr>
          <w:rFonts w:ascii="ArialMT" w:eastAsiaTheme="minorEastAsia" w:hAnsi="ArialMT" w:cs="ArialMT"/>
          <w:color w:val="auto"/>
          <w:kern w:val="0"/>
          <w:sz w:val="24"/>
          <w:szCs w:val="24"/>
        </w:rPr>
        <w:t xml:space="preserve"> </w:t>
      </w:r>
      <w:proofErr w:type="gramStart"/>
      <w:r w:rsidR="007E249E">
        <w:rPr>
          <w:rFonts w:ascii="ArialMT" w:eastAsiaTheme="minorEastAsia" w:hAnsi="ArialMT" w:cs="ArialMT"/>
          <w:color w:val="auto"/>
          <w:kern w:val="0"/>
          <w:sz w:val="24"/>
          <w:szCs w:val="24"/>
        </w:rPr>
        <w:t>5l</w:t>
      </w:r>
      <w:proofErr w:type="gramEnd"/>
      <w:r w:rsidR="007E249E">
        <w:rPr>
          <w:rFonts w:ascii="ArialMT" w:eastAsiaTheme="minorEastAsia" w:hAnsi="ArialMT" w:cs="ArialMT"/>
          <w:color w:val="auto"/>
          <w:kern w:val="0"/>
          <w:sz w:val="24"/>
          <w:szCs w:val="24"/>
        </w:rPr>
        <w:t xml:space="preserve">          2ks                     7 260,-Kč</w:t>
      </w:r>
    </w:p>
    <w:p w14:paraId="05C2E8A6" w14:textId="17F7F258" w:rsidR="007E249E" w:rsidRDefault="007E249E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Rukavice nitril S                      2 kartony          15 800,-Kč</w:t>
      </w:r>
    </w:p>
    <w:p w14:paraId="2580757C" w14:textId="0222ACF3" w:rsidR="007E249E" w:rsidRDefault="007E249E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Rukavice nitril M                     2 kartony          15 800,-Kč</w:t>
      </w:r>
    </w:p>
    <w:p w14:paraId="1919108E" w14:textId="1FC852B9" w:rsidR="007E249E" w:rsidRDefault="007E249E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Rukavice nitril L                      2 kartony           15 800,-Kč</w:t>
      </w:r>
    </w:p>
    <w:p w14:paraId="031338A7" w14:textId="6753E18A" w:rsidR="007E249E" w:rsidRPr="00965B15" w:rsidRDefault="007E249E" w:rsidP="00AB525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MT" w:eastAsiaTheme="minorEastAsia" w:hAnsi="ArialMT" w:cs="ArialMT"/>
          <w:color w:val="auto"/>
          <w:kern w:val="0"/>
          <w:sz w:val="24"/>
          <w:szCs w:val="24"/>
        </w:rPr>
      </w:pPr>
      <w:r>
        <w:rPr>
          <w:rFonts w:ascii="ArialMT" w:eastAsiaTheme="minorEastAsia" w:hAnsi="ArialMT" w:cs="ArialMT"/>
          <w:color w:val="auto"/>
          <w:kern w:val="0"/>
          <w:sz w:val="24"/>
          <w:szCs w:val="24"/>
        </w:rPr>
        <w:t>Cena celkem:256 131,88 bez DPH, 298 478,00 včetně DPH</w:t>
      </w:r>
    </w:p>
    <w:p w14:paraId="5FB6F545" w14:textId="42FF5F2A" w:rsidR="00457DA2" w:rsidRPr="003938ED" w:rsidRDefault="00457DA2" w:rsidP="003938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-BoldMT" w:eastAsiaTheme="minorEastAsia" w:hAnsi="Arial-BoldMT" w:cs="Arial-BoldMT"/>
          <w:b/>
          <w:bCs/>
          <w:color w:val="auto"/>
          <w:kern w:val="0"/>
          <w:sz w:val="16"/>
          <w:szCs w:val="16"/>
        </w:rPr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5CDBEAD6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  <w:r w:rsidR="007E249E">
              <w:t>18</w:t>
            </w:r>
            <w:r w:rsidR="004A2171">
              <w:t>.12.2025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093E97E9" w:rsidR="004E3C20" w:rsidRDefault="004E3C20">
            <w:pPr>
              <w:spacing w:after="0" w:line="259" w:lineRule="auto"/>
              <w:ind w:left="133" w:right="0" w:firstLine="0"/>
            </w:pPr>
          </w:p>
        </w:tc>
      </w:tr>
      <w:tr w:rsidR="00965B15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965B15" w:rsidRDefault="00965B15" w:rsidP="00965B15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>
              <w:t>Mgr.Barbora</w:t>
            </w:r>
            <w:proofErr w:type="spellEnd"/>
            <w:r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965B15" w:rsidRDefault="00965B15" w:rsidP="00965B15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D7A8C2" w14:textId="41566C75" w:rsidR="00965B15" w:rsidRDefault="00965B15" w:rsidP="00965B15">
            <w:pPr>
              <w:spacing w:after="208" w:line="259" w:lineRule="auto"/>
              <w:ind w:left="133" w:right="0" w:firstLine="0"/>
            </w:pP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45A5B"/>
    <w:rsid w:val="00091131"/>
    <w:rsid w:val="000B4C5A"/>
    <w:rsid w:val="000D35E0"/>
    <w:rsid w:val="001B4EE1"/>
    <w:rsid w:val="001D4100"/>
    <w:rsid w:val="001E0B59"/>
    <w:rsid w:val="001E304A"/>
    <w:rsid w:val="00203522"/>
    <w:rsid w:val="00234459"/>
    <w:rsid w:val="002F69C9"/>
    <w:rsid w:val="003306EF"/>
    <w:rsid w:val="00370641"/>
    <w:rsid w:val="00380166"/>
    <w:rsid w:val="003938ED"/>
    <w:rsid w:val="003A2011"/>
    <w:rsid w:val="003F3438"/>
    <w:rsid w:val="00455E11"/>
    <w:rsid w:val="00457DA2"/>
    <w:rsid w:val="004A2171"/>
    <w:rsid w:val="004E3C20"/>
    <w:rsid w:val="006B6F14"/>
    <w:rsid w:val="006C104E"/>
    <w:rsid w:val="006E26BD"/>
    <w:rsid w:val="00713EA6"/>
    <w:rsid w:val="0072067B"/>
    <w:rsid w:val="00725779"/>
    <w:rsid w:val="00726FD8"/>
    <w:rsid w:val="007270E1"/>
    <w:rsid w:val="0073445C"/>
    <w:rsid w:val="0075611C"/>
    <w:rsid w:val="007E249E"/>
    <w:rsid w:val="008B0C97"/>
    <w:rsid w:val="008C09E5"/>
    <w:rsid w:val="008D0868"/>
    <w:rsid w:val="00965B15"/>
    <w:rsid w:val="00984306"/>
    <w:rsid w:val="009E6842"/>
    <w:rsid w:val="009F57C5"/>
    <w:rsid w:val="00A245BC"/>
    <w:rsid w:val="00AA17C7"/>
    <w:rsid w:val="00AB525C"/>
    <w:rsid w:val="00AF5567"/>
    <w:rsid w:val="00B42F62"/>
    <w:rsid w:val="00B96CDA"/>
    <w:rsid w:val="00C66189"/>
    <w:rsid w:val="00D94A32"/>
    <w:rsid w:val="00E01B2C"/>
    <w:rsid w:val="00EF2379"/>
    <w:rsid w:val="00F00A0A"/>
    <w:rsid w:val="00F05F8F"/>
    <w:rsid w:val="00F161D3"/>
    <w:rsid w:val="00FA516F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4A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A3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A201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A2011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entury" w:eastAsia="Century" w:hAnsi="Century" w:cs="Century"/>
      <w:color w:val="auto"/>
      <w:kern w:val="0"/>
      <w:sz w:val="22"/>
      <w:lang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2026-01-08T15:02:00Z</cp:lastPrinted>
  <dcterms:created xsi:type="dcterms:W3CDTF">2026-01-08T15:03:00Z</dcterms:created>
  <dcterms:modified xsi:type="dcterms:W3CDTF">2026-01-08T15:03:00Z</dcterms:modified>
</cp:coreProperties>
</file>