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CDC2" w14:textId="77777777" w:rsidR="00E40177" w:rsidRDefault="00000000">
      <w:pPr>
        <w:spacing w:before="41"/>
        <w:ind w:left="2906" w:right="2882"/>
        <w:jc w:val="center"/>
        <w:rPr>
          <w:b/>
          <w:sz w:val="28"/>
        </w:rPr>
      </w:pPr>
      <w:r>
        <w:rPr>
          <w:b/>
          <w:sz w:val="28"/>
        </w:rPr>
        <w:t>MSIC EXPAND FÁZE 2</w:t>
      </w:r>
    </w:p>
    <w:p w14:paraId="26A6CDC3" w14:textId="77777777" w:rsidR="00E40177" w:rsidRDefault="00000000">
      <w:pPr>
        <w:pStyle w:val="Nadpis1"/>
        <w:spacing w:before="146"/>
        <w:ind w:left="2906" w:right="2885"/>
        <w:jc w:val="center"/>
      </w:pPr>
      <w:r>
        <w:t>SMLOUVA O KONZULTAČNÍ PODPOŘE</w:t>
      </w:r>
    </w:p>
    <w:p w14:paraId="26A6CDC4" w14:textId="77777777" w:rsidR="00E40177" w:rsidRDefault="00E40177">
      <w:pPr>
        <w:pStyle w:val="Zkladntext"/>
        <w:spacing w:before="12"/>
        <w:rPr>
          <w:b/>
          <w:sz w:val="23"/>
        </w:rPr>
      </w:pPr>
    </w:p>
    <w:p w14:paraId="26A6CDC5" w14:textId="77777777" w:rsidR="00E40177" w:rsidRDefault="00000000">
      <w:pPr>
        <w:ind w:left="2906" w:right="2882"/>
        <w:jc w:val="center"/>
        <w:rPr>
          <w:b/>
          <w:sz w:val="24"/>
        </w:rPr>
      </w:pPr>
      <w:r>
        <w:rPr>
          <w:b/>
          <w:sz w:val="24"/>
        </w:rPr>
        <w:t>OP-25-1121</w:t>
      </w:r>
    </w:p>
    <w:p w14:paraId="26A6CDC6" w14:textId="77777777" w:rsidR="00E40177" w:rsidRDefault="00E40177">
      <w:pPr>
        <w:pStyle w:val="Zkladntext"/>
        <w:rPr>
          <w:b/>
          <w:sz w:val="20"/>
        </w:rPr>
      </w:pPr>
    </w:p>
    <w:p w14:paraId="26A6CDC7" w14:textId="77777777" w:rsidR="00E40177" w:rsidRDefault="00E40177">
      <w:pPr>
        <w:pStyle w:val="Zkladntext"/>
        <w:rPr>
          <w:b/>
          <w:sz w:val="20"/>
        </w:rPr>
      </w:pPr>
    </w:p>
    <w:p w14:paraId="26A6CDC8" w14:textId="77777777" w:rsidR="00E40177" w:rsidRDefault="00E40177">
      <w:pPr>
        <w:pStyle w:val="Zkladntext"/>
        <w:spacing w:before="9"/>
        <w:rPr>
          <w:b/>
          <w:sz w:val="23"/>
        </w:rPr>
      </w:pPr>
    </w:p>
    <w:p w14:paraId="26A6CDC9" w14:textId="77777777" w:rsidR="00E40177" w:rsidRDefault="00000000">
      <w:pPr>
        <w:spacing w:before="52"/>
        <w:ind w:left="138"/>
        <w:rPr>
          <w:b/>
          <w:sz w:val="24"/>
        </w:rPr>
      </w:pPr>
      <w:r>
        <w:rPr>
          <w:b/>
          <w:sz w:val="24"/>
          <w:u w:val="single"/>
        </w:rPr>
        <w:t>Poskytovatel podpory:</w:t>
      </w:r>
    </w:p>
    <w:p w14:paraId="26A6CDCA" w14:textId="77777777" w:rsidR="00E40177" w:rsidRDefault="00E40177">
      <w:pPr>
        <w:pStyle w:val="Zkladntext"/>
        <w:spacing w:before="11"/>
        <w:rPr>
          <w:b/>
          <w:sz w:val="19"/>
        </w:rPr>
      </w:pPr>
    </w:p>
    <w:p w14:paraId="26A6CDCB" w14:textId="77777777" w:rsidR="00E40177"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26A6CDCC" w14:textId="77777777" w:rsidR="00E40177"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26A6CDCD" w14:textId="77777777" w:rsidR="00E40177" w:rsidRDefault="00000000">
      <w:pPr>
        <w:pStyle w:val="Zkladntext"/>
        <w:tabs>
          <w:tab w:val="right" w:pos="4654"/>
        </w:tabs>
        <w:ind w:left="138"/>
      </w:pPr>
      <w:r>
        <w:t>IČO:</w:t>
      </w:r>
      <w:r>
        <w:tab/>
        <w:t>25379631</w:t>
      </w:r>
    </w:p>
    <w:p w14:paraId="26A6CDCE" w14:textId="77777777" w:rsidR="00E40177" w:rsidRDefault="00000000">
      <w:pPr>
        <w:pStyle w:val="Zkladntext"/>
        <w:ind w:left="138"/>
      </w:pPr>
      <w:r>
        <w:t>Zastoupený (na základě</w:t>
      </w:r>
    </w:p>
    <w:p w14:paraId="26A6CDCF" w14:textId="77777777" w:rsidR="00E40177"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26A6CDD0" w14:textId="0367768A" w:rsidR="00E40177" w:rsidRDefault="00000000">
      <w:pPr>
        <w:pStyle w:val="Zkladntext"/>
        <w:tabs>
          <w:tab w:val="left" w:pos="3679"/>
        </w:tabs>
        <w:spacing w:before="120"/>
        <w:ind w:left="138"/>
      </w:pPr>
      <w:r>
        <w:t>Kontaktní</w:t>
      </w:r>
      <w:r>
        <w:rPr>
          <w:spacing w:val="-4"/>
        </w:rPr>
        <w:t xml:space="preserve"> </w:t>
      </w:r>
      <w:r>
        <w:t>osoba:</w:t>
      </w:r>
      <w:r>
        <w:tab/>
      </w:r>
      <w:proofErr w:type="spellStart"/>
      <w:r w:rsidR="008D452D">
        <w:t>xxxxxxx</w:t>
      </w:r>
      <w:proofErr w:type="spellEnd"/>
    </w:p>
    <w:p w14:paraId="26A6CDD1" w14:textId="77777777" w:rsidR="00E40177" w:rsidRDefault="00000000">
      <w:pPr>
        <w:ind w:left="138"/>
        <w:rPr>
          <w:sz w:val="24"/>
        </w:rPr>
      </w:pPr>
      <w:r>
        <w:rPr>
          <w:sz w:val="24"/>
        </w:rPr>
        <w:t>(dále jen "</w:t>
      </w:r>
      <w:r>
        <w:rPr>
          <w:b/>
          <w:sz w:val="24"/>
        </w:rPr>
        <w:t>Poskytovatel</w:t>
      </w:r>
      <w:r>
        <w:rPr>
          <w:sz w:val="24"/>
        </w:rPr>
        <w:t>")</w:t>
      </w:r>
    </w:p>
    <w:p w14:paraId="26A6CDD2" w14:textId="77777777" w:rsidR="00E40177" w:rsidRDefault="00E40177">
      <w:pPr>
        <w:pStyle w:val="Zkladntext"/>
      </w:pPr>
    </w:p>
    <w:p w14:paraId="26A6CDD3" w14:textId="77777777" w:rsidR="00E40177" w:rsidRDefault="00E40177">
      <w:pPr>
        <w:pStyle w:val="Zkladntext"/>
      </w:pPr>
    </w:p>
    <w:p w14:paraId="26A6CDD4" w14:textId="77777777" w:rsidR="00E40177" w:rsidRDefault="00E40177">
      <w:pPr>
        <w:pStyle w:val="Zkladntext"/>
        <w:spacing w:before="11"/>
        <w:rPr>
          <w:sz w:val="23"/>
        </w:rPr>
      </w:pPr>
    </w:p>
    <w:p w14:paraId="26A6CDD5" w14:textId="77777777" w:rsidR="00E40177" w:rsidRDefault="00000000">
      <w:pPr>
        <w:pStyle w:val="Nadpis1"/>
        <w:ind w:left="138"/>
        <w:jc w:val="left"/>
      </w:pPr>
      <w:r>
        <w:rPr>
          <w:rFonts w:ascii="Times New Roman" w:hAnsi="Times New Roman"/>
          <w:b w:val="0"/>
          <w:spacing w:val="-60"/>
          <w:u w:val="single"/>
        </w:rPr>
        <w:t xml:space="preserve"> </w:t>
      </w:r>
      <w:r>
        <w:rPr>
          <w:u w:val="single"/>
        </w:rPr>
        <w:t>Příjemce podpory:</w:t>
      </w:r>
    </w:p>
    <w:p w14:paraId="26A6CDD6" w14:textId="77777777" w:rsidR="00E40177" w:rsidRDefault="00E40177">
      <w:pPr>
        <w:pStyle w:val="Zkladntext"/>
        <w:spacing w:before="9"/>
        <w:rPr>
          <w:b/>
          <w:sz w:val="19"/>
        </w:rPr>
      </w:pPr>
    </w:p>
    <w:p w14:paraId="26A6CDD7" w14:textId="77777777" w:rsidR="00E40177" w:rsidRDefault="00000000">
      <w:pPr>
        <w:pStyle w:val="Zkladntext"/>
        <w:tabs>
          <w:tab w:val="left" w:pos="3679"/>
        </w:tabs>
        <w:spacing w:before="52"/>
        <w:ind w:left="138"/>
      </w:pPr>
      <w:r>
        <w:t>Název:</w:t>
      </w:r>
      <w:r>
        <w:tab/>
        <w:t>NORDIC STEEL</w:t>
      </w:r>
      <w:r>
        <w:rPr>
          <w:spacing w:val="-2"/>
        </w:rPr>
        <w:t xml:space="preserve"> </w:t>
      </w:r>
      <w:r>
        <w:t>s.r.o.</w:t>
      </w:r>
    </w:p>
    <w:p w14:paraId="26A6CDD8" w14:textId="77777777" w:rsidR="00E40177" w:rsidRDefault="00000000">
      <w:pPr>
        <w:pStyle w:val="Zkladntext"/>
        <w:tabs>
          <w:tab w:val="left" w:pos="3679"/>
        </w:tabs>
        <w:ind w:left="138"/>
      </w:pPr>
      <w:r>
        <w:t>Sídlo:</w:t>
      </w:r>
      <w:r>
        <w:tab/>
        <w:t>Masarykova 428, Fulnek,</w:t>
      </w:r>
      <w:r>
        <w:rPr>
          <w:spacing w:val="-1"/>
        </w:rPr>
        <w:t xml:space="preserve"> </w:t>
      </w:r>
      <w:r>
        <w:t>74245</w:t>
      </w:r>
    </w:p>
    <w:p w14:paraId="26A6CDD9" w14:textId="77777777" w:rsidR="00E40177" w:rsidRDefault="00000000">
      <w:pPr>
        <w:pStyle w:val="Zkladntext"/>
        <w:tabs>
          <w:tab w:val="right" w:pos="4654"/>
        </w:tabs>
        <w:ind w:left="138"/>
      </w:pPr>
      <w:r>
        <w:t>IČO:</w:t>
      </w:r>
      <w:r>
        <w:tab/>
        <w:t>28571274</w:t>
      </w:r>
    </w:p>
    <w:p w14:paraId="26A6CDDA" w14:textId="77777777" w:rsidR="00E40177" w:rsidRDefault="00000000">
      <w:pPr>
        <w:pStyle w:val="Zkladntext"/>
        <w:tabs>
          <w:tab w:val="left" w:pos="3679"/>
        </w:tabs>
        <w:spacing w:before="2"/>
        <w:ind w:left="138"/>
      </w:pPr>
      <w:r>
        <w:t>Zastoupený:</w:t>
      </w:r>
      <w:r>
        <w:tab/>
        <w:t>Pavlína Sokolová, jednatelka</w:t>
      </w:r>
    </w:p>
    <w:p w14:paraId="26A6CDDB" w14:textId="77777777" w:rsidR="00E40177" w:rsidRDefault="00000000">
      <w:pPr>
        <w:pStyle w:val="Zkladntext"/>
        <w:tabs>
          <w:tab w:val="left" w:pos="3679"/>
        </w:tabs>
        <w:ind w:left="138" w:right="4233"/>
      </w:pPr>
      <w:r>
        <w:t>Kontaktní</w:t>
      </w:r>
      <w:r>
        <w:rPr>
          <w:spacing w:val="-4"/>
        </w:rPr>
        <w:t xml:space="preserve"> </w:t>
      </w:r>
      <w:r>
        <w:t>osoba:</w:t>
      </w:r>
      <w:r>
        <w:tab/>
        <w:t>Pavlína Sokolová, (dále jen</w:t>
      </w:r>
      <w:r>
        <w:rPr>
          <w:spacing w:val="1"/>
        </w:rPr>
        <w:t xml:space="preserve"> </w:t>
      </w:r>
      <w:r>
        <w:t>"</w:t>
      </w:r>
      <w:r>
        <w:rPr>
          <w:b/>
        </w:rPr>
        <w:t>Příjemce</w:t>
      </w:r>
      <w:r>
        <w:t>")</w:t>
      </w:r>
    </w:p>
    <w:p w14:paraId="26A6CDDC" w14:textId="77777777" w:rsidR="00E40177" w:rsidRDefault="00E40177">
      <w:pPr>
        <w:pStyle w:val="Zkladntext"/>
      </w:pPr>
    </w:p>
    <w:p w14:paraId="26A6CDDD" w14:textId="77777777" w:rsidR="00E40177" w:rsidRDefault="00E40177">
      <w:pPr>
        <w:pStyle w:val="Zkladntext"/>
        <w:spacing w:before="11"/>
        <w:rPr>
          <w:sz w:val="23"/>
        </w:rPr>
      </w:pPr>
    </w:p>
    <w:p w14:paraId="26A6CDDE" w14:textId="77777777" w:rsidR="00E40177" w:rsidRDefault="00000000">
      <w:pPr>
        <w:pStyle w:val="Nadpis1"/>
        <w:spacing w:before="1"/>
        <w:ind w:left="138"/>
        <w:jc w:val="left"/>
      </w:pPr>
      <w:r>
        <w:rPr>
          <w:u w:val="single"/>
        </w:rPr>
        <w:t>Expert:</w:t>
      </w:r>
    </w:p>
    <w:p w14:paraId="26A6CDDF" w14:textId="77777777" w:rsidR="00E40177" w:rsidRDefault="00E40177">
      <w:pPr>
        <w:pStyle w:val="Zkladntext"/>
        <w:rPr>
          <w:b/>
          <w:sz w:val="20"/>
        </w:rPr>
      </w:pPr>
    </w:p>
    <w:p w14:paraId="26A6CDE0" w14:textId="77777777" w:rsidR="00E40177" w:rsidRDefault="00E40177">
      <w:pPr>
        <w:pStyle w:val="Zkladntext"/>
        <w:spacing w:before="8"/>
        <w:rPr>
          <w:b/>
          <w:sz w:val="23"/>
        </w:rPr>
      </w:pPr>
    </w:p>
    <w:p w14:paraId="26A6CDE1" w14:textId="77777777" w:rsidR="00E40177" w:rsidRDefault="00000000">
      <w:pPr>
        <w:pStyle w:val="Zkladntext"/>
        <w:tabs>
          <w:tab w:val="left" w:pos="3679"/>
        </w:tabs>
        <w:spacing w:before="52"/>
        <w:ind w:left="138"/>
      </w:pPr>
      <w:r>
        <w:t>Název:</w:t>
      </w:r>
      <w:r>
        <w:tab/>
      </w:r>
      <w:proofErr w:type="spellStart"/>
      <w:r>
        <w:t>RepFinPro</w:t>
      </w:r>
      <w:proofErr w:type="spellEnd"/>
      <w:r>
        <w:t xml:space="preserve"> s.r.o.</w:t>
      </w:r>
    </w:p>
    <w:p w14:paraId="26A6CDE2" w14:textId="77777777" w:rsidR="00E40177" w:rsidRDefault="00000000">
      <w:pPr>
        <w:pStyle w:val="Zkladntext"/>
        <w:tabs>
          <w:tab w:val="left" w:pos="3679"/>
        </w:tabs>
        <w:ind w:left="138"/>
      </w:pPr>
      <w:r>
        <w:t>Sídlo:</w:t>
      </w:r>
      <w:r>
        <w:tab/>
        <w:t>Technologická 375/3, Ostrava 8, 708</w:t>
      </w:r>
      <w:r>
        <w:rPr>
          <w:spacing w:val="-1"/>
        </w:rPr>
        <w:t xml:space="preserve"> </w:t>
      </w:r>
      <w:r>
        <w:t>00</w:t>
      </w:r>
    </w:p>
    <w:p w14:paraId="26A6CDE3" w14:textId="77777777" w:rsidR="00E40177" w:rsidRDefault="00000000">
      <w:pPr>
        <w:pStyle w:val="Zkladntext"/>
        <w:tabs>
          <w:tab w:val="right" w:pos="4654"/>
        </w:tabs>
        <w:ind w:left="138"/>
      </w:pPr>
      <w:r>
        <w:t>IČO:</w:t>
      </w:r>
      <w:r>
        <w:tab/>
        <w:t>17797713</w:t>
      </w:r>
    </w:p>
    <w:p w14:paraId="26A6CDE4" w14:textId="77777777" w:rsidR="00E40177" w:rsidRDefault="00000000">
      <w:pPr>
        <w:pStyle w:val="Zkladntext"/>
        <w:tabs>
          <w:tab w:val="left" w:pos="3679"/>
        </w:tabs>
        <w:ind w:left="138"/>
      </w:pPr>
      <w:r>
        <w:t>Zastoupený:</w:t>
      </w:r>
      <w:r>
        <w:tab/>
        <w:t>Petr Kupka,</w:t>
      </w:r>
      <w:r>
        <w:rPr>
          <w:spacing w:val="-3"/>
        </w:rPr>
        <w:t xml:space="preserve"> </w:t>
      </w:r>
      <w:r>
        <w:t>jednatel</w:t>
      </w:r>
    </w:p>
    <w:p w14:paraId="26A6CDE5" w14:textId="77777777" w:rsidR="00E40177" w:rsidRDefault="00000000">
      <w:pPr>
        <w:pStyle w:val="Zkladntext"/>
        <w:tabs>
          <w:tab w:val="left" w:pos="3679"/>
        </w:tabs>
        <w:ind w:left="138"/>
      </w:pPr>
      <w:r>
        <w:t>Jméno a</w:t>
      </w:r>
      <w:r>
        <w:rPr>
          <w:spacing w:val="-7"/>
        </w:rPr>
        <w:t xml:space="preserve"> </w:t>
      </w:r>
      <w:r>
        <w:t>příjmení</w:t>
      </w:r>
      <w:r>
        <w:rPr>
          <w:spacing w:val="-1"/>
        </w:rPr>
        <w:t xml:space="preserve"> </w:t>
      </w:r>
      <w:r>
        <w:t>experta:</w:t>
      </w:r>
      <w:r>
        <w:tab/>
        <w:t>Petr</w:t>
      </w:r>
      <w:r>
        <w:rPr>
          <w:spacing w:val="-2"/>
        </w:rPr>
        <w:t xml:space="preserve"> </w:t>
      </w:r>
      <w:r>
        <w:t>Kupka</w:t>
      </w:r>
    </w:p>
    <w:p w14:paraId="26A6CDE6" w14:textId="77777777" w:rsidR="00E40177" w:rsidRDefault="00000000">
      <w:pPr>
        <w:ind w:left="138"/>
        <w:rPr>
          <w:sz w:val="24"/>
        </w:rPr>
      </w:pPr>
      <w:r>
        <w:rPr>
          <w:sz w:val="24"/>
        </w:rPr>
        <w:t>(dále jen "</w:t>
      </w:r>
      <w:r>
        <w:rPr>
          <w:b/>
          <w:sz w:val="24"/>
        </w:rPr>
        <w:t>Expert</w:t>
      </w:r>
      <w:r>
        <w:rPr>
          <w:sz w:val="24"/>
        </w:rPr>
        <w:t>")</w:t>
      </w:r>
    </w:p>
    <w:p w14:paraId="26A6CDE7" w14:textId="77777777" w:rsidR="00E40177" w:rsidRDefault="00E40177">
      <w:pPr>
        <w:pStyle w:val="Zkladntext"/>
        <w:spacing w:before="2"/>
      </w:pPr>
    </w:p>
    <w:p w14:paraId="26A6CDE8" w14:textId="77777777" w:rsidR="00E40177" w:rsidRDefault="00000000">
      <w:pPr>
        <w:pStyle w:val="Zkladntext"/>
        <w:tabs>
          <w:tab w:val="left" w:pos="3679"/>
        </w:tabs>
        <w:ind w:left="138"/>
      </w:pPr>
      <w:r>
        <w:t>Předpokládaný</w:t>
      </w:r>
      <w:r>
        <w:rPr>
          <w:spacing w:val="-3"/>
        </w:rPr>
        <w:t xml:space="preserve"> </w:t>
      </w:r>
      <w:r>
        <w:t>vedlejší</w:t>
      </w:r>
      <w:r>
        <w:rPr>
          <w:spacing w:val="-3"/>
        </w:rPr>
        <w:t xml:space="preserve"> </w:t>
      </w:r>
      <w:r>
        <w:t>Expert:</w:t>
      </w:r>
      <w:r>
        <w:tab/>
        <w:t>……………………………………………………………………………</w:t>
      </w:r>
    </w:p>
    <w:p w14:paraId="26A6CDE9" w14:textId="77777777" w:rsidR="00E40177" w:rsidRDefault="00E40177">
      <w:pPr>
        <w:sectPr w:rsidR="00E40177">
          <w:headerReference w:type="default" r:id="rId7"/>
          <w:footerReference w:type="default" r:id="rId8"/>
          <w:type w:val="continuous"/>
          <w:pgSz w:w="11910" w:h="16840"/>
          <w:pgMar w:top="1360" w:right="1020" w:bottom="1460" w:left="1280" w:header="303" w:footer="1269" w:gutter="0"/>
          <w:pgNumType w:start="1"/>
          <w:cols w:space="708"/>
        </w:sectPr>
      </w:pPr>
    </w:p>
    <w:p w14:paraId="26A6CDEA" w14:textId="77777777" w:rsidR="00E40177" w:rsidRDefault="00000000">
      <w:pPr>
        <w:pStyle w:val="Nadpis1"/>
        <w:numPr>
          <w:ilvl w:val="0"/>
          <w:numId w:val="2"/>
        </w:numPr>
        <w:tabs>
          <w:tab w:val="left" w:pos="499"/>
        </w:tabs>
        <w:spacing w:before="41"/>
        <w:ind w:hanging="361"/>
        <w:jc w:val="both"/>
      </w:pPr>
      <w:r>
        <w:lastRenderedPageBreak/>
        <w:t>Předmět smlouvy</w:t>
      </w:r>
    </w:p>
    <w:p w14:paraId="26A6CDEB" w14:textId="77777777" w:rsidR="00E40177" w:rsidRDefault="00000000">
      <w:pPr>
        <w:pStyle w:val="Odstavecseseznamem"/>
        <w:numPr>
          <w:ilvl w:val="1"/>
          <w:numId w:val="2"/>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26A6CDEC" w14:textId="77777777" w:rsidR="00E40177" w:rsidRDefault="00000000">
      <w:pPr>
        <w:pStyle w:val="Odstavecseseznamem"/>
        <w:numPr>
          <w:ilvl w:val="1"/>
          <w:numId w:val="2"/>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26A6CDED" w14:textId="77777777" w:rsidR="00E40177" w:rsidRDefault="00000000">
      <w:pPr>
        <w:pStyle w:val="Nadpis1"/>
        <w:numPr>
          <w:ilvl w:val="0"/>
          <w:numId w:val="2"/>
        </w:numPr>
        <w:tabs>
          <w:tab w:val="left" w:pos="497"/>
        </w:tabs>
        <w:spacing w:before="119"/>
        <w:ind w:left="496" w:hanging="359"/>
        <w:jc w:val="both"/>
      </w:pPr>
      <w:r>
        <w:t>Konzultace</w:t>
      </w:r>
    </w:p>
    <w:p w14:paraId="26A6CDEE" w14:textId="77777777" w:rsidR="00E40177" w:rsidRDefault="00000000">
      <w:pPr>
        <w:pStyle w:val="Odstavecseseznamem"/>
        <w:numPr>
          <w:ilvl w:val="1"/>
          <w:numId w:val="2"/>
        </w:numPr>
        <w:tabs>
          <w:tab w:val="left" w:pos="564"/>
        </w:tabs>
        <w:ind w:right="115"/>
        <w:jc w:val="both"/>
        <w:rPr>
          <w:sz w:val="24"/>
        </w:rPr>
      </w:pPr>
      <w:r>
        <w:rPr>
          <w:sz w:val="24"/>
        </w:rPr>
        <w:t>Strany se dohodly, že konzultace Experta dle této smlouvy budou spočívat zejména v následujícím:</w:t>
      </w:r>
    </w:p>
    <w:p w14:paraId="26A6CDEF" w14:textId="77777777" w:rsidR="00E40177" w:rsidRDefault="00000000">
      <w:pPr>
        <w:pStyle w:val="Nadpis1"/>
        <w:spacing w:before="122"/>
        <w:ind w:left="566"/>
        <w:jc w:val="left"/>
      </w:pPr>
      <w:r>
        <w:t>Cíl:</w:t>
      </w:r>
    </w:p>
    <w:p w14:paraId="26A6CDF0" w14:textId="77777777" w:rsidR="00E40177" w:rsidRDefault="00000000">
      <w:pPr>
        <w:pStyle w:val="Zkladntext"/>
        <w:ind w:left="566" w:right="107"/>
        <w:jc w:val="both"/>
      </w:pPr>
      <w:r>
        <w:t xml:space="preserve">Cílem programu je zajistit transparentní, kontrolovatelný a opakovatelný výpočet výrobních sazeb na základě dat z FY 2024 tak, aby vedení </w:t>
      </w:r>
      <w:proofErr w:type="spellStart"/>
      <w:r>
        <w:t>Nordic</w:t>
      </w:r>
      <w:proofErr w:type="spellEnd"/>
      <w:r>
        <w:t xml:space="preserve"> Steel mělo spolehlivou informaci o variabilních výrobních nákladech, odstranila se závislost na klíčové osobě a bylo možné spolehlivě modelovat ekonomické scénáře.</w:t>
      </w:r>
    </w:p>
    <w:p w14:paraId="26A6CDF1" w14:textId="77777777" w:rsidR="00E40177" w:rsidRDefault="00E40177">
      <w:pPr>
        <w:pStyle w:val="Zkladntext"/>
        <w:spacing w:before="11"/>
        <w:rPr>
          <w:sz w:val="23"/>
        </w:rPr>
      </w:pPr>
    </w:p>
    <w:p w14:paraId="26A6CDF2" w14:textId="77777777" w:rsidR="00E40177" w:rsidRDefault="00000000">
      <w:pPr>
        <w:pStyle w:val="Nadpis1"/>
        <w:spacing w:before="1"/>
        <w:ind w:left="566"/>
      </w:pPr>
      <w:r>
        <w:t>Popis plánovaných aktivit:</w:t>
      </w:r>
    </w:p>
    <w:p w14:paraId="26A6CDF3" w14:textId="77777777" w:rsidR="00E40177" w:rsidRDefault="00E40177">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E40177" w14:paraId="26A6CDF6" w14:textId="77777777">
        <w:trPr>
          <w:trHeight w:val="292"/>
        </w:trPr>
        <w:tc>
          <w:tcPr>
            <w:tcW w:w="7033" w:type="dxa"/>
          </w:tcPr>
          <w:p w14:paraId="26A6CDF4" w14:textId="77777777" w:rsidR="00E40177" w:rsidRDefault="00000000">
            <w:pPr>
              <w:pStyle w:val="TableParagraph"/>
              <w:spacing w:line="272" w:lineRule="exact"/>
              <w:ind w:left="2303" w:right="2132"/>
              <w:jc w:val="center"/>
              <w:rPr>
                <w:b/>
                <w:sz w:val="24"/>
              </w:rPr>
            </w:pPr>
            <w:r>
              <w:rPr>
                <w:b/>
                <w:sz w:val="24"/>
              </w:rPr>
              <w:t>Popis plánovaných aktivit</w:t>
            </w:r>
          </w:p>
        </w:tc>
        <w:tc>
          <w:tcPr>
            <w:tcW w:w="1609" w:type="dxa"/>
          </w:tcPr>
          <w:p w14:paraId="26A6CDF5" w14:textId="77777777" w:rsidR="00E40177" w:rsidRDefault="00000000">
            <w:pPr>
              <w:pStyle w:val="TableParagraph"/>
              <w:spacing w:line="272" w:lineRule="exact"/>
              <w:ind w:left="0" w:right="197"/>
              <w:jc w:val="right"/>
              <w:rPr>
                <w:b/>
                <w:sz w:val="24"/>
              </w:rPr>
            </w:pPr>
            <w:r>
              <w:rPr>
                <w:b/>
                <w:sz w:val="24"/>
              </w:rPr>
              <w:t>Počet hodin</w:t>
            </w:r>
          </w:p>
        </w:tc>
      </w:tr>
      <w:tr w:rsidR="00E40177" w14:paraId="26A6CE00" w14:textId="77777777">
        <w:trPr>
          <w:trHeight w:val="2995"/>
        </w:trPr>
        <w:tc>
          <w:tcPr>
            <w:tcW w:w="7033" w:type="dxa"/>
          </w:tcPr>
          <w:p w14:paraId="26A6CDF7" w14:textId="77777777" w:rsidR="00E40177" w:rsidRDefault="00E40177">
            <w:pPr>
              <w:pStyle w:val="TableParagraph"/>
              <w:ind w:left="0"/>
              <w:rPr>
                <w:b/>
                <w:sz w:val="24"/>
              </w:rPr>
            </w:pPr>
          </w:p>
          <w:p w14:paraId="26A6CDF8" w14:textId="77777777" w:rsidR="00E40177" w:rsidRDefault="00000000">
            <w:pPr>
              <w:pStyle w:val="TableParagraph"/>
              <w:numPr>
                <w:ilvl w:val="0"/>
                <w:numId w:val="1"/>
              </w:numPr>
              <w:tabs>
                <w:tab w:val="left" w:pos="854"/>
                <w:tab w:val="left" w:pos="855"/>
              </w:tabs>
              <w:ind w:right="540"/>
              <w:rPr>
                <w:sz w:val="24"/>
              </w:rPr>
            </w:pPr>
            <w:r>
              <w:rPr>
                <w:sz w:val="24"/>
              </w:rPr>
              <w:t>Ocenění výrobních operací a přepočet výrobních sazeb na základě dat z FY</w:t>
            </w:r>
            <w:r>
              <w:rPr>
                <w:spacing w:val="-5"/>
                <w:sz w:val="24"/>
              </w:rPr>
              <w:t xml:space="preserve"> </w:t>
            </w:r>
            <w:r>
              <w:rPr>
                <w:sz w:val="24"/>
              </w:rPr>
              <w:t>2024.</w:t>
            </w:r>
          </w:p>
          <w:p w14:paraId="26A6CDF9" w14:textId="77777777" w:rsidR="00E40177" w:rsidRDefault="00000000">
            <w:pPr>
              <w:pStyle w:val="TableParagraph"/>
              <w:numPr>
                <w:ilvl w:val="0"/>
                <w:numId w:val="1"/>
              </w:numPr>
              <w:tabs>
                <w:tab w:val="left" w:pos="854"/>
                <w:tab w:val="left" w:pos="855"/>
              </w:tabs>
              <w:spacing w:line="304" w:lineRule="exact"/>
              <w:ind w:hanging="361"/>
              <w:rPr>
                <w:sz w:val="24"/>
              </w:rPr>
            </w:pPr>
            <w:r>
              <w:rPr>
                <w:sz w:val="24"/>
              </w:rPr>
              <w:t>Validace vstupních dat nutných pro správný výpočet</w:t>
            </w:r>
            <w:r>
              <w:rPr>
                <w:spacing w:val="-11"/>
                <w:sz w:val="24"/>
              </w:rPr>
              <w:t xml:space="preserve"> </w:t>
            </w:r>
            <w:r>
              <w:rPr>
                <w:sz w:val="24"/>
              </w:rPr>
              <w:t>sazeb.</w:t>
            </w:r>
          </w:p>
          <w:p w14:paraId="26A6CDFA" w14:textId="77777777" w:rsidR="00E40177" w:rsidRDefault="00000000">
            <w:pPr>
              <w:pStyle w:val="TableParagraph"/>
              <w:numPr>
                <w:ilvl w:val="0"/>
                <w:numId w:val="1"/>
              </w:numPr>
              <w:tabs>
                <w:tab w:val="left" w:pos="854"/>
                <w:tab w:val="left" w:pos="855"/>
              </w:tabs>
              <w:spacing w:line="305" w:lineRule="exact"/>
              <w:ind w:hanging="361"/>
              <w:rPr>
                <w:sz w:val="24"/>
              </w:rPr>
            </w:pPr>
            <w:r>
              <w:rPr>
                <w:sz w:val="24"/>
              </w:rPr>
              <w:t>Validace metodiky a samotného výpočtu</w:t>
            </w:r>
            <w:r>
              <w:rPr>
                <w:spacing w:val="-4"/>
                <w:sz w:val="24"/>
              </w:rPr>
              <w:t xml:space="preserve"> </w:t>
            </w:r>
            <w:r>
              <w:rPr>
                <w:sz w:val="24"/>
              </w:rPr>
              <w:t>sazeb.</w:t>
            </w:r>
          </w:p>
          <w:p w14:paraId="26A6CDFB" w14:textId="77777777" w:rsidR="00E40177" w:rsidRDefault="00000000">
            <w:pPr>
              <w:pStyle w:val="TableParagraph"/>
              <w:numPr>
                <w:ilvl w:val="0"/>
                <w:numId w:val="1"/>
              </w:numPr>
              <w:tabs>
                <w:tab w:val="left" w:pos="854"/>
                <w:tab w:val="left" w:pos="855"/>
              </w:tabs>
              <w:spacing w:before="2"/>
              <w:ind w:hanging="361"/>
              <w:rPr>
                <w:sz w:val="24"/>
              </w:rPr>
            </w:pPr>
            <w:r>
              <w:rPr>
                <w:sz w:val="24"/>
              </w:rPr>
              <w:t>Kontrola výpočtu vůči skutečným přímým nákladům za</w:t>
            </w:r>
            <w:r>
              <w:rPr>
                <w:spacing w:val="-13"/>
                <w:sz w:val="24"/>
              </w:rPr>
              <w:t xml:space="preserve"> </w:t>
            </w:r>
            <w:r>
              <w:rPr>
                <w:sz w:val="24"/>
              </w:rPr>
              <w:t>FY</w:t>
            </w:r>
          </w:p>
          <w:p w14:paraId="26A6CDFC" w14:textId="77777777" w:rsidR="00E40177" w:rsidRDefault="00000000">
            <w:pPr>
              <w:pStyle w:val="TableParagraph"/>
              <w:spacing w:line="292" w:lineRule="exact"/>
              <w:rPr>
                <w:sz w:val="24"/>
              </w:rPr>
            </w:pPr>
            <w:r>
              <w:rPr>
                <w:sz w:val="24"/>
              </w:rPr>
              <w:t>2024.</w:t>
            </w:r>
          </w:p>
          <w:p w14:paraId="26A6CDFD" w14:textId="77777777" w:rsidR="00E40177" w:rsidRDefault="00000000">
            <w:pPr>
              <w:pStyle w:val="TableParagraph"/>
              <w:numPr>
                <w:ilvl w:val="0"/>
                <w:numId w:val="1"/>
              </w:numPr>
              <w:tabs>
                <w:tab w:val="left" w:pos="854"/>
                <w:tab w:val="left" w:pos="855"/>
              </w:tabs>
              <w:spacing w:line="242" w:lineRule="auto"/>
              <w:ind w:right="114"/>
              <w:rPr>
                <w:sz w:val="24"/>
              </w:rPr>
            </w:pPr>
            <w:r>
              <w:rPr>
                <w:sz w:val="24"/>
              </w:rPr>
              <w:t>Zpracování dokumentace popisující postup přípravy výrobních sazeb včetně pravidel pro opakovatelné</w:t>
            </w:r>
            <w:r>
              <w:rPr>
                <w:spacing w:val="-4"/>
                <w:sz w:val="24"/>
              </w:rPr>
              <w:t xml:space="preserve"> </w:t>
            </w:r>
            <w:r>
              <w:rPr>
                <w:sz w:val="24"/>
              </w:rPr>
              <w:t>použití.</w:t>
            </w:r>
          </w:p>
        </w:tc>
        <w:tc>
          <w:tcPr>
            <w:tcW w:w="1609" w:type="dxa"/>
          </w:tcPr>
          <w:p w14:paraId="26A6CDFE" w14:textId="77777777" w:rsidR="00E40177" w:rsidRDefault="00E40177">
            <w:pPr>
              <w:pStyle w:val="TableParagraph"/>
              <w:spacing w:before="1"/>
              <w:ind w:left="0"/>
              <w:rPr>
                <w:b/>
                <w:sz w:val="24"/>
              </w:rPr>
            </w:pPr>
          </w:p>
          <w:p w14:paraId="26A6CDFF" w14:textId="77777777" w:rsidR="00E40177" w:rsidRDefault="00000000">
            <w:pPr>
              <w:pStyle w:val="TableParagraph"/>
              <w:ind w:left="732"/>
              <w:rPr>
                <w:sz w:val="24"/>
              </w:rPr>
            </w:pPr>
            <w:proofErr w:type="gramStart"/>
            <w:r>
              <w:rPr>
                <w:sz w:val="24"/>
              </w:rPr>
              <w:t>80h</w:t>
            </w:r>
            <w:proofErr w:type="gramEnd"/>
          </w:p>
        </w:tc>
      </w:tr>
      <w:tr w:rsidR="00E40177" w14:paraId="26A6CE03" w14:textId="77777777">
        <w:trPr>
          <w:trHeight w:val="628"/>
        </w:trPr>
        <w:tc>
          <w:tcPr>
            <w:tcW w:w="7033" w:type="dxa"/>
          </w:tcPr>
          <w:p w14:paraId="26A6CE01" w14:textId="77777777" w:rsidR="00E40177" w:rsidRDefault="00000000">
            <w:pPr>
              <w:pStyle w:val="TableParagraph"/>
              <w:spacing w:line="292" w:lineRule="exact"/>
              <w:ind w:left="134"/>
              <w:rPr>
                <w:b/>
                <w:sz w:val="24"/>
              </w:rPr>
            </w:pPr>
            <w:r>
              <w:rPr>
                <w:b/>
                <w:sz w:val="24"/>
              </w:rPr>
              <w:t>Celkem (rozpočet v Kč bez DPH)</w:t>
            </w:r>
          </w:p>
        </w:tc>
        <w:tc>
          <w:tcPr>
            <w:tcW w:w="1609" w:type="dxa"/>
          </w:tcPr>
          <w:p w14:paraId="26A6CE02" w14:textId="77777777" w:rsidR="00E40177" w:rsidRDefault="00000000">
            <w:pPr>
              <w:pStyle w:val="TableParagraph"/>
              <w:spacing w:line="292" w:lineRule="exact"/>
              <w:ind w:left="0" w:right="164"/>
              <w:jc w:val="right"/>
              <w:rPr>
                <w:sz w:val="24"/>
              </w:rPr>
            </w:pPr>
            <w:r>
              <w:rPr>
                <w:sz w:val="24"/>
              </w:rPr>
              <w:t>160.000,00</w:t>
            </w:r>
          </w:p>
        </w:tc>
      </w:tr>
    </w:tbl>
    <w:p w14:paraId="26A6CE04" w14:textId="77777777" w:rsidR="00E40177" w:rsidRDefault="00E40177">
      <w:pPr>
        <w:spacing w:line="292" w:lineRule="exact"/>
        <w:jc w:val="right"/>
        <w:rPr>
          <w:sz w:val="24"/>
        </w:rPr>
        <w:sectPr w:rsidR="00E40177">
          <w:pgSz w:w="11910" w:h="16840"/>
          <w:pgMar w:top="1360" w:right="1020" w:bottom="1460" w:left="1280" w:header="303" w:footer="1269" w:gutter="0"/>
          <w:cols w:space="708"/>
        </w:sectPr>
      </w:pPr>
    </w:p>
    <w:p w14:paraId="26A6CE05" w14:textId="77777777" w:rsidR="00E40177" w:rsidRDefault="00E40177">
      <w:pPr>
        <w:pStyle w:val="Zkladntext"/>
        <w:spacing w:before="2"/>
        <w:rPr>
          <w:b/>
          <w:sz w:val="23"/>
        </w:rPr>
      </w:pPr>
    </w:p>
    <w:p w14:paraId="26A6CE06" w14:textId="77777777" w:rsidR="00E40177" w:rsidRDefault="00000000">
      <w:pPr>
        <w:pStyle w:val="Odstavecseseznamem"/>
        <w:numPr>
          <w:ilvl w:val="1"/>
          <w:numId w:val="2"/>
        </w:numPr>
        <w:tabs>
          <w:tab w:val="left" w:pos="564"/>
        </w:tabs>
        <w:spacing w:before="52"/>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26A6CE07" w14:textId="77777777" w:rsidR="00E40177" w:rsidRDefault="00000000">
      <w:pPr>
        <w:pStyle w:val="Odstavecseseznamem"/>
        <w:numPr>
          <w:ilvl w:val="1"/>
          <w:numId w:val="2"/>
        </w:numPr>
        <w:tabs>
          <w:tab w:val="left" w:pos="567"/>
        </w:tabs>
        <w:spacing w:before="119"/>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80 hodin </w:t>
      </w:r>
      <w:r>
        <w:rPr>
          <w:sz w:val="24"/>
        </w:rPr>
        <w:t>(dále jen „</w:t>
      </w:r>
      <w:r>
        <w:rPr>
          <w:b/>
          <w:sz w:val="24"/>
        </w:rPr>
        <w:t>Předpokládaný rozsah</w:t>
      </w:r>
      <w:r>
        <w:rPr>
          <w:sz w:val="24"/>
        </w:rPr>
        <w:t xml:space="preserve">“). </w:t>
      </w:r>
      <w:r>
        <w:rPr>
          <w:b/>
          <w:sz w:val="24"/>
        </w:rPr>
        <w:t>Předpokládaným termínem ukončení poskytování konzultačních služeb je 30.4.2026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31.7.2026</w:t>
      </w:r>
      <w:r>
        <w:rPr>
          <w:sz w:val="24"/>
        </w:rPr>
        <w:t>, a to bez ohledu na počtu hodin poskytnutých konzultačních služeb ve prospěch Příjemce.</w:t>
      </w:r>
      <w:r>
        <w:rPr>
          <w:spacing w:val="-11"/>
          <w:sz w:val="24"/>
        </w:rPr>
        <w:t xml:space="preserve"> </w:t>
      </w:r>
      <w:r>
        <w:rPr>
          <w:sz w:val="24"/>
        </w:rPr>
        <w:t>Pro</w:t>
      </w:r>
      <w:r>
        <w:rPr>
          <w:spacing w:val="-9"/>
          <w:sz w:val="24"/>
        </w:rPr>
        <w:t xml:space="preserve"> </w:t>
      </w:r>
      <w:r>
        <w:rPr>
          <w:sz w:val="24"/>
        </w:rPr>
        <w:t>vyloučení</w:t>
      </w:r>
      <w:r>
        <w:rPr>
          <w:spacing w:val="-9"/>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26A6CE08" w14:textId="77777777" w:rsidR="00E40177" w:rsidRDefault="00000000">
      <w:pPr>
        <w:pStyle w:val="Odstavecseseznamem"/>
        <w:numPr>
          <w:ilvl w:val="1"/>
          <w:numId w:val="2"/>
        </w:numPr>
        <w:tabs>
          <w:tab w:val="left" w:pos="567"/>
        </w:tabs>
        <w:spacing w:before="121"/>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26A6CE09" w14:textId="77777777" w:rsidR="00E40177" w:rsidRDefault="00000000">
      <w:pPr>
        <w:pStyle w:val="Odstavecseseznamem"/>
        <w:numPr>
          <w:ilvl w:val="1"/>
          <w:numId w:val="2"/>
        </w:numPr>
        <w:tabs>
          <w:tab w:val="left" w:pos="567"/>
        </w:tabs>
        <w:spacing w:before="121"/>
        <w:ind w:left="566" w:right="109"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2</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26A6CE0A" w14:textId="77777777" w:rsidR="00E40177" w:rsidRDefault="00E40177">
      <w:pPr>
        <w:pStyle w:val="Zkladntext"/>
      </w:pPr>
    </w:p>
    <w:p w14:paraId="26A6CE0B" w14:textId="77777777" w:rsidR="00E40177" w:rsidRDefault="00E40177">
      <w:pPr>
        <w:pStyle w:val="Zkladntext"/>
        <w:spacing w:before="7"/>
        <w:rPr>
          <w:sz w:val="19"/>
        </w:rPr>
      </w:pPr>
    </w:p>
    <w:p w14:paraId="26A6CE0C" w14:textId="77777777" w:rsidR="00E40177" w:rsidRDefault="00000000">
      <w:pPr>
        <w:pStyle w:val="Nadpis1"/>
        <w:numPr>
          <w:ilvl w:val="0"/>
          <w:numId w:val="2"/>
        </w:numPr>
        <w:tabs>
          <w:tab w:val="left" w:pos="497"/>
        </w:tabs>
        <w:ind w:left="496" w:hanging="359"/>
        <w:jc w:val="both"/>
      </w:pPr>
      <w:r>
        <w:t>Odměna Experta a platební</w:t>
      </w:r>
      <w:r>
        <w:rPr>
          <w:spacing w:val="-6"/>
        </w:rPr>
        <w:t xml:space="preserve"> </w:t>
      </w:r>
      <w:r>
        <w:t>podmínky</w:t>
      </w:r>
    </w:p>
    <w:p w14:paraId="26A6CE0D" w14:textId="77777777" w:rsidR="00E40177" w:rsidRDefault="00000000">
      <w:pPr>
        <w:pStyle w:val="Odstavecseseznamem"/>
        <w:numPr>
          <w:ilvl w:val="1"/>
          <w:numId w:val="2"/>
        </w:numPr>
        <w:tabs>
          <w:tab w:val="left" w:pos="56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26A6CE0E" w14:textId="77777777" w:rsidR="00E40177" w:rsidRDefault="00000000">
      <w:pPr>
        <w:pStyle w:val="Odstavecseseznamem"/>
        <w:numPr>
          <w:ilvl w:val="1"/>
          <w:numId w:val="2"/>
        </w:numPr>
        <w:tabs>
          <w:tab w:val="left" w:pos="564"/>
        </w:tabs>
        <w:spacing w:before="122"/>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26A6CE0F" w14:textId="77777777" w:rsidR="00E40177" w:rsidRDefault="00E40177">
      <w:pPr>
        <w:jc w:val="both"/>
        <w:rPr>
          <w:sz w:val="24"/>
        </w:rPr>
        <w:sectPr w:rsidR="00E40177">
          <w:pgSz w:w="11910" w:h="16840"/>
          <w:pgMar w:top="1360" w:right="1020" w:bottom="1460" w:left="1280" w:header="303" w:footer="1269" w:gutter="0"/>
          <w:cols w:space="708"/>
        </w:sectPr>
      </w:pPr>
    </w:p>
    <w:p w14:paraId="26A6CE10" w14:textId="77777777" w:rsidR="00E40177" w:rsidRDefault="00000000">
      <w:pPr>
        <w:pStyle w:val="Odstavecseseznamem"/>
        <w:numPr>
          <w:ilvl w:val="1"/>
          <w:numId w:val="2"/>
        </w:numPr>
        <w:tabs>
          <w:tab w:val="left" w:pos="564"/>
        </w:tabs>
        <w:spacing w:before="41"/>
        <w:ind w:right="108"/>
        <w:jc w:val="both"/>
        <w:rPr>
          <w:sz w:val="24"/>
        </w:rPr>
      </w:pPr>
      <w:r>
        <w:rPr>
          <w:sz w:val="24"/>
        </w:rPr>
        <w:lastRenderedPageBreak/>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26A6CE11" w14:textId="77777777" w:rsidR="00E40177" w:rsidRDefault="00E40177">
      <w:pPr>
        <w:pStyle w:val="Zkladntext"/>
      </w:pPr>
    </w:p>
    <w:p w14:paraId="26A6CE12" w14:textId="77777777" w:rsidR="00E40177" w:rsidRDefault="00E40177">
      <w:pPr>
        <w:pStyle w:val="Zkladntext"/>
        <w:spacing w:before="9"/>
        <w:rPr>
          <w:sz w:val="22"/>
        </w:rPr>
      </w:pPr>
    </w:p>
    <w:p w14:paraId="26A6CE13" w14:textId="77777777" w:rsidR="00E40177" w:rsidRDefault="00000000">
      <w:pPr>
        <w:pStyle w:val="Odstavecseseznamem"/>
        <w:numPr>
          <w:ilvl w:val="1"/>
          <w:numId w:val="2"/>
        </w:numPr>
        <w:tabs>
          <w:tab w:val="left" w:pos="564"/>
        </w:tabs>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26A6CE14" w14:textId="77777777" w:rsidR="00E40177" w:rsidRDefault="00000000">
      <w:pPr>
        <w:pStyle w:val="Zkladntext"/>
        <w:ind w:left="563"/>
        <w:jc w:val="both"/>
      </w:pPr>
      <w:r>
        <w:t>Poskytovateli podpory, a to na účet uvedený na faktuře.</w:t>
      </w:r>
    </w:p>
    <w:p w14:paraId="26A6CE15" w14:textId="77777777" w:rsidR="00E40177" w:rsidRDefault="00E40177">
      <w:pPr>
        <w:pStyle w:val="Zkladntext"/>
      </w:pPr>
    </w:p>
    <w:p w14:paraId="26A6CE16" w14:textId="77777777" w:rsidR="00E40177" w:rsidRDefault="00E40177">
      <w:pPr>
        <w:pStyle w:val="Zkladntext"/>
        <w:spacing w:before="9"/>
      </w:pPr>
    </w:p>
    <w:p w14:paraId="26A6CE17" w14:textId="77777777" w:rsidR="00E40177" w:rsidRDefault="00000000">
      <w:pPr>
        <w:pStyle w:val="Nadpis1"/>
        <w:numPr>
          <w:ilvl w:val="0"/>
          <w:numId w:val="2"/>
        </w:numPr>
        <w:tabs>
          <w:tab w:val="left" w:pos="497"/>
        </w:tabs>
        <w:ind w:left="496" w:hanging="359"/>
        <w:jc w:val="both"/>
      </w:pPr>
      <w:r>
        <w:t>Odměna Poskytovatele a platební</w:t>
      </w:r>
      <w:r>
        <w:rPr>
          <w:spacing w:val="-3"/>
        </w:rPr>
        <w:t xml:space="preserve"> </w:t>
      </w:r>
      <w:r>
        <w:t>podmínky</w:t>
      </w:r>
    </w:p>
    <w:p w14:paraId="26A6CE18" w14:textId="77777777" w:rsidR="00E40177" w:rsidRDefault="00000000">
      <w:pPr>
        <w:pStyle w:val="Odstavecseseznamem"/>
        <w:numPr>
          <w:ilvl w:val="1"/>
          <w:numId w:val="2"/>
        </w:numPr>
        <w:tabs>
          <w:tab w:val="left" w:pos="564"/>
        </w:tabs>
        <w:ind w:hanging="426"/>
        <w:jc w:val="both"/>
        <w:rPr>
          <w:sz w:val="24"/>
        </w:rPr>
      </w:pPr>
      <w:r>
        <w:rPr>
          <w:sz w:val="24"/>
        </w:rPr>
        <w:t>Celková</w:t>
      </w:r>
      <w:r>
        <w:rPr>
          <w:spacing w:val="9"/>
          <w:sz w:val="24"/>
        </w:rPr>
        <w:t xml:space="preserve"> </w:t>
      </w:r>
      <w:r>
        <w:rPr>
          <w:sz w:val="24"/>
        </w:rPr>
        <w:t>hodnota</w:t>
      </w:r>
      <w:r>
        <w:rPr>
          <w:spacing w:val="8"/>
          <w:sz w:val="24"/>
        </w:rPr>
        <w:t xml:space="preserve"> </w:t>
      </w:r>
      <w:r>
        <w:rPr>
          <w:sz w:val="24"/>
        </w:rPr>
        <w:t>služeb</w:t>
      </w:r>
      <w:r>
        <w:rPr>
          <w:spacing w:val="7"/>
          <w:sz w:val="24"/>
        </w:rPr>
        <w:t xml:space="preserve"> </w:t>
      </w:r>
      <w:r>
        <w:rPr>
          <w:sz w:val="24"/>
        </w:rPr>
        <w:t>poskytnutých</w:t>
      </w:r>
      <w:r>
        <w:rPr>
          <w:spacing w:val="11"/>
          <w:sz w:val="24"/>
        </w:rPr>
        <w:t xml:space="preserve"> </w:t>
      </w:r>
      <w:r>
        <w:rPr>
          <w:sz w:val="24"/>
        </w:rPr>
        <w:t>Příjemci</w:t>
      </w:r>
      <w:r>
        <w:rPr>
          <w:spacing w:val="9"/>
          <w:sz w:val="24"/>
        </w:rPr>
        <w:t xml:space="preserve"> </w:t>
      </w:r>
      <w:r>
        <w:rPr>
          <w:sz w:val="24"/>
        </w:rPr>
        <w:t>ze</w:t>
      </w:r>
      <w:r>
        <w:rPr>
          <w:spacing w:val="8"/>
          <w:sz w:val="24"/>
        </w:rPr>
        <w:t xml:space="preserve"> </w:t>
      </w:r>
      <w:r>
        <w:rPr>
          <w:sz w:val="24"/>
        </w:rPr>
        <w:t>strany</w:t>
      </w:r>
      <w:r>
        <w:rPr>
          <w:spacing w:val="7"/>
          <w:sz w:val="24"/>
        </w:rPr>
        <w:t xml:space="preserve"> </w:t>
      </w:r>
      <w:r>
        <w:rPr>
          <w:sz w:val="24"/>
        </w:rPr>
        <w:t>Poskytovatele</w:t>
      </w:r>
      <w:r>
        <w:rPr>
          <w:spacing w:val="11"/>
          <w:sz w:val="24"/>
        </w:rPr>
        <w:t xml:space="preserve"> </w:t>
      </w:r>
      <w:r>
        <w:rPr>
          <w:sz w:val="24"/>
        </w:rPr>
        <w:t>činí</w:t>
      </w:r>
      <w:r>
        <w:rPr>
          <w:spacing w:val="15"/>
          <w:sz w:val="24"/>
        </w:rPr>
        <w:t xml:space="preserve"> </w:t>
      </w:r>
      <w:r>
        <w:rPr>
          <w:b/>
          <w:sz w:val="24"/>
        </w:rPr>
        <w:t>189.300</w:t>
      </w:r>
      <w:r>
        <w:rPr>
          <w:b/>
          <w:spacing w:val="9"/>
          <w:sz w:val="24"/>
        </w:rPr>
        <w:t xml:space="preserve"> </w:t>
      </w:r>
      <w:r>
        <w:rPr>
          <w:b/>
          <w:sz w:val="24"/>
        </w:rPr>
        <w:t>Kč</w:t>
      </w:r>
      <w:r>
        <w:rPr>
          <w:b/>
          <w:spacing w:val="12"/>
          <w:sz w:val="24"/>
        </w:rPr>
        <w:t xml:space="preserve"> </w:t>
      </w:r>
      <w:r>
        <w:rPr>
          <w:sz w:val="24"/>
        </w:rPr>
        <w:t>bez</w:t>
      </w:r>
    </w:p>
    <w:p w14:paraId="26A6CE19" w14:textId="77777777" w:rsidR="00E40177" w:rsidRDefault="00000000">
      <w:pPr>
        <w:pStyle w:val="Zkladntext"/>
        <w:ind w:left="563"/>
        <w:jc w:val="both"/>
      </w:pPr>
      <w:r>
        <w:t>DPH. Daň z přidané hodnoty bude účtována dle platných právních předpisů. Dále jen</w:t>
      </w:r>
    </w:p>
    <w:p w14:paraId="26A6CE1A" w14:textId="77777777" w:rsidR="00E40177" w:rsidRDefault="00000000">
      <w:pPr>
        <w:pStyle w:val="Zkladntext"/>
        <w:ind w:left="563"/>
        <w:jc w:val="both"/>
      </w:pPr>
      <w:r>
        <w:t>„Odměna Poskytovatele“.</w:t>
      </w:r>
    </w:p>
    <w:p w14:paraId="26A6CE1B" w14:textId="77777777" w:rsidR="00E40177" w:rsidRDefault="00000000">
      <w:pPr>
        <w:pStyle w:val="Odstavecseseznamem"/>
        <w:numPr>
          <w:ilvl w:val="1"/>
          <w:numId w:val="2"/>
        </w:numPr>
        <w:tabs>
          <w:tab w:val="left" w:pos="564"/>
        </w:tabs>
        <w:spacing w:before="122"/>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93.300 </w:t>
      </w:r>
      <w:proofErr w:type="gramStart"/>
      <w:r>
        <w:rPr>
          <w:b/>
          <w:sz w:val="24"/>
        </w:rPr>
        <w:t xml:space="preserve">Kč  </w:t>
      </w:r>
      <w:r>
        <w:rPr>
          <w:sz w:val="24"/>
        </w:rPr>
        <w:t>(</w:t>
      </w:r>
      <w:proofErr w:type="gramEnd"/>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26A6CE1C" w14:textId="77777777" w:rsidR="00E40177" w:rsidRDefault="00000000">
      <w:pPr>
        <w:pStyle w:val="Odstavecseseznamem"/>
        <w:numPr>
          <w:ilvl w:val="1"/>
          <w:numId w:val="2"/>
        </w:numPr>
        <w:tabs>
          <w:tab w:val="left" w:pos="564"/>
        </w:tabs>
        <w:spacing w:before="119"/>
        <w:ind w:right="1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5"/>
          <w:sz w:val="24"/>
        </w:rPr>
        <w:t xml:space="preserve"> </w:t>
      </w:r>
      <w:r>
        <w:rPr>
          <w:b/>
          <w:sz w:val="24"/>
        </w:rPr>
        <w:t>v</w:t>
      </w:r>
      <w:r>
        <w:rPr>
          <w:b/>
          <w:spacing w:val="-1"/>
          <w:sz w:val="24"/>
        </w:rPr>
        <w:t xml:space="preserve"> </w:t>
      </w:r>
      <w:r>
        <w:rPr>
          <w:b/>
          <w:sz w:val="24"/>
        </w:rPr>
        <w:t>čl.</w:t>
      </w:r>
      <w:r>
        <w:rPr>
          <w:b/>
          <w:spacing w:val="-6"/>
          <w:sz w:val="24"/>
        </w:rPr>
        <w:t xml:space="preserve"> </w:t>
      </w:r>
      <w:r>
        <w:rPr>
          <w:b/>
          <w:sz w:val="24"/>
        </w:rPr>
        <w:t>4.1.</w:t>
      </w:r>
      <w:r>
        <w:rPr>
          <w:b/>
          <w:spacing w:val="-8"/>
          <w:sz w:val="24"/>
        </w:rPr>
        <w:t xml:space="preserve"> </w:t>
      </w:r>
      <w:r>
        <w:rPr>
          <w:b/>
          <w:sz w:val="24"/>
        </w:rPr>
        <w:t>Dále</w:t>
      </w:r>
      <w:r>
        <w:rPr>
          <w:b/>
          <w:spacing w:val="-5"/>
          <w:sz w:val="24"/>
        </w:rPr>
        <w:t xml:space="preserve"> </w:t>
      </w:r>
      <w:r>
        <w:rPr>
          <w:b/>
          <w:sz w:val="24"/>
        </w:rPr>
        <w:t>Příjemce</w:t>
      </w:r>
      <w:r>
        <w:rPr>
          <w:b/>
          <w:spacing w:val="-4"/>
          <w:sz w:val="24"/>
        </w:rPr>
        <w:t xml:space="preserve"> </w:t>
      </w:r>
      <w:r>
        <w:rPr>
          <w:b/>
          <w:sz w:val="24"/>
        </w:rPr>
        <w:t>uhradí</w:t>
      </w:r>
      <w:r>
        <w:rPr>
          <w:b/>
          <w:spacing w:val="-4"/>
          <w:sz w:val="24"/>
        </w:rPr>
        <w:t xml:space="preserve"> </w:t>
      </w:r>
      <w:r>
        <w:rPr>
          <w:b/>
          <w:sz w:val="24"/>
        </w:rPr>
        <w:t>zbývajících</w:t>
      </w:r>
      <w:r>
        <w:rPr>
          <w:b/>
          <w:spacing w:val="-5"/>
          <w:sz w:val="24"/>
        </w:rPr>
        <w:t xml:space="preserve"> </w:t>
      </w:r>
      <w:r>
        <w:rPr>
          <w:b/>
          <w:sz w:val="24"/>
        </w:rPr>
        <w:t>96.000</w:t>
      </w:r>
      <w:r>
        <w:rPr>
          <w:b/>
          <w:spacing w:val="-6"/>
          <w:sz w:val="24"/>
        </w:rPr>
        <w:t xml:space="preserve"> </w:t>
      </w:r>
      <w:r>
        <w:rPr>
          <w:b/>
          <w:sz w:val="24"/>
        </w:rPr>
        <w:t>Kč z hodnoty služeb bez</w:t>
      </w:r>
      <w:r>
        <w:rPr>
          <w:b/>
          <w:spacing w:val="-3"/>
          <w:sz w:val="24"/>
        </w:rPr>
        <w:t xml:space="preserve"> </w:t>
      </w:r>
      <w:r>
        <w:rPr>
          <w:b/>
          <w:sz w:val="24"/>
        </w:rPr>
        <w:t>DPH.</w:t>
      </w:r>
    </w:p>
    <w:p w14:paraId="26A6CE1D" w14:textId="77777777" w:rsidR="00E40177" w:rsidRDefault="00000000">
      <w:pPr>
        <w:pStyle w:val="Odstavecseseznamem"/>
        <w:numPr>
          <w:ilvl w:val="1"/>
          <w:numId w:val="2"/>
        </w:numPr>
        <w:tabs>
          <w:tab w:val="left" w:pos="564"/>
        </w:tabs>
        <w:spacing w:before="121"/>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26A6CE1E" w14:textId="77777777" w:rsidR="00E40177" w:rsidRDefault="00000000">
      <w:pPr>
        <w:pStyle w:val="Odstavecseseznamem"/>
        <w:numPr>
          <w:ilvl w:val="1"/>
          <w:numId w:val="2"/>
        </w:numPr>
        <w:tabs>
          <w:tab w:val="left" w:pos="564"/>
        </w:tabs>
        <w:spacing w:before="120"/>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w:t>
      </w:r>
      <w:r>
        <w:rPr>
          <w:spacing w:val="1"/>
          <w:sz w:val="24"/>
        </w:rPr>
        <w:t xml:space="preserve"> </w:t>
      </w:r>
      <w:r>
        <w:rPr>
          <w:sz w:val="24"/>
        </w:rPr>
        <w:t>podpory.</w:t>
      </w:r>
    </w:p>
    <w:p w14:paraId="26A6CE1F" w14:textId="77777777" w:rsidR="00E40177" w:rsidRDefault="00E40177">
      <w:pPr>
        <w:jc w:val="both"/>
        <w:rPr>
          <w:sz w:val="24"/>
        </w:rPr>
        <w:sectPr w:rsidR="00E40177">
          <w:pgSz w:w="11910" w:h="16840"/>
          <w:pgMar w:top="1360" w:right="1020" w:bottom="1460" w:left="1280" w:header="303" w:footer="1269" w:gutter="0"/>
          <w:cols w:space="708"/>
        </w:sectPr>
      </w:pPr>
    </w:p>
    <w:p w14:paraId="26A6CE20" w14:textId="77777777" w:rsidR="00E40177" w:rsidRDefault="00000000">
      <w:pPr>
        <w:pStyle w:val="Zkladntext"/>
        <w:spacing w:before="41"/>
        <w:ind w:left="563"/>
      </w:pPr>
      <w:r>
        <w:lastRenderedPageBreak/>
        <w:t>Tímto způsobem musí být zajištěno, že celá Odměna Poskytovatele, která nebude pokryta podporou, bude zaplacena Příjemcem.</w:t>
      </w:r>
    </w:p>
    <w:p w14:paraId="26A6CE21" w14:textId="77777777" w:rsidR="00E40177" w:rsidRDefault="00E40177">
      <w:pPr>
        <w:pStyle w:val="Zkladntext"/>
        <w:spacing w:before="10"/>
        <w:rPr>
          <w:sz w:val="33"/>
        </w:rPr>
      </w:pPr>
    </w:p>
    <w:p w14:paraId="26A6CE22" w14:textId="77777777" w:rsidR="00E40177" w:rsidRDefault="00000000">
      <w:pPr>
        <w:pStyle w:val="Nadpis1"/>
        <w:numPr>
          <w:ilvl w:val="0"/>
          <w:numId w:val="2"/>
        </w:numPr>
        <w:tabs>
          <w:tab w:val="left" w:pos="499"/>
        </w:tabs>
        <w:ind w:hanging="361"/>
        <w:jc w:val="both"/>
      </w:pPr>
      <w:r>
        <w:t>Trvání Smlouvy</w:t>
      </w:r>
    </w:p>
    <w:p w14:paraId="26A6CE23" w14:textId="77777777" w:rsidR="00E40177" w:rsidRDefault="00000000">
      <w:pPr>
        <w:pStyle w:val="Odstavecseseznamem"/>
        <w:numPr>
          <w:ilvl w:val="1"/>
          <w:numId w:val="2"/>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26A6CE24" w14:textId="77777777" w:rsidR="00E40177" w:rsidRDefault="00000000">
      <w:pPr>
        <w:pStyle w:val="Zkladntext"/>
        <w:spacing w:before="1"/>
        <w:ind w:left="563" w:right="110"/>
        <w:jc w:val="both"/>
      </w:pPr>
      <w:r>
        <w:t>5.8 této smlouvy a další na tomto místě výslovně neuvedené, které mají z povahy věci či dle této smlouvy trvat i po jejím ukončení.</w:t>
      </w:r>
    </w:p>
    <w:p w14:paraId="26A6CE25" w14:textId="77777777" w:rsidR="00E40177" w:rsidRDefault="00000000">
      <w:pPr>
        <w:pStyle w:val="Odstavecseseznamem"/>
        <w:numPr>
          <w:ilvl w:val="1"/>
          <w:numId w:val="2"/>
        </w:numPr>
        <w:tabs>
          <w:tab w:val="left" w:pos="56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26A6CE26" w14:textId="77777777" w:rsidR="00E40177" w:rsidRDefault="00000000">
      <w:pPr>
        <w:pStyle w:val="Odstavecseseznamem"/>
        <w:numPr>
          <w:ilvl w:val="1"/>
          <w:numId w:val="2"/>
        </w:numPr>
        <w:tabs>
          <w:tab w:val="left" w:pos="564"/>
        </w:tabs>
        <w:spacing w:before="120"/>
        <w:ind w:right="116"/>
        <w:jc w:val="both"/>
        <w:rPr>
          <w:sz w:val="24"/>
        </w:rPr>
      </w:pPr>
      <w:r>
        <w:rPr>
          <w:sz w:val="24"/>
        </w:rPr>
        <w:t>Smlouva může být ukončena rovněž dohodou smluvních stran a dalšími způsoby stanovenými platnými právními předpisy.</w:t>
      </w:r>
    </w:p>
    <w:p w14:paraId="26A6CE27" w14:textId="77777777" w:rsidR="00E40177" w:rsidRDefault="00000000">
      <w:pPr>
        <w:pStyle w:val="Odstavecseseznamem"/>
        <w:numPr>
          <w:ilvl w:val="1"/>
          <w:numId w:val="2"/>
        </w:numPr>
        <w:tabs>
          <w:tab w:val="left" w:pos="5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26A6CE28" w14:textId="77777777" w:rsidR="00E40177" w:rsidRDefault="00000000">
      <w:pPr>
        <w:pStyle w:val="Odstavecseseznamem"/>
        <w:numPr>
          <w:ilvl w:val="1"/>
          <w:numId w:val="2"/>
        </w:numPr>
        <w:tabs>
          <w:tab w:val="left" w:pos="564"/>
        </w:tabs>
        <w:spacing w:before="119"/>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26A6CE29" w14:textId="77777777" w:rsidR="00E40177" w:rsidRDefault="00000000">
      <w:pPr>
        <w:pStyle w:val="Odstavecseseznamem"/>
        <w:numPr>
          <w:ilvl w:val="1"/>
          <w:numId w:val="2"/>
        </w:numPr>
        <w:tabs>
          <w:tab w:val="left" w:pos="564"/>
        </w:tabs>
        <w:spacing w:before="122"/>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26A6CE2A" w14:textId="77777777" w:rsidR="00E40177" w:rsidRDefault="00000000">
      <w:pPr>
        <w:pStyle w:val="Odstavecseseznamem"/>
        <w:numPr>
          <w:ilvl w:val="1"/>
          <w:numId w:val="2"/>
        </w:numPr>
        <w:tabs>
          <w:tab w:val="left" w:pos="564"/>
        </w:tabs>
        <w:spacing w:before="119"/>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26A6CE2B" w14:textId="77777777" w:rsidR="00E40177" w:rsidRDefault="00000000">
      <w:pPr>
        <w:pStyle w:val="Odstavecseseznamem"/>
        <w:numPr>
          <w:ilvl w:val="1"/>
          <w:numId w:val="2"/>
        </w:numPr>
        <w:tabs>
          <w:tab w:val="left" w:pos="564"/>
        </w:tabs>
        <w:spacing w:before="122"/>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w:t>
      </w:r>
      <w:r>
        <w:rPr>
          <w:spacing w:val="31"/>
          <w:sz w:val="24"/>
        </w:rPr>
        <w:t xml:space="preserve"> </w:t>
      </w:r>
      <w:r>
        <w:rPr>
          <w:sz w:val="24"/>
        </w:rPr>
        <w:t>dne</w:t>
      </w:r>
      <w:r>
        <w:rPr>
          <w:spacing w:val="32"/>
          <w:sz w:val="24"/>
        </w:rPr>
        <w:t xml:space="preserve"> </w:t>
      </w:r>
      <w:r>
        <w:rPr>
          <w:sz w:val="24"/>
        </w:rPr>
        <w:t>odeslání</w:t>
      </w:r>
      <w:r>
        <w:rPr>
          <w:spacing w:val="34"/>
          <w:sz w:val="24"/>
        </w:rPr>
        <w:t xml:space="preserve"> </w:t>
      </w:r>
      <w:r>
        <w:rPr>
          <w:sz w:val="24"/>
        </w:rPr>
        <w:t>výzvy</w:t>
      </w:r>
      <w:r>
        <w:rPr>
          <w:spacing w:val="30"/>
          <w:sz w:val="24"/>
        </w:rPr>
        <w:t xml:space="preserve"> </w:t>
      </w:r>
      <w:r>
        <w:rPr>
          <w:sz w:val="24"/>
        </w:rPr>
        <w:t>k</w:t>
      </w:r>
      <w:r>
        <w:rPr>
          <w:spacing w:val="1"/>
          <w:sz w:val="24"/>
        </w:rPr>
        <w:t xml:space="preserve"> </w:t>
      </w:r>
      <w:r>
        <w:rPr>
          <w:sz w:val="24"/>
        </w:rPr>
        <w:t>nahlédnutí</w:t>
      </w:r>
      <w:r>
        <w:rPr>
          <w:spacing w:val="32"/>
          <w:sz w:val="24"/>
        </w:rPr>
        <w:t xml:space="preserve"> </w:t>
      </w:r>
      <w:r>
        <w:rPr>
          <w:sz w:val="24"/>
        </w:rPr>
        <w:t>do</w:t>
      </w:r>
      <w:r>
        <w:rPr>
          <w:spacing w:val="31"/>
          <w:sz w:val="24"/>
        </w:rPr>
        <w:t xml:space="preserve"> </w:t>
      </w:r>
      <w:r>
        <w:rPr>
          <w:sz w:val="24"/>
        </w:rPr>
        <w:t>uvedených</w:t>
      </w:r>
      <w:r>
        <w:rPr>
          <w:spacing w:val="35"/>
          <w:sz w:val="24"/>
        </w:rPr>
        <w:t xml:space="preserve"> </w:t>
      </w:r>
      <w:r>
        <w:rPr>
          <w:sz w:val="24"/>
        </w:rPr>
        <w:t>dokumentů.</w:t>
      </w:r>
      <w:r>
        <w:rPr>
          <w:spacing w:val="33"/>
          <w:sz w:val="24"/>
        </w:rPr>
        <w:t xml:space="preserve"> </w:t>
      </w:r>
      <w:r>
        <w:rPr>
          <w:sz w:val="24"/>
        </w:rPr>
        <w:t>V</w:t>
      </w:r>
      <w:r>
        <w:rPr>
          <w:spacing w:val="2"/>
          <w:sz w:val="24"/>
        </w:rPr>
        <w:t xml:space="preserve"> </w:t>
      </w:r>
      <w:r>
        <w:rPr>
          <w:sz w:val="24"/>
        </w:rPr>
        <w:t>případě</w:t>
      </w:r>
      <w:r>
        <w:rPr>
          <w:spacing w:val="34"/>
          <w:sz w:val="24"/>
        </w:rPr>
        <w:t xml:space="preserve"> </w:t>
      </w:r>
      <w:r>
        <w:rPr>
          <w:sz w:val="24"/>
        </w:rPr>
        <w:t>porušení</w:t>
      </w:r>
      <w:r>
        <w:rPr>
          <w:spacing w:val="34"/>
          <w:sz w:val="24"/>
        </w:rPr>
        <w:t xml:space="preserve"> </w:t>
      </w:r>
      <w:r>
        <w:rPr>
          <w:sz w:val="24"/>
        </w:rPr>
        <w:t>této</w:t>
      </w:r>
    </w:p>
    <w:p w14:paraId="26A6CE2C" w14:textId="77777777" w:rsidR="00E40177" w:rsidRDefault="00E40177">
      <w:pPr>
        <w:jc w:val="both"/>
        <w:rPr>
          <w:sz w:val="24"/>
        </w:rPr>
        <w:sectPr w:rsidR="00E40177">
          <w:pgSz w:w="11910" w:h="16840"/>
          <w:pgMar w:top="1360" w:right="1020" w:bottom="1460" w:left="1280" w:header="303" w:footer="1269" w:gutter="0"/>
          <w:cols w:space="708"/>
        </w:sectPr>
      </w:pPr>
    </w:p>
    <w:p w14:paraId="26A6CE2D" w14:textId="77777777" w:rsidR="00E40177" w:rsidRDefault="00000000">
      <w:pPr>
        <w:pStyle w:val="Zkladntext"/>
        <w:spacing w:before="41"/>
        <w:ind w:left="563" w:right="113"/>
        <w:jc w:val="both"/>
      </w:pPr>
      <w:r>
        <w:lastRenderedPageBreak/>
        <w:t>povinnosti</w:t>
      </w:r>
      <w:r>
        <w:rPr>
          <w:spacing w:val="-7"/>
        </w:rPr>
        <w:t xml:space="preserve"> </w:t>
      </w:r>
      <w:r>
        <w:t>ze</w:t>
      </w:r>
      <w:r>
        <w:rPr>
          <w:spacing w:val="-4"/>
        </w:rPr>
        <w:t xml:space="preserve"> </w:t>
      </w:r>
      <w:r>
        <w:t>strany</w:t>
      </w:r>
      <w:r>
        <w:rPr>
          <w:spacing w:val="-4"/>
        </w:rPr>
        <w:t xml:space="preserve"> </w:t>
      </w:r>
      <w:r>
        <w:t>Příjemce</w:t>
      </w:r>
      <w:r>
        <w:rPr>
          <w:spacing w:val="-5"/>
        </w:rPr>
        <w:t xml:space="preserve"> </w:t>
      </w:r>
      <w:r>
        <w:t>či</w:t>
      </w:r>
      <w:r>
        <w:rPr>
          <w:spacing w:val="-5"/>
        </w:rPr>
        <w:t xml:space="preserve"> </w:t>
      </w:r>
      <w:r>
        <w:t>Experta</w:t>
      </w:r>
      <w:r>
        <w:rPr>
          <w:spacing w:val="-4"/>
        </w:rPr>
        <w:t xml:space="preserve"> </w:t>
      </w:r>
      <w:r>
        <w:t>jsou</w:t>
      </w:r>
      <w:r>
        <w:rPr>
          <w:spacing w:val="-6"/>
        </w:rPr>
        <w:t xml:space="preserve"> </w:t>
      </w:r>
      <w:r>
        <w:t>tito</w:t>
      </w:r>
      <w:r>
        <w:rPr>
          <w:spacing w:val="-6"/>
        </w:rPr>
        <w:t xml:space="preserve"> </w:t>
      </w:r>
      <w:r>
        <w:t>povinni</w:t>
      </w:r>
      <w:r>
        <w:rPr>
          <w:spacing w:val="-7"/>
        </w:rPr>
        <w:t xml:space="preserve"> </w:t>
      </w:r>
      <w:r>
        <w:t>nahradit</w:t>
      </w:r>
      <w:r>
        <w:rPr>
          <w:spacing w:val="-6"/>
        </w:rPr>
        <w:t xml:space="preserve"> </w:t>
      </w:r>
      <w:r>
        <w:t>veškerou</w:t>
      </w:r>
      <w:r>
        <w:rPr>
          <w:spacing w:val="-5"/>
        </w:rPr>
        <w:t xml:space="preserve"> </w:t>
      </w:r>
      <w:r>
        <w:t>vzniknou</w:t>
      </w:r>
      <w:r>
        <w:rPr>
          <w:spacing w:val="-4"/>
        </w:rPr>
        <w:t xml:space="preserve"> </w:t>
      </w:r>
      <w:r>
        <w:t>škodu, která v důsledku porušení této povinnosti</w:t>
      </w:r>
      <w:r>
        <w:rPr>
          <w:spacing w:val="-8"/>
        </w:rPr>
        <w:t xml:space="preserve"> </w:t>
      </w:r>
      <w:r>
        <w:t>vznikne.</w:t>
      </w:r>
    </w:p>
    <w:p w14:paraId="26A6CE2E" w14:textId="77777777" w:rsidR="00E40177" w:rsidRDefault="00E40177">
      <w:pPr>
        <w:pStyle w:val="Zkladntext"/>
        <w:spacing w:before="11"/>
        <w:rPr>
          <w:sz w:val="28"/>
        </w:rPr>
      </w:pPr>
    </w:p>
    <w:p w14:paraId="26A6CE2F" w14:textId="77777777" w:rsidR="00E40177" w:rsidRDefault="00000000">
      <w:pPr>
        <w:pStyle w:val="Nadpis1"/>
        <w:numPr>
          <w:ilvl w:val="0"/>
          <w:numId w:val="2"/>
        </w:numPr>
        <w:tabs>
          <w:tab w:val="left" w:pos="497"/>
        </w:tabs>
        <w:ind w:left="496" w:hanging="359"/>
        <w:jc w:val="both"/>
      </w:pPr>
      <w:r>
        <w:t>Závěrečná</w:t>
      </w:r>
      <w:r>
        <w:rPr>
          <w:spacing w:val="-2"/>
        </w:rPr>
        <w:t xml:space="preserve"> </w:t>
      </w:r>
      <w:r>
        <w:t>ustanovení</w:t>
      </w:r>
    </w:p>
    <w:p w14:paraId="26A6CE30" w14:textId="77777777" w:rsidR="00E40177" w:rsidRDefault="00000000">
      <w:pPr>
        <w:pStyle w:val="Odstavecseseznamem"/>
        <w:numPr>
          <w:ilvl w:val="1"/>
          <w:numId w:val="2"/>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26A6CE31" w14:textId="77777777" w:rsidR="00E40177" w:rsidRDefault="00000000">
      <w:pPr>
        <w:pStyle w:val="Zkladntext"/>
        <w:ind w:left="563"/>
        <w:jc w:val="both"/>
      </w:pPr>
      <w:r>
        <w:t>v písemné formě.</w:t>
      </w:r>
    </w:p>
    <w:p w14:paraId="26A6CE32" w14:textId="77777777" w:rsidR="00E40177" w:rsidRDefault="00000000">
      <w:pPr>
        <w:pStyle w:val="Odstavecseseznamem"/>
        <w:numPr>
          <w:ilvl w:val="1"/>
          <w:numId w:val="2"/>
        </w:numPr>
        <w:tabs>
          <w:tab w:val="left" w:pos="564"/>
        </w:tabs>
        <w:spacing w:before="120"/>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26A6CE33" w14:textId="77777777" w:rsidR="00E40177" w:rsidRDefault="00000000">
      <w:pPr>
        <w:pStyle w:val="Odstavecseseznamem"/>
        <w:numPr>
          <w:ilvl w:val="1"/>
          <w:numId w:val="2"/>
        </w:numPr>
        <w:tabs>
          <w:tab w:val="left" w:pos="564"/>
        </w:tabs>
        <w:spacing w:before="122"/>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26A6CE34" w14:textId="77777777" w:rsidR="00E40177" w:rsidRDefault="00000000">
      <w:pPr>
        <w:pStyle w:val="Odstavecseseznamem"/>
        <w:numPr>
          <w:ilvl w:val="1"/>
          <w:numId w:val="2"/>
        </w:numPr>
        <w:tabs>
          <w:tab w:val="left" w:pos="564"/>
        </w:tabs>
        <w:spacing w:before="119"/>
        <w:ind w:right="108"/>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26A6CE35" w14:textId="77777777" w:rsidR="00E40177" w:rsidRDefault="00000000">
      <w:pPr>
        <w:pStyle w:val="Odstavecseseznamem"/>
        <w:numPr>
          <w:ilvl w:val="1"/>
          <w:numId w:val="2"/>
        </w:numPr>
        <w:tabs>
          <w:tab w:val="left" w:pos="564"/>
        </w:tabs>
        <w:spacing w:before="121"/>
        <w:ind w:right="108"/>
        <w:jc w:val="both"/>
        <w:rPr>
          <w:sz w:val="24"/>
        </w:rPr>
      </w:pPr>
      <w:r>
        <w:rPr>
          <w:sz w:val="24"/>
        </w:rPr>
        <w:t>Tato smlouva se vyhotovuje ve třech stejnopisech. Každá smluvní strana obdrží po jednom stejnopisu.</w:t>
      </w:r>
    </w:p>
    <w:p w14:paraId="26A6CE36" w14:textId="77777777" w:rsidR="00E40177" w:rsidRDefault="00E40177">
      <w:pPr>
        <w:pStyle w:val="Zkladntext"/>
        <w:rPr>
          <w:sz w:val="20"/>
        </w:rPr>
      </w:pPr>
    </w:p>
    <w:p w14:paraId="26A6CE37" w14:textId="77777777" w:rsidR="00E40177" w:rsidRDefault="00E40177">
      <w:pPr>
        <w:pStyle w:val="Zkladntext"/>
        <w:spacing w:before="4"/>
        <w:rPr>
          <w:sz w:val="22"/>
        </w:rPr>
      </w:pPr>
    </w:p>
    <w:p w14:paraId="26A6CE38" w14:textId="77777777" w:rsidR="00E40177" w:rsidRDefault="00E40177">
      <w:pPr>
        <w:sectPr w:rsidR="00E40177">
          <w:pgSz w:w="11910" w:h="16840"/>
          <w:pgMar w:top="1360" w:right="1020" w:bottom="1460" w:left="1280" w:header="303" w:footer="1269" w:gutter="0"/>
          <w:cols w:space="708"/>
        </w:sectPr>
      </w:pPr>
    </w:p>
    <w:p w14:paraId="26A6CE39" w14:textId="77777777" w:rsidR="00E40177" w:rsidRDefault="00000000">
      <w:pPr>
        <w:pStyle w:val="Zkladntext"/>
        <w:spacing w:before="141"/>
        <w:ind w:left="138"/>
      </w:pPr>
      <w:r>
        <w:pict w14:anchorId="26A6CE54">
          <v:shapetype id="_x0000_t202" coordsize="21600,21600" o:spt="202" path="m,l,21600r21600,l21600,xe">
            <v:stroke joinstyle="miter"/>
            <v:path gradientshapeok="t" o:connecttype="rect"/>
          </v:shapetype>
          <v:shape id="_x0000_s2075" type="#_x0000_t202" style="position:absolute;left:0;text-align:left;margin-left:232.15pt;margin-top:80.05pt;width:131.4pt;height:11.05pt;z-index:-251938816;mso-position-horizontal-relative:page" filled="f" stroked="f">
            <v:textbox inset="0,0,0,0">
              <w:txbxContent>
                <w:p w14:paraId="26A6CE66" w14:textId="77777777" w:rsidR="00E40177" w:rsidRDefault="00000000">
                  <w:pPr>
                    <w:spacing w:line="221" w:lineRule="exact"/>
                  </w:pPr>
                  <w:r>
                    <w:rPr>
                      <w:spacing w:val="-1"/>
                    </w:rPr>
                    <w:t>________________________</w:t>
                  </w:r>
                </w:p>
              </w:txbxContent>
            </v:textbox>
            <w10:wrap anchorx="page"/>
          </v:shape>
        </w:pict>
      </w:r>
      <w:r>
        <w:pict w14:anchorId="26A6CE55">
          <v:shape id="_x0000_s2074" type="#_x0000_t202" style="position:absolute;left:0;text-align:left;margin-left:395.25pt;margin-top:80.05pt;width:131.4pt;height:11.05pt;z-index:-251937792;mso-position-horizontal-relative:page" filled="f" stroked="f">
            <v:textbox inset="0,0,0,0">
              <w:txbxContent>
                <w:p w14:paraId="26A6CE67" w14:textId="77777777" w:rsidR="00E40177" w:rsidRDefault="00000000">
                  <w:pPr>
                    <w:spacing w:line="221" w:lineRule="exact"/>
                  </w:pPr>
                  <w:r>
                    <w:rPr>
                      <w:spacing w:val="-1"/>
                    </w:rPr>
                    <w:t>________________________</w:t>
                  </w:r>
                </w:p>
              </w:txbxContent>
            </v:textbox>
            <w10:wrap anchorx="page"/>
          </v:shape>
        </w:pict>
      </w:r>
      <w:r>
        <w:pict w14:anchorId="26A6CE56">
          <v:shape id="_x0000_s2073" type="#_x0000_t202" style="position:absolute;left:0;text-align:left;margin-left:76.2pt;margin-top:80.05pt;width:131.4pt;height:11.05pt;z-index:-251936768;mso-position-horizontal-relative:page" filled="f" stroked="f">
            <v:textbox inset="0,0,0,0">
              <w:txbxContent>
                <w:p w14:paraId="26A6CE68" w14:textId="77777777" w:rsidR="00E40177" w:rsidRDefault="00000000">
                  <w:pPr>
                    <w:spacing w:line="221" w:lineRule="exact"/>
                  </w:pPr>
                  <w:r>
                    <w:rPr>
                      <w:spacing w:val="-1"/>
                    </w:rPr>
                    <w:t>________________________</w:t>
                  </w:r>
                </w:p>
              </w:txbxContent>
            </v:textbox>
            <w10:wrap anchorx="page"/>
          </v:shape>
        </w:pict>
      </w:r>
      <w:r>
        <w:t>V Ostravě dne</w:t>
      </w:r>
    </w:p>
    <w:p w14:paraId="26A6CE3A" w14:textId="77777777" w:rsidR="00E40177" w:rsidRDefault="00000000">
      <w:pPr>
        <w:spacing w:before="116"/>
        <w:ind w:left="138"/>
        <w:rPr>
          <w:sz w:val="21"/>
        </w:rPr>
      </w:pPr>
      <w:r>
        <w:br w:type="column"/>
      </w:r>
      <w:r>
        <w:rPr>
          <w:w w:val="115"/>
          <w:sz w:val="21"/>
        </w:rPr>
        <w:t>7.1.2026</w:t>
      </w:r>
    </w:p>
    <w:p w14:paraId="26A6CE3B" w14:textId="77777777" w:rsidR="00E40177" w:rsidRDefault="00E40177">
      <w:pPr>
        <w:pStyle w:val="Zkladntext"/>
        <w:rPr>
          <w:sz w:val="2"/>
        </w:rPr>
      </w:pPr>
    </w:p>
    <w:p w14:paraId="26A6CE3C" w14:textId="77777777" w:rsidR="00E40177" w:rsidRDefault="00000000">
      <w:pPr>
        <w:pStyle w:val="Zkladntext"/>
        <w:spacing w:line="20" w:lineRule="exact"/>
        <w:ind w:left="1"/>
        <w:rPr>
          <w:sz w:val="2"/>
        </w:rPr>
      </w:pPr>
      <w:r>
        <w:rPr>
          <w:sz w:val="2"/>
        </w:rPr>
      </w:r>
      <w:r>
        <w:rPr>
          <w:sz w:val="2"/>
        </w:rPr>
        <w:pict w14:anchorId="26A6CE58">
          <v:group id="_x0000_s2070" style="width:71.6pt;height:.8pt;mso-position-horizontal-relative:char;mso-position-vertical-relative:line" coordsize="1432,16">
            <v:line id="_x0000_s2072" style="position:absolute" from="0,8" to="239,8" strokeweight=".27489mm"/>
            <v:line id="_x0000_s2071" style="position:absolute" from="238,8" to="1431,8" strokeweight=".27489mm"/>
            <w10:anchorlock/>
          </v:group>
        </w:pict>
      </w:r>
    </w:p>
    <w:p w14:paraId="26A6CE3D" w14:textId="77777777" w:rsidR="00E40177" w:rsidRDefault="00E40177">
      <w:pPr>
        <w:spacing w:line="20" w:lineRule="exact"/>
        <w:rPr>
          <w:sz w:val="2"/>
        </w:rPr>
        <w:sectPr w:rsidR="00E40177">
          <w:type w:val="continuous"/>
          <w:pgSz w:w="11910" w:h="16840"/>
          <w:pgMar w:top="1360" w:right="1020" w:bottom="1460" w:left="1280" w:header="708" w:footer="708" w:gutter="0"/>
          <w:cols w:num="2" w:space="708" w:equalWidth="0">
            <w:col w:w="1515" w:space="46"/>
            <w:col w:w="8049"/>
          </w:cols>
        </w:sectPr>
      </w:pPr>
    </w:p>
    <w:p w14:paraId="26A6CE3E" w14:textId="77777777" w:rsidR="00E40177" w:rsidRDefault="00E40177">
      <w:pPr>
        <w:pStyle w:val="Zkladntext"/>
        <w:spacing w:before="7"/>
        <w:rPr>
          <w:sz w:val="9"/>
        </w:rPr>
      </w:pPr>
    </w:p>
    <w:p w14:paraId="26A6CE3F" w14:textId="59BFE365" w:rsidR="00E40177" w:rsidRDefault="00000000">
      <w:pPr>
        <w:ind w:left="-60"/>
        <w:rPr>
          <w:rFonts w:ascii="Times New Roman"/>
          <w:spacing w:val="75"/>
          <w:sz w:val="20"/>
        </w:rPr>
      </w:pPr>
      <w:r>
        <w:rPr>
          <w:rFonts w:ascii="Times New Roman"/>
          <w:spacing w:val="75"/>
          <w:sz w:val="20"/>
        </w:rPr>
        <w:t xml:space="preserve"> </w:t>
      </w:r>
    </w:p>
    <w:p w14:paraId="51FC3907" w14:textId="77777777" w:rsidR="00B57948" w:rsidRDefault="00B57948">
      <w:pPr>
        <w:ind w:left="-60"/>
        <w:rPr>
          <w:rFonts w:ascii="Times New Roman"/>
          <w:spacing w:val="75"/>
          <w:sz w:val="20"/>
        </w:rPr>
      </w:pPr>
    </w:p>
    <w:p w14:paraId="1B782FA1" w14:textId="77777777" w:rsidR="00B57948" w:rsidRDefault="00B57948">
      <w:pPr>
        <w:ind w:left="-60"/>
        <w:rPr>
          <w:rFonts w:ascii="Times New Roman"/>
          <w:spacing w:val="75"/>
          <w:sz w:val="20"/>
        </w:rPr>
      </w:pPr>
    </w:p>
    <w:p w14:paraId="4E8C6587" w14:textId="77777777" w:rsidR="00B57948" w:rsidRDefault="00B57948">
      <w:pPr>
        <w:ind w:left="-60"/>
        <w:rPr>
          <w:rFonts w:ascii="Times New Roman"/>
          <w:spacing w:val="75"/>
          <w:sz w:val="20"/>
        </w:rPr>
      </w:pPr>
    </w:p>
    <w:p w14:paraId="0DF9F523" w14:textId="77777777" w:rsidR="00B57948" w:rsidRDefault="00B57948">
      <w:pPr>
        <w:ind w:left="-60"/>
        <w:rPr>
          <w:rFonts w:ascii="Times New Roman"/>
          <w:spacing w:val="75"/>
          <w:sz w:val="20"/>
        </w:rPr>
      </w:pPr>
    </w:p>
    <w:p w14:paraId="6A7EDB43" w14:textId="77777777" w:rsidR="00B57948" w:rsidRDefault="00B57948">
      <w:pPr>
        <w:ind w:left="-60"/>
        <w:rPr>
          <w:sz w:val="20"/>
        </w:rPr>
      </w:pPr>
    </w:p>
    <w:p w14:paraId="26A6CE40" w14:textId="77777777" w:rsidR="00E40177" w:rsidRDefault="00E40177">
      <w:pPr>
        <w:pStyle w:val="Zkladntext"/>
        <w:spacing w:before="9"/>
        <w:rPr>
          <w:sz w:val="4"/>
        </w:rPr>
      </w:pPr>
    </w:p>
    <w:tbl>
      <w:tblPr>
        <w:tblStyle w:val="TableNormal"/>
        <w:tblW w:w="0" w:type="auto"/>
        <w:tblInd w:w="114" w:type="dxa"/>
        <w:tblLayout w:type="fixed"/>
        <w:tblLook w:val="01E0" w:firstRow="1" w:lastRow="1" w:firstColumn="1" w:lastColumn="1" w:noHBand="0" w:noVBand="0"/>
      </w:tblPr>
      <w:tblGrid>
        <w:gridCol w:w="3295"/>
        <w:gridCol w:w="3070"/>
        <w:gridCol w:w="2563"/>
      </w:tblGrid>
      <w:tr w:rsidR="00E40177" w14:paraId="26A6CE4A" w14:textId="77777777">
        <w:trPr>
          <w:trHeight w:val="1119"/>
        </w:trPr>
        <w:tc>
          <w:tcPr>
            <w:tcW w:w="3295" w:type="dxa"/>
          </w:tcPr>
          <w:p w14:paraId="26A6CE41" w14:textId="77777777" w:rsidR="00E40177" w:rsidRDefault="00000000">
            <w:pPr>
              <w:pStyle w:val="TableParagraph"/>
              <w:spacing w:line="244" w:lineRule="exact"/>
              <w:ind w:left="179" w:right="289"/>
              <w:jc w:val="center"/>
              <w:rPr>
                <w:sz w:val="24"/>
              </w:rPr>
            </w:pPr>
            <w:r>
              <w:rPr>
                <w:sz w:val="24"/>
              </w:rPr>
              <w:t>za Moravskoslezské inovační</w:t>
            </w:r>
          </w:p>
          <w:p w14:paraId="26A6CE42" w14:textId="77777777" w:rsidR="00E40177" w:rsidRDefault="00000000">
            <w:pPr>
              <w:pStyle w:val="TableParagraph"/>
              <w:ind w:left="179" w:right="287"/>
              <w:jc w:val="center"/>
              <w:rPr>
                <w:sz w:val="24"/>
              </w:rPr>
            </w:pPr>
            <w:r>
              <w:rPr>
                <w:sz w:val="24"/>
              </w:rPr>
              <w:t>centrum Ostrava, a.s.</w:t>
            </w:r>
          </w:p>
          <w:p w14:paraId="26A6CE43" w14:textId="77777777" w:rsidR="00E40177" w:rsidRDefault="00000000">
            <w:pPr>
              <w:pStyle w:val="TableParagraph"/>
              <w:ind w:left="179" w:right="284"/>
              <w:jc w:val="center"/>
              <w:rPr>
                <w:sz w:val="24"/>
              </w:rPr>
            </w:pPr>
            <w:r>
              <w:rPr>
                <w:sz w:val="24"/>
              </w:rPr>
              <w:t>Jan Čeladín</w:t>
            </w:r>
          </w:p>
          <w:p w14:paraId="26A6CE44" w14:textId="77777777" w:rsidR="00E40177" w:rsidRDefault="00000000">
            <w:pPr>
              <w:pStyle w:val="TableParagraph"/>
              <w:spacing w:line="268" w:lineRule="exact"/>
              <w:ind w:left="179" w:right="289"/>
              <w:jc w:val="center"/>
              <w:rPr>
                <w:sz w:val="24"/>
              </w:rPr>
            </w:pPr>
            <w:r>
              <w:rPr>
                <w:sz w:val="24"/>
              </w:rPr>
              <w:t>člen představenstva</w:t>
            </w:r>
          </w:p>
        </w:tc>
        <w:tc>
          <w:tcPr>
            <w:tcW w:w="3070" w:type="dxa"/>
          </w:tcPr>
          <w:p w14:paraId="26A6CE45" w14:textId="77777777" w:rsidR="00E40177" w:rsidRDefault="00000000">
            <w:pPr>
              <w:pStyle w:val="TableParagraph"/>
              <w:spacing w:line="244" w:lineRule="exact"/>
              <w:ind w:left="292" w:right="535"/>
              <w:jc w:val="center"/>
              <w:rPr>
                <w:sz w:val="24"/>
              </w:rPr>
            </w:pPr>
            <w:r>
              <w:rPr>
                <w:sz w:val="24"/>
              </w:rPr>
              <w:t>za NORDIC STEEL s.r.o.</w:t>
            </w:r>
          </w:p>
          <w:p w14:paraId="26A6CE46" w14:textId="77777777" w:rsidR="00E40177" w:rsidRDefault="00000000">
            <w:pPr>
              <w:pStyle w:val="TableParagraph"/>
              <w:ind w:left="292" w:right="535"/>
              <w:jc w:val="center"/>
              <w:rPr>
                <w:sz w:val="24"/>
              </w:rPr>
            </w:pPr>
            <w:r>
              <w:rPr>
                <w:sz w:val="24"/>
              </w:rPr>
              <w:t>Pavlína Sokolová</w:t>
            </w:r>
          </w:p>
          <w:p w14:paraId="26A6CE47" w14:textId="77777777" w:rsidR="00E40177" w:rsidRDefault="00000000">
            <w:pPr>
              <w:pStyle w:val="TableParagraph"/>
              <w:ind w:left="292" w:right="532"/>
              <w:jc w:val="center"/>
              <w:rPr>
                <w:sz w:val="24"/>
              </w:rPr>
            </w:pPr>
            <w:r>
              <w:rPr>
                <w:sz w:val="24"/>
              </w:rPr>
              <w:t>jednatelka</w:t>
            </w:r>
          </w:p>
        </w:tc>
        <w:tc>
          <w:tcPr>
            <w:tcW w:w="2563" w:type="dxa"/>
          </w:tcPr>
          <w:p w14:paraId="26A6CE48" w14:textId="77777777" w:rsidR="00E40177" w:rsidRDefault="00000000">
            <w:pPr>
              <w:pStyle w:val="TableParagraph"/>
              <w:spacing w:line="244" w:lineRule="exact"/>
              <w:ind w:left="536" w:right="181"/>
              <w:jc w:val="center"/>
              <w:rPr>
                <w:sz w:val="24"/>
              </w:rPr>
            </w:pPr>
            <w:r>
              <w:rPr>
                <w:sz w:val="24"/>
              </w:rPr>
              <w:t xml:space="preserve">za </w:t>
            </w:r>
            <w:proofErr w:type="spellStart"/>
            <w:r>
              <w:rPr>
                <w:sz w:val="24"/>
              </w:rPr>
              <w:t>RepFinPro</w:t>
            </w:r>
            <w:proofErr w:type="spellEnd"/>
            <w:r>
              <w:rPr>
                <w:sz w:val="24"/>
              </w:rPr>
              <w:t xml:space="preserve"> s.r.o.</w:t>
            </w:r>
          </w:p>
          <w:p w14:paraId="26A6CE49" w14:textId="77777777" w:rsidR="00E40177" w:rsidRDefault="00000000">
            <w:pPr>
              <w:pStyle w:val="TableParagraph"/>
              <w:ind w:left="925" w:right="573"/>
              <w:jc w:val="center"/>
              <w:rPr>
                <w:sz w:val="24"/>
              </w:rPr>
            </w:pPr>
            <w:r>
              <w:rPr>
                <w:sz w:val="24"/>
              </w:rPr>
              <w:t>Petr Kupka jednatel</w:t>
            </w:r>
          </w:p>
        </w:tc>
      </w:tr>
    </w:tbl>
    <w:p w14:paraId="26A6CE4B" w14:textId="77777777" w:rsidR="00E40177" w:rsidRDefault="00000000">
      <w:pPr>
        <w:tabs>
          <w:tab w:val="left" w:pos="3830"/>
          <w:tab w:val="left" w:pos="7584"/>
        </w:tabs>
        <w:spacing w:before="14"/>
        <w:ind w:left="527"/>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26A6CE4C" w14:textId="77777777" w:rsidR="00E40177" w:rsidRDefault="00E40177">
      <w:pPr>
        <w:sectPr w:rsidR="00E40177">
          <w:type w:val="continuous"/>
          <w:pgSz w:w="11910" w:h="16840"/>
          <w:pgMar w:top="1360" w:right="1020" w:bottom="1460" w:left="1280" w:header="708" w:footer="708" w:gutter="0"/>
          <w:cols w:space="708"/>
        </w:sectPr>
      </w:pPr>
    </w:p>
    <w:p w14:paraId="26A6CE4D" w14:textId="77777777" w:rsidR="00E40177" w:rsidRDefault="00E40177">
      <w:pPr>
        <w:pStyle w:val="Zkladntext"/>
        <w:rPr>
          <w:i/>
          <w:sz w:val="20"/>
        </w:rPr>
      </w:pPr>
    </w:p>
    <w:p w14:paraId="26A6CE4E" w14:textId="77777777" w:rsidR="00E40177" w:rsidRDefault="00E40177">
      <w:pPr>
        <w:pStyle w:val="Zkladntext"/>
        <w:rPr>
          <w:i/>
          <w:sz w:val="20"/>
        </w:rPr>
      </w:pPr>
    </w:p>
    <w:p w14:paraId="26A6CE4F" w14:textId="77777777" w:rsidR="00E40177" w:rsidRDefault="00E40177">
      <w:pPr>
        <w:pStyle w:val="Zkladntext"/>
        <w:rPr>
          <w:i/>
          <w:sz w:val="20"/>
        </w:rPr>
      </w:pPr>
    </w:p>
    <w:p w14:paraId="26A6CE50" w14:textId="77777777" w:rsidR="00E40177" w:rsidRDefault="00E40177">
      <w:pPr>
        <w:pStyle w:val="Zkladntext"/>
        <w:rPr>
          <w:i/>
          <w:sz w:val="20"/>
        </w:rPr>
      </w:pPr>
    </w:p>
    <w:p w14:paraId="26A6CE51" w14:textId="77777777" w:rsidR="00E40177" w:rsidRDefault="00E40177">
      <w:pPr>
        <w:pStyle w:val="Zkladntext"/>
        <w:spacing w:before="4"/>
        <w:rPr>
          <w:i/>
          <w:sz w:val="13"/>
        </w:rPr>
      </w:pPr>
    </w:p>
    <w:p w14:paraId="26A6CE52" w14:textId="1FAE816B" w:rsidR="00E40177" w:rsidRDefault="00E40177">
      <w:pPr>
        <w:pStyle w:val="Zkladntext"/>
        <w:ind w:left="936"/>
        <w:rPr>
          <w:sz w:val="20"/>
        </w:rPr>
      </w:pPr>
    </w:p>
    <w:sectPr w:rsidR="00E40177">
      <w:pgSz w:w="11910" w:h="16840"/>
      <w:pgMar w:top="1360" w:right="102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EDC2" w14:textId="77777777" w:rsidR="00A1358C" w:rsidRDefault="00A1358C">
      <w:r>
        <w:separator/>
      </w:r>
    </w:p>
  </w:endnote>
  <w:endnote w:type="continuationSeparator" w:id="0">
    <w:p w14:paraId="69D45402" w14:textId="77777777" w:rsidR="00A1358C" w:rsidRDefault="00A1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CE60" w14:textId="77777777" w:rsidR="00E40177" w:rsidRDefault="00000000">
    <w:pPr>
      <w:pStyle w:val="Zkladntext"/>
      <w:spacing w:line="14" w:lineRule="auto"/>
      <w:rPr>
        <w:sz w:val="20"/>
      </w:rPr>
    </w:pPr>
    <w:r>
      <w:pict w14:anchorId="26A6CE64">
        <v:shapetype id="_x0000_t202" coordsize="21600,21600" o:spt="202" path="m,l,21600r21600,l21600,xe">
          <v:stroke joinstyle="miter"/>
          <v:path gradientshapeok="t" o:connecttype="rect"/>
        </v:shapetype>
        <v:shape id="_x0000_s1026" type="#_x0000_t202" style="position:absolute;margin-left:329.45pt;margin-top:767.45pt;width:210.35pt;height:13.05pt;z-index:-251945984;mso-position-horizontal-relative:page;mso-position-vertical-relative:page" filled="f" stroked="f">
          <v:textbox inset="0,0,0,0">
            <w:txbxContent>
              <w:p w14:paraId="26A6CE73" w14:textId="77777777" w:rsidR="00E40177" w:rsidRDefault="00000000">
                <w:pPr>
                  <w:spacing w:line="245" w:lineRule="exact"/>
                  <w:ind w:left="20"/>
                </w:pPr>
                <w:r>
                  <w:t xml:space="preserve">MSIC </w:t>
                </w:r>
                <w:proofErr w:type="spellStart"/>
                <w:r>
                  <w:t>Expand</w:t>
                </w:r>
                <w:proofErr w:type="spellEnd"/>
                <w:r>
                  <w:t xml:space="preserve"> fáze 2 – verze platná od 1.9.2025</w:t>
                </w:r>
              </w:p>
            </w:txbxContent>
          </v:textbox>
          <w10:wrap anchorx="page" anchory="page"/>
        </v:shape>
      </w:pict>
    </w:r>
    <w:r>
      <w:pict w14:anchorId="26A6CE65">
        <v:shape id="_x0000_s1025" type="#_x0000_t202" style="position:absolute;margin-left:299.1pt;margin-top:794.2pt;width:11.6pt;height:13.05pt;z-index:-251944960;mso-position-horizontal-relative:page;mso-position-vertical-relative:page" filled="f" stroked="f">
          <v:textbox inset="0,0,0,0">
            <w:txbxContent>
              <w:p w14:paraId="26A6CE74" w14:textId="77777777" w:rsidR="00E40177"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16E9" w14:textId="77777777" w:rsidR="00A1358C" w:rsidRDefault="00A1358C">
      <w:r>
        <w:separator/>
      </w:r>
    </w:p>
  </w:footnote>
  <w:footnote w:type="continuationSeparator" w:id="0">
    <w:p w14:paraId="0E999E73" w14:textId="77777777" w:rsidR="00A1358C" w:rsidRDefault="00A13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CE5F" w14:textId="77777777" w:rsidR="00E40177" w:rsidRDefault="00000000">
    <w:pPr>
      <w:pStyle w:val="Zkladntext"/>
      <w:spacing w:line="14" w:lineRule="auto"/>
      <w:rPr>
        <w:sz w:val="20"/>
      </w:rPr>
    </w:pPr>
    <w:r>
      <w:rPr>
        <w:noProof/>
      </w:rPr>
      <w:drawing>
        <wp:anchor distT="0" distB="0" distL="0" distR="0" simplePos="0" relativeHeight="251368448" behindDoc="1" locked="0" layoutInCell="1" allowOverlap="1" wp14:anchorId="26A6CE61" wp14:editId="26A6CE62">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26A6CE63">
        <v:shapetype id="_x0000_t202" coordsize="21600,21600" o:spt="202" path="m,l,21600r21600,l21600,xe">
          <v:stroke joinstyle="miter"/>
          <v:path gradientshapeok="t" o:connecttype="rect"/>
        </v:shapetype>
        <v:shape id="_x0000_s1027" type="#_x0000_t202" style="position:absolute;margin-left:389.9pt;margin-top:14.15pt;width:186.5pt;height:8.75pt;z-index:-251947008;mso-position-horizontal-relative:page;mso-position-vertical-relative:page" filled="f" stroked="f">
          <v:textbox inset="0,0,0,0">
            <w:txbxContent>
              <w:p w14:paraId="26A6CE72" w14:textId="77777777" w:rsidR="00E40177"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019b9389-0d73-71d3-9ee5-c242234b9c47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F1F58"/>
    <w:multiLevelType w:val="hybridMultilevel"/>
    <w:tmpl w:val="36ACD1A6"/>
    <w:lvl w:ilvl="0" w:tplc="7F7C2832">
      <w:numFmt w:val="bullet"/>
      <w:lvlText w:val=""/>
      <w:lvlJc w:val="left"/>
      <w:pPr>
        <w:ind w:left="854" w:hanging="360"/>
      </w:pPr>
      <w:rPr>
        <w:rFonts w:ascii="Symbol" w:eastAsia="Symbol" w:hAnsi="Symbol" w:cs="Symbol" w:hint="default"/>
        <w:w w:val="100"/>
        <w:sz w:val="24"/>
        <w:szCs w:val="24"/>
        <w:lang w:val="cs-CZ" w:eastAsia="cs-CZ" w:bidi="cs-CZ"/>
      </w:rPr>
    </w:lvl>
    <w:lvl w:ilvl="1" w:tplc="5CD27926">
      <w:numFmt w:val="bullet"/>
      <w:lvlText w:val="•"/>
      <w:lvlJc w:val="left"/>
      <w:pPr>
        <w:ind w:left="1476" w:hanging="360"/>
      </w:pPr>
      <w:rPr>
        <w:rFonts w:hint="default"/>
        <w:lang w:val="cs-CZ" w:eastAsia="cs-CZ" w:bidi="cs-CZ"/>
      </w:rPr>
    </w:lvl>
    <w:lvl w:ilvl="2" w:tplc="470E5D86">
      <w:numFmt w:val="bullet"/>
      <w:lvlText w:val="•"/>
      <w:lvlJc w:val="left"/>
      <w:pPr>
        <w:ind w:left="2092" w:hanging="360"/>
      </w:pPr>
      <w:rPr>
        <w:rFonts w:hint="default"/>
        <w:lang w:val="cs-CZ" w:eastAsia="cs-CZ" w:bidi="cs-CZ"/>
      </w:rPr>
    </w:lvl>
    <w:lvl w:ilvl="3" w:tplc="56E28BB6">
      <w:numFmt w:val="bullet"/>
      <w:lvlText w:val="•"/>
      <w:lvlJc w:val="left"/>
      <w:pPr>
        <w:ind w:left="2708" w:hanging="360"/>
      </w:pPr>
      <w:rPr>
        <w:rFonts w:hint="default"/>
        <w:lang w:val="cs-CZ" w:eastAsia="cs-CZ" w:bidi="cs-CZ"/>
      </w:rPr>
    </w:lvl>
    <w:lvl w:ilvl="4" w:tplc="645802AE">
      <w:numFmt w:val="bullet"/>
      <w:lvlText w:val="•"/>
      <w:lvlJc w:val="left"/>
      <w:pPr>
        <w:ind w:left="3325" w:hanging="360"/>
      </w:pPr>
      <w:rPr>
        <w:rFonts w:hint="default"/>
        <w:lang w:val="cs-CZ" w:eastAsia="cs-CZ" w:bidi="cs-CZ"/>
      </w:rPr>
    </w:lvl>
    <w:lvl w:ilvl="5" w:tplc="1F0A4C40">
      <w:numFmt w:val="bullet"/>
      <w:lvlText w:val="•"/>
      <w:lvlJc w:val="left"/>
      <w:pPr>
        <w:ind w:left="3941" w:hanging="360"/>
      </w:pPr>
      <w:rPr>
        <w:rFonts w:hint="default"/>
        <w:lang w:val="cs-CZ" w:eastAsia="cs-CZ" w:bidi="cs-CZ"/>
      </w:rPr>
    </w:lvl>
    <w:lvl w:ilvl="6" w:tplc="807E0ABC">
      <w:numFmt w:val="bullet"/>
      <w:lvlText w:val="•"/>
      <w:lvlJc w:val="left"/>
      <w:pPr>
        <w:ind w:left="4557" w:hanging="360"/>
      </w:pPr>
      <w:rPr>
        <w:rFonts w:hint="default"/>
        <w:lang w:val="cs-CZ" w:eastAsia="cs-CZ" w:bidi="cs-CZ"/>
      </w:rPr>
    </w:lvl>
    <w:lvl w:ilvl="7" w:tplc="432EA5FA">
      <w:numFmt w:val="bullet"/>
      <w:lvlText w:val="•"/>
      <w:lvlJc w:val="left"/>
      <w:pPr>
        <w:ind w:left="5174" w:hanging="360"/>
      </w:pPr>
      <w:rPr>
        <w:rFonts w:hint="default"/>
        <w:lang w:val="cs-CZ" w:eastAsia="cs-CZ" w:bidi="cs-CZ"/>
      </w:rPr>
    </w:lvl>
    <w:lvl w:ilvl="8" w:tplc="FB34800E">
      <w:numFmt w:val="bullet"/>
      <w:lvlText w:val="•"/>
      <w:lvlJc w:val="left"/>
      <w:pPr>
        <w:ind w:left="5790" w:hanging="360"/>
      </w:pPr>
      <w:rPr>
        <w:rFonts w:hint="default"/>
        <w:lang w:val="cs-CZ" w:eastAsia="cs-CZ" w:bidi="cs-CZ"/>
      </w:rPr>
    </w:lvl>
  </w:abstractNum>
  <w:abstractNum w:abstractNumId="1" w15:restartNumberingAfterBreak="0">
    <w:nsid w:val="696346AD"/>
    <w:multiLevelType w:val="multilevel"/>
    <w:tmpl w:val="927C218A"/>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num w:numId="1" w16cid:durableId="399331122">
    <w:abstractNumId w:val="0"/>
  </w:num>
  <w:num w:numId="2" w16cid:durableId="1974552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40177"/>
    <w:rsid w:val="004534E4"/>
    <w:rsid w:val="008D452D"/>
    <w:rsid w:val="00A1358C"/>
    <w:rsid w:val="00A814D9"/>
    <w:rsid w:val="00B57948"/>
    <w:rsid w:val="00E40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26A6CDC2"/>
  <w15:docId w15:val="{777486BD-4E46-4753-AEF6-4BD1F6C3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8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2251</Words>
  <Characters>13287</Characters>
  <Application>Microsoft Office Word</Application>
  <DocSecurity>0</DocSecurity>
  <Lines>110</Lines>
  <Paragraphs>31</Paragraphs>
  <ScaleCrop>false</ScaleCrop>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4</cp:revision>
  <dcterms:created xsi:type="dcterms:W3CDTF">2026-01-08T08:46:00Z</dcterms:created>
  <dcterms:modified xsi:type="dcterms:W3CDTF">2026-01-08T08:49:00Z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pro Microsoft 365</vt:lpwstr>
  </property>
  <property fmtid="{D5CDD505-2E9C-101B-9397-08002B2CF9AE}" pid="4" name="LastSaved">
    <vt:filetime>2026-01-08T00:00:00Z</vt:filetime>
  </property>
</Properties>
</file>