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P-2017/159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MAFRA, a. s.</w:t>
      </w:r>
      <w:r w:rsidR="007B6B27" w:rsidRPr="007B6B27">
        <w:rPr>
          <w:b/>
        </w:rPr>
        <w:t xml:space="preserve">, </w:t>
      </w:r>
      <w:r>
        <w:rPr>
          <w:b/>
        </w:rPr>
        <w:t>Karla Engliše 519/11, 15000 Praha 5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45313351</w:t>
      </w:r>
      <w:r w:rsidRPr="007B6B27">
        <w:t xml:space="preserve"> DIČ: </w:t>
      </w:r>
      <w:r w:rsidR="00FF4087">
        <w:t>CZ45313351</w:t>
      </w:r>
      <w:r w:rsidRPr="007B6B27">
        <w:t xml:space="preserve"> Banka: 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Michal Berka, Mgr. Michal Hanák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P-2017/159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do Sloup. sálu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společen. setkání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společ. setkání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setkání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setkání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Přátelské setkání MAFRA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65 000,00 Kč</w:t>
            </w:r>
          </w:p>
        </w:tc>
      </w:tr>
    </w:tbl>
    <w:p w:rsidR="004F7902" w:rsidRDefault="004F7902" w:rsidP="007B6B27"/>
    <w:p w:rsidR="00A24C52" w:rsidRDefault="004F7902" w:rsidP="007B6B27">
      <w:bookmarkStart w:id="0" w:name="_GoBack"/>
      <w:bookmarkEnd w:id="0"/>
      <w:r>
        <w:t>Pronájem bude započten v rámci smlouvy o mediálním partnerství.</w:t>
      </w:r>
    </w:p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4F7902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9</cp:revision>
  <dcterms:created xsi:type="dcterms:W3CDTF">2016-10-10T15:51:00Z</dcterms:created>
  <dcterms:modified xsi:type="dcterms:W3CDTF">2017-09-14T11:49:00Z</dcterms:modified>
</cp:coreProperties>
</file>