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06E9" w14:textId="77777777" w:rsidR="00C4314F" w:rsidRPr="007947CF" w:rsidRDefault="00E87DA0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S</w:t>
      </w:r>
      <w:r w:rsidR="00C4314F" w:rsidRPr="007947CF">
        <w:rPr>
          <w:b/>
          <w:sz w:val="32"/>
          <w:szCs w:val="24"/>
          <w:u w:val="single"/>
        </w:rPr>
        <w:t xml:space="preserve"> M L O U V A</w:t>
      </w:r>
    </w:p>
    <w:p w14:paraId="7093E944" w14:textId="77777777" w:rsidR="00C4314F" w:rsidRPr="007947CF" w:rsidRDefault="00C4314F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 w:rsidRPr="007947CF">
        <w:rPr>
          <w:b/>
          <w:sz w:val="32"/>
          <w:szCs w:val="24"/>
          <w:u w:val="single"/>
        </w:rPr>
        <w:t>o zájezdovém vystoupení</w:t>
      </w:r>
    </w:p>
    <w:p w14:paraId="7568C09F" w14:textId="77777777" w:rsidR="00ED0054" w:rsidRDefault="004149E0" w:rsidP="007947CF">
      <w:pPr>
        <w:jc w:val="center"/>
        <w:rPr>
          <w:rFonts w:cs="Arial"/>
        </w:rPr>
      </w:pPr>
      <w:r>
        <w:rPr>
          <w:sz w:val="24"/>
          <w:szCs w:val="24"/>
        </w:rPr>
        <w:t>uzavřená</w:t>
      </w:r>
      <w:r w:rsidR="00C4314F" w:rsidRPr="00C4314F">
        <w:rPr>
          <w:sz w:val="24"/>
          <w:szCs w:val="24"/>
        </w:rPr>
        <w:t xml:space="preserve"> dle </w:t>
      </w:r>
      <w:r w:rsidR="00ED0054" w:rsidRPr="007947CF">
        <w:rPr>
          <w:rFonts w:cs="Arial"/>
        </w:rPr>
        <w:t>§ 1746 odst.</w:t>
      </w:r>
      <w:r>
        <w:rPr>
          <w:rFonts w:cs="Arial"/>
        </w:rPr>
        <w:t xml:space="preserve"> </w:t>
      </w:r>
      <w:r w:rsidR="00ED0054" w:rsidRPr="007947CF">
        <w:rPr>
          <w:rFonts w:cs="Arial"/>
        </w:rPr>
        <w:t>2 zákona č. 89/2012 Sb., občanský zákoník</w:t>
      </w:r>
    </w:p>
    <w:p w14:paraId="4EB29BC2" w14:textId="77777777" w:rsidR="00FC2B7F" w:rsidRPr="000A6DB1" w:rsidRDefault="00FC2B7F" w:rsidP="007947CF">
      <w:pPr>
        <w:jc w:val="center"/>
        <w:rPr>
          <w:rFonts w:ascii="Arial" w:hAnsi="Arial" w:cs="Arial"/>
        </w:rPr>
      </w:pPr>
    </w:p>
    <w:p w14:paraId="4E46F701" w14:textId="77777777" w:rsidR="00E53F80" w:rsidRDefault="00E53F80" w:rsidP="00E53F80">
      <w:pPr>
        <w:spacing w:after="0" w:line="24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divadlo Brno, příspěvková organizace</w:t>
      </w:r>
    </w:p>
    <w:p w14:paraId="137EBEBA" w14:textId="5875C106" w:rsidR="00E53F80" w:rsidRDefault="002D102F" w:rsidP="00E53F8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Adresa: Dvořákova 589/11, </w:t>
      </w:r>
      <w:r w:rsidR="00E53F80">
        <w:rPr>
          <w:sz w:val="24"/>
          <w:szCs w:val="24"/>
        </w:rPr>
        <w:t>602 00</w:t>
      </w:r>
      <w:r>
        <w:rPr>
          <w:sz w:val="24"/>
          <w:szCs w:val="24"/>
        </w:rPr>
        <w:t xml:space="preserve"> </w:t>
      </w:r>
      <w:r w:rsidR="00E53F80">
        <w:rPr>
          <w:sz w:val="24"/>
          <w:szCs w:val="24"/>
        </w:rPr>
        <w:t>Brno</w:t>
      </w:r>
    </w:p>
    <w:p w14:paraId="0067A57D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Zastoupena: MgA. Martinem Glaserem, ředitelem</w:t>
      </w:r>
    </w:p>
    <w:p w14:paraId="23445D91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00094820, DIČ: CZ00094820             </w:t>
      </w:r>
    </w:p>
    <w:p w14:paraId="10C63D27" w14:textId="77777777" w:rsidR="00E53F80" w:rsidRDefault="00E53F80" w:rsidP="00E53F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UniCredit Bank, č. ú. 2110126623/2700 </w:t>
      </w:r>
    </w:p>
    <w:p w14:paraId="2024A8E2" w14:textId="77777777" w:rsidR="00E53F80" w:rsidRDefault="00E53F80" w:rsidP="00E53F8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Obchodní rejstřík: Krajský soud v Brně, oddíl Pr., vložka 30</w:t>
      </w:r>
    </w:p>
    <w:p w14:paraId="396FA3EB" w14:textId="77777777" w:rsidR="00E53F80" w:rsidRDefault="00E53F80" w:rsidP="00E53F8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Kontaktní osoba: Martina Mužátková, +420 737 663 651, produkce Činohry NdB</w:t>
      </w:r>
    </w:p>
    <w:p w14:paraId="2A7F1A08" w14:textId="71761778" w:rsidR="00B02294" w:rsidRPr="00E53F80" w:rsidRDefault="00E53F80" w:rsidP="000F1D60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(dále jen Divadlo)</w:t>
      </w:r>
    </w:p>
    <w:p w14:paraId="69167680" w14:textId="77777777" w:rsidR="004149E0" w:rsidRPr="008E2975" w:rsidRDefault="004149E0" w:rsidP="00B0229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DCD0549" w14:textId="77777777" w:rsidR="00B02294" w:rsidRPr="008E2975" w:rsidRDefault="00B02294" w:rsidP="00B0229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8E2975">
        <w:rPr>
          <w:rFonts w:cs="Calibri"/>
          <w:sz w:val="24"/>
          <w:szCs w:val="24"/>
        </w:rPr>
        <w:t>a</w:t>
      </w:r>
    </w:p>
    <w:p w14:paraId="5D5093DD" w14:textId="77777777" w:rsidR="00396150" w:rsidRPr="008E2975" w:rsidRDefault="00396150" w:rsidP="00396150">
      <w:pPr>
        <w:spacing w:after="0" w:line="240" w:lineRule="auto"/>
        <w:jc w:val="both"/>
        <w:outlineLvl w:val="0"/>
        <w:rPr>
          <w:rFonts w:cs="Calibri"/>
          <w:b/>
          <w:sz w:val="24"/>
          <w:szCs w:val="24"/>
        </w:rPr>
      </w:pPr>
    </w:p>
    <w:p w14:paraId="6CDFC5CD" w14:textId="77777777" w:rsidR="00844EDA" w:rsidRPr="00982464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82464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Divadlo Oskara Nedbala Tábor</w:t>
      </w:r>
    </w:p>
    <w:p w14:paraId="5FB4366B" w14:textId="77777777" w:rsidR="00844EDA" w:rsidRPr="00982464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982464">
        <w:rPr>
          <w:rFonts w:asciiTheme="minorHAnsi" w:hAnsiTheme="minorHAnsi"/>
          <w:color w:val="000000"/>
        </w:rPr>
        <w:t>Adresa: Divadelní 218/2, 390 01 Tábor</w:t>
      </w:r>
      <w:r w:rsidRPr="00982464">
        <w:rPr>
          <w:rFonts w:asciiTheme="minorHAnsi" w:hAnsiTheme="minorHAnsi"/>
          <w:color w:val="000000"/>
        </w:rPr>
        <w:br/>
        <w:t xml:space="preserve">Zastoupena: Mgr. Lindou Rybákovou, ředitelkou </w:t>
      </w:r>
    </w:p>
    <w:p w14:paraId="1F9884E9" w14:textId="5C403070" w:rsidR="00844EDA" w:rsidRPr="00982464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982464">
        <w:rPr>
          <w:rFonts w:asciiTheme="minorHAnsi" w:hAnsiTheme="minorHAnsi"/>
          <w:color w:val="000000"/>
        </w:rPr>
        <w:t>IČO: 65942434</w:t>
      </w:r>
      <w:r w:rsidRPr="00982464">
        <w:rPr>
          <w:rFonts w:asciiTheme="minorHAnsi" w:hAnsiTheme="minorHAnsi"/>
          <w:color w:val="000000"/>
        </w:rPr>
        <w:br/>
      </w:r>
      <w:r w:rsidRPr="00844EDA">
        <w:rPr>
          <w:rStyle w:val="Siln"/>
          <w:rFonts w:asciiTheme="minorHAnsi" w:eastAsiaTheme="majorEastAsia" w:hAnsiTheme="minorHAnsi"/>
          <w:b w:val="0"/>
          <w:color w:val="000000"/>
        </w:rPr>
        <w:t>Bankovní spojení</w:t>
      </w:r>
      <w:r w:rsidRPr="00844EDA">
        <w:rPr>
          <w:rFonts w:asciiTheme="minorHAnsi" w:hAnsiTheme="minorHAnsi"/>
          <w:b/>
          <w:color w:val="000000"/>
        </w:rPr>
        <w:t>:</w:t>
      </w:r>
      <w:r>
        <w:rPr>
          <w:rFonts w:asciiTheme="minorHAnsi" w:hAnsiTheme="minorHAnsi"/>
          <w:b/>
          <w:color w:val="000000"/>
        </w:rPr>
        <w:t xml:space="preserve"> </w:t>
      </w:r>
      <w:r w:rsidRPr="00844EDA">
        <w:rPr>
          <w:rFonts w:asciiTheme="minorHAnsi" w:hAnsiTheme="minorHAnsi"/>
          <w:color w:val="000000"/>
        </w:rPr>
        <w:t>19</w:t>
      </w:r>
      <w:r w:rsidRPr="00982464">
        <w:rPr>
          <w:rFonts w:asciiTheme="minorHAnsi" w:hAnsiTheme="minorHAnsi"/>
          <w:color w:val="000000"/>
        </w:rPr>
        <w:t>-8325301 / 0100</w:t>
      </w:r>
    </w:p>
    <w:p w14:paraId="392F908C" w14:textId="77777777" w:rsidR="00844EDA" w:rsidRPr="00982464" w:rsidRDefault="00844EDA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982464">
        <w:rPr>
          <w:rFonts w:asciiTheme="minorHAnsi" w:hAnsiTheme="minorHAnsi"/>
          <w:color w:val="000000"/>
        </w:rPr>
        <w:t>Obchodní rejstřík: Zapsáno v OR vedeném Krajským soudem v Českých Budějovicích, odd. Pr., vložka 436</w:t>
      </w:r>
    </w:p>
    <w:p w14:paraId="70C923A6" w14:textId="41DD6D4F" w:rsidR="00844EDA" w:rsidRPr="00982464" w:rsidRDefault="00844EDA" w:rsidP="00844EDA">
      <w:pPr>
        <w:spacing w:after="0" w:line="240" w:lineRule="auto"/>
        <w:contextualSpacing/>
      </w:pPr>
      <w:r w:rsidRPr="00982464">
        <w:t xml:space="preserve">Kontaktní osoba: </w:t>
      </w:r>
      <w:r w:rsidR="00A90F8B">
        <w:t>Mgr. Lucie Otradovcová, 601130669</w:t>
      </w:r>
    </w:p>
    <w:p w14:paraId="41E5B136" w14:textId="77777777" w:rsidR="006A0D2D" w:rsidRPr="008E2975" w:rsidRDefault="006A0D2D" w:rsidP="00844ED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8E2975">
        <w:rPr>
          <w:rFonts w:cs="Calibri"/>
          <w:sz w:val="24"/>
          <w:szCs w:val="24"/>
        </w:rPr>
        <w:t>uzavírají tuto smlouvu:</w:t>
      </w:r>
    </w:p>
    <w:p w14:paraId="23CC3FE2" w14:textId="77777777" w:rsidR="006A0D2D" w:rsidRDefault="006A0D2D" w:rsidP="007947CF">
      <w:pPr>
        <w:spacing w:after="0" w:line="240" w:lineRule="auto"/>
        <w:jc w:val="center"/>
        <w:rPr>
          <w:b/>
          <w:sz w:val="24"/>
          <w:szCs w:val="24"/>
        </w:rPr>
      </w:pPr>
    </w:p>
    <w:p w14:paraId="6DBB7DB7" w14:textId="77777777" w:rsidR="00C4314F" w:rsidRPr="00C4314F" w:rsidRDefault="00C4314F" w:rsidP="007947CF">
      <w:pPr>
        <w:spacing w:after="0" w:line="240" w:lineRule="auto"/>
        <w:jc w:val="center"/>
        <w:rPr>
          <w:b/>
          <w:sz w:val="24"/>
          <w:szCs w:val="24"/>
        </w:rPr>
      </w:pPr>
      <w:r w:rsidRPr="00C4314F">
        <w:rPr>
          <w:b/>
          <w:sz w:val="24"/>
          <w:szCs w:val="24"/>
        </w:rPr>
        <w:t>I.</w:t>
      </w:r>
    </w:p>
    <w:p w14:paraId="4CD2D3A9" w14:textId="77777777" w:rsidR="00C4314F" w:rsidRDefault="00C4314F" w:rsidP="007947CF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C4314F">
        <w:rPr>
          <w:b/>
          <w:sz w:val="24"/>
          <w:szCs w:val="24"/>
        </w:rPr>
        <w:t>PŘEDMĚT SMLOUVY</w:t>
      </w:r>
    </w:p>
    <w:p w14:paraId="4F0ECFBD" w14:textId="77777777" w:rsidR="007947CF" w:rsidRPr="00C4314F" w:rsidRDefault="007947CF" w:rsidP="00844EDA">
      <w:pPr>
        <w:spacing w:after="0" w:line="240" w:lineRule="auto"/>
        <w:jc w:val="center"/>
        <w:outlineLvl w:val="0"/>
        <w:rPr>
          <w:sz w:val="24"/>
          <w:szCs w:val="24"/>
        </w:rPr>
      </w:pPr>
    </w:p>
    <w:p w14:paraId="06445B3B" w14:textId="77777777" w:rsidR="00820B3B" w:rsidRPr="002627FE" w:rsidRDefault="00820B3B" w:rsidP="004D0752">
      <w:pPr>
        <w:spacing w:after="0" w:line="360" w:lineRule="auto"/>
        <w:jc w:val="center"/>
        <w:outlineLvl w:val="0"/>
        <w:rPr>
          <w:sz w:val="24"/>
          <w:szCs w:val="24"/>
        </w:rPr>
      </w:pPr>
      <w:r w:rsidRPr="00C4314F">
        <w:rPr>
          <w:b/>
          <w:sz w:val="24"/>
          <w:szCs w:val="24"/>
        </w:rPr>
        <w:t>Národní divadlo Brno</w:t>
      </w:r>
      <w:r w:rsidRPr="00C4314F">
        <w:rPr>
          <w:sz w:val="24"/>
          <w:szCs w:val="24"/>
        </w:rPr>
        <w:t xml:space="preserve"> se </w:t>
      </w:r>
      <w:r w:rsidRPr="002627FE">
        <w:rPr>
          <w:sz w:val="24"/>
          <w:szCs w:val="24"/>
        </w:rPr>
        <w:t xml:space="preserve">zavazuje uskutečnit </w:t>
      </w:r>
      <w:r>
        <w:rPr>
          <w:sz w:val="24"/>
          <w:szCs w:val="24"/>
        </w:rPr>
        <w:t xml:space="preserve">divadelní </w:t>
      </w:r>
      <w:r w:rsidRPr="002627FE">
        <w:rPr>
          <w:sz w:val="24"/>
          <w:szCs w:val="24"/>
        </w:rPr>
        <w:t>představení</w:t>
      </w:r>
    </w:p>
    <w:p w14:paraId="72652BDA" w14:textId="77777777" w:rsidR="00844EDA" w:rsidRDefault="00844EDA" w:rsidP="004D0752">
      <w:pPr>
        <w:spacing w:after="0" w:line="360" w:lineRule="auto"/>
        <w:jc w:val="center"/>
      </w:pPr>
      <w:r w:rsidRPr="008728F7">
        <w:t xml:space="preserve">název (autor): </w:t>
      </w:r>
      <w:r>
        <w:rPr>
          <w:b/>
          <w:bCs/>
        </w:rPr>
        <w:t>KUBULA A KUBA KUBIKULA (Vladislav Vančura)</w:t>
      </w:r>
    </w:p>
    <w:p w14:paraId="2B6C69C8" w14:textId="0E147780" w:rsidR="00844EDA" w:rsidRPr="00844EDA" w:rsidRDefault="00844EDA" w:rsidP="004D0752">
      <w:pPr>
        <w:spacing w:after="0" w:line="360" w:lineRule="auto"/>
        <w:jc w:val="center"/>
      </w:pPr>
      <w:r w:rsidRPr="00844EDA">
        <w:t xml:space="preserve">dne </w:t>
      </w:r>
      <w:r w:rsidR="0049270F">
        <w:rPr>
          <w:rFonts w:eastAsia="Times New Roman" w:cs="Calibri"/>
          <w:b/>
          <w:bCs/>
          <w:color w:val="000000"/>
        </w:rPr>
        <w:t>11. ledna 2026 v 15:00</w:t>
      </w:r>
      <w:r w:rsidRPr="00844EDA">
        <w:rPr>
          <w:rFonts w:eastAsia="Times New Roman" w:cs="Calibri"/>
          <w:b/>
          <w:bCs/>
          <w:color w:val="000000"/>
        </w:rPr>
        <w:t xml:space="preserve"> hodin</w:t>
      </w:r>
      <w:r w:rsidRPr="00844EDA">
        <w:rPr>
          <w:rFonts w:eastAsia="Times New Roman" w:cs="Calibri"/>
          <w:b/>
          <w:color w:val="000000"/>
        </w:rPr>
        <w:t xml:space="preserve"> </w:t>
      </w:r>
      <w:r w:rsidRPr="00844EDA">
        <w:rPr>
          <w:rFonts w:eastAsia="Times New Roman" w:cs="Calibri"/>
          <w:b/>
          <w:bCs/>
          <w:color w:val="000000"/>
        </w:rPr>
        <w:t xml:space="preserve">a 12. ledna 2026 v </w:t>
      </w:r>
      <w:r w:rsidRPr="00844EDA">
        <w:rPr>
          <w:rFonts w:eastAsia="Times New Roman" w:cs="Calibri"/>
          <w:b/>
          <w:color w:val="000000"/>
        </w:rPr>
        <w:t>8:30 a 10:30 hodin</w:t>
      </w:r>
      <w:r w:rsidR="00A90F8B">
        <w:rPr>
          <w:rFonts w:eastAsia="Times New Roman" w:cs="Calibri"/>
          <w:b/>
          <w:color w:val="000000"/>
        </w:rPr>
        <w:t xml:space="preserve"> </w:t>
      </w:r>
      <w:r w:rsidR="00A90F8B" w:rsidRPr="003D401F">
        <w:rPr>
          <w:rFonts w:eastAsia="Times New Roman" w:cs="Calibri"/>
          <w:b/>
          <w:color w:val="000000"/>
        </w:rPr>
        <w:t>v Divadle Oskara Nedbala Tábor/ malý sál</w:t>
      </w:r>
    </w:p>
    <w:p w14:paraId="76C2D23D" w14:textId="77777777" w:rsidR="00260B3C" w:rsidRPr="005C593C" w:rsidRDefault="00260B3C" w:rsidP="00260B3C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B0858B6" w14:textId="77777777" w:rsidR="0064594C" w:rsidRPr="00C818B0" w:rsidRDefault="0064594C" w:rsidP="004149E0">
      <w:pPr>
        <w:spacing w:after="0" w:line="240" w:lineRule="auto"/>
        <w:rPr>
          <w:rFonts w:cs="Arial"/>
          <w:sz w:val="24"/>
          <w:szCs w:val="24"/>
        </w:rPr>
      </w:pPr>
      <w:r w:rsidRPr="00C818B0">
        <w:rPr>
          <w:rFonts w:cs="Arial"/>
          <w:sz w:val="24"/>
          <w:szCs w:val="24"/>
        </w:rPr>
        <w:t xml:space="preserve">Divadlo zajistí na své náklady vystupující účinkující, </w:t>
      </w:r>
      <w:r w:rsidR="004149E0">
        <w:rPr>
          <w:rFonts w:cs="Arial"/>
          <w:sz w:val="24"/>
          <w:szCs w:val="24"/>
        </w:rPr>
        <w:t xml:space="preserve">uměleckou kvalitu představení, </w:t>
      </w:r>
      <w:r w:rsidRPr="00C818B0">
        <w:rPr>
          <w:rFonts w:cs="Arial"/>
          <w:sz w:val="24"/>
          <w:szCs w:val="24"/>
        </w:rPr>
        <w:t>odpovědnost a zabezpečí představení po stránce technické (zvukaři, osvětlovači, jevištní technika).</w:t>
      </w:r>
    </w:p>
    <w:p w14:paraId="7A3FFCFB" w14:textId="77777777" w:rsidR="004149E0" w:rsidRDefault="004149E0" w:rsidP="004149E0">
      <w:pPr>
        <w:spacing w:after="0" w:line="240" w:lineRule="auto"/>
        <w:rPr>
          <w:rFonts w:cs="Arial"/>
          <w:sz w:val="24"/>
          <w:szCs w:val="24"/>
        </w:rPr>
      </w:pPr>
    </w:p>
    <w:p w14:paraId="03D9123D" w14:textId="77777777" w:rsidR="0037639A" w:rsidRPr="00F155BE" w:rsidRDefault="0064594C" w:rsidP="006209DB">
      <w:pPr>
        <w:spacing w:after="0" w:line="240" w:lineRule="auto"/>
        <w:rPr>
          <w:rFonts w:cs="Arial"/>
          <w:sz w:val="24"/>
          <w:szCs w:val="24"/>
        </w:rPr>
      </w:pPr>
      <w:r w:rsidRPr="00C818B0">
        <w:rPr>
          <w:rFonts w:cs="Arial"/>
          <w:sz w:val="24"/>
          <w:szCs w:val="24"/>
        </w:rPr>
        <w:t xml:space="preserve">Pořadatel zajistí na své náklady hrací prostor a ostatní organizační a technické požadavky Divadla dle </w:t>
      </w:r>
      <w:r w:rsidRPr="00F155BE">
        <w:rPr>
          <w:rFonts w:cs="Arial"/>
          <w:sz w:val="24"/>
          <w:szCs w:val="24"/>
        </w:rPr>
        <w:t>bodu III. a IV.</w:t>
      </w:r>
    </w:p>
    <w:p w14:paraId="399D54C0" w14:textId="77777777" w:rsidR="00B419AF" w:rsidRPr="00F155BE" w:rsidRDefault="00B419AF" w:rsidP="007947CF">
      <w:pPr>
        <w:spacing w:after="0" w:line="240" w:lineRule="auto"/>
        <w:jc w:val="center"/>
        <w:rPr>
          <w:b/>
          <w:sz w:val="24"/>
          <w:szCs w:val="24"/>
        </w:rPr>
      </w:pPr>
    </w:p>
    <w:p w14:paraId="63C91221" w14:textId="77777777" w:rsidR="00C4314F" w:rsidRPr="008F36FA" w:rsidRDefault="00C4314F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F36FA">
        <w:rPr>
          <w:rFonts w:cs="Calibri"/>
          <w:b/>
          <w:sz w:val="24"/>
          <w:szCs w:val="24"/>
        </w:rPr>
        <w:t>II.</w:t>
      </w:r>
    </w:p>
    <w:p w14:paraId="33C967A9" w14:textId="77777777" w:rsidR="00C4314F" w:rsidRPr="008F36FA" w:rsidRDefault="003328D7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F36FA">
        <w:rPr>
          <w:rFonts w:cs="Calibri"/>
          <w:b/>
          <w:sz w:val="24"/>
          <w:szCs w:val="24"/>
        </w:rPr>
        <w:t>CENA A PLATEBNÍ PODMÍNKY</w:t>
      </w:r>
    </w:p>
    <w:p w14:paraId="509A98E8" w14:textId="77777777" w:rsidR="00365416" w:rsidRPr="008F36FA" w:rsidRDefault="00365416" w:rsidP="007947CF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BC3ECB3" w14:textId="77777777" w:rsidR="00AF52F4" w:rsidRPr="00456CB9" w:rsidRDefault="00AF52F4" w:rsidP="00AF52F4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provedené  představení uhradí Pořadatel ve prospěch Divadla sjednanou odměnu, </w:t>
      </w:r>
      <w:r w:rsidRPr="00456CB9">
        <w:rPr>
          <w:sz w:val="24"/>
          <w:szCs w:val="24"/>
        </w:rPr>
        <w:t>která zahrnuje odměnu za představení včetně všech nákladů spojených s představením, včetně autorských odměn:</w:t>
      </w:r>
    </w:p>
    <w:p w14:paraId="365C686B" w14:textId="3324C95F" w:rsidR="00AF52F4" w:rsidRPr="00456CB9" w:rsidRDefault="00E53F80" w:rsidP="00AF52F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456CB9">
        <w:rPr>
          <w:b/>
          <w:bCs/>
          <w:sz w:val="24"/>
          <w:szCs w:val="24"/>
        </w:rPr>
        <w:t>95</w:t>
      </w:r>
      <w:r w:rsidR="00AF52F4" w:rsidRPr="00456CB9">
        <w:rPr>
          <w:b/>
          <w:bCs/>
          <w:sz w:val="24"/>
          <w:szCs w:val="24"/>
        </w:rPr>
        <w:t xml:space="preserve"> 000,- Kč </w:t>
      </w:r>
      <w:r w:rsidRPr="00456CB9">
        <w:rPr>
          <w:sz w:val="24"/>
          <w:szCs w:val="24"/>
        </w:rPr>
        <w:t>(slovy: devadesát pět</w:t>
      </w:r>
      <w:r w:rsidR="00AF52F4" w:rsidRPr="00456CB9">
        <w:rPr>
          <w:sz w:val="24"/>
          <w:szCs w:val="24"/>
        </w:rPr>
        <w:t xml:space="preserve"> tisíc korun). </w:t>
      </w:r>
    </w:p>
    <w:p w14:paraId="121E9F19" w14:textId="788B7AE0" w:rsidR="00AF52F4" w:rsidRPr="00456CB9" w:rsidRDefault="00844EDA" w:rsidP="00AF52F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AF52F4" w:rsidRPr="00456CB9">
        <w:rPr>
          <w:b/>
          <w:bCs/>
          <w:sz w:val="24"/>
          <w:szCs w:val="24"/>
        </w:rPr>
        <w:t xml:space="preserve"> %</w:t>
      </w:r>
      <w:r w:rsidR="00AF52F4" w:rsidRPr="00456CB9">
        <w:rPr>
          <w:sz w:val="24"/>
          <w:szCs w:val="24"/>
        </w:rPr>
        <w:t xml:space="preserve"> z celkových hrubých tržeb za představení.</w:t>
      </w:r>
    </w:p>
    <w:p w14:paraId="3BCA4DD6" w14:textId="77777777" w:rsidR="00AF52F4" w:rsidRDefault="00AF52F4" w:rsidP="00AF52F4">
      <w:pPr>
        <w:ind w:firstLine="708"/>
        <w:jc w:val="both"/>
        <w:rPr>
          <w:sz w:val="24"/>
          <w:szCs w:val="24"/>
        </w:rPr>
      </w:pPr>
      <w:r w:rsidRPr="00456CB9">
        <w:rPr>
          <w:sz w:val="24"/>
          <w:szCs w:val="24"/>
        </w:rPr>
        <w:t>Hrubou tržbou se rozumí</w:t>
      </w:r>
      <w:r>
        <w:rPr>
          <w:sz w:val="24"/>
          <w:szCs w:val="24"/>
        </w:rPr>
        <w:t xml:space="preserve"> cena za prodané vstupenky před jakýmikoli odpočty.</w:t>
      </w:r>
    </w:p>
    <w:p w14:paraId="5B18D6B8" w14:textId="77777777" w:rsidR="00AF52F4" w:rsidRDefault="00AF52F4" w:rsidP="00AF52F4">
      <w:pPr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Odměna</w:t>
      </w:r>
      <w:r>
        <w:rPr>
          <w:b/>
          <w:bCs/>
          <w:sz w:val="24"/>
          <w:szCs w:val="24"/>
        </w:rPr>
        <w:t xml:space="preserve"> je osvobozena od DPH dle § 61 písmene e), zákona č.235/2004 Sb</w:t>
      </w:r>
    </w:p>
    <w:p w14:paraId="6183677E" w14:textId="77777777" w:rsidR="00F155BE" w:rsidRPr="008F36FA" w:rsidRDefault="00F155BE" w:rsidP="00F155BE">
      <w:pPr>
        <w:pStyle w:val="Odstavecseseznamem"/>
        <w:numPr>
          <w:ilvl w:val="0"/>
          <w:numId w:val="23"/>
        </w:numPr>
        <w:suppressAutoHyphens/>
        <w:contextualSpacing/>
        <w:jc w:val="both"/>
        <w:rPr>
          <w:rStyle w:val="slostrnky"/>
          <w:rFonts w:cs="Calibri"/>
          <w:sz w:val="24"/>
          <w:szCs w:val="24"/>
        </w:rPr>
      </w:pPr>
      <w:r w:rsidRPr="008F36FA">
        <w:rPr>
          <w:rStyle w:val="slostrnky"/>
          <w:rFonts w:cs="Calibri"/>
          <w:sz w:val="24"/>
          <w:szCs w:val="24"/>
        </w:rPr>
        <w:t>V souvislosti s odměnou dle odst. 1 písmene b) zašle Pořadatel na adresu Divadla „Hlášení o tržbách“, a to neprodleně po provedení představení divadlem.</w:t>
      </w:r>
    </w:p>
    <w:p w14:paraId="092642A4" w14:textId="77777777" w:rsidR="00F155BE" w:rsidRPr="008F36FA" w:rsidRDefault="00F155BE" w:rsidP="00F155BE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8F36FA">
        <w:rPr>
          <w:rFonts w:cs="Calibri"/>
          <w:sz w:val="24"/>
          <w:szCs w:val="24"/>
        </w:rPr>
        <w:t>Divadlo vystaví po provedeném představení fakturu na odměnu dle odst. 1 se všemi náležitostmi daňového dokladu a splatností 14 dní od doručení, a tu doručí Pořadateli. Faktura bude splatná na účet divadla uvedený v záhlaví smlouvy.</w:t>
      </w:r>
    </w:p>
    <w:p w14:paraId="1BD73657" w14:textId="77777777" w:rsidR="006962E0" w:rsidRPr="008F36FA" w:rsidRDefault="006962E0" w:rsidP="00F155BE">
      <w:pPr>
        <w:numPr>
          <w:ilvl w:val="0"/>
          <w:numId w:val="2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8F36FA">
        <w:rPr>
          <w:rFonts w:cs="Calibri"/>
          <w:sz w:val="24"/>
          <w:szCs w:val="24"/>
        </w:rPr>
        <w:t xml:space="preserve">Pořadatel poskytne </w:t>
      </w:r>
      <w:r w:rsidR="004149E0" w:rsidRPr="008F36FA">
        <w:rPr>
          <w:rFonts w:cs="Calibri"/>
          <w:sz w:val="24"/>
          <w:szCs w:val="24"/>
        </w:rPr>
        <w:t>Divadlu</w:t>
      </w:r>
      <w:r w:rsidRPr="008F36FA">
        <w:rPr>
          <w:rFonts w:cs="Calibri"/>
          <w:sz w:val="24"/>
          <w:szCs w:val="24"/>
        </w:rPr>
        <w:t xml:space="preserve"> </w:t>
      </w:r>
      <w:r w:rsidR="00260B3C" w:rsidRPr="008F36FA">
        <w:rPr>
          <w:rFonts w:cs="Calibri"/>
          <w:sz w:val="24"/>
          <w:szCs w:val="24"/>
        </w:rPr>
        <w:t>6</w:t>
      </w:r>
      <w:r w:rsidRPr="008F36FA">
        <w:rPr>
          <w:rFonts w:cs="Calibri"/>
          <w:sz w:val="24"/>
          <w:szCs w:val="24"/>
        </w:rPr>
        <w:t xml:space="preserve"> volných vstupenek na představení uvedené v bodu 1. </w:t>
      </w:r>
    </w:p>
    <w:p w14:paraId="2A4C7A41" w14:textId="77777777" w:rsidR="00193888" w:rsidRPr="00F155BE" w:rsidRDefault="004149E0" w:rsidP="00F155BE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F36FA">
        <w:rPr>
          <w:rFonts w:cs="Calibri"/>
          <w:sz w:val="24"/>
          <w:szCs w:val="24"/>
        </w:rPr>
        <w:t>Tržby za představení náleží</w:t>
      </w:r>
      <w:r w:rsidRPr="00F155BE">
        <w:rPr>
          <w:rFonts w:cs="Arial"/>
          <w:sz w:val="24"/>
          <w:szCs w:val="24"/>
        </w:rPr>
        <w:t xml:space="preserve"> P</w:t>
      </w:r>
      <w:r w:rsidR="003328D7" w:rsidRPr="00F155BE">
        <w:rPr>
          <w:rFonts w:cs="Arial"/>
          <w:sz w:val="24"/>
          <w:szCs w:val="24"/>
        </w:rPr>
        <w:t>ořadateli.</w:t>
      </w:r>
    </w:p>
    <w:p w14:paraId="52FAD080" w14:textId="77777777" w:rsidR="00A3794B" w:rsidRPr="00E77109" w:rsidRDefault="00A3794B" w:rsidP="00A3794B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14:paraId="7B1DA3E0" w14:textId="77777777" w:rsidR="00365416" w:rsidRPr="00E77109" w:rsidRDefault="00365416" w:rsidP="00365416">
      <w:pPr>
        <w:spacing w:after="0" w:line="240" w:lineRule="auto"/>
        <w:jc w:val="center"/>
        <w:rPr>
          <w:b/>
          <w:sz w:val="24"/>
          <w:szCs w:val="24"/>
        </w:rPr>
      </w:pPr>
      <w:r w:rsidRPr="00E77109">
        <w:rPr>
          <w:b/>
          <w:sz w:val="24"/>
          <w:szCs w:val="24"/>
        </w:rPr>
        <w:t>III.</w:t>
      </w:r>
    </w:p>
    <w:p w14:paraId="3B24BF5D" w14:textId="77777777" w:rsidR="00365416" w:rsidRPr="00E77109" w:rsidRDefault="00365416" w:rsidP="0036541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E77109">
        <w:rPr>
          <w:b/>
          <w:sz w:val="24"/>
          <w:szCs w:val="24"/>
        </w:rPr>
        <w:t>PODMÍNKY PRO POŘADATELE</w:t>
      </w:r>
    </w:p>
    <w:p w14:paraId="0BCE1759" w14:textId="09927842" w:rsidR="00365416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E77109">
        <w:rPr>
          <w:sz w:val="24"/>
          <w:szCs w:val="24"/>
        </w:rPr>
        <w:t>Pořadatel zajistí pro realizaci představení a nerušený průběh zkoušky:</w:t>
      </w:r>
    </w:p>
    <w:p w14:paraId="64402DFD" w14:textId="09C39E44" w:rsidR="00021A08" w:rsidRPr="00E77109" w:rsidRDefault="00021A08" w:rsidP="00021A08">
      <w:pPr>
        <w:spacing w:after="0" w:line="240" w:lineRule="auto"/>
        <w:jc w:val="both"/>
        <w:outlineLvl w:val="0"/>
        <w:rPr>
          <w:sz w:val="24"/>
          <w:szCs w:val="24"/>
        </w:rPr>
      </w:pPr>
    </w:p>
    <w:p w14:paraId="7C626C86" w14:textId="5A476515" w:rsidR="00365416" w:rsidRPr="001F67CA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F67CA">
        <w:rPr>
          <w:sz w:val="24"/>
          <w:szCs w:val="24"/>
        </w:rPr>
        <w:t xml:space="preserve">přístup na čisté prázdné jeviště </w:t>
      </w:r>
      <w:r w:rsidR="00493220" w:rsidRPr="001F67CA">
        <w:rPr>
          <w:sz w:val="24"/>
          <w:szCs w:val="24"/>
        </w:rPr>
        <w:t>d</w:t>
      </w:r>
      <w:r w:rsidR="00844EDA" w:rsidRPr="001F67CA">
        <w:rPr>
          <w:sz w:val="24"/>
          <w:szCs w:val="24"/>
        </w:rPr>
        <w:t>ne 11. ledna 2026</w:t>
      </w:r>
      <w:r w:rsidR="00493220" w:rsidRPr="001F67CA">
        <w:rPr>
          <w:sz w:val="24"/>
          <w:szCs w:val="24"/>
        </w:rPr>
        <w:t xml:space="preserve"> od </w:t>
      </w:r>
      <w:r w:rsidR="008D486D" w:rsidRPr="001F67CA">
        <w:rPr>
          <w:sz w:val="24"/>
          <w:szCs w:val="24"/>
        </w:rPr>
        <w:t>11</w:t>
      </w:r>
      <w:r w:rsidR="004D0752" w:rsidRPr="001F67CA">
        <w:rPr>
          <w:sz w:val="24"/>
          <w:szCs w:val="24"/>
        </w:rPr>
        <w:t xml:space="preserve">:00 hodin </w:t>
      </w:r>
    </w:p>
    <w:p w14:paraId="1B43AC74" w14:textId="4B975279" w:rsidR="002C31BB" w:rsidRPr="001F67CA" w:rsidRDefault="00365416" w:rsidP="002C31BB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sz w:val="24"/>
          <w:szCs w:val="24"/>
        </w:rPr>
        <w:t xml:space="preserve">zajištění </w:t>
      </w:r>
      <w:r w:rsidRPr="001F67CA">
        <w:rPr>
          <w:rFonts w:cs="Calibri"/>
          <w:sz w:val="24"/>
          <w:szCs w:val="24"/>
        </w:rPr>
        <w:t>povolení k vjezdu a k prostoru před divadlem k vyložení a naložen</w:t>
      </w:r>
      <w:r w:rsidR="00021A08" w:rsidRPr="001F67CA">
        <w:rPr>
          <w:rFonts w:cs="Calibri"/>
          <w:sz w:val="24"/>
          <w:szCs w:val="24"/>
        </w:rPr>
        <w:t>í dekorací a parkování pro</w:t>
      </w:r>
      <w:r w:rsidR="00EE46C8" w:rsidRPr="001F67CA">
        <w:rPr>
          <w:rFonts w:cs="Calibri"/>
          <w:sz w:val="24"/>
          <w:szCs w:val="24"/>
        </w:rPr>
        <w:t xml:space="preserve"> </w:t>
      </w:r>
      <w:r w:rsidR="0049270F"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1x </w:t>
      </w:r>
      <w:r w:rsidR="008D486D" w:rsidRPr="001F67CA">
        <w:rPr>
          <w:rFonts w:eastAsia="Times New Roman" w:cs="Calibri"/>
          <w:color w:val="000000"/>
          <w:sz w:val="24"/>
          <w:szCs w:val="24"/>
          <w:lang w:eastAsia="cs-CZ"/>
        </w:rPr>
        <w:t>tranzit</w:t>
      </w:r>
      <w:r w:rsidR="00844DCB"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 a 1x osobní</w:t>
      </w:r>
      <w:r w:rsidR="008D486D"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 automobil</w:t>
      </w:r>
    </w:p>
    <w:p w14:paraId="2587E525" w14:textId="137FC1F7" w:rsidR="002C31BB" w:rsidRPr="001F67CA" w:rsidRDefault="00FC0066" w:rsidP="002C31BB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rFonts w:cs="Calibri"/>
          <w:sz w:val="24"/>
          <w:szCs w:val="24"/>
        </w:rPr>
        <w:t>nazvučené křídlo, piano</w:t>
      </w:r>
    </w:p>
    <w:p w14:paraId="16DDE63A" w14:textId="2AE531F3" w:rsidR="008D486D" w:rsidRPr="001F67CA" w:rsidRDefault="008D486D" w:rsidP="002C31BB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rFonts w:cs="Calibri"/>
          <w:sz w:val="24"/>
          <w:szCs w:val="24"/>
        </w:rPr>
        <w:t>3x  dřevěný praktikábl + 40 cm</w:t>
      </w:r>
    </w:p>
    <w:p w14:paraId="35BA1251" w14:textId="6429BD2B" w:rsidR="008D486D" w:rsidRPr="001F67CA" w:rsidRDefault="008D486D" w:rsidP="002C31BB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rFonts w:cs="Calibri"/>
          <w:sz w:val="24"/>
          <w:szCs w:val="24"/>
        </w:rPr>
        <w:t>využití tahu</w:t>
      </w:r>
    </w:p>
    <w:p w14:paraId="43482137" w14:textId="43D2BE33" w:rsidR="00365416" w:rsidRPr="001F67CA" w:rsidRDefault="008D486D" w:rsidP="00365416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rFonts w:cs="Calibri"/>
          <w:sz w:val="24"/>
          <w:szCs w:val="24"/>
        </w:rPr>
        <w:t>přítomnost 1</w:t>
      </w:r>
      <w:r w:rsidR="00021A08" w:rsidRPr="001F67CA">
        <w:rPr>
          <w:rFonts w:cs="Calibri"/>
          <w:sz w:val="24"/>
          <w:szCs w:val="24"/>
        </w:rPr>
        <w:t xml:space="preserve">x </w:t>
      </w:r>
      <w:r w:rsidR="00BB545F" w:rsidRPr="001F67CA">
        <w:rPr>
          <w:rFonts w:cs="Calibri"/>
          <w:sz w:val="24"/>
          <w:szCs w:val="24"/>
        </w:rPr>
        <w:t>technika</w:t>
      </w:r>
      <w:r w:rsidR="00365416" w:rsidRPr="001F67CA">
        <w:rPr>
          <w:rFonts w:cs="Calibri"/>
          <w:sz w:val="24"/>
          <w:szCs w:val="24"/>
        </w:rPr>
        <w:t xml:space="preserve"> na pomoc s vyložením a zpětným naložením</w:t>
      </w:r>
      <w:r w:rsidR="00844EDA" w:rsidRPr="001F67CA">
        <w:rPr>
          <w:rFonts w:cs="Calibri"/>
          <w:sz w:val="24"/>
          <w:szCs w:val="24"/>
        </w:rPr>
        <w:t xml:space="preserve"> 11. a 12</w:t>
      </w:r>
      <w:r w:rsidR="0082482F" w:rsidRPr="001F67CA">
        <w:rPr>
          <w:rFonts w:cs="Calibri"/>
          <w:sz w:val="24"/>
          <w:szCs w:val="24"/>
        </w:rPr>
        <w:t>. ledna</w:t>
      </w:r>
    </w:p>
    <w:p w14:paraId="3405B43D" w14:textId="713D7FFF" w:rsidR="00EE46C8" w:rsidRPr="001F67CA" w:rsidRDefault="00365416" w:rsidP="00D02614">
      <w:pPr>
        <w:pStyle w:val="Odstavecseseznamem"/>
        <w:numPr>
          <w:ilvl w:val="0"/>
          <w:numId w:val="12"/>
        </w:numPr>
        <w:rPr>
          <w:color w:val="000000"/>
          <w:sz w:val="24"/>
          <w:szCs w:val="24"/>
        </w:rPr>
      </w:pPr>
      <w:r w:rsidRPr="001F67CA">
        <w:rPr>
          <w:color w:val="000000"/>
          <w:sz w:val="24"/>
          <w:szCs w:val="24"/>
        </w:rPr>
        <w:t>přítomnost</w:t>
      </w:r>
      <w:r w:rsidR="00844EDA" w:rsidRPr="001F67CA">
        <w:rPr>
          <w:color w:val="000000"/>
          <w:sz w:val="24"/>
          <w:szCs w:val="24"/>
        </w:rPr>
        <w:t xml:space="preserve"> 11</w:t>
      </w:r>
      <w:r w:rsidR="0082482F" w:rsidRPr="001F67CA">
        <w:rPr>
          <w:color w:val="000000"/>
          <w:sz w:val="24"/>
          <w:szCs w:val="24"/>
        </w:rPr>
        <w:t>. ledna 1</w:t>
      </w:r>
      <w:r w:rsidR="008D486D" w:rsidRPr="001F67CA">
        <w:rPr>
          <w:color w:val="000000"/>
          <w:sz w:val="24"/>
          <w:szCs w:val="24"/>
        </w:rPr>
        <w:t>x osvětlovač od 11</w:t>
      </w:r>
      <w:r w:rsidR="00EE46C8" w:rsidRPr="001F67CA">
        <w:rPr>
          <w:color w:val="000000"/>
          <w:sz w:val="24"/>
          <w:szCs w:val="24"/>
        </w:rPr>
        <w:t>.</w:t>
      </w:r>
      <w:r w:rsidR="00EE46C8" w:rsidRPr="001F67CA">
        <w:rPr>
          <w:sz w:val="24"/>
          <w:szCs w:val="24"/>
        </w:rPr>
        <w:t>00</w:t>
      </w:r>
      <w:r w:rsidR="00EE46C8" w:rsidRPr="001F67CA">
        <w:rPr>
          <w:color w:val="000000"/>
          <w:sz w:val="24"/>
          <w:szCs w:val="24"/>
        </w:rPr>
        <w:t xml:space="preserve"> hod.</w:t>
      </w:r>
      <w:r w:rsidR="00021A08" w:rsidRPr="001F67CA">
        <w:rPr>
          <w:color w:val="000000"/>
          <w:sz w:val="24"/>
          <w:szCs w:val="24"/>
        </w:rPr>
        <w:t xml:space="preserve"> </w:t>
      </w:r>
    </w:p>
    <w:p w14:paraId="242EC7F1" w14:textId="5F4CD3C7" w:rsidR="00D02614" w:rsidRPr="001F67CA" w:rsidRDefault="0082482F" w:rsidP="00D02614">
      <w:pPr>
        <w:pStyle w:val="Odstavecseseznamem"/>
        <w:numPr>
          <w:ilvl w:val="0"/>
          <w:numId w:val="12"/>
        </w:numPr>
        <w:rPr>
          <w:color w:val="000000"/>
          <w:sz w:val="24"/>
          <w:szCs w:val="24"/>
        </w:rPr>
      </w:pPr>
      <w:r w:rsidRPr="001F67CA">
        <w:rPr>
          <w:color w:val="000000"/>
          <w:sz w:val="24"/>
          <w:szCs w:val="24"/>
        </w:rPr>
        <w:t>přítomnost 11. ledna</w:t>
      </w:r>
      <w:r w:rsidR="00EE46C8" w:rsidRPr="001F67CA">
        <w:rPr>
          <w:color w:val="000000"/>
          <w:sz w:val="24"/>
          <w:szCs w:val="24"/>
        </w:rPr>
        <w:t xml:space="preserve"> </w:t>
      </w:r>
      <w:r w:rsidR="008D486D" w:rsidRPr="001F67CA">
        <w:rPr>
          <w:color w:val="000000"/>
          <w:sz w:val="24"/>
          <w:szCs w:val="24"/>
        </w:rPr>
        <w:t>1x zvukař od 11</w:t>
      </w:r>
      <w:r w:rsidR="00021A08" w:rsidRPr="001F67CA">
        <w:rPr>
          <w:color w:val="000000"/>
          <w:sz w:val="24"/>
          <w:szCs w:val="24"/>
        </w:rPr>
        <w:t xml:space="preserve">.00 hodin </w:t>
      </w:r>
    </w:p>
    <w:p w14:paraId="4594F597" w14:textId="785D3479" w:rsidR="00844DCB" w:rsidRPr="001F67CA" w:rsidRDefault="00844DCB" w:rsidP="00844DCB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1F67CA">
        <w:rPr>
          <w:rFonts w:eastAsia="Times New Roman" w:cs="Calibri"/>
          <w:color w:val="000000"/>
          <w:sz w:val="24"/>
          <w:szCs w:val="24"/>
          <w:lang w:eastAsia="cs-CZ"/>
        </w:rPr>
        <w:t>přítomnost místního strojníka, nebo osob</w:t>
      </w:r>
      <w:r w:rsidR="00EE46C8" w:rsidRPr="001F67CA">
        <w:rPr>
          <w:rFonts w:eastAsia="Times New Roman" w:cs="Calibri"/>
          <w:color w:val="000000"/>
          <w:sz w:val="24"/>
          <w:szCs w:val="24"/>
          <w:lang w:eastAsia="cs-CZ"/>
        </w:rPr>
        <w:t>y schopné ovládání tahů</w:t>
      </w:r>
    </w:p>
    <w:p w14:paraId="03CB0038" w14:textId="31F471EF" w:rsidR="00D02614" w:rsidRPr="001F67CA" w:rsidRDefault="00105AF8" w:rsidP="00844DCB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1F67CA">
        <w:rPr>
          <w:rFonts w:eastAsia="Times New Roman" w:cs="Calibri"/>
          <w:color w:val="000000"/>
          <w:sz w:val="24"/>
          <w:szCs w:val="24"/>
          <w:lang w:eastAsia="cs-CZ"/>
        </w:rPr>
        <w:t>ubytování pro max. 10</w:t>
      </w:r>
      <w:r w:rsidR="00D02614" w:rsidRPr="001F67CA">
        <w:rPr>
          <w:rFonts w:eastAsia="Times New Roman" w:cs="Calibri"/>
          <w:color w:val="000000"/>
          <w:sz w:val="24"/>
          <w:szCs w:val="24"/>
          <w:lang w:eastAsia="cs-CZ"/>
        </w:rPr>
        <w:t>x osob</w:t>
      </w:r>
    </w:p>
    <w:p w14:paraId="4158BE79" w14:textId="6D866140" w:rsidR="00D02614" w:rsidRPr="001F67CA" w:rsidRDefault="00D02614" w:rsidP="00844DCB">
      <w:pPr>
        <w:numPr>
          <w:ilvl w:val="0"/>
          <w:numId w:val="12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zkouška na jevišti v den </w:t>
      </w:r>
      <w:r w:rsidR="0007587A"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představení </w:t>
      </w:r>
      <w:r w:rsidR="00FC0066" w:rsidRPr="001F67CA">
        <w:rPr>
          <w:rFonts w:eastAsia="Times New Roman" w:cs="Calibri"/>
          <w:color w:val="000000"/>
          <w:sz w:val="24"/>
          <w:szCs w:val="24"/>
          <w:lang w:eastAsia="cs-CZ"/>
        </w:rPr>
        <w:t>od 13:00</w:t>
      </w:r>
      <w:r w:rsidR="0007587A"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Pr="001F67CA">
        <w:rPr>
          <w:rFonts w:eastAsia="Times New Roman" w:cs="Calibri"/>
          <w:color w:val="000000"/>
          <w:sz w:val="24"/>
          <w:szCs w:val="24"/>
          <w:lang w:eastAsia="cs-CZ"/>
        </w:rPr>
        <w:t xml:space="preserve">hodin </w:t>
      </w:r>
    </w:p>
    <w:p w14:paraId="0D7145D0" w14:textId="64825C02" w:rsidR="00021A08" w:rsidRPr="001F67CA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F67CA">
        <w:rPr>
          <w:rFonts w:cs="Calibri"/>
          <w:sz w:val="24"/>
          <w:szCs w:val="24"/>
        </w:rPr>
        <w:t>čisté a vyklizené šatny a nezbytné h</w:t>
      </w:r>
      <w:bookmarkStart w:id="0" w:name="_GoBack"/>
      <w:bookmarkEnd w:id="0"/>
      <w:r w:rsidR="0082482F" w:rsidRPr="001F67CA">
        <w:rPr>
          <w:rFonts w:cs="Calibri"/>
          <w:sz w:val="24"/>
          <w:szCs w:val="24"/>
        </w:rPr>
        <w:t>ygienické zařízení pro herce:  1</w:t>
      </w:r>
      <w:r w:rsidR="0024074C" w:rsidRPr="001F67CA">
        <w:rPr>
          <w:rFonts w:cs="Calibri"/>
          <w:sz w:val="24"/>
          <w:szCs w:val="24"/>
        </w:rPr>
        <w:t>x</w:t>
      </w:r>
      <w:r w:rsidR="00B72893" w:rsidRPr="001F67CA">
        <w:rPr>
          <w:rFonts w:cs="Calibri"/>
          <w:sz w:val="24"/>
          <w:szCs w:val="24"/>
        </w:rPr>
        <w:t xml:space="preserve"> žen</w:t>
      </w:r>
      <w:r w:rsidR="004D0752" w:rsidRPr="001F67CA">
        <w:rPr>
          <w:rFonts w:cs="Calibri"/>
          <w:sz w:val="24"/>
          <w:szCs w:val="24"/>
        </w:rPr>
        <w:t>a</w:t>
      </w:r>
      <w:r w:rsidR="00021A08" w:rsidRPr="001F67CA">
        <w:rPr>
          <w:rFonts w:cs="Calibri"/>
          <w:sz w:val="24"/>
          <w:szCs w:val="24"/>
        </w:rPr>
        <w:t xml:space="preserve"> a 3</w:t>
      </w:r>
      <w:r w:rsidR="0024074C" w:rsidRPr="001F67CA">
        <w:rPr>
          <w:rFonts w:cs="Calibri"/>
          <w:sz w:val="24"/>
          <w:szCs w:val="24"/>
        </w:rPr>
        <w:t>x</w:t>
      </w:r>
      <w:r w:rsidR="00021A08" w:rsidRPr="001F67CA">
        <w:rPr>
          <w:rFonts w:cs="Calibri"/>
          <w:sz w:val="24"/>
          <w:szCs w:val="24"/>
        </w:rPr>
        <w:t xml:space="preserve"> muže</w:t>
      </w:r>
      <w:r w:rsidRPr="001F67CA">
        <w:rPr>
          <w:rFonts w:cs="Calibri"/>
          <w:sz w:val="24"/>
          <w:szCs w:val="24"/>
        </w:rPr>
        <w:t xml:space="preserve"> </w:t>
      </w:r>
    </w:p>
    <w:p w14:paraId="263D7E34" w14:textId="77777777" w:rsidR="00021A08" w:rsidRPr="001F67CA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F67CA">
        <w:rPr>
          <w:rFonts w:cs="Calibri"/>
          <w:sz w:val="24"/>
          <w:szCs w:val="24"/>
        </w:rPr>
        <w:t>zázemí pro techniku</w:t>
      </w:r>
      <w:r w:rsidRPr="001F67CA">
        <w:rPr>
          <w:sz w:val="24"/>
          <w:szCs w:val="24"/>
        </w:rPr>
        <w:t xml:space="preserve"> </w:t>
      </w:r>
    </w:p>
    <w:p w14:paraId="75532972" w14:textId="69107CDF" w:rsidR="00365416" w:rsidRPr="001F67CA" w:rsidRDefault="00021A08" w:rsidP="0036541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F67CA">
        <w:rPr>
          <w:sz w:val="24"/>
          <w:szCs w:val="24"/>
        </w:rPr>
        <w:t xml:space="preserve">podrobněji </w:t>
      </w:r>
      <w:r w:rsidR="00365416" w:rsidRPr="001F67CA">
        <w:rPr>
          <w:sz w:val="24"/>
          <w:szCs w:val="24"/>
        </w:rPr>
        <w:t>viz příloha č. 1</w:t>
      </w:r>
      <w:r w:rsidRPr="001F67CA">
        <w:rPr>
          <w:sz w:val="24"/>
          <w:szCs w:val="24"/>
        </w:rPr>
        <w:t xml:space="preserve"> smlouvy „Technické požadavky“</w:t>
      </w:r>
    </w:p>
    <w:p w14:paraId="1269E7D0" w14:textId="77777777" w:rsidR="00AF471F" w:rsidRPr="001F67CA" w:rsidRDefault="00365416" w:rsidP="00BC0BB4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1F67CA">
        <w:rPr>
          <w:sz w:val="24"/>
          <w:szCs w:val="24"/>
        </w:rPr>
        <w:t>službu uvaděček a šatnářek</w:t>
      </w:r>
    </w:p>
    <w:p w14:paraId="03EED189" w14:textId="77777777" w:rsidR="00AF471F" w:rsidRPr="0037639A" w:rsidRDefault="00AF471F" w:rsidP="00BC0BB4">
      <w:pPr>
        <w:spacing w:after="0" w:line="240" w:lineRule="auto"/>
        <w:rPr>
          <w:sz w:val="24"/>
          <w:szCs w:val="24"/>
        </w:rPr>
      </w:pPr>
    </w:p>
    <w:p w14:paraId="7BE9265E" w14:textId="77777777" w:rsidR="00365416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C4314F">
        <w:rPr>
          <w:sz w:val="24"/>
          <w:szCs w:val="24"/>
        </w:rPr>
        <w:t>Pořadatel zajistí prodej Divadlem dodaných programů k inscenaci, tržba</w:t>
      </w:r>
      <w:r>
        <w:rPr>
          <w:sz w:val="24"/>
          <w:szCs w:val="24"/>
        </w:rPr>
        <w:t xml:space="preserve"> za</w:t>
      </w:r>
      <w:r w:rsidRPr="00C4314F">
        <w:rPr>
          <w:sz w:val="24"/>
          <w:szCs w:val="24"/>
        </w:rPr>
        <w:t xml:space="preserve"> </w:t>
      </w:r>
      <w:r w:rsidRPr="007947CF">
        <w:rPr>
          <w:sz w:val="24"/>
          <w:szCs w:val="24"/>
        </w:rPr>
        <w:t>programy</w:t>
      </w:r>
      <w:r>
        <w:rPr>
          <w:sz w:val="24"/>
          <w:szCs w:val="24"/>
        </w:rPr>
        <w:t xml:space="preserve"> </w:t>
      </w:r>
      <w:r w:rsidRPr="00C4314F">
        <w:rPr>
          <w:sz w:val="24"/>
          <w:szCs w:val="24"/>
        </w:rPr>
        <w:t>bude náležet Divadlu</w:t>
      </w:r>
      <w:r>
        <w:rPr>
          <w:sz w:val="24"/>
          <w:szCs w:val="24"/>
        </w:rPr>
        <w:t>.</w:t>
      </w:r>
    </w:p>
    <w:p w14:paraId="3FBC5226" w14:textId="77777777" w:rsidR="007B3538" w:rsidRDefault="007B3538" w:rsidP="00365416">
      <w:pPr>
        <w:spacing w:after="0" w:line="240" w:lineRule="auto"/>
        <w:rPr>
          <w:b/>
          <w:sz w:val="24"/>
          <w:szCs w:val="24"/>
        </w:rPr>
      </w:pPr>
    </w:p>
    <w:p w14:paraId="5BA7564D" w14:textId="77777777" w:rsidR="00E53F80" w:rsidRDefault="00E53F80" w:rsidP="00E53F80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14:paraId="3DA69EF7" w14:textId="77777777" w:rsidR="00E53F80" w:rsidRDefault="00E53F80" w:rsidP="00E53F80">
      <w:pPr>
        <w:shd w:val="clear" w:color="auto" w:fill="FFFFFF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TECHNICKÉ POŽADAVKY:</w:t>
      </w:r>
    </w:p>
    <w:p w14:paraId="3C2D3F26" w14:textId="77777777" w:rsidR="00E53F80" w:rsidRDefault="00E53F80" w:rsidP="00E53F8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viz. příloha č. 1 smlouvy „Technické požadavky“  </w:t>
      </w:r>
    </w:p>
    <w:p w14:paraId="78842501" w14:textId="0B744825" w:rsidR="00607B93" w:rsidRDefault="00E53F80" w:rsidP="00E53F80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2EDC7158" w14:textId="1DB8991B" w:rsidR="00E53F80" w:rsidRDefault="00E53F80" w:rsidP="00E53F80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4FCF5" w14:textId="77777777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14:paraId="2699217E" w14:textId="77777777" w:rsidR="00E53F80" w:rsidRDefault="00E53F80" w:rsidP="00E53F8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VŠEOBECNÉ PODMÍNKY</w:t>
      </w:r>
    </w:p>
    <w:p w14:paraId="5BA6941F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Divadlo se dostaví na místo vystoupení včas, tj. tak, aby bylo schopno zahájit své vystoupení ve sjednanou dobu. Umělecký výkon provede svědomitě a v celém sjednaném rozsahu.</w:t>
      </w:r>
    </w:p>
    <w:p w14:paraId="208D4FB1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6836F86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FE3EBEC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Divadlo poskytne Pořadateli propagační materiál /fotografie, plakáty /.</w:t>
      </w:r>
    </w:p>
    <w:p w14:paraId="05DE7D2D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odpovídá za případné úrazy a majetkové škody vzniklé v souvislosti s vystoupením v objektu konání představení, pokud nebyly průkazně zaviněny hostujícím souborem. Pořadatel prohlašuje, že veškerá elektrická a technická zařízení ve vlastnictví Pořadatele, které budou Divadlu poskytnuty, jsou bez závad a mají platné revize.</w:t>
      </w:r>
    </w:p>
    <w:p w14:paraId="4374E2EA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Divadla nebudou pořizovány televizní, rozhlasové a fotografické záznamy uměleckých výkonů nebo prováděny jejich přenosy. Výjimku tvoří krátké propagační záběry do 3 minut.</w:t>
      </w:r>
    </w:p>
    <w:p w14:paraId="7632145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strany mají právo od smlouvy odstoupit bez vzájemných náhrad a to nejpozději 2 měsíce před plánovaným datem. </w:t>
      </w:r>
    </w:p>
    <w:p w14:paraId="7A43CFB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Odstoupí-li Pořadatel od smlouvy v období 2 měsíce až 7 dní před plánovaným datem uhradí Pořadatel Divadlu 50% ze sjednané ceny za honorář. Odstoupí-li Pořadatel od smlouvy ve lhůtě kratší jak 7 dnů před dnem sjednaného vystoupení, je Pořadatel povinen uhradit Divadlu celou cenu.</w:t>
      </w:r>
    </w:p>
    <w:p w14:paraId="16852FB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Odstoupí-li Divadlo od smlouvy v období 2 měsíce před plánovaným datem, je Divadlo povinno uhradit Pořadateli prokazatelně vzniklé náklady v souvislosti se smluveným vystoupením.</w:t>
      </w:r>
    </w:p>
    <w:p w14:paraId="0E8395C3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9150200" w14:textId="77777777" w:rsidR="00E53F80" w:rsidRDefault="00E53F80" w:rsidP="00E53F80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virové nákazy,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65FAA1A0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Malý zájem o vstupenky apod. nejsou důvodem k odstoupení od smlouvy. </w:t>
      </w:r>
    </w:p>
    <w:p w14:paraId="5B1758FB" w14:textId="77777777" w:rsidR="00E53F80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závazně potvrzuje svojí platební schopnost k úhradě všech položek v uzavřené smlouvě a dodrží splatnost vystavené faktury. V případě nedodržení termínu splatnosti faktury uhradí Pořadatel Divadlu navíc smluvní pokutu ve výši 0,05% fakturované částky za každý den prodlení.</w:t>
      </w:r>
    </w:p>
    <w:p w14:paraId="29BD7791" w14:textId="77777777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A0BC1B" w14:textId="77777777" w:rsidR="00E53F80" w:rsidRDefault="00E53F80" w:rsidP="00E53F8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055D4E20" w14:textId="77777777" w:rsidR="00E53F80" w:rsidRPr="00431F9B" w:rsidRDefault="00E53F80" w:rsidP="00E53F8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31F9B">
        <w:rPr>
          <w:rFonts w:cs="Calibri"/>
          <w:b/>
          <w:bCs/>
          <w:sz w:val="24"/>
          <w:szCs w:val="24"/>
        </w:rPr>
        <w:t>ZÁVĚREČNÁ USTANOVENÍ</w:t>
      </w:r>
    </w:p>
    <w:p w14:paraId="678ACDD5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1)Tato smlouva se sepisuje ve dvou vyhotoveních, z nichž každá strana obdrží jedno.</w:t>
      </w:r>
    </w:p>
    <w:p w14:paraId="530744A9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2)Tato smlouva nabývá platnosti dnem podpisu oběma stranami.</w:t>
      </w:r>
    </w:p>
    <w:p w14:paraId="58E1F0E4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 xml:space="preserve">3) Obě smluvní strany berou na vědomí, že smlouva nabývá účinnosti teprve jejím uveřejněním v registru smluv podle zákona č. 340/2015 Sb. (zákon o registru smluv) a prohlašují, že nepovažují žádnou část smlouvy za součást svého obchodního tajemství a souhlasí s uveřejněním této smlouvy v registru smluv v úplném znění. </w:t>
      </w:r>
    </w:p>
    <w:p w14:paraId="6EE35170" w14:textId="77777777" w:rsidR="00E53F80" w:rsidRPr="00431F9B" w:rsidRDefault="00E53F80" w:rsidP="00E53F8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4)Smlouvu lze měnit a doplňovat pouze písemnými, postupně číslovanými dodatky.</w:t>
      </w:r>
    </w:p>
    <w:p w14:paraId="21B82422" w14:textId="77777777" w:rsidR="00E53F80" w:rsidRPr="00431F9B" w:rsidRDefault="00E53F80" w:rsidP="00E53F80">
      <w:pPr>
        <w:pStyle w:val="Bezmezer"/>
        <w:rPr>
          <w:rFonts w:cs="Calibri"/>
          <w:sz w:val="24"/>
          <w:szCs w:val="24"/>
        </w:rPr>
      </w:pPr>
      <w:r w:rsidRPr="00431F9B">
        <w:rPr>
          <w:rFonts w:cs="Calibri"/>
          <w:sz w:val="24"/>
          <w:szCs w:val="24"/>
        </w:rPr>
        <w:t>5) Smluvní strany prohlašují, že se podmínkami této smlouvy na základě vzájemné dohody řídily již ode dne podpisu této smlouvy a pro případ, že smlouva podléhá zveřejnění v registru smluv, považují veškerá svá vzájemná plnění poskytnutá ode dne podpisu této smlouvy do dne nabytí účinnosti této smlouvy za plnění poskytnutá podle této smlouvy.</w:t>
      </w:r>
    </w:p>
    <w:p w14:paraId="211532C0" w14:textId="77777777" w:rsidR="00B66A35" w:rsidRPr="00AB288C" w:rsidRDefault="00B66A35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C29F" w14:textId="77777777" w:rsidR="00B419AF" w:rsidRDefault="00B419AF" w:rsidP="004A013A">
      <w:pPr>
        <w:spacing w:after="0" w:line="240" w:lineRule="auto"/>
        <w:jc w:val="both"/>
        <w:rPr>
          <w:sz w:val="24"/>
          <w:szCs w:val="24"/>
        </w:rPr>
      </w:pPr>
    </w:p>
    <w:p w14:paraId="135F238F" w14:textId="77777777" w:rsidR="00B90D8B" w:rsidRDefault="00B90D8B" w:rsidP="004A013A">
      <w:pPr>
        <w:spacing w:after="0" w:line="240" w:lineRule="auto"/>
        <w:jc w:val="both"/>
        <w:rPr>
          <w:sz w:val="24"/>
          <w:szCs w:val="24"/>
        </w:rPr>
      </w:pPr>
    </w:p>
    <w:p w14:paraId="530BFDE2" w14:textId="7BE88C97" w:rsidR="00922F44" w:rsidRDefault="00C4314F" w:rsidP="00922F44">
      <w:pPr>
        <w:spacing w:after="0" w:line="240" w:lineRule="auto"/>
        <w:jc w:val="both"/>
        <w:rPr>
          <w:sz w:val="24"/>
          <w:szCs w:val="24"/>
        </w:rPr>
      </w:pPr>
      <w:r w:rsidRPr="00C4314F">
        <w:rPr>
          <w:sz w:val="24"/>
          <w:szCs w:val="24"/>
        </w:rPr>
        <w:t>V</w:t>
      </w:r>
      <w:r w:rsidR="00757663">
        <w:rPr>
          <w:sz w:val="24"/>
          <w:szCs w:val="24"/>
        </w:rPr>
        <w:t xml:space="preserve"> Táboře</w:t>
      </w:r>
      <w:r w:rsidRPr="00C4314F">
        <w:rPr>
          <w:sz w:val="24"/>
          <w:szCs w:val="24"/>
        </w:rPr>
        <w:t xml:space="preserve"> dne</w:t>
      </w:r>
      <w:r w:rsidR="00B419AF">
        <w:rPr>
          <w:sz w:val="24"/>
          <w:szCs w:val="24"/>
        </w:rPr>
        <w:t>:…</w:t>
      </w:r>
      <w:r w:rsidRPr="00C4314F">
        <w:rPr>
          <w:sz w:val="24"/>
          <w:szCs w:val="24"/>
        </w:rPr>
        <w:t>……</w:t>
      </w:r>
      <w:r w:rsidR="00B419AF">
        <w:rPr>
          <w:sz w:val="24"/>
          <w:szCs w:val="24"/>
        </w:rPr>
        <w:t>….</w:t>
      </w:r>
      <w:r w:rsidR="00922F44">
        <w:rPr>
          <w:sz w:val="24"/>
          <w:szCs w:val="24"/>
        </w:rPr>
        <w:t xml:space="preserve">                                                        </w:t>
      </w:r>
      <w:r w:rsidR="00922F44" w:rsidRPr="00C4314F">
        <w:rPr>
          <w:sz w:val="24"/>
          <w:szCs w:val="24"/>
        </w:rPr>
        <w:t>V Brně dne</w:t>
      </w:r>
      <w:r w:rsidR="00922F44">
        <w:rPr>
          <w:sz w:val="24"/>
          <w:szCs w:val="24"/>
        </w:rPr>
        <w:t>:…</w:t>
      </w:r>
      <w:r w:rsidR="00922F44" w:rsidRPr="00C4314F">
        <w:rPr>
          <w:sz w:val="24"/>
          <w:szCs w:val="24"/>
        </w:rPr>
        <w:t>……</w:t>
      </w:r>
      <w:r w:rsidR="00922F44">
        <w:rPr>
          <w:sz w:val="24"/>
          <w:szCs w:val="24"/>
        </w:rPr>
        <w:t>….</w:t>
      </w:r>
    </w:p>
    <w:p w14:paraId="43E3D79A" w14:textId="0E17B2DA" w:rsidR="00C4314F" w:rsidRDefault="00C4314F" w:rsidP="007947CF">
      <w:pPr>
        <w:spacing w:after="0" w:line="240" w:lineRule="auto"/>
        <w:jc w:val="both"/>
        <w:rPr>
          <w:sz w:val="24"/>
          <w:szCs w:val="24"/>
        </w:rPr>
      </w:pPr>
    </w:p>
    <w:p w14:paraId="16D300B2" w14:textId="77777777" w:rsidR="0051310A" w:rsidRDefault="0051310A" w:rsidP="007947CF">
      <w:pPr>
        <w:spacing w:after="0" w:line="240" w:lineRule="auto"/>
        <w:jc w:val="both"/>
        <w:rPr>
          <w:sz w:val="24"/>
          <w:szCs w:val="24"/>
        </w:rPr>
      </w:pPr>
    </w:p>
    <w:p w14:paraId="37CE66A9" w14:textId="77777777" w:rsidR="00B419AF" w:rsidRDefault="00B419AF" w:rsidP="007947CF">
      <w:pPr>
        <w:spacing w:after="0" w:line="240" w:lineRule="auto"/>
        <w:jc w:val="both"/>
        <w:rPr>
          <w:sz w:val="24"/>
          <w:szCs w:val="24"/>
        </w:rPr>
      </w:pPr>
    </w:p>
    <w:p w14:paraId="04452B81" w14:textId="77777777" w:rsidR="00B419AF" w:rsidRDefault="00B419AF" w:rsidP="007947CF">
      <w:pPr>
        <w:spacing w:after="0" w:line="240" w:lineRule="auto"/>
        <w:jc w:val="both"/>
        <w:rPr>
          <w:sz w:val="24"/>
          <w:szCs w:val="24"/>
        </w:rPr>
      </w:pPr>
    </w:p>
    <w:p w14:paraId="6CA299A0" w14:textId="77777777" w:rsidR="00EF44ED" w:rsidRDefault="00EF44ED" w:rsidP="007947CF">
      <w:pPr>
        <w:spacing w:after="0" w:line="240" w:lineRule="auto"/>
        <w:jc w:val="both"/>
        <w:rPr>
          <w:sz w:val="24"/>
          <w:szCs w:val="24"/>
        </w:rPr>
      </w:pPr>
    </w:p>
    <w:p w14:paraId="34EC7DF2" w14:textId="77777777" w:rsidR="00EF44ED" w:rsidRDefault="00EF44ED" w:rsidP="007947CF">
      <w:pPr>
        <w:spacing w:after="0" w:line="240" w:lineRule="auto"/>
        <w:jc w:val="both"/>
        <w:rPr>
          <w:sz w:val="24"/>
          <w:szCs w:val="24"/>
        </w:rPr>
      </w:pPr>
    </w:p>
    <w:p w14:paraId="6FA87943" w14:textId="77777777" w:rsidR="00C4314F" w:rsidRPr="000D59FD" w:rsidRDefault="00C4314F" w:rsidP="007947CF">
      <w:pPr>
        <w:spacing w:after="0" w:line="240" w:lineRule="auto"/>
        <w:jc w:val="both"/>
        <w:rPr>
          <w:sz w:val="24"/>
          <w:szCs w:val="24"/>
        </w:rPr>
      </w:pPr>
      <w:r w:rsidRPr="000D59FD">
        <w:rPr>
          <w:sz w:val="24"/>
          <w:szCs w:val="24"/>
        </w:rPr>
        <w:t xml:space="preserve">…….............................................                  </w:t>
      </w:r>
      <w:r w:rsidR="00EF44ED">
        <w:rPr>
          <w:sz w:val="24"/>
          <w:szCs w:val="24"/>
        </w:rPr>
        <w:t xml:space="preserve">      </w:t>
      </w:r>
      <w:r w:rsidRPr="000D59FD">
        <w:rPr>
          <w:sz w:val="24"/>
          <w:szCs w:val="24"/>
        </w:rPr>
        <w:t xml:space="preserve">          …..................………………...………</w:t>
      </w:r>
      <w:r w:rsidRPr="000D59FD">
        <w:rPr>
          <w:sz w:val="24"/>
          <w:szCs w:val="24"/>
        </w:rPr>
        <w:tab/>
      </w:r>
    </w:p>
    <w:p w14:paraId="2D410311" w14:textId="188607B4" w:rsidR="00C4314F" w:rsidRPr="000D59FD" w:rsidRDefault="000159DA" w:rsidP="007947CF">
      <w:pPr>
        <w:spacing w:after="0" w:line="240" w:lineRule="auto"/>
        <w:jc w:val="both"/>
        <w:rPr>
          <w:b/>
          <w:sz w:val="24"/>
          <w:szCs w:val="24"/>
        </w:rPr>
      </w:pPr>
      <w:r w:rsidRPr="000D59FD">
        <w:rPr>
          <w:b/>
          <w:sz w:val="24"/>
          <w:szCs w:val="24"/>
        </w:rPr>
        <w:t xml:space="preserve">   </w:t>
      </w:r>
      <w:r w:rsidR="00EF44ED">
        <w:rPr>
          <w:b/>
          <w:sz w:val="24"/>
          <w:szCs w:val="24"/>
        </w:rPr>
        <w:t xml:space="preserve">  </w:t>
      </w:r>
      <w:r w:rsidR="00E53F80">
        <w:rPr>
          <w:b/>
          <w:sz w:val="24"/>
          <w:szCs w:val="24"/>
        </w:rPr>
        <w:t xml:space="preserve">      </w:t>
      </w:r>
      <w:r w:rsidR="00757663">
        <w:rPr>
          <w:b/>
          <w:sz w:val="24"/>
          <w:szCs w:val="24"/>
        </w:rPr>
        <w:t>Mgr</w:t>
      </w:r>
      <w:r w:rsidR="003F4E24">
        <w:rPr>
          <w:b/>
          <w:sz w:val="24"/>
          <w:szCs w:val="24"/>
        </w:rPr>
        <w:t xml:space="preserve">. </w:t>
      </w:r>
      <w:r w:rsidR="00757663">
        <w:rPr>
          <w:b/>
          <w:sz w:val="24"/>
          <w:szCs w:val="24"/>
        </w:rPr>
        <w:t>Linda Rybáková</w:t>
      </w:r>
      <w:r w:rsidR="00E53F80">
        <w:rPr>
          <w:b/>
          <w:sz w:val="24"/>
          <w:szCs w:val="24"/>
        </w:rPr>
        <w:tab/>
      </w:r>
      <w:r w:rsidRPr="000D59FD">
        <w:rPr>
          <w:b/>
          <w:sz w:val="24"/>
          <w:szCs w:val="24"/>
        </w:rPr>
        <w:t xml:space="preserve">       </w:t>
      </w:r>
      <w:r w:rsidR="00C4314F" w:rsidRPr="000D59FD">
        <w:rPr>
          <w:b/>
          <w:sz w:val="24"/>
          <w:szCs w:val="24"/>
        </w:rPr>
        <w:t xml:space="preserve">                  </w:t>
      </w:r>
      <w:r w:rsidR="00B95CDA" w:rsidRPr="000D59FD">
        <w:rPr>
          <w:b/>
          <w:sz w:val="24"/>
          <w:szCs w:val="24"/>
        </w:rPr>
        <w:t xml:space="preserve">   </w:t>
      </w:r>
      <w:r w:rsidR="00654758" w:rsidRPr="000D59FD">
        <w:rPr>
          <w:b/>
          <w:sz w:val="24"/>
          <w:szCs w:val="24"/>
        </w:rPr>
        <w:t xml:space="preserve">       </w:t>
      </w:r>
      <w:r w:rsidR="00EF44ED">
        <w:rPr>
          <w:b/>
          <w:sz w:val="24"/>
          <w:szCs w:val="24"/>
        </w:rPr>
        <w:t xml:space="preserve">        </w:t>
      </w:r>
      <w:r w:rsidR="003F4E24">
        <w:rPr>
          <w:b/>
          <w:sz w:val="24"/>
          <w:szCs w:val="24"/>
        </w:rPr>
        <w:t xml:space="preserve">  </w:t>
      </w:r>
      <w:r w:rsidR="00C4314F" w:rsidRPr="000D59FD">
        <w:rPr>
          <w:b/>
          <w:sz w:val="24"/>
          <w:szCs w:val="24"/>
        </w:rPr>
        <w:t xml:space="preserve">MgA. Martin Glaser    </w:t>
      </w:r>
    </w:p>
    <w:p w14:paraId="321F633E" w14:textId="136A5E98" w:rsidR="00C4314F" w:rsidRPr="00C4314F" w:rsidRDefault="00396150" w:rsidP="007947CF">
      <w:pPr>
        <w:spacing w:after="0" w:line="240" w:lineRule="auto"/>
        <w:jc w:val="both"/>
        <w:rPr>
          <w:sz w:val="24"/>
          <w:szCs w:val="24"/>
        </w:rPr>
      </w:pPr>
      <w:r w:rsidRPr="000D59FD">
        <w:rPr>
          <w:sz w:val="24"/>
          <w:szCs w:val="24"/>
        </w:rPr>
        <w:t xml:space="preserve"> </w:t>
      </w:r>
      <w:r w:rsidR="00B66A35" w:rsidRPr="000D59FD">
        <w:rPr>
          <w:sz w:val="24"/>
          <w:szCs w:val="24"/>
        </w:rPr>
        <w:tab/>
      </w:r>
      <w:r w:rsidRPr="000D59FD">
        <w:rPr>
          <w:sz w:val="24"/>
          <w:szCs w:val="24"/>
        </w:rPr>
        <w:t xml:space="preserve"> </w:t>
      </w:r>
      <w:r w:rsidR="00757663">
        <w:rPr>
          <w:sz w:val="24"/>
          <w:szCs w:val="24"/>
        </w:rPr>
        <w:t>ř</w:t>
      </w:r>
      <w:r w:rsidR="00B66A35" w:rsidRPr="000D59FD">
        <w:rPr>
          <w:sz w:val="24"/>
          <w:szCs w:val="24"/>
        </w:rPr>
        <w:t>editel</w:t>
      </w:r>
      <w:r w:rsidR="00E53F80">
        <w:rPr>
          <w:sz w:val="24"/>
          <w:szCs w:val="24"/>
        </w:rPr>
        <w:t>ka</w:t>
      </w:r>
      <w:r w:rsidR="00757663">
        <w:rPr>
          <w:sz w:val="24"/>
          <w:szCs w:val="24"/>
        </w:rPr>
        <w:t xml:space="preserve"> DON</w:t>
      </w:r>
      <w:r w:rsidR="000159DA" w:rsidRPr="000D59FD">
        <w:rPr>
          <w:sz w:val="24"/>
          <w:szCs w:val="24"/>
        </w:rPr>
        <w:t xml:space="preserve">           </w:t>
      </w:r>
      <w:r w:rsidR="00B95CDA" w:rsidRPr="000D59FD">
        <w:rPr>
          <w:sz w:val="24"/>
          <w:szCs w:val="24"/>
        </w:rPr>
        <w:t xml:space="preserve"> </w:t>
      </w:r>
      <w:r w:rsidRPr="000D59FD">
        <w:rPr>
          <w:sz w:val="24"/>
          <w:szCs w:val="24"/>
        </w:rPr>
        <w:t xml:space="preserve"> </w:t>
      </w:r>
      <w:r w:rsidR="00B95CDA" w:rsidRPr="000D59FD">
        <w:rPr>
          <w:sz w:val="24"/>
          <w:szCs w:val="24"/>
        </w:rPr>
        <w:t xml:space="preserve">     </w:t>
      </w:r>
      <w:r w:rsidR="00C4314F" w:rsidRPr="000D59FD">
        <w:rPr>
          <w:sz w:val="24"/>
          <w:szCs w:val="24"/>
        </w:rPr>
        <w:t xml:space="preserve">                         </w:t>
      </w:r>
      <w:r w:rsidRPr="000D59FD">
        <w:rPr>
          <w:sz w:val="24"/>
          <w:szCs w:val="24"/>
        </w:rPr>
        <w:t xml:space="preserve">      </w:t>
      </w:r>
      <w:r w:rsidR="00B66A35" w:rsidRPr="000D59FD">
        <w:rPr>
          <w:sz w:val="24"/>
          <w:szCs w:val="24"/>
        </w:rPr>
        <w:tab/>
      </w:r>
      <w:r w:rsidRPr="000D59FD">
        <w:rPr>
          <w:sz w:val="24"/>
          <w:szCs w:val="24"/>
        </w:rPr>
        <w:t xml:space="preserve">     </w:t>
      </w:r>
      <w:r w:rsidR="00EF44ED">
        <w:rPr>
          <w:sz w:val="24"/>
          <w:szCs w:val="24"/>
        </w:rPr>
        <w:t xml:space="preserve">          </w:t>
      </w:r>
      <w:r w:rsidRPr="000D59FD">
        <w:rPr>
          <w:sz w:val="24"/>
          <w:szCs w:val="24"/>
        </w:rPr>
        <w:t>ředitel</w:t>
      </w:r>
      <w:r>
        <w:rPr>
          <w:sz w:val="24"/>
          <w:szCs w:val="24"/>
        </w:rPr>
        <w:t xml:space="preserve"> NdB</w:t>
      </w:r>
      <w:r w:rsidR="00C4314F" w:rsidRPr="00C4314F">
        <w:rPr>
          <w:sz w:val="24"/>
          <w:szCs w:val="24"/>
        </w:rPr>
        <w:t xml:space="preserve">                                   </w:t>
      </w:r>
    </w:p>
    <w:sectPr w:rsidR="00C4314F" w:rsidRPr="00C4314F" w:rsidSect="00A6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B9234" w14:textId="77777777" w:rsidR="002D42C4" w:rsidRDefault="002D42C4" w:rsidP="0037639A">
      <w:pPr>
        <w:spacing w:after="0" w:line="240" w:lineRule="auto"/>
      </w:pPr>
      <w:r>
        <w:separator/>
      </w:r>
    </w:p>
  </w:endnote>
  <w:endnote w:type="continuationSeparator" w:id="0">
    <w:p w14:paraId="0FAFBCBD" w14:textId="77777777" w:rsidR="002D42C4" w:rsidRDefault="002D42C4" w:rsidP="0037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EBB5" w14:textId="77777777" w:rsidR="002D42C4" w:rsidRDefault="002D42C4" w:rsidP="0037639A">
      <w:pPr>
        <w:spacing w:after="0" w:line="240" w:lineRule="auto"/>
      </w:pPr>
      <w:r>
        <w:separator/>
      </w:r>
    </w:p>
  </w:footnote>
  <w:footnote w:type="continuationSeparator" w:id="0">
    <w:p w14:paraId="7F061262" w14:textId="77777777" w:rsidR="002D42C4" w:rsidRDefault="002D42C4" w:rsidP="0037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B22139"/>
    <w:multiLevelType w:val="hybridMultilevel"/>
    <w:tmpl w:val="310AC97E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E28A6"/>
    <w:multiLevelType w:val="hybridMultilevel"/>
    <w:tmpl w:val="6B367F1A"/>
    <w:lvl w:ilvl="0" w:tplc="76BA3E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80DAB"/>
    <w:multiLevelType w:val="multilevel"/>
    <w:tmpl w:val="989AE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7C7E7A"/>
    <w:multiLevelType w:val="hybridMultilevel"/>
    <w:tmpl w:val="E5766714"/>
    <w:lvl w:ilvl="0" w:tplc="A39E6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E3D35"/>
    <w:multiLevelType w:val="hybridMultilevel"/>
    <w:tmpl w:val="1018C450"/>
    <w:lvl w:ilvl="0" w:tplc="0A1EA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73C"/>
    <w:multiLevelType w:val="hybridMultilevel"/>
    <w:tmpl w:val="495C9B6E"/>
    <w:numStyleLink w:val="Importovanstyl4"/>
  </w:abstractNum>
  <w:abstractNum w:abstractNumId="9" w15:restartNumberingAfterBreak="0">
    <w:nsid w:val="2E8F561D"/>
    <w:multiLevelType w:val="hybridMultilevel"/>
    <w:tmpl w:val="16D2D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8E5"/>
    <w:multiLevelType w:val="hybridMultilevel"/>
    <w:tmpl w:val="4430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625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871"/>
    <w:multiLevelType w:val="hybridMultilevel"/>
    <w:tmpl w:val="495C9B6E"/>
    <w:styleLink w:val="Importovanstyl4"/>
    <w:lvl w:ilvl="0" w:tplc="586CAC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53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6FABA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6AB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CE69A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E6C14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E068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D2B8E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38A1C8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35E5E"/>
    <w:multiLevelType w:val="hybridMultilevel"/>
    <w:tmpl w:val="025CDCCC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07E681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35897"/>
    <w:multiLevelType w:val="hybridMultilevel"/>
    <w:tmpl w:val="033A2F9C"/>
    <w:numStyleLink w:val="Importovanstyl1"/>
  </w:abstractNum>
  <w:abstractNum w:abstractNumId="17" w15:restartNumberingAfterBreak="0">
    <w:nsid w:val="6B8346A5"/>
    <w:multiLevelType w:val="hybridMultilevel"/>
    <w:tmpl w:val="495C9B6E"/>
    <w:numStyleLink w:val="Importovanstyl4"/>
  </w:abstractNum>
  <w:abstractNum w:abstractNumId="18" w15:restartNumberingAfterBreak="0">
    <w:nsid w:val="73153C4F"/>
    <w:multiLevelType w:val="hybridMultilevel"/>
    <w:tmpl w:val="EC3A15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3D485B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777E6"/>
    <w:multiLevelType w:val="hybridMultilevel"/>
    <w:tmpl w:val="033A2F9C"/>
    <w:styleLink w:val="Importovanstyl1"/>
    <w:lvl w:ilvl="0" w:tplc="D7C06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860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8333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236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D24B9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3EE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A97E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6BC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014B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19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lvl w:ilvl="0" w:tplc="0BB0B3E0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1065C9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7F225B2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4FC421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776C7A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6D07176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CB6B95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BFCC53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81013C2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>
    <w:abstractNumId w:val="13"/>
  </w:num>
  <w:num w:numId="20">
    <w:abstractNumId w:val="12"/>
  </w:num>
  <w:num w:numId="21">
    <w:abstractNumId w:val="0"/>
  </w:num>
  <w:num w:numId="22">
    <w:abstractNumId w:val="7"/>
  </w:num>
  <w:num w:numId="23">
    <w:abstractNumId w:val="9"/>
  </w:num>
  <w:num w:numId="24">
    <w:abstractNumId w:val="1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lvl w:ilvl="0" w:tplc="6F74414A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E83056">
        <w:start w:val="1"/>
        <w:numFmt w:val="lowerLetter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584456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2A0A3E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9EDD9E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1E3A7E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841FB4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1EF0EE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CE19AA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F"/>
    <w:rsid w:val="00011274"/>
    <w:rsid w:val="000159DA"/>
    <w:rsid w:val="000200B8"/>
    <w:rsid w:val="00021A08"/>
    <w:rsid w:val="00025A14"/>
    <w:rsid w:val="00035583"/>
    <w:rsid w:val="00041FF1"/>
    <w:rsid w:val="000472B4"/>
    <w:rsid w:val="00053FCF"/>
    <w:rsid w:val="00070668"/>
    <w:rsid w:val="00072020"/>
    <w:rsid w:val="0007587A"/>
    <w:rsid w:val="0007725C"/>
    <w:rsid w:val="00081F94"/>
    <w:rsid w:val="000901D7"/>
    <w:rsid w:val="000A11C3"/>
    <w:rsid w:val="000C4ADA"/>
    <w:rsid w:val="000C615E"/>
    <w:rsid w:val="000D457F"/>
    <w:rsid w:val="000D59FD"/>
    <w:rsid w:val="000E685B"/>
    <w:rsid w:val="000F1D60"/>
    <w:rsid w:val="000F275B"/>
    <w:rsid w:val="00105AF8"/>
    <w:rsid w:val="00110E2C"/>
    <w:rsid w:val="001113AD"/>
    <w:rsid w:val="00112359"/>
    <w:rsid w:val="00124B34"/>
    <w:rsid w:val="00127B94"/>
    <w:rsid w:val="00146D83"/>
    <w:rsid w:val="0015237A"/>
    <w:rsid w:val="00156594"/>
    <w:rsid w:val="00193888"/>
    <w:rsid w:val="00197D36"/>
    <w:rsid w:val="001A2712"/>
    <w:rsid w:val="001B1AE2"/>
    <w:rsid w:val="001E6F3E"/>
    <w:rsid w:val="001F3AB1"/>
    <w:rsid w:val="001F67CA"/>
    <w:rsid w:val="002108C5"/>
    <w:rsid w:val="002129FC"/>
    <w:rsid w:val="002355BA"/>
    <w:rsid w:val="00236DD8"/>
    <w:rsid w:val="0024074C"/>
    <w:rsid w:val="00251C9E"/>
    <w:rsid w:val="00252B15"/>
    <w:rsid w:val="00260B3C"/>
    <w:rsid w:val="002627FE"/>
    <w:rsid w:val="002935F4"/>
    <w:rsid w:val="00297345"/>
    <w:rsid w:val="002A18F5"/>
    <w:rsid w:val="002B2F1F"/>
    <w:rsid w:val="002B55A3"/>
    <w:rsid w:val="002C30FF"/>
    <w:rsid w:val="002C31BB"/>
    <w:rsid w:val="002D102F"/>
    <w:rsid w:val="002D42C4"/>
    <w:rsid w:val="002E38D7"/>
    <w:rsid w:val="00303E98"/>
    <w:rsid w:val="00304052"/>
    <w:rsid w:val="003227B8"/>
    <w:rsid w:val="003328D7"/>
    <w:rsid w:val="0034134E"/>
    <w:rsid w:val="0034378F"/>
    <w:rsid w:val="00345B62"/>
    <w:rsid w:val="00350336"/>
    <w:rsid w:val="00351A7B"/>
    <w:rsid w:val="00362332"/>
    <w:rsid w:val="00365416"/>
    <w:rsid w:val="00365509"/>
    <w:rsid w:val="00367992"/>
    <w:rsid w:val="0037639A"/>
    <w:rsid w:val="00377875"/>
    <w:rsid w:val="00396150"/>
    <w:rsid w:val="003D1592"/>
    <w:rsid w:val="003D401F"/>
    <w:rsid w:val="003F4E24"/>
    <w:rsid w:val="003F6755"/>
    <w:rsid w:val="00405E5E"/>
    <w:rsid w:val="0040723E"/>
    <w:rsid w:val="004149E0"/>
    <w:rsid w:val="00431F9B"/>
    <w:rsid w:val="00446079"/>
    <w:rsid w:val="00447E28"/>
    <w:rsid w:val="004540B5"/>
    <w:rsid w:val="00456429"/>
    <w:rsid w:val="00456CB9"/>
    <w:rsid w:val="00481CC5"/>
    <w:rsid w:val="0049270F"/>
    <w:rsid w:val="00492EB8"/>
    <w:rsid w:val="00493220"/>
    <w:rsid w:val="004A013A"/>
    <w:rsid w:val="004C659E"/>
    <w:rsid w:val="004C6A25"/>
    <w:rsid w:val="004D0752"/>
    <w:rsid w:val="004E28B7"/>
    <w:rsid w:val="00500BF9"/>
    <w:rsid w:val="0050235F"/>
    <w:rsid w:val="0051310A"/>
    <w:rsid w:val="005242EB"/>
    <w:rsid w:val="0054335A"/>
    <w:rsid w:val="00543F61"/>
    <w:rsid w:val="00555530"/>
    <w:rsid w:val="00592813"/>
    <w:rsid w:val="005A63FE"/>
    <w:rsid w:val="005B4831"/>
    <w:rsid w:val="005B6FAC"/>
    <w:rsid w:val="005B7422"/>
    <w:rsid w:val="005B7545"/>
    <w:rsid w:val="005C0062"/>
    <w:rsid w:val="005C0657"/>
    <w:rsid w:val="005C4AFD"/>
    <w:rsid w:val="005C593C"/>
    <w:rsid w:val="005D19FC"/>
    <w:rsid w:val="005E3112"/>
    <w:rsid w:val="00607B93"/>
    <w:rsid w:val="006209DB"/>
    <w:rsid w:val="00622652"/>
    <w:rsid w:val="00623C38"/>
    <w:rsid w:val="00625394"/>
    <w:rsid w:val="00625AF9"/>
    <w:rsid w:val="0064160A"/>
    <w:rsid w:val="0064594C"/>
    <w:rsid w:val="00654758"/>
    <w:rsid w:val="006816EB"/>
    <w:rsid w:val="006962E0"/>
    <w:rsid w:val="006A0D2D"/>
    <w:rsid w:val="006C1295"/>
    <w:rsid w:val="006E384C"/>
    <w:rsid w:val="006E74F0"/>
    <w:rsid w:val="00700910"/>
    <w:rsid w:val="00712D32"/>
    <w:rsid w:val="00757663"/>
    <w:rsid w:val="00774CE6"/>
    <w:rsid w:val="007947CF"/>
    <w:rsid w:val="007B1DA2"/>
    <w:rsid w:val="007B3538"/>
    <w:rsid w:val="007C3CDD"/>
    <w:rsid w:val="007E5A74"/>
    <w:rsid w:val="007F5088"/>
    <w:rsid w:val="008011CA"/>
    <w:rsid w:val="00802522"/>
    <w:rsid w:val="00820B3B"/>
    <w:rsid w:val="008230BC"/>
    <w:rsid w:val="0082482F"/>
    <w:rsid w:val="00826C60"/>
    <w:rsid w:val="00833F6F"/>
    <w:rsid w:val="008379CB"/>
    <w:rsid w:val="00844DCB"/>
    <w:rsid w:val="00844EDA"/>
    <w:rsid w:val="008549A7"/>
    <w:rsid w:val="008704E9"/>
    <w:rsid w:val="0088277D"/>
    <w:rsid w:val="00891B00"/>
    <w:rsid w:val="008B503C"/>
    <w:rsid w:val="008D486D"/>
    <w:rsid w:val="008D765C"/>
    <w:rsid w:val="008E1D51"/>
    <w:rsid w:val="008E2975"/>
    <w:rsid w:val="008E359E"/>
    <w:rsid w:val="008F1D94"/>
    <w:rsid w:val="008F22D0"/>
    <w:rsid w:val="008F36FA"/>
    <w:rsid w:val="008F43A3"/>
    <w:rsid w:val="009127EB"/>
    <w:rsid w:val="00922F44"/>
    <w:rsid w:val="0092479D"/>
    <w:rsid w:val="00954098"/>
    <w:rsid w:val="0096793E"/>
    <w:rsid w:val="009748FF"/>
    <w:rsid w:val="009969C0"/>
    <w:rsid w:val="009B0ABD"/>
    <w:rsid w:val="009B18FF"/>
    <w:rsid w:val="009B57AE"/>
    <w:rsid w:val="009C3A9D"/>
    <w:rsid w:val="009C43A4"/>
    <w:rsid w:val="009D0008"/>
    <w:rsid w:val="009D2F1E"/>
    <w:rsid w:val="009D466B"/>
    <w:rsid w:val="00A040E1"/>
    <w:rsid w:val="00A13772"/>
    <w:rsid w:val="00A14116"/>
    <w:rsid w:val="00A20254"/>
    <w:rsid w:val="00A31BB9"/>
    <w:rsid w:val="00A3581D"/>
    <w:rsid w:val="00A3794B"/>
    <w:rsid w:val="00A53546"/>
    <w:rsid w:val="00A54D85"/>
    <w:rsid w:val="00A56698"/>
    <w:rsid w:val="00A56877"/>
    <w:rsid w:val="00A64017"/>
    <w:rsid w:val="00A77F1B"/>
    <w:rsid w:val="00A82C80"/>
    <w:rsid w:val="00A900A9"/>
    <w:rsid w:val="00A90F8B"/>
    <w:rsid w:val="00AB288C"/>
    <w:rsid w:val="00AB62EF"/>
    <w:rsid w:val="00AB7060"/>
    <w:rsid w:val="00AC5FA1"/>
    <w:rsid w:val="00AC7DEA"/>
    <w:rsid w:val="00AD4B9F"/>
    <w:rsid w:val="00AE37E6"/>
    <w:rsid w:val="00AE5F2A"/>
    <w:rsid w:val="00AE7902"/>
    <w:rsid w:val="00AF13D5"/>
    <w:rsid w:val="00AF471F"/>
    <w:rsid w:val="00AF52F4"/>
    <w:rsid w:val="00B00311"/>
    <w:rsid w:val="00B02294"/>
    <w:rsid w:val="00B10E87"/>
    <w:rsid w:val="00B1308B"/>
    <w:rsid w:val="00B35437"/>
    <w:rsid w:val="00B36627"/>
    <w:rsid w:val="00B419AF"/>
    <w:rsid w:val="00B4507C"/>
    <w:rsid w:val="00B511E6"/>
    <w:rsid w:val="00B66A35"/>
    <w:rsid w:val="00B72893"/>
    <w:rsid w:val="00B756C6"/>
    <w:rsid w:val="00B77E98"/>
    <w:rsid w:val="00B90D8B"/>
    <w:rsid w:val="00B95CDA"/>
    <w:rsid w:val="00BB545F"/>
    <w:rsid w:val="00BB7AAE"/>
    <w:rsid w:val="00BC0604"/>
    <w:rsid w:val="00BC0BB4"/>
    <w:rsid w:val="00BC4E78"/>
    <w:rsid w:val="00BF565A"/>
    <w:rsid w:val="00BF6297"/>
    <w:rsid w:val="00C014A1"/>
    <w:rsid w:val="00C06403"/>
    <w:rsid w:val="00C1536E"/>
    <w:rsid w:val="00C23E1F"/>
    <w:rsid w:val="00C267C0"/>
    <w:rsid w:val="00C30481"/>
    <w:rsid w:val="00C408A5"/>
    <w:rsid w:val="00C4314F"/>
    <w:rsid w:val="00C5067E"/>
    <w:rsid w:val="00C54104"/>
    <w:rsid w:val="00C55D66"/>
    <w:rsid w:val="00C818B0"/>
    <w:rsid w:val="00C84A3E"/>
    <w:rsid w:val="00C9284F"/>
    <w:rsid w:val="00CB0CD0"/>
    <w:rsid w:val="00CB1F04"/>
    <w:rsid w:val="00CF58E0"/>
    <w:rsid w:val="00D02614"/>
    <w:rsid w:val="00D213E3"/>
    <w:rsid w:val="00D30ED9"/>
    <w:rsid w:val="00D42E7C"/>
    <w:rsid w:val="00D874A4"/>
    <w:rsid w:val="00DA7E02"/>
    <w:rsid w:val="00DC2D93"/>
    <w:rsid w:val="00DF2553"/>
    <w:rsid w:val="00DF5487"/>
    <w:rsid w:val="00DF610F"/>
    <w:rsid w:val="00E2762F"/>
    <w:rsid w:val="00E46FC6"/>
    <w:rsid w:val="00E53F80"/>
    <w:rsid w:val="00E6644B"/>
    <w:rsid w:val="00E765FF"/>
    <w:rsid w:val="00E77109"/>
    <w:rsid w:val="00E87DA0"/>
    <w:rsid w:val="00EB2B18"/>
    <w:rsid w:val="00EC4E5F"/>
    <w:rsid w:val="00ED0054"/>
    <w:rsid w:val="00EE46C8"/>
    <w:rsid w:val="00EF44ED"/>
    <w:rsid w:val="00F155BE"/>
    <w:rsid w:val="00F229CB"/>
    <w:rsid w:val="00F4388E"/>
    <w:rsid w:val="00FA42C4"/>
    <w:rsid w:val="00FA48A3"/>
    <w:rsid w:val="00FB29A4"/>
    <w:rsid w:val="00FC0066"/>
    <w:rsid w:val="00FC2B7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896"/>
  <w15:docId w15:val="{F07265E1-1CCF-4DDC-8200-77A22FA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0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4314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938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38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38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8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D00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7639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7639A"/>
    <w:rPr>
      <w:sz w:val="22"/>
      <w:szCs w:val="22"/>
      <w:lang w:eastAsia="en-US"/>
    </w:rPr>
  </w:style>
  <w:style w:type="numbering" w:customStyle="1" w:styleId="Importovanstyl4">
    <w:name w:val="Importovaný styl 4"/>
    <w:rsid w:val="00C1536E"/>
    <w:pPr>
      <w:numPr>
        <w:numId w:val="19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3794B"/>
    <w:pPr>
      <w:spacing w:after="120" w:line="240" w:lineRule="auto"/>
    </w:pPr>
  </w:style>
  <w:style w:type="character" w:customStyle="1" w:styleId="ZkladntextChar">
    <w:name w:val="Základní text Char"/>
    <w:link w:val="Zkladntext"/>
    <w:uiPriority w:val="99"/>
    <w:semiHidden/>
    <w:rsid w:val="00A3794B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7B3538"/>
    <w:pPr>
      <w:spacing w:after="0" w:line="240" w:lineRule="auto"/>
      <w:ind w:left="720"/>
    </w:pPr>
    <w:rPr>
      <w:rFonts w:cs="Calibri"/>
    </w:rPr>
  </w:style>
  <w:style w:type="character" w:styleId="slostrnky">
    <w:name w:val="page number"/>
    <w:uiPriority w:val="99"/>
    <w:rsid w:val="00F155BE"/>
    <w:rPr>
      <w:rFonts w:cs="Times New Roman"/>
    </w:rPr>
  </w:style>
  <w:style w:type="character" w:customStyle="1" w:styleId="bidi">
    <w:name w:val="bidi"/>
    <w:rsid w:val="00AF471F"/>
  </w:style>
  <w:style w:type="paragraph" w:styleId="Bezmezer">
    <w:name w:val="No Spacing"/>
    <w:rsid w:val="00E53F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Zhlavazpat">
    <w:name w:val="Záhlaví a zápatí"/>
    <w:rsid w:val="00021A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rsid w:val="00021A08"/>
    <w:pPr>
      <w:numPr>
        <w:numId w:val="29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1A0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1A08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4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935C0-5FFC-48CB-8C7D-53A7FD11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Mužátková Martina</cp:lastModifiedBy>
  <cp:revision>2</cp:revision>
  <cp:lastPrinted>2025-12-11T07:43:00Z</cp:lastPrinted>
  <dcterms:created xsi:type="dcterms:W3CDTF">2025-12-11T09:58:00Z</dcterms:created>
  <dcterms:modified xsi:type="dcterms:W3CDTF">2025-12-11T09:58:00Z</dcterms:modified>
</cp:coreProperties>
</file>