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2FE8" w14:textId="77777777" w:rsidR="00495F32" w:rsidRPr="00B86270" w:rsidRDefault="00495F32" w:rsidP="00D523BF">
      <w:pPr>
        <w:widowControl w:val="0"/>
        <w:shd w:val="clear" w:color="auto" w:fill="FFFFFF"/>
        <w:autoSpaceDE w:val="0"/>
        <w:autoSpaceDN w:val="0"/>
        <w:adjustRightInd w:val="0"/>
        <w:ind w:right="-96"/>
        <w:jc w:val="center"/>
        <w:rPr>
          <w:rFonts w:ascii="Arial" w:hAnsi="Arial" w:cs="Arial"/>
          <w:b/>
          <w:sz w:val="20"/>
          <w:szCs w:val="20"/>
        </w:rPr>
      </w:pPr>
    </w:p>
    <w:p w14:paraId="48BD0091" w14:textId="7CF76672"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r w:rsidRPr="00B86270">
        <w:rPr>
          <w:rFonts w:ascii="Arial" w:hAnsi="Arial" w:cs="Arial"/>
          <w:b/>
          <w:sz w:val="20"/>
          <w:szCs w:val="20"/>
        </w:rPr>
        <w:t>SMLOUVA O NÁJMU</w:t>
      </w:r>
    </w:p>
    <w:p w14:paraId="15CB9232"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3DB441A2" w14:textId="2C943925"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r w:rsidRPr="00B86270">
        <w:rPr>
          <w:rFonts w:ascii="Arial" w:hAnsi="Arial" w:cs="Arial"/>
          <w:b/>
          <w:sz w:val="20"/>
          <w:szCs w:val="20"/>
        </w:rPr>
        <w:t>k investiční akci „</w:t>
      </w:r>
      <w:r w:rsidR="001228E7">
        <w:rPr>
          <w:rFonts w:ascii="Arial" w:hAnsi="Arial" w:cs="Arial"/>
          <w:b/>
          <w:sz w:val="20"/>
          <w:szCs w:val="20"/>
        </w:rPr>
        <w:t>Plavební komora Bělov – Přístaviště Kroměříž</w:t>
      </w:r>
      <w:r w:rsidRPr="00B86270">
        <w:rPr>
          <w:rFonts w:ascii="Arial" w:hAnsi="Arial" w:cs="Arial"/>
          <w:b/>
          <w:sz w:val="20"/>
          <w:szCs w:val="20"/>
        </w:rPr>
        <w:t>“</w:t>
      </w:r>
    </w:p>
    <w:p w14:paraId="4746C9E7"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01BC8BE6"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394F9606" w14:textId="197016DF" w:rsidR="00D523BF" w:rsidRPr="00B86270" w:rsidRDefault="00D523BF" w:rsidP="005F29D0">
      <w:pPr>
        <w:jc w:val="both"/>
        <w:outlineLvl w:val="0"/>
        <w:rPr>
          <w:rFonts w:ascii="Arial" w:hAnsi="Arial" w:cs="Arial"/>
          <w:sz w:val="20"/>
          <w:szCs w:val="20"/>
        </w:rPr>
      </w:pPr>
      <w:r w:rsidRPr="00B86270">
        <w:rPr>
          <w:rFonts w:ascii="Arial" w:hAnsi="Arial" w:cs="Arial"/>
          <w:sz w:val="20"/>
          <w:szCs w:val="20"/>
        </w:rPr>
        <w:t>podle ustanovení § 2201 a násl. zákona č. 89/2012 Sb., občanský zákoník, v platném znění (dále jen „</w:t>
      </w:r>
      <w:r w:rsidRPr="00B86270">
        <w:rPr>
          <w:rFonts w:ascii="Arial" w:hAnsi="Arial" w:cs="Arial"/>
          <w:b/>
          <w:sz w:val="20"/>
          <w:szCs w:val="20"/>
        </w:rPr>
        <w:t>Občanský zákoník</w:t>
      </w:r>
      <w:r w:rsidRPr="00B86270">
        <w:rPr>
          <w:rFonts w:ascii="Arial" w:hAnsi="Arial" w:cs="Arial"/>
          <w:sz w:val="20"/>
          <w:szCs w:val="20"/>
        </w:rPr>
        <w:t>“), dále podle zákona č. 219/2000 Sb., o majetku České republiky a jejím vystupování v právních vztazích</w:t>
      </w:r>
    </w:p>
    <w:p w14:paraId="3D3B491C" w14:textId="77777777" w:rsidR="00D523BF" w:rsidRPr="00B86270" w:rsidRDefault="00D523BF" w:rsidP="005F29D0">
      <w:pPr>
        <w:jc w:val="center"/>
        <w:outlineLvl w:val="0"/>
        <w:rPr>
          <w:rFonts w:ascii="Arial" w:hAnsi="Arial" w:cs="Arial"/>
          <w:sz w:val="20"/>
          <w:szCs w:val="20"/>
        </w:rPr>
      </w:pPr>
    </w:p>
    <w:p w14:paraId="26709B5A" w14:textId="77777777" w:rsidR="00D523BF" w:rsidRPr="00B86270" w:rsidRDefault="00D523BF" w:rsidP="005F29D0">
      <w:pPr>
        <w:tabs>
          <w:tab w:val="center" w:pos="4536"/>
        </w:tabs>
        <w:outlineLvl w:val="0"/>
        <w:rPr>
          <w:rFonts w:ascii="Arial" w:hAnsi="Arial" w:cs="Arial"/>
          <w:b/>
          <w:sz w:val="20"/>
          <w:szCs w:val="20"/>
        </w:rPr>
      </w:pPr>
      <w:r w:rsidRPr="00B86270">
        <w:rPr>
          <w:rFonts w:ascii="Arial" w:hAnsi="Arial" w:cs="Arial"/>
          <w:sz w:val="20"/>
          <w:szCs w:val="20"/>
        </w:rPr>
        <w:t>Smluvní strany:</w:t>
      </w:r>
      <w:r w:rsidRPr="00B86270">
        <w:rPr>
          <w:rFonts w:ascii="Arial" w:hAnsi="Arial" w:cs="Arial"/>
          <w:sz w:val="20"/>
          <w:szCs w:val="20"/>
        </w:rPr>
        <w:tab/>
      </w:r>
    </w:p>
    <w:p w14:paraId="49049FEA" w14:textId="77777777" w:rsidR="00D523BF" w:rsidRPr="00B86270" w:rsidRDefault="00D523BF" w:rsidP="005F29D0">
      <w:pPr>
        <w:rPr>
          <w:rFonts w:ascii="Arial" w:hAnsi="Arial" w:cs="Arial"/>
          <w:b/>
          <w:sz w:val="20"/>
          <w:szCs w:val="20"/>
        </w:rPr>
      </w:pPr>
    </w:p>
    <w:p w14:paraId="5177B424" w14:textId="77777777" w:rsidR="00D523BF" w:rsidRPr="00B86270" w:rsidRDefault="00D523BF" w:rsidP="005F29D0">
      <w:pPr>
        <w:jc w:val="both"/>
        <w:rPr>
          <w:rFonts w:ascii="Arial" w:hAnsi="Arial" w:cs="Arial"/>
          <w:sz w:val="20"/>
          <w:szCs w:val="20"/>
        </w:rPr>
      </w:pPr>
    </w:p>
    <w:p w14:paraId="5029FC93" w14:textId="77777777" w:rsidR="001228E7" w:rsidRDefault="001228E7" w:rsidP="001228E7">
      <w:pPr>
        <w:widowControl w:val="0"/>
        <w:tabs>
          <w:tab w:val="left" w:pos="0"/>
          <w:tab w:val="left" w:pos="720"/>
          <w:tab w:val="left" w:pos="1440"/>
          <w:tab w:val="left" w:pos="2160"/>
          <w:tab w:val="left" w:pos="2880"/>
          <w:tab w:val="left" w:pos="3600"/>
          <w:tab w:val="left" w:pos="4320"/>
        </w:tabs>
        <w:rPr>
          <w:rFonts w:ascii="Arial" w:hAnsi="Arial" w:cs="Arial"/>
          <w:b/>
          <w:color w:val="000000"/>
          <w:sz w:val="20"/>
          <w:szCs w:val="20"/>
        </w:rPr>
      </w:pPr>
      <w:r>
        <w:rPr>
          <w:rFonts w:ascii="Arial" w:hAnsi="Arial" w:cs="Arial"/>
          <w:b/>
          <w:color w:val="000000"/>
          <w:sz w:val="20"/>
          <w:szCs w:val="20"/>
        </w:rPr>
        <w:t xml:space="preserve">Město Kroměříž, </w:t>
      </w:r>
    </w:p>
    <w:p w14:paraId="75CB6BAA" w14:textId="77777777" w:rsidR="001228E7" w:rsidRPr="000B70F0" w:rsidRDefault="001228E7" w:rsidP="001228E7">
      <w:pPr>
        <w:widowControl w:val="0"/>
        <w:tabs>
          <w:tab w:val="left" w:pos="0"/>
          <w:tab w:val="left" w:pos="720"/>
          <w:tab w:val="left" w:pos="1440"/>
          <w:tab w:val="left" w:pos="2127"/>
          <w:tab w:val="left" w:pos="2160"/>
          <w:tab w:val="left" w:pos="3600"/>
          <w:tab w:val="left" w:pos="4320"/>
        </w:tabs>
        <w:rPr>
          <w:rFonts w:ascii="Arial" w:hAnsi="Arial" w:cs="Arial"/>
          <w:color w:val="000000"/>
          <w:sz w:val="20"/>
          <w:szCs w:val="20"/>
        </w:rPr>
      </w:pPr>
      <w:r>
        <w:rPr>
          <w:rFonts w:ascii="Arial" w:hAnsi="Arial" w:cs="Arial"/>
          <w:color w:val="000000"/>
          <w:sz w:val="20"/>
          <w:szCs w:val="20"/>
        </w:rPr>
        <w:t>se sídlem:</w:t>
      </w:r>
      <w:r>
        <w:rPr>
          <w:rFonts w:ascii="Arial" w:hAnsi="Arial" w:cs="Arial"/>
          <w:color w:val="000000"/>
          <w:sz w:val="20"/>
          <w:szCs w:val="20"/>
        </w:rPr>
        <w:tab/>
      </w:r>
      <w:r>
        <w:rPr>
          <w:rFonts w:ascii="Arial" w:hAnsi="Arial" w:cs="Arial"/>
          <w:color w:val="000000"/>
          <w:sz w:val="20"/>
          <w:szCs w:val="20"/>
        </w:rPr>
        <w:tab/>
        <w:t>Velké náměstí 115/1, 767 01 Kroměříž</w:t>
      </w:r>
    </w:p>
    <w:p w14:paraId="17EE57EA" w14:textId="77777777" w:rsidR="001228E7" w:rsidRPr="003E6B66" w:rsidRDefault="001228E7"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sidRPr="003E6B66">
        <w:rPr>
          <w:rFonts w:ascii="Arial" w:hAnsi="Arial" w:cs="Arial"/>
          <w:color w:val="000000"/>
          <w:sz w:val="20"/>
          <w:szCs w:val="20"/>
        </w:rPr>
        <w:t xml:space="preserve">IČO: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00287351</w:t>
      </w:r>
      <w:r>
        <w:rPr>
          <w:rFonts w:ascii="Arial" w:hAnsi="Arial" w:cs="Arial"/>
          <w:color w:val="000000"/>
          <w:sz w:val="20"/>
          <w:szCs w:val="20"/>
        </w:rPr>
        <w:tab/>
      </w:r>
      <w:r>
        <w:rPr>
          <w:rFonts w:ascii="Arial" w:hAnsi="Arial" w:cs="Arial"/>
          <w:color w:val="000000"/>
          <w:sz w:val="20"/>
          <w:szCs w:val="20"/>
        </w:rPr>
        <w:tab/>
      </w:r>
    </w:p>
    <w:p w14:paraId="2DAF68ED" w14:textId="337FDE1B" w:rsidR="001228E7" w:rsidRDefault="001228E7"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sidRPr="009338AE">
        <w:rPr>
          <w:rFonts w:ascii="Arial" w:hAnsi="Arial" w:cs="Arial"/>
          <w:color w:val="000000"/>
          <w:sz w:val="20"/>
          <w:szCs w:val="20"/>
        </w:rPr>
        <w:t>zastoupená:</w:t>
      </w:r>
      <w:r>
        <w:rPr>
          <w:rFonts w:ascii="Arial" w:hAnsi="Arial" w:cs="Arial"/>
          <w:color w:val="000000"/>
          <w:sz w:val="20"/>
          <w:szCs w:val="20"/>
        </w:rPr>
        <w:tab/>
      </w:r>
      <w:r>
        <w:rPr>
          <w:rFonts w:ascii="Arial" w:hAnsi="Arial" w:cs="Arial"/>
          <w:color w:val="000000"/>
          <w:sz w:val="20"/>
          <w:szCs w:val="20"/>
        </w:rPr>
        <w:tab/>
      </w:r>
      <w:r w:rsidR="00246D3E">
        <w:rPr>
          <w:rFonts w:ascii="Arial" w:hAnsi="Arial" w:cs="Arial"/>
          <w:color w:val="000000"/>
          <w:sz w:val="20"/>
          <w:szCs w:val="20"/>
        </w:rPr>
        <w:t>xxxx</w:t>
      </w:r>
      <w:r>
        <w:rPr>
          <w:rFonts w:ascii="Arial" w:hAnsi="Arial" w:cs="Arial"/>
          <w:color w:val="000000"/>
          <w:sz w:val="20"/>
          <w:szCs w:val="20"/>
        </w:rPr>
        <w:t>, starostou</w:t>
      </w:r>
    </w:p>
    <w:p w14:paraId="3D59196D" w14:textId="16845746" w:rsidR="001228E7" w:rsidRPr="00C9392B" w:rsidRDefault="001228E7" w:rsidP="001228E7">
      <w:pPr>
        <w:tabs>
          <w:tab w:val="left" w:pos="2126"/>
        </w:tabs>
        <w:jc w:val="both"/>
        <w:rPr>
          <w:rFonts w:ascii="Arial" w:hAnsi="Arial" w:cs="Arial"/>
          <w:sz w:val="20"/>
          <w:szCs w:val="20"/>
        </w:rPr>
      </w:pPr>
      <w:r w:rsidRPr="00C9392B">
        <w:rPr>
          <w:rFonts w:ascii="Arial" w:hAnsi="Arial" w:cs="Arial"/>
          <w:sz w:val="20"/>
          <w:szCs w:val="20"/>
        </w:rPr>
        <w:t xml:space="preserve">Bankovní spojení: </w:t>
      </w:r>
      <w:r w:rsidRPr="00C9392B">
        <w:rPr>
          <w:rFonts w:ascii="Arial" w:hAnsi="Arial" w:cs="Arial"/>
          <w:sz w:val="20"/>
          <w:szCs w:val="20"/>
        </w:rPr>
        <w:tab/>
      </w:r>
      <w:r w:rsidR="00246D3E">
        <w:rPr>
          <w:rFonts w:ascii="Arial" w:hAnsi="Arial" w:cs="Arial"/>
          <w:sz w:val="20"/>
          <w:szCs w:val="20"/>
        </w:rPr>
        <w:t>xxxx</w:t>
      </w:r>
      <w:r>
        <w:rPr>
          <w:rFonts w:ascii="Arial" w:hAnsi="Arial" w:cs="Arial"/>
          <w:sz w:val="20"/>
          <w:szCs w:val="20"/>
        </w:rPr>
        <w:t xml:space="preserve">, pobočka </w:t>
      </w:r>
      <w:r w:rsidR="00246D3E">
        <w:rPr>
          <w:rFonts w:ascii="Arial" w:hAnsi="Arial" w:cs="Arial"/>
          <w:sz w:val="20"/>
          <w:szCs w:val="20"/>
        </w:rPr>
        <w:t>xxxx</w:t>
      </w:r>
    </w:p>
    <w:p w14:paraId="1E312F76" w14:textId="1F86EB73" w:rsidR="001228E7" w:rsidRDefault="001228E7"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sidRPr="00C9392B">
        <w:rPr>
          <w:rFonts w:ascii="Arial" w:hAnsi="Arial" w:cs="Arial"/>
          <w:sz w:val="20"/>
          <w:szCs w:val="20"/>
        </w:rPr>
        <w:t xml:space="preserve">Číslo účtu: </w:t>
      </w:r>
      <w:r w:rsidRPr="00C9392B">
        <w:rPr>
          <w:rFonts w:ascii="Arial" w:hAnsi="Arial" w:cs="Arial"/>
          <w:sz w:val="20"/>
          <w:szCs w:val="20"/>
        </w:rPr>
        <w:tab/>
      </w:r>
      <w:r>
        <w:rPr>
          <w:rFonts w:ascii="Arial" w:hAnsi="Arial" w:cs="Arial"/>
          <w:sz w:val="20"/>
          <w:szCs w:val="20"/>
        </w:rPr>
        <w:tab/>
      </w:r>
      <w:r w:rsidR="00246D3E">
        <w:rPr>
          <w:rFonts w:ascii="Arial" w:hAnsi="Arial" w:cs="Arial"/>
          <w:color w:val="000000"/>
          <w:sz w:val="20"/>
          <w:szCs w:val="20"/>
        </w:rPr>
        <w:t>xxxx</w:t>
      </w:r>
    </w:p>
    <w:p w14:paraId="119745B7" w14:textId="77777777" w:rsidR="00D523BF" w:rsidRPr="00B86270" w:rsidRDefault="00D523BF" w:rsidP="005F29D0">
      <w:pPr>
        <w:widowControl w:val="0"/>
        <w:tabs>
          <w:tab w:val="left" w:pos="0"/>
          <w:tab w:val="left" w:pos="720"/>
          <w:tab w:val="left" w:pos="1440"/>
          <w:tab w:val="left" w:pos="2160"/>
          <w:tab w:val="left" w:pos="2880"/>
          <w:tab w:val="left" w:pos="3600"/>
          <w:tab w:val="left" w:pos="4320"/>
        </w:tabs>
        <w:rPr>
          <w:rFonts w:ascii="Arial" w:hAnsi="Arial" w:cs="Arial"/>
          <w:color w:val="000000"/>
          <w:sz w:val="20"/>
          <w:szCs w:val="20"/>
        </w:rPr>
      </w:pPr>
    </w:p>
    <w:p w14:paraId="735A4363" w14:textId="6BB1D14A" w:rsidR="00D523BF" w:rsidRPr="00B86270" w:rsidRDefault="00D523BF" w:rsidP="005F29D0">
      <w:pPr>
        <w:rPr>
          <w:rFonts w:ascii="Arial" w:hAnsi="Arial" w:cs="Arial"/>
          <w:sz w:val="20"/>
          <w:szCs w:val="20"/>
        </w:rPr>
      </w:pPr>
      <w:r w:rsidRPr="00B86270">
        <w:rPr>
          <w:rFonts w:ascii="Arial" w:hAnsi="Arial" w:cs="Arial"/>
          <w:sz w:val="20"/>
          <w:szCs w:val="20"/>
        </w:rPr>
        <w:t>(dále jen „</w:t>
      </w:r>
      <w:r w:rsidRPr="00B86270">
        <w:rPr>
          <w:rFonts w:ascii="Arial" w:hAnsi="Arial" w:cs="Arial"/>
          <w:b/>
          <w:bCs/>
          <w:sz w:val="20"/>
          <w:szCs w:val="20"/>
        </w:rPr>
        <w:t>Pronajímatel</w:t>
      </w:r>
      <w:r w:rsidRPr="00B86270">
        <w:rPr>
          <w:rFonts w:ascii="Arial" w:hAnsi="Arial" w:cs="Arial"/>
          <w:sz w:val="20"/>
          <w:szCs w:val="20"/>
        </w:rPr>
        <w:t>“)</w:t>
      </w:r>
    </w:p>
    <w:p w14:paraId="68D818DC" w14:textId="77777777" w:rsidR="00D523BF" w:rsidRPr="00B86270" w:rsidRDefault="00D523BF" w:rsidP="005F29D0">
      <w:pPr>
        <w:jc w:val="both"/>
        <w:rPr>
          <w:rFonts w:ascii="Arial" w:hAnsi="Arial" w:cs="Arial"/>
          <w:sz w:val="20"/>
          <w:szCs w:val="20"/>
        </w:rPr>
      </w:pPr>
    </w:p>
    <w:p w14:paraId="453E9F57" w14:textId="77777777" w:rsidR="00D523BF" w:rsidRPr="00B86270" w:rsidRDefault="00D523BF" w:rsidP="005F29D0">
      <w:pPr>
        <w:jc w:val="both"/>
        <w:rPr>
          <w:rFonts w:ascii="Arial" w:hAnsi="Arial" w:cs="Arial"/>
          <w:sz w:val="20"/>
          <w:szCs w:val="20"/>
        </w:rPr>
      </w:pPr>
      <w:r w:rsidRPr="00B86270">
        <w:rPr>
          <w:rFonts w:ascii="Arial" w:hAnsi="Arial" w:cs="Arial"/>
          <w:sz w:val="20"/>
          <w:szCs w:val="20"/>
        </w:rPr>
        <w:t>a</w:t>
      </w:r>
    </w:p>
    <w:p w14:paraId="0E73AA45" w14:textId="77777777" w:rsidR="00D523BF" w:rsidRPr="00B86270" w:rsidRDefault="00D523BF" w:rsidP="005F29D0">
      <w:pPr>
        <w:jc w:val="both"/>
        <w:rPr>
          <w:rFonts w:ascii="Arial" w:hAnsi="Arial" w:cs="Arial"/>
          <w:sz w:val="20"/>
          <w:szCs w:val="20"/>
        </w:rPr>
      </w:pPr>
    </w:p>
    <w:p w14:paraId="0657CE7E" w14:textId="77777777" w:rsidR="00D523BF" w:rsidRPr="00B86270" w:rsidRDefault="00D523BF" w:rsidP="005F29D0">
      <w:pPr>
        <w:jc w:val="both"/>
        <w:rPr>
          <w:rFonts w:ascii="Arial" w:hAnsi="Arial" w:cs="Arial"/>
          <w:sz w:val="20"/>
          <w:szCs w:val="20"/>
        </w:rPr>
      </w:pPr>
      <w:r w:rsidRPr="00B86270">
        <w:rPr>
          <w:rFonts w:ascii="Arial" w:hAnsi="Arial" w:cs="Arial"/>
          <w:b/>
          <w:sz w:val="20"/>
          <w:szCs w:val="20"/>
        </w:rPr>
        <w:t>Česká republika – Ředitelství vodních cest ČR</w:t>
      </w:r>
      <w:r w:rsidRPr="00B86270">
        <w:rPr>
          <w:rFonts w:ascii="Arial" w:hAnsi="Arial" w:cs="Arial"/>
          <w:sz w:val="20"/>
          <w:szCs w:val="20"/>
        </w:rPr>
        <w:t>, se sídlem</w:t>
      </w:r>
      <w:r w:rsidRPr="00B86270">
        <w:rPr>
          <w:rFonts w:ascii="Arial" w:hAnsi="Arial" w:cs="Arial"/>
          <w:b/>
          <w:sz w:val="20"/>
          <w:szCs w:val="20"/>
        </w:rPr>
        <w:t xml:space="preserve"> </w:t>
      </w:r>
      <w:r w:rsidRPr="00B86270">
        <w:rPr>
          <w:rFonts w:ascii="Arial" w:hAnsi="Arial" w:cs="Arial"/>
          <w:sz w:val="20"/>
          <w:szCs w:val="20"/>
        </w:rPr>
        <w:t>Praha 1, nábř. L. Svobody 1222/2, PSČ 110 15,</w:t>
      </w:r>
      <w:r w:rsidRPr="00B86270">
        <w:rPr>
          <w:rFonts w:ascii="Arial" w:hAnsi="Arial" w:cs="Arial"/>
          <w:b/>
          <w:sz w:val="20"/>
          <w:szCs w:val="20"/>
        </w:rPr>
        <w:t xml:space="preserve"> </w:t>
      </w:r>
      <w:r w:rsidRPr="00B86270">
        <w:rPr>
          <w:rFonts w:ascii="Arial" w:hAnsi="Arial" w:cs="Arial"/>
          <w:sz w:val="20"/>
          <w:szCs w:val="20"/>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71997ECE" w14:textId="77777777" w:rsidR="00D523BF" w:rsidRPr="00B86270" w:rsidRDefault="00D523BF" w:rsidP="005F29D0">
      <w:pPr>
        <w:rPr>
          <w:rFonts w:ascii="Arial" w:hAnsi="Arial" w:cs="Arial"/>
          <w:sz w:val="20"/>
          <w:szCs w:val="20"/>
        </w:rPr>
      </w:pPr>
      <w:r w:rsidRPr="00B86270">
        <w:rPr>
          <w:rFonts w:ascii="Arial" w:hAnsi="Arial" w:cs="Arial"/>
          <w:sz w:val="20"/>
          <w:szCs w:val="20"/>
        </w:rPr>
        <w:t xml:space="preserve">IČO: </w:t>
      </w:r>
      <w:r w:rsidRPr="00B86270">
        <w:rPr>
          <w:rFonts w:ascii="Arial" w:hAnsi="Arial" w:cs="Arial"/>
          <w:sz w:val="20"/>
          <w:szCs w:val="20"/>
        </w:rPr>
        <w:tab/>
      </w:r>
      <w:r w:rsidRPr="00B86270">
        <w:rPr>
          <w:rFonts w:ascii="Arial" w:hAnsi="Arial" w:cs="Arial"/>
          <w:sz w:val="20"/>
          <w:szCs w:val="20"/>
        </w:rPr>
        <w:tab/>
      </w:r>
      <w:r w:rsidRPr="00B86270">
        <w:rPr>
          <w:rFonts w:ascii="Arial" w:hAnsi="Arial" w:cs="Arial"/>
          <w:sz w:val="20"/>
          <w:szCs w:val="20"/>
        </w:rPr>
        <w:tab/>
        <w:t>679 81 801</w:t>
      </w:r>
    </w:p>
    <w:p w14:paraId="28A2862B" w14:textId="77777777"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Zastoupené:</w:t>
      </w:r>
      <w:r w:rsidRPr="00B86270">
        <w:rPr>
          <w:rFonts w:ascii="Arial" w:hAnsi="Arial" w:cs="Arial"/>
          <w:sz w:val="20"/>
          <w:szCs w:val="20"/>
        </w:rPr>
        <w:tab/>
        <w:t>Ing. Lubomírem Fojtů, ředitelem</w:t>
      </w:r>
    </w:p>
    <w:p w14:paraId="7E01F7A9" w14:textId="030E8056"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 xml:space="preserve">Bankovní spojení: </w:t>
      </w:r>
      <w:r w:rsidRPr="00B86270">
        <w:rPr>
          <w:rFonts w:ascii="Arial" w:hAnsi="Arial" w:cs="Arial"/>
          <w:sz w:val="20"/>
          <w:szCs w:val="20"/>
        </w:rPr>
        <w:tab/>
      </w:r>
      <w:r w:rsidR="00246D3E">
        <w:rPr>
          <w:rFonts w:ascii="Arial" w:hAnsi="Arial" w:cs="Arial"/>
          <w:sz w:val="20"/>
          <w:szCs w:val="20"/>
        </w:rPr>
        <w:t>xxxx</w:t>
      </w:r>
      <w:r w:rsidRPr="00B86270">
        <w:rPr>
          <w:rFonts w:ascii="Arial" w:hAnsi="Arial" w:cs="Arial"/>
          <w:sz w:val="20"/>
          <w:szCs w:val="20"/>
        </w:rPr>
        <w:t xml:space="preserve">, pobočka </w:t>
      </w:r>
      <w:r w:rsidR="00246D3E">
        <w:rPr>
          <w:rFonts w:ascii="Arial" w:hAnsi="Arial" w:cs="Arial"/>
          <w:sz w:val="20"/>
          <w:szCs w:val="20"/>
        </w:rPr>
        <w:t>xxxx</w:t>
      </w:r>
    </w:p>
    <w:p w14:paraId="2C86F8A5" w14:textId="45279456"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 xml:space="preserve">Číslo účtu: </w:t>
      </w:r>
      <w:r w:rsidRPr="00B86270">
        <w:rPr>
          <w:rFonts w:ascii="Arial" w:hAnsi="Arial" w:cs="Arial"/>
          <w:sz w:val="20"/>
          <w:szCs w:val="20"/>
        </w:rPr>
        <w:tab/>
      </w:r>
      <w:r w:rsidR="00246D3E">
        <w:rPr>
          <w:rFonts w:ascii="Arial" w:hAnsi="Arial" w:cs="Arial"/>
          <w:sz w:val="20"/>
          <w:szCs w:val="20"/>
        </w:rPr>
        <w:t>xxxx</w:t>
      </w:r>
    </w:p>
    <w:p w14:paraId="50FD9B4C" w14:textId="77777777" w:rsidR="00D523BF" w:rsidRPr="00B86270" w:rsidRDefault="00D523BF" w:rsidP="005F29D0">
      <w:pPr>
        <w:tabs>
          <w:tab w:val="left" w:pos="2126"/>
        </w:tabs>
        <w:jc w:val="both"/>
        <w:rPr>
          <w:rFonts w:ascii="Arial" w:hAnsi="Arial" w:cs="Arial"/>
          <w:sz w:val="20"/>
          <w:szCs w:val="20"/>
        </w:rPr>
      </w:pPr>
    </w:p>
    <w:p w14:paraId="2C3B85C8" w14:textId="36C6AF0D" w:rsidR="00D523BF" w:rsidRPr="00B86270" w:rsidRDefault="00D523BF" w:rsidP="005F29D0">
      <w:pPr>
        <w:tabs>
          <w:tab w:val="left" w:pos="1260"/>
          <w:tab w:val="left" w:pos="2520"/>
          <w:tab w:val="left" w:pos="4680"/>
        </w:tabs>
        <w:jc w:val="both"/>
        <w:rPr>
          <w:rFonts w:ascii="Arial" w:hAnsi="Arial" w:cs="Arial"/>
          <w:b/>
          <w:sz w:val="20"/>
          <w:szCs w:val="20"/>
        </w:rPr>
      </w:pPr>
      <w:r w:rsidRPr="00B86270">
        <w:rPr>
          <w:rFonts w:ascii="Arial" w:hAnsi="Arial" w:cs="Arial"/>
          <w:sz w:val="20"/>
          <w:szCs w:val="20"/>
        </w:rPr>
        <w:t>(dále jen „</w:t>
      </w:r>
      <w:r w:rsidRPr="00B86270">
        <w:rPr>
          <w:rFonts w:ascii="Arial" w:hAnsi="Arial" w:cs="Arial"/>
          <w:b/>
          <w:bCs/>
          <w:sz w:val="20"/>
          <w:szCs w:val="20"/>
        </w:rPr>
        <w:t>Nájemce</w:t>
      </w:r>
      <w:r w:rsidRPr="00B86270">
        <w:rPr>
          <w:rFonts w:ascii="Arial" w:hAnsi="Arial" w:cs="Arial"/>
          <w:sz w:val="20"/>
          <w:szCs w:val="20"/>
        </w:rPr>
        <w:t>“)</w:t>
      </w:r>
    </w:p>
    <w:p w14:paraId="3998E9E6" w14:textId="77777777" w:rsidR="00D523BF" w:rsidRPr="00B86270" w:rsidRDefault="00D523BF" w:rsidP="005F29D0">
      <w:pPr>
        <w:jc w:val="both"/>
        <w:rPr>
          <w:rFonts w:ascii="Arial" w:hAnsi="Arial" w:cs="Arial"/>
          <w:sz w:val="20"/>
          <w:szCs w:val="20"/>
        </w:rPr>
      </w:pPr>
    </w:p>
    <w:p w14:paraId="3A51EFCE" w14:textId="1827AA47" w:rsidR="00D523BF" w:rsidRPr="00B86270" w:rsidRDefault="00D523BF" w:rsidP="005F29D0">
      <w:pPr>
        <w:jc w:val="both"/>
        <w:rPr>
          <w:rFonts w:ascii="Arial" w:hAnsi="Arial" w:cs="Arial"/>
          <w:sz w:val="20"/>
          <w:szCs w:val="20"/>
        </w:rPr>
      </w:pPr>
      <w:r w:rsidRPr="00B86270">
        <w:rPr>
          <w:rFonts w:ascii="Arial" w:hAnsi="Arial" w:cs="Arial"/>
          <w:sz w:val="20"/>
          <w:szCs w:val="20"/>
        </w:rPr>
        <w:t>(Pronajímatel a Nájemce dále společně též jako „</w:t>
      </w:r>
      <w:r w:rsidRPr="00B86270">
        <w:rPr>
          <w:rFonts w:ascii="Arial" w:hAnsi="Arial" w:cs="Arial"/>
          <w:b/>
          <w:sz w:val="20"/>
          <w:szCs w:val="20"/>
        </w:rPr>
        <w:t>Smluvní strany</w:t>
      </w:r>
      <w:r w:rsidRPr="00B86270">
        <w:rPr>
          <w:rFonts w:ascii="Arial" w:hAnsi="Arial" w:cs="Arial"/>
          <w:sz w:val="20"/>
          <w:szCs w:val="20"/>
        </w:rPr>
        <w:t>“ a jednotlivě jako „</w:t>
      </w:r>
      <w:r w:rsidRPr="00B86270">
        <w:rPr>
          <w:rFonts w:ascii="Arial" w:hAnsi="Arial" w:cs="Arial"/>
          <w:b/>
          <w:bCs/>
          <w:sz w:val="20"/>
          <w:szCs w:val="20"/>
        </w:rPr>
        <w:t>Smluvní strana</w:t>
      </w:r>
      <w:r w:rsidRPr="00B86270">
        <w:rPr>
          <w:rFonts w:ascii="Arial" w:hAnsi="Arial" w:cs="Arial"/>
          <w:sz w:val="20"/>
          <w:szCs w:val="20"/>
        </w:rPr>
        <w:t>“),</w:t>
      </w:r>
    </w:p>
    <w:p w14:paraId="746974BE" w14:textId="77777777" w:rsidR="00D523BF" w:rsidRPr="00B86270" w:rsidRDefault="00D523BF" w:rsidP="005F29D0">
      <w:pPr>
        <w:rPr>
          <w:rFonts w:ascii="Arial" w:hAnsi="Arial" w:cs="Arial"/>
          <w:sz w:val="20"/>
          <w:szCs w:val="20"/>
        </w:rPr>
      </w:pPr>
    </w:p>
    <w:p w14:paraId="0CB0A519" w14:textId="77777777" w:rsidR="00D523BF" w:rsidRPr="00B86270" w:rsidRDefault="00D523BF" w:rsidP="005F29D0">
      <w:pPr>
        <w:spacing w:after="360"/>
        <w:rPr>
          <w:rFonts w:ascii="Arial" w:hAnsi="Arial" w:cs="Arial"/>
          <w:sz w:val="20"/>
          <w:szCs w:val="20"/>
        </w:rPr>
      </w:pPr>
      <w:r w:rsidRPr="00B86270">
        <w:rPr>
          <w:rFonts w:ascii="Arial" w:hAnsi="Arial" w:cs="Arial"/>
          <w:sz w:val="20"/>
        </w:rPr>
        <w:t>uzavřely níže uvedeného dne, měsíce a roku tuto smlouvu (dále jen „</w:t>
      </w:r>
      <w:r w:rsidRPr="00B86270">
        <w:rPr>
          <w:rFonts w:ascii="Arial" w:hAnsi="Arial" w:cs="Arial"/>
          <w:b/>
          <w:bCs/>
          <w:sz w:val="20"/>
        </w:rPr>
        <w:t>S</w:t>
      </w:r>
      <w:r w:rsidRPr="00B86270">
        <w:rPr>
          <w:rFonts w:ascii="Arial" w:hAnsi="Arial" w:cs="Arial"/>
          <w:b/>
          <w:sz w:val="20"/>
        </w:rPr>
        <w:t>mlouva</w:t>
      </w:r>
      <w:r w:rsidRPr="00B86270">
        <w:rPr>
          <w:rFonts w:ascii="Arial" w:hAnsi="Arial" w:cs="Arial"/>
          <w:sz w:val="20"/>
        </w:rPr>
        <w:t>“):</w:t>
      </w:r>
    </w:p>
    <w:p w14:paraId="6FBA5E29" w14:textId="77777777" w:rsidR="00D523BF" w:rsidRPr="00B86270" w:rsidRDefault="00D523BF" w:rsidP="00226580">
      <w:pPr>
        <w:pStyle w:val="Odstavecseseznamem"/>
        <w:spacing w:before="360"/>
        <w:ind w:left="360"/>
        <w:jc w:val="center"/>
        <w:rPr>
          <w:rFonts w:ascii="Arial" w:hAnsi="Arial" w:cs="Arial"/>
          <w:b/>
          <w:sz w:val="20"/>
          <w:szCs w:val="20"/>
        </w:rPr>
      </w:pPr>
      <w:r w:rsidRPr="00B86270">
        <w:rPr>
          <w:rFonts w:ascii="Arial" w:hAnsi="Arial" w:cs="Arial"/>
          <w:b/>
          <w:sz w:val="20"/>
          <w:szCs w:val="20"/>
        </w:rPr>
        <w:t>Čl. I.</w:t>
      </w:r>
    </w:p>
    <w:p w14:paraId="7EF3C403" w14:textId="5BBB3FEE" w:rsidR="00153C2E" w:rsidRPr="00B86270" w:rsidRDefault="00D523BF" w:rsidP="00226580">
      <w:pPr>
        <w:pStyle w:val="Odstavecseseznamem"/>
        <w:spacing w:before="360"/>
        <w:ind w:left="360"/>
        <w:jc w:val="center"/>
        <w:rPr>
          <w:rFonts w:ascii="Arial" w:hAnsi="Arial" w:cs="Arial"/>
          <w:b/>
          <w:sz w:val="20"/>
          <w:szCs w:val="20"/>
        </w:rPr>
      </w:pPr>
      <w:r w:rsidRPr="00B86270">
        <w:rPr>
          <w:rFonts w:ascii="Arial" w:hAnsi="Arial" w:cs="Arial"/>
          <w:b/>
          <w:sz w:val="20"/>
          <w:szCs w:val="20"/>
        </w:rPr>
        <w:t>Úvodní ustanovení</w:t>
      </w:r>
    </w:p>
    <w:p w14:paraId="361E54A9" w14:textId="77777777" w:rsidR="00217299" w:rsidRPr="00B86270" w:rsidRDefault="00924AB4" w:rsidP="0087571F">
      <w:pPr>
        <w:pStyle w:val="Odstavecseseznamem"/>
        <w:numPr>
          <w:ilvl w:val="1"/>
          <w:numId w:val="15"/>
        </w:numPr>
        <w:spacing w:before="120" w:after="120"/>
        <w:ind w:left="567" w:hanging="567"/>
        <w:contextualSpacing w:val="0"/>
        <w:jc w:val="both"/>
        <w:rPr>
          <w:rFonts w:ascii="Arial" w:hAnsi="Arial" w:cs="Arial"/>
          <w:sz w:val="20"/>
          <w:szCs w:val="20"/>
        </w:rPr>
      </w:pPr>
      <w:r w:rsidRPr="00B86270">
        <w:rPr>
          <w:rFonts w:ascii="Arial" w:hAnsi="Arial" w:cs="Arial"/>
          <w:sz w:val="20"/>
          <w:szCs w:val="20"/>
        </w:rPr>
        <w:t>Pronajímatel prohlašuje, že je výlučným vlastníkem</w:t>
      </w:r>
      <w:r w:rsidR="00217299" w:rsidRPr="00B86270">
        <w:rPr>
          <w:rFonts w:ascii="Arial" w:hAnsi="Arial" w:cs="Arial"/>
          <w:sz w:val="20"/>
          <w:szCs w:val="20"/>
        </w:rPr>
        <w:t>:</w:t>
      </w:r>
      <w:r w:rsidRPr="00B86270">
        <w:rPr>
          <w:rFonts w:ascii="Arial" w:hAnsi="Arial" w:cs="Arial"/>
          <w:sz w:val="20"/>
          <w:szCs w:val="20"/>
        </w:rPr>
        <w:t xml:space="preserve"> </w:t>
      </w:r>
    </w:p>
    <w:p w14:paraId="713893F5" w14:textId="08E94B94" w:rsidR="0087571F" w:rsidRDefault="00924AB4" w:rsidP="0087571F">
      <w:pPr>
        <w:pStyle w:val="Odstavecseseznamem"/>
        <w:numPr>
          <w:ilvl w:val="0"/>
          <w:numId w:val="16"/>
        </w:numPr>
        <w:spacing w:before="120" w:after="120"/>
        <w:ind w:left="924" w:hanging="357"/>
        <w:contextualSpacing w:val="0"/>
        <w:jc w:val="both"/>
        <w:rPr>
          <w:rFonts w:ascii="Arial" w:hAnsi="Arial" w:cs="Arial"/>
          <w:sz w:val="20"/>
          <w:szCs w:val="20"/>
        </w:rPr>
      </w:pPr>
      <w:r w:rsidRPr="00B86270">
        <w:rPr>
          <w:rFonts w:ascii="Arial" w:hAnsi="Arial" w:cs="Arial"/>
          <w:sz w:val="20"/>
          <w:szCs w:val="20"/>
        </w:rPr>
        <w:t xml:space="preserve">pozemku parc. č. </w:t>
      </w:r>
      <w:r w:rsidR="001228E7">
        <w:rPr>
          <w:rFonts w:ascii="Arial" w:hAnsi="Arial" w:cs="Arial"/>
          <w:sz w:val="20"/>
          <w:szCs w:val="20"/>
        </w:rPr>
        <w:t>162/5</w:t>
      </w:r>
      <w:r w:rsidRPr="00B86270">
        <w:rPr>
          <w:rFonts w:ascii="Arial" w:hAnsi="Arial" w:cs="Arial"/>
          <w:sz w:val="20"/>
          <w:szCs w:val="20"/>
        </w:rPr>
        <w:t xml:space="preserve"> o výměře </w:t>
      </w:r>
      <w:r w:rsidR="001228E7">
        <w:rPr>
          <w:rFonts w:ascii="Arial" w:hAnsi="Arial" w:cs="Arial"/>
          <w:sz w:val="20"/>
          <w:szCs w:val="20"/>
        </w:rPr>
        <w:t>3</w:t>
      </w:r>
      <w:r w:rsidR="009E4064">
        <w:rPr>
          <w:rFonts w:ascii="Arial" w:hAnsi="Arial" w:cs="Arial"/>
          <w:sz w:val="20"/>
          <w:szCs w:val="20"/>
        </w:rPr>
        <w:t xml:space="preserve"> </w:t>
      </w:r>
      <w:r w:rsidR="001228E7">
        <w:rPr>
          <w:rFonts w:ascii="Arial" w:hAnsi="Arial" w:cs="Arial"/>
          <w:sz w:val="20"/>
          <w:szCs w:val="20"/>
        </w:rPr>
        <w:t>479</w:t>
      </w:r>
      <w:r w:rsidRPr="00B86270">
        <w:rPr>
          <w:rFonts w:ascii="Arial" w:hAnsi="Arial" w:cs="Arial"/>
          <w:sz w:val="20"/>
          <w:szCs w:val="20"/>
        </w:rPr>
        <w:t xml:space="preserve"> m</w:t>
      </w:r>
      <w:r w:rsidRPr="00B86270">
        <w:rPr>
          <w:rFonts w:ascii="Arial" w:hAnsi="Arial" w:cs="Arial"/>
          <w:sz w:val="20"/>
          <w:szCs w:val="20"/>
          <w:vertAlign w:val="superscript"/>
        </w:rPr>
        <w:t>2</w:t>
      </w:r>
      <w:r w:rsidRPr="00B86270">
        <w:rPr>
          <w:rFonts w:ascii="Arial" w:hAnsi="Arial" w:cs="Arial"/>
          <w:sz w:val="20"/>
          <w:szCs w:val="20"/>
        </w:rPr>
        <w:t xml:space="preserve">, druh pozemku </w:t>
      </w:r>
      <w:r w:rsidR="001228E7">
        <w:rPr>
          <w:rFonts w:ascii="Arial" w:hAnsi="Arial" w:cs="Arial"/>
          <w:sz w:val="20"/>
          <w:szCs w:val="20"/>
        </w:rPr>
        <w:t>ostatní plocha</w:t>
      </w:r>
      <w:r w:rsidR="0087571F" w:rsidRPr="00B86270">
        <w:rPr>
          <w:rFonts w:ascii="Arial" w:hAnsi="Arial" w:cs="Arial"/>
          <w:sz w:val="20"/>
          <w:szCs w:val="20"/>
        </w:rPr>
        <w:t>,</w:t>
      </w:r>
    </w:p>
    <w:p w14:paraId="19B39808" w14:textId="45421FD1" w:rsidR="001228E7" w:rsidRDefault="001228E7" w:rsidP="0087571F">
      <w:pPr>
        <w:pStyle w:val="Odstavecseseznamem"/>
        <w:numPr>
          <w:ilvl w:val="0"/>
          <w:numId w:val="16"/>
        </w:numPr>
        <w:spacing w:before="120" w:after="120"/>
        <w:ind w:left="924" w:hanging="357"/>
        <w:contextualSpacing w:val="0"/>
        <w:jc w:val="both"/>
        <w:rPr>
          <w:rFonts w:ascii="Arial" w:hAnsi="Arial" w:cs="Arial"/>
          <w:sz w:val="20"/>
          <w:szCs w:val="20"/>
        </w:rPr>
      </w:pPr>
      <w:r>
        <w:rPr>
          <w:rFonts w:ascii="Arial" w:hAnsi="Arial" w:cs="Arial"/>
          <w:sz w:val="20"/>
          <w:szCs w:val="20"/>
        </w:rPr>
        <w:t>pozemku parc. č. 158/2 o výměře 97 m</w:t>
      </w:r>
      <w:r w:rsidRPr="001228E7">
        <w:rPr>
          <w:rFonts w:ascii="Arial" w:hAnsi="Arial" w:cs="Arial"/>
          <w:sz w:val="20"/>
          <w:szCs w:val="20"/>
          <w:vertAlign w:val="superscript"/>
        </w:rPr>
        <w:t>2</w:t>
      </w:r>
      <w:r>
        <w:rPr>
          <w:rFonts w:ascii="Arial" w:hAnsi="Arial" w:cs="Arial"/>
          <w:sz w:val="20"/>
          <w:szCs w:val="20"/>
        </w:rPr>
        <w:t>, druh pozemku trvalý travní porost,</w:t>
      </w:r>
    </w:p>
    <w:p w14:paraId="59543EAB" w14:textId="761B72DD" w:rsidR="001228E7" w:rsidRDefault="001228E7" w:rsidP="0087571F">
      <w:pPr>
        <w:pStyle w:val="Odstavecseseznamem"/>
        <w:numPr>
          <w:ilvl w:val="0"/>
          <w:numId w:val="16"/>
        </w:numPr>
        <w:spacing w:before="120" w:after="120"/>
        <w:ind w:left="924" w:hanging="357"/>
        <w:contextualSpacing w:val="0"/>
        <w:jc w:val="both"/>
        <w:rPr>
          <w:rFonts w:ascii="Arial" w:hAnsi="Arial" w:cs="Arial"/>
          <w:sz w:val="20"/>
          <w:szCs w:val="20"/>
        </w:rPr>
      </w:pPr>
      <w:r>
        <w:rPr>
          <w:rFonts w:ascii="Arial" w:hAnsi="Arial" w:cs="Arial"/>
          <w:sz w:val="20"/>
          <w:szCs w:val="20"/>
        </w:rPr>
        <w:t>pozemku parc. č. 3115/10 o výměře 5 m</w:t>
      </w:r>
      <w:r w:rsidRPr="001228E7">
        <w:rPr>
          <w:rFonts w:ascii="Arial" w:hAnsi="Arial" w:cs="Arial"/>
          <w:sz w:val="20"/>
          <w:szCs w:val="20"/>
          <w:vertAlign w:val="superscript"/>
        </w:rPr>
        <w:t>2</w:t>
      </w:r>
      <w:r>
        <w:rPr>
          <w:rFonts w:ascii="Arial" w:hAnsi="Arial" w:cs="Arial"/>
          <w:sz w:val="20"/>
          <w:szCs w:val="20"/>
        </w:rPr>
        <w:t>, druh pozemku ostatní plocha,</w:t>
      </w:r>
    </w:p>
    <w:p w14:paraId="60F98A7F" w14:textId="79052303" w:rsidR="001228E7" w:rsidRPr="00B86270" w:rsidRDefault="001228E7" w:rsidP="0087571F">
      <w:pPr>
        <w:pStyle w:val="Odstavecseseznamem"/>
        <w:numPr>
          <w:ilvl w:val="0"/>
          <w:numId w:val="16"/>
        </w:numPr>
        <w:spacing w:before="120" w:after="120"/>
        <w:ind w:left="924" w:hanging="357"/>
        <w:contextualSpacing w:val="0"/>
        <w:jc w:val="both"/>
        <w:rPr>
          <w:rFonts w:ascii="Arial" w:hAnsi="Arial" w:cs="Arial"/>
          <w:sz w:val="20"/>
          <w:szCs w:val="20"/>
        </w:rPr>
      </w:pPr>
      <w:r>
        <w:rPr>
          <w:rFonts w:ascii="Arial" w:hAnsi="Arial" w:cs="Arial"/>
          <w:sz w:val="20"/>
          <w:szCs w:val="20"/>
        </w:rPr>
        <w:t>pozemku parc. č. 3277/1 o výměře 2</w:t>
      </w:r>
      <w:r w:rsidR="009E4064">
        <w:rPr>
          <w:rFonts w:ascii="Arial" w:hAnsi="Arial" w:cs="Arial"/>
          <w:sz w:val="20"/>
          <w:szCs w:val="20"/>
        </w:rPr>
        <w:t xml:space="preserve"> </w:t>
      </w:r>
      <w:r>
        <w:rPr>
          <w:rFonts w:ascii="Arial" w:hAnsi="Arial" w:cs="Arial"/>
          <w:sz w:val="20"/>
          <w:szCs w:val="20"/>
        </w:rPr>
        <w:t>501 m</w:t>
      </w:r>
      <w:r w:rsidRPr="001228E7">
        <w:rPr>
          <w:rFonts w:ascii="Arial" w:hAnsi="Arial" w:cs="Arial"/>
          <w:sz w:val="20"/>
          <w:szCs w:val="20"/>
          <w:vertAlign w:val="superscript"/>
        </w:rPr>
        <w:t>2</w:t>
      </w:r>
      <w:r>
        <w:rPr>
          <w:rFonts w:ascii="Arial" w:hAnsi="Arial" w:cs="Arial"/>
          <w:sz w:val="20"/>
          <w:szCs w:val="20"/>
        </w:rPr>
        <w:t>, druh pozemku ostatní plocha,</w:t>
      </w:r>
    </w:p>
    <w:p w14:paraId="32629D06" w14:textId="285A0492" w:rsidR="00924AB4" w:rsidRPr="00B86270" w:rsidRDefault="00924AB4" w:rsidP="0087571F">
      <w:pPr>
        <w:pStyle w:val="Odstavecseseznamem"/>
        <w:spacing w:before="120" w:after="240"/>
        <w:ind w:left="567"/>
        <w:contextualSpacing w:val="0"/>
        <w:jc w:val="both"/>
        <w:rPr>
          <w:rFonts w:ascii="Arial" w:hAnsi="Arial" w:cs="Arial"/>
          <w:sz w:val="20"/>
          <w:szCs w:val="20"/>
        </w:rPr>
      </w:pPr>
      <w:r w:rsidRPr="00B86270">
        <w:rPr>
          <w:rStyle w:val="FontStyle126"/>
          <w:rFonts w:ascii="Arial" w:hAnsi="Arial" w:cs="Arial"/>
        </w:rPr>
        <w:t xml:space="preserve">v katastrálním území </w:t>
      </w:r>
      <w:r w:rsidR="001228E7">
        <w:rPr>
          <w:rFonts w:ascii="Arial" w:hAnsi="Arial" w:cs="Arial"/>
          <w:sz w:val="20"/>
          <w:szCs w:val="20"/>
        </w:rPr>
        <w:t>Kroměříž [674834]</w:t>
      </w:r>
      <w:r w:rsidRPr="00B86270">
        <w:rPr>
          <w:rStyle w:val="FontStyle126"/>
          <w:rFonts w:ascii="Arial" w:hAnsi="Arial" w:cs="Arial"/>
        </w:rPr>
        <w:t xml:space="preserve">, obec </w:t>
      </w:r>
      <w:r w:rsidR="001228E7">
        <w:rPr>
          <w:rStyle w:val="FontStyle126"/>
          <w:rFonts w:ascii="Arial" w:hAnsi="Arial" w:cs="Arial"/>
        </w:rPr>
        <w:t xml:space="preserve">Kroměříž </w:t>
      </w:r>
      <w:r w:rsidR="001228E7">
        <w:rPr>
          <w:rFonts w:ascii="Arial" w:hAnsi="Arial" w:cs="Arial"/>
          <w:sz w:val="20"/>
          <w:szCs w:val="20"/>
        </w:rPr>
        <w:t>[588296]</w:t>
      </w:r>
      <w:r w:rsidRPr="00B86270">
        <w:rPr>
          <w:rStyle w:val="FontStyle126"/>
          <w:rFonts w:ascii="Arial" w:hAnsi="Arial" w:cs="Arial"/>
        </w:rPr>
        <w:t xml:space="preserve">, </w:t>
      </w:r>
      <w:r w:rsidRPr="00B86270">
        <w:rPr>
          <w:rFonts w:ascii="Arial" w:hAnsi="Arial" w:cs="Arial"/>
          <w:sz w:val="20"/>
          <w:szCs w:val="20"/>
        </w:rPr>
        <w:t xml:space="preserve">zapsaného na listu vlastnictví č. </w:t>
      </w:r>
      <w:r w:rsidR="001228E7">
        <w:rPr>
          <w:rFonts w:ascii="Arial" w:hAnsi="Arial" w:cs="Arial"/>
          <w:sz w:val="20"/>
          <w:szCs w:val="20"/>
        </w:rPr>
        <w:t>10001</w:t>
      </w:r>
      <w:r w:rsidRPr="00B86270">
        <w:rPr>
          <w:rFonts w:ascii="Arial" w:hAnsi="Arial" w:cs="Arial"/>
          <w:sz w:val="20"/>
          <w:szCs w:val="20"/>
        </w:rPr>
        <w:t xml:space="preserve"> u Katastrálního úřadu pro </w:t>
      </w:r>
      <w:r w:rsidR="001228E7">
        <w:rPr>
          <w:rFonts w:ascii="Arial" w:hAnsi="Arial" w:cs="Arial"/>
          <w:sz w:val="20"/>
          <w:szCs w:val="20"/>
        </w:rPr>
        <w:t>Zlín</w:t>
      </w:r>
      <w:r w:rsidRPr="00B86270">
        <w:rPr>
          <w:rFonts w:ascii="Arial" w:hAnsi="Arial" w:cs="Arial"/>
          <w:sz w:val="20"/>
          <w:szCs w:val="20"/>
        </w:rPr>
        <w:t xml:space="preserve">ský kraj, Katastrálního pracoviště </w:t>
      </w:r>
      <w:r w:rsidR="001228E7">
        <w:rPr>
          <w:rFonts w:ascii="Arial" w:hAnsi="Arial" w:cs="Arial"/>
          <w:sz w:val="20"/>
          <w:szCs w:val="20"/>
        </w:rPr>
        <w:t>Kroměříž</w:t>
      </w:r>
      <w:r w:rsidRPr="00B86270">
        <w:rPr>
          <w:rFonts w:ascii="Arial" w:hAnsi="Arial" w:cs="Arial"/>
          <w:sz w:val="20"/>
          <w:szCs w:val="20"/>
        </w:rPr>
        <w:t xml:space="preserve"> (dále jen</w:t>
      </w:r>
      <w:r w:rsidR="000E4695">
        <w:rPr>
          <w:rFonts w:ascii="Arial" w:hAnsi="Arial" w:cs="Arial"/>
          <w:sz w:val="20"/>
          <w:szCs w:val="20"/>
        </w:rPr>
        <w:t xml:space="preserve"> souhrnně</w:t>
      </w:r>
      <w:r w:rsidRPr="00B86270">
        <w:rPr>
          <w:rFonts w:ascii="Arial" w:hAnsi="Arial" w:cs="Arial"/>
          <w:sz w:val="20"/>
          <w:szCs w:val="20"/>
        </w:rPr>
        <w:t xml:space="preserve"> „</w:t>
      </w:r>
      <w:r w:rsidRPr="00B86270">
        <w:rPr>
          <w:rFonts w:ascii="Arial" w:hAnsi="Arial" w:cs="Arial"/>
          <w:b/>
          <w:sz w:val="20"/>
          <w:szCs w:val="20"/>
        </w:rPr>
        <w:t>Pozemk</w:t>
      </w:r>
      <w:r w:rsidR="00604497">
        <w:rPr>
          <w:rFonts w:ascii="Arial" w:hAnsi="Arial" w:cs="Arial"/>
          <w:b/>
          <w:sz w:val="20"/>
          <w:szCs w:val="20"/>
        </w:rPr>
        <w:t>y</w:t>
      </w:r>
      <w:r w:rsidRPr="00B86270">
        <w:rPr>
          <w:rFonts w:ascii="Arial" w:hAnsi="Arial" w:cs="Arial"/>
          <w:sz w:val="20"/>
          <w:szCs w:val="20"/>
        </w:rPr>
        <w:t xml:space="preserve">“). </w:t>
      </w:r>
    </w:p>
    <w:p w14:paraId="795E5C6F" w14:textId="5B6E1D8E" w:rsidR="00924AB4" w:rsidRPr="00B86270" w:rsidRDefault="00924AB4" w:rsidP="00924AB4">
      <w:pPr>
        <w:pStyle w:val="Odstavecseseznamem"/>
        <w:numPr>
          <w:ilvl w:val="1"/>
          <w:numId w:val="15"/>
        </w:numPr>
        <w:spacing w:before="120" w:after="240"/>
        <w:ind w:left="567" w:hanging="567"/>
        <w:jc w:val="both"/>
        <w:rPr>
          <w:rFonts w:ascii="Arial" w:hAnsi="Arial" w:cs="Arial"/>
          <w:sz w:val="20"/>
          <w:szCs w:val="20"/>
        </w:rPr>
      </w:pPr>
      <w:r w:rsidRPr="00B86270">
        <w:rPr>
          <w:rFonts w:ascii="Arial" w:hAnsi="Arial" w:cs="Arial"/>
          <w:sz w:val="20"/>
          <w:szCs w:val="20"/>
        </w:rPr>
        <w:t xml:space="preserve">Nájemce prohlašuje, že je organizační složkou státu, zřízenou rozhodnutím ministra dopravy a spojů České republiky č. 849/98-KM ze dne 12. března 1998, ve znění všech pozdějších dodatků. Předmětem činnosti Nájemce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 V rámci </w:t>
      </w:r>
      <w:r w:rsidRPr="00B86270">
        <w:rPr>
          <w:rFonts w:ascii="Arial" w:hAnsi="Arial" w:cs="Arial"/>
          <w:sz w:val="20"/>
          <w:szCs w:val="20"/>
        </w:rPr>
        <w:lastRenderedPageBreak/>
        <w:t>svého předmětu činnosti plní Nájemce mimo jiné též úkoly k zabezpečení realizace rozvoje a modernizace vodních cest v souladu se schválenou Dopravní politikou České republiky.</w:t>
      </w:r>
    </w:p>
    <w:p w14:paraId="340D0BD5" w14:textId="77777777" w:rsidR="00924AB4" w:rsidRPr="00B86270" w:rsidRDefault="00924AB4" w:rsidP="00924AB4">
      <w:pPr>
        <w:pStyle w:val="Odstavecseseznamem"/>
        <w:rPr>
          <w:rFonts w:ascii="Arial" w:hAnsi="Arial" w:cs="Arial"/>
          <w:sz w:val="20"/>
          <w:szCs w:val="20"/>
        </w:rPr>
      </w:pPr>
    </w:p>
    <w:p w14:paraId="30751892" w14:textId="0CE55194" w:rsidR="009C71FE" w:rsidRPr="00B86270" w:rsidRDefault="009C71FE" w:rsidP="000E4695">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V rámci svého předmětu činnosti Nájemce připravuje realizaci stavby „</w:t>
      </w:r>
      <w:r w:rsidR="0046457D">
        <w:rPr>
          <w:rFonts w:ascii="Arial" w:hAnsi="Arial" w:cs="Arial"/>
          <w:sz w:val="20"/>
          <w:szCs w:val="20"/>
        </w:rPr>
        <w:t>Plavební komora Bělov – Přístaviště Kroměříž</w:t>
      </w:r>
      <w:r w:rsidRPr="00B86270">
        <w:rPr>
          <w:rFonts w:ascii="Arial" w:hAnsi="Arial" w:cs="Arial"/>
          <w:sz w:val="20"/>
          <w:szCs w:val="20"/>
        </w:rPr>
        <w:t>“, která je součástí veřejné infrastruktury vodních cest (dále jen „</w:t>
      </w:r>
      <w:r w:rsidRPr="00B86270">
        <w:rPr>
          <w:rFonts w:ascii="Arial" w:hAnsi="Arial" w:cs="Arial"/>
          <w:b/>
          <w:bCs/>
          <w:sz w:val="20"/>
          <w:szCs w:val="20"/>
        </w:rPr>
        <w:t>Stavba</w:t>
      </w:r>
      <w:r w:rsidRPr="00B86270">
        <w:rPr>
          <w:rFonts w:ascii="Arial" w:hAnsi="Arial" w:cs="Arial"/>
          <w:sz w:val="20"/>
          <w:szCs w:val="20"/>
        </w:rPr>
        <w:t xml:space="preserve">“). V rámci Stavby </w:t>
      </w:r>
      <w:r w:rsidR="000E4695">
        <w:rPr>
          <w:rFonts w:ascii="Arial" w:hAnsi="Arial" w:cs="Arial"/>
          <w:sz w:val="20"/>
          <w:szCs w:val="20"/>
        </w:rPr>
        <w:t>mají</w:t>
      </w:r>
      <w:r w:rsidRPr="00B86270">
        <w:rPr>
          <w:rFonts w:ascii="Arial" w:hAnsi="Arial" w:cs="Arial"/>
          <w:sz w:val="20"/>
          <w:szCs w:val="20"/>
        </w:rPr>
        <w:t xml:space="preserve"> být dočasným záborem dotčen</w:t>
      </w:r>
      <w:r w:rsidR="000E4695">
        <w:rPr>
          <w:rFonts w:ascii="Arial" w:hAnsi="Arial" w:cs="Arial"/>
          <w:sz w:val="20"/>
          <w:szCs w:val="20"/>
        </w:rPr>
        <w:t>y</w:t>
      </w:r>
      <w:r w:rsidRPr="00B86270">
        <w:rPr>
          <w:rFonts w:ascii="Arial" w:hAnsi="Arial" w:cs="Arial"/>
          <w:sz w:val="20"/>
          <w:szCs w:val="20"/>
        </w:rPr>
        <w:t xml:space="preserve"> mimo jiné i Pozemk</w:t>
      </w:r>
      <w:r w:rsidR="000E4695">
        <w:rPr>
          <w:rFonts w:ascii="Arial" w:hAnsi="Arial" w:cs="Arial"/>
          <w:sz w:val="20"/>
          <w:szCs w:val="20"/>
        </w:rPr>
        <w:t>y</w:t>
      </w:r>
      <w:r w:rsidRPr="00B86270">
        <w:rPr>
          <w:rFonts w:ascii="Arial" w:hAnsi="Arial" w:cs="Arial"/>
          <w:sz w:val="20"/>
          <w:szCs w:val="20"/>
        </w:rPr>
        <w:t>, a to konkrétně:</w:t>
      </w:r>
    </w:p>
    <w:p w14:paraId="39CC0B2D" w14:textId="716D122C" w:rsidR="0087571F" w:rsidRPr="00B86270" w:rsidRDefault="009C71FE" w:rsidP="0087571F">
      <w:pPr>
        <w:pStyle w:val="Odstavecseseznamem"/>
        <w:spacing w:before="120" w:after="120"/>
        <w:ind w:left="567"/>
        <w:contextualSpacing w:val="0"/>
        <w:jc w:val="both"/>
        <w:rPr>
          <w:rFonts w:ascii="Arial" w:hAnsi="Arial" w:cs="Arial"/>
          <w:sz w:val="20"/>
          <w:szCs w:val="20"/>
        </w:rPr>
      </w:pPr>
      <w:r w:rsidRPr="00B86270">
        <w:rPr>
          <w:rFonts w:ascii="Arial" w:hAnsi="Arial" w:cs="Arial"/>
          <w:sz w:val="20"/>
          <w:szCs w:val="20"/>
        </w:rPr>
        <w:t xml:space="preserve">– </w:t>
      </w:r>
      <w:r w:rsidR="0087571F" w:rsidRPr="00B86270">
        <w:rPr>
          <w:rFonts w:ascii="Arial" w:hAnsi="Arial" w:cs="Arial"/>
          <w:sz w:val="20"/>
          <w:szCs w:val="20"/>
        </w:rPr>
        <w:t xml:space="preserve">pozemek parc. č. </w:t>
      </w:r>
      <w:r w:rsidR="0046457D">
        <w:rPr>
          <w:rFonts w:ascii="Arial" w:hAnsi="Arial" w:cs="Arial"/>
          <w:sz w:val="20"/>
          <w:szCs w:val="20"/>
        </w:rPr>
        <w:t>162/5</w:t>
      </w:r>
      <w:r w:rsidR="0087571F" w:rsidRPr="00B86270">
        <w:rPr>
          <w:rFonts w:ascii="Arial" w:hAnsi="Arial" w:cs="Arial"/>
          <w:sz w:val="20"/>
          <w:szCs w:val="20"/>
        </w:rPr>
        <w:t xml:space="preserve">, katastrální území </w:t>
      </w:r>
      <w:r w:rsidR="0046457D">
        <w:rPr>
          <w:rFonts w:ascii="Arial" w:hAnsi="Arial" w:cs="Arial"/>
          <w:sz w:val="20"/>
          <w:szCs w:val="20"/>
        </w:rPr>
        <w:t>Kroměříž [674834]</w:t>
      </w:r>
      <w:r w:rsidR="0087571F" w:rsidRPr="00B86270">
        <w:rPr>
          <w:rFonts w:ascii="Arial" w:hAnsi="Arial" w:cs="Arial"/>
          <w:sz w:val="20"/>
          <w:szCs w:val="20"/>
        </w:rPr>
        <w:t xml:space="preserve">, v rozsahu </w:t>
      </w:r>
      <w:r w:rsidR="0046457D">
        <w:rPr>
          <w:rFonts w:ascii="Arial" w:hAnsi="Arial" w:cs="Arial"/>
          <w:sz w:val="20"/>
          <w:szCs w:val="20"/>
        </w:rPr>
        <w:t>4</w:t>
      </w:r>
      <w:r w:rsidR="0076351E">
        <w:rPr>
          <w:rFonts w:ascii="Arial" w:hAnsi="Arial" w:cs="Arial"/>
          <w:sz w:val="20"/>
          <w:szCs w:val="20"/>
        </w:rPr>
        <w:t>47</w:t>
      </w:r>
      <w:r w:rsidR="0046457D">
        <w:rPr>
          <w:rFonts w:ascii="Arial" w:hAnsi="Arial" w:cs="Arial"/>
          <w:sz w:val="20"/>
          <w:szCs w:val="20"/>
        </w:rPr>
        <w:t xml:space="preserve"> </w:t>
      </w:r>
      <w:r w:rsidR="0087571F" w:rsidRPr="00B86270">
        <w:rPr>
          <w:rFonts w:ascii="Arial" w:hAnsi="Arial" w:cs="Arial"/>
          <w:sz w:val="20"/>
          <w:szCs w:val="20"/>
        </w:rPr>
        <w:t>m</w:t>
      </w:r>
      <w:r w:rsidR="0087571F" w:rsidRPr="00B86270">
        <w:rPr>
          <w:rFonts w:ascii="Arial" w:hAnsi="Arial" w:cs="Arial"/>
          <w:sz w:val="20"/>
          <w:szCs w:val="20"/>
          <w:vertAlign w:val="superscript"/>
        </w:rPr>
        <w:t>2</w:t>
      </w:r>
      <w:r w:rsidR="0087571F" w:rsidRPr="00B86270">
        <w:rPr>
          <w:rFonts w:ascii="Arial" w:hAnsi="Arial" w:cs="Arial"/>
          <w:sz w:val="20"/>
          <w:szCs w:val="20"/>
        </w:rPr>
        <w:t>,</w:t>
      </w:r>
    </w:p>
    <w:p w14:paraId="63D59E3A" w14:textId="701EE54D" w:rsidR="0087571F" w:rsidRDefault="0087571F" w:rsidP="0087571F">
      <w:pPr>
        <w:pStyle w:val="Odstavecseseznamem"/>
        <w:spacing w:before="120" w:after="120"/>
        <w:ind w:left="567"/>
        <w:contextualSpacing w:val="0"/>
        <w:jc w:val="both"/>
        <w:rPr>
          <w:rFonts w:ascii="Arial" w:hAnsi="Arial" w:cs="Arial"/>
          <w:sz w:val="20"/>
          <w:szCs w:val="20"/>
        </w:rPr>
      </w:pPr>
      <w:r w:rsidRPr="00B86270">
        <w:rPr>
          <w:rFonts w:ascii="Arial" w:hAnsi="Arial" w:cs="Arial"/>
          <w:sz w:val="20"/>
          <w:szCs w:val="20"/>
        </w:rPr>
        <w:t xml:space="preserve">– pozemek parc. č. </w:t>
      </w:r>
      <w:r w:rsidR="0046457D">
        <w:rPr>
          <w:rFonts w:ascii="Arial" w:hAnsi="Arial" w:cs="Arial"/>
          <w:sz w:val="20"/>
          <w:szCs w:val="20"/>
        </w:rPr>
        <w:t>158/2</w:t>
      </w:r>
      <w:r w:rsidRPr="00B86270">
        <w:rPr>
          <w:rFonts w:ascii="Arial" w:hAnsi="Arial" w:cs="Arial"/>
          <w:sz w:val="20"/>
          <w:szCs w:val="20"/>
        </w:rPr>
        <w:t xml:space="preserve">, katastrální území </w:t>
      </w:r>
      <w:r w:rsidR="0046457D">
        <w:rPr>
          <w:rFonts w:ascii="Arial" w:hAnsi="Arial" w:cs="Arial"/>
          <w:sz w:val="20"/>
          <w:szCs w:val="20"/>
        </w:rPr>
        <w:t xml:space="preserve">Kroměříž [674834], </w:t>
      </w:r>
      <w:r w:rsidRPr="00B86270">
        <w:rPr>
          <w:rFonts w:ascii="Arial" w:hAnsi="Arial" w:cs="Arial"/>
          <w:sz w:val="20"/>
          <w:szCs w:val="20"/>
        </w:rPr>
        <w:t xml:space="preserve">v rozsahu </w:t>
      </w:r>
      <w:r w:rsidR="0046457D">
        <w:rPr>
          <w:rFonts w:ascii="Arial" w:hAnsi="Arial" w:cs="Arial"/>
          <w:sz w:val="20"/>
          <w:szCs w:val="20"/>
        </w:rPr>
        <w:t xml:space="preserve">97 </w:t>
      </w:r>
      <w:r w:rsidRPr="00B86270">
        <w:rPr>
          <w:rFonts w:ascii="Arial" w:hAnsi="Arial" w:cs="Arial"/>
          <w:sz w:val="20"/>
          <w:szCs w:val="20"/>
        </w:rPr>
        <w:t>m</w:t>
      </w:r>
      <w:r w:rsidRPr="00B86270">
        <w:rPr>
          <w:rFonts w:ascii="Arial" w:hAnsi="Arial" w:cs="Arial"/>
          <w:sz w:val="20"/>
          <w:szCs w:val="20"/>
          <w:vertAlign w:val="superscript"/>
        </w:rPr>
        <w:t>2</w:t>
      </w:r>
      <w:r w:rsidRPr="00B86270">
        <w:rPr>
          <w:rFonts w:ascii="Arial" w:hAnsi="Arial" w:cs="Arial"/>
          <w:sz w:val="20"/>
          <w:szCs w:val="20"/>
        </w:rPr>
        <w:t>,</w:t>
      </w:r>
    </w:p>
    <w:p w14:paraId="48569811" w14:textId="5D0B590B" w:rsidR="0046457D" w:rsidRPr="00B86270" w:rsidRDefault="0046457D" w:rsidP="0046457D">
      <w:pPr>
        <w:pStyle w:val="Odstavecseseznamem"/>
        <w:spacing w:before="120" w:after="120"/>
        <w:ind w:left="567"/>
        <w:contextualSpacing w:val="0"/>
        <w:jc w:val="both"/>
        <w:rPr>
          <w:rFonts w:ascii="Arial" w:hAnsi="Arial" w:cs="Arial"/>
          <w:sz w:val="20"/>
          <w:szCs w:val="20"/>
        </w:rPr>
      </w:pPr>
      <w:r w:rsidRPr="00B86270">
        <w:rPr>
          <w:rFonts w:ascii="Arial" w:hAnsi="Arial" w:cs="Arial"/>
          <w:sz w:val="20"/>
          <w:szCs w:val="20"/>
        </w:rPr>
        <w:t xml:space="preserve">– pozemek parc. č. </w:t>
      </w:r>
      <w:r>
        <w:rPr>
          <w:rFonts w:ascii="Arial" w:hAnsi="Arial" w:cs="Arial"/>
          <w:sz w:val="20"/>
          <w:szCs w:val="20"/>
        </w:rPr>
        <w:t>3115/10</w:t>
      </w:r>
      <w:r w:rsidRPr="00B86270">
        <w:rPr>
          <w:rFonts w:ascii="Arial" w:hAnsi="Arial" w:cs="Arial"/>
          <w:sz w:val="20"/>
          <w:szCs w:val="20"/>
        </w:rPr>
        <w:t xml:space="preserve">, katastrální území </w:t>
      </w:r>
      <w:r>
        <w:rPr>
          <w:rFonts w:ascii="Arial" w:hAnsi="Arial" w:cs="Arial"/>
          <w:sz w:val="20"/>
          <w:szCs w:val="20"/>
        </w:rPr>
        <w:t>Kroměříž [674834]</w:t>
      </w:r>
      <w:r w:rsidRPr="00B86270">
        <w:rPr>
          <w:rFonts w:ascii="Arial" w:hAnsi="Arial" w:cs="Arial"/>
          <w:sz w:val="20"/>
          <w:szCs w:val="20"/>
        </w:rPr>
        <w:t xml:space="preserve">, v rozsahu </w:t>
      </w:r>
      <w:r>
        <w:rPr>
          <w:rFonts w:ascii="Arial" w:hAnsi="Arial" w:cs="Arial"/>
          <w:sz w:val="20"/>
          <w:szCs w:val="20"/>
        </w:rPr>
        <w:t xml:space="preserve">5 </w:t>
      </w:r>
      <w:r w:rsidRPr="00B86270">
        <w:rPr>
          <w:rFonts w:ascii="Arial" w:hAnsi="Arial" w:cs="Arial"/>
          <w:sz w:val="20"/>
          <w:szCs w:val="20"/>
        </w:rPr>
        <w:t>m</w:t>
      </w:r>
      <w:r w:rsidRPr="00B86270">
        <w:rPr>
          <w:rFonts w:ascii="Arial" w:hAnsi="Arial" w:cs="Arial"/>
          <w:sz w:val="20"/>
          <w:szCs w:val="20"/>
          <w:vertAlign w:val="superscript"/>
        </w:rPr>
        <w:t>2</w:t>
      </w:r>
      <w:r w:rsidRPr="00B86270">
        <w:rPr>
          <w:rFonts w:ascii="Arial" w:hAnsi="Arial" w:cs="Arial"/>
          <w:sz w:val="20"/>
          <w:szCs w:val="20"/>
        </w:rPr>
        <w:t>,</w:t>
      </w:r>
    </w:p>
    <w:p w14:paraId="7AB93974" w14:textId="0BA168FC" w:rsidR="0046457D" w:rsidRPr="0046457D" w:rsidRDefault="0046457D" w:rsidP="0046457D">
      <w:pPr>
        <w:pStyle w:val="Odstavecseseznamem"/>
        <w:spacing w:before="120" w:after="120"/>
        <w:ind w:left="567"/>
        <w:contextualSpacing w:val="0"/>
        <w:jc w:val="both"/>
        <w:rPr>
          <w:rFonts w:ascii="Arial" w:hAnsi="Arial" w:cs="Arial"/>
          <w:sz w:val="20"/>
          <w:szCs w:val="20"/>
        </w:rPr>
      </w:pPr>
      <w:r w:rsidRPr="00B86270">
        <w:rPr>
          <w:rFonts w:ascii="Arial" w:hAnsi="Arial" w:cs="Arial"/>
          <w:sz w:val="20"/>
          <w:szCs w:val="20"/>
        </w:rPr>
        <w:t xml:space="preserve">– pozemek parc. č. </w:t>
      </w:r>
      <w:r>
        <w:rPr>
          <w:rFonts w:ascii="Arial" w:hAnsi="Arial" w:cs="Arial"/>
          <w:sz w:val="20"/>
          <w:szCs w:val="20"/>
        </w:rPr>
        <w:t>3277/1</w:t>
      </w:r>
      <w:r w:rsidRPr="00B86270">
        <w:rPr>
          <w:rFonts w:ascii="Arial" w:hAnsi="Arial" w:cs="Arial"/>
          <w:sz w:val="20"/>
          <w:szCs w:val="20"/>
        </w:rPr>
        <w:t xml:space="preserve">, katastrální území </w:t>
      </w:r>
      <w:r>
        <w:rPr>
          <w:rFonts w:ascii="Arial" w:hAnsi="Arial" w:cs="Arial"/>
          <w:sz w:val="20"/>
          <w:szCs w:val="20"/>
        </w:rPr>
        <w:t xml:space="preserve">Kroměříž [674834], </w:t>
      </w:r>
      <w:r w:rsidRPr="00B86270">
        <w:rPr>
          <w:rFonts w:ascii="Arial" w:hAnsi="Arial" w:cs="Arial"/>
          <w:sz w:val="20"/>
          <w:szCs w:val="20"/>
        </w:rPr>
        <w:t xml:space="preserve">v rozsahu </w:t>
      </w:r>
      <w:r>
        <w:rPr>
          <w:rFonts w:ascii="Arial" w:hAnsi="Arial" w:cs="Arial"/>
          <w:sz w:val="20"/>
          <w:szCs w:val="20"/>
        </w:rPr>
        <w:t>23</w:t>
      </w:r>
      <w:r w:rsidR="0076351E">
        <w:rPr>
          <w:rFonts w:ascii="Arial" w:hAnsi="Arial" w:cs="Arial"/>
          <w:sz w:val="20"/>
          <w:szCs w:val="20"/>
        </w:rPr>
        <w:t>5</w:t>
      </w:r>
      <w:r>
        <w:rPr>
          <w:rFonts w:ascii="Arial" w:hAnsi="Arial" w:cs="Arial"/>
          <w:sz w:val="20"/>
          <w:szCs w:val="20"/>
        </w:rPr>
        <w:t xml:space="preserve"> </w:t>
      </w:r>
      <w:r w:rsidRPr="00B86270">
        <w:rPr>
          <w:rFonts w:ascii="Arial" w:hAnsi="Arial" w:cs="Arial"/>
          <w:sz w:val="20"/>
          <w:szCs w:val="20"/>
        </w:rPr>
        <w:t>m</w:t>
      </w:r>
      <w:r w:rsidRPr="00B86270">
        <w:rPr>
          <w:rFonts w:ascii="Arial" w:hAnsi="Arial" w:cs="Arial"/>
          <w:sz w:val="20"/>
          <w:szCs w:val="20"/>
          <w:vertAlign w:val="superscript"/>
        </w:rPr>
        <w:t>2</w:t>
      </w:r>
      <w:r w:rsidRPr="00B86270">
        <w:rPr>
          <w:rFonts w:ascii="Arial" w:hAnsi="Arial" w:cs="Arial"/>
          <w:sz w:val="20"/>
          <w:szCs w:val="20"/>
        </w:rPr>
        <w:t>,</w:t>
      </w:r>
    </w:p>
    <w:p w14:paraId="520D5B79" w14:textId="152411F5" w:rsidR="00924AB4" w:rsidRPr="00B86270" w:rsidRDefault="0087571F" w:rsidP="0087571F">
      <w:pPr>
        <w:pStyle w:val="Odstavecseseznamem"/>
        <w:spacing w:before="120" w:after="240"/>
        <w:ind w:left="567"/>
        <w:jc w:val="both"/>
        <w:rPr>
          <w:rFonts w:ascii="Arial" w:hAnsi="Arial" w:cs="Arial"/>
          <w:sz w:val="20"/>
          <w:szCs w:val="20"/>
        </w:rPr>
      </w:pPr>
      <w:r w:rsidRPr="00B86270">
        <w:rPr>
          <w:rFonts w:ascii="Arial" w:hAnsi="Arial" w:cs="Arial"/>
          <w:sz w:val="20"/>
          <w:szCs w:val="20"/>
        </w:rPr>
        <w:t>zakresleném v situačním výkresu, jež tvoří přílohu č. 1 této Smlouvy (dále jen „</w:t>
      </w:r>
      <w:r w:rsidRPr="00B86270">
        <w:rPr>
          <w:rFonts w:ascii="Arial" w:hAnsi="Arial" w:cs="Arial"/>
          <w:b/>
          <w:bCs/>
          <w:sz w:val="20"/>
          <w:szCs w:val="20"/>
        </w:rPr>
        <w:t>Předmět nájmu</w:t>
      </w:r>
      <w:r w:rsidRPr="00B86270">
        <w:rPr>
          <w:rFonts w:ascii="Arial" w:hAnsi="Arial" w:cs="Arial"/>
          <w:sz w:val="20"/>
          <w:szCs w:val="20"/>
        </w:rPr>
        <w:t>“).</w:t>
      </w:r>
    </w:p>
    <w:p w14:paraId="6D9DECD7" w14:textId="77777777" w:rsidR="009C71FE" w:rsidRPr="00B86270" w:rsidRDefault="009C71FE" w:rsidP="009C71FE">
      <w:pPr>
        <w:pStyle w:val="Odstavecseseznamem"/>
        <w:spacing w:before="120" w:after="240"/>
        <w:ind w:left="567"/>
        <w:jc w:val="both"/>
        <w:rPr>
          <w:rFonts w:ascii="Arial" w:hAnsi="Arial" w:cs="Arial"/>
          <w:sz w:val="20"/>
          <w:szCs w:val="20"/>
        </w:rPr>
      </w:pPr>
    </w:p>
    <w:p w14:paraId="58DDDA52" w14:textId="5519BFF1" w:rsidR="00924AB4" w:rsidRPr="00B86270" w:rsidRDefault="00924AB4" w:rsidP="00924AB4">
      <w:pPr>
        <w:pStyle w:val="Odstavecseseznamem"/>
        <w:spacing w:before="360"/>
        <w:ind w:left="360"/>
        <w:jc w:val="center"/>
        <w:rPr>
          <w:rFonts w:ascii="Arial" w:hAnsi="Arial" w:cs="Arial"/>
          <w:b/>
          <w:sz w:val="20"/>
          <w:szCs w:val="20"/>
        </w:rPr>
      </w:pPr>
      <w:r w:rsidRPr="00B86270">
        <w:rPr>
          <w:rFonts w:ascii="Arial" w:hAnsi="Arial" w:cs="Arial"/>
          <w:b/>
          <w:sz w:val="20"/>
          <w:szCs w:val="20"/>
        </w:rPr>
        <w:t>Čl. II.</w:t>
      </w:r>
    </w:p>
    <w:p w14:paraId="020AADCC" w14:textId="67276D5E" w:rsidR="00924AB4" w:rsidRPr="00B86270" w:rsidRDefault="00924AB4" w:rsidP="00924AB4">
      <w:pPr>
        <w:pStyle w:val="Odstavecseseznamem"/>
        <w:spacing w:before="360"/>
        <w:ind w:left="360"/>
        <w:jc w:val="center"/>
        <w:rPr>
          <w:rFonts w:ascii="Arial" w:hAnsi="Arial" w:cs="Arial"/>
          <w:b/>
          <w:sz w:val="20"/>
          <w:szCs w:val="20"/>
        </w:rPr>
      </w:pPr>
      <w:r w:rsidRPr="00B86270">
        <w:rPr>
          <w:rFonts w:ascii="Arial" w:hAnsi="Arial" w:cs="Arial"/>
          <w:b/>
          <w:sz w:val="20"/>
          <w:szCs w:val="20"/>
        </w:rPr>
        <w:t>Předmět Smlouvy</w:t>
      </w:r>
    </w:p>
    <w:p w14:paraId="7211CBF2" w14:textId="77777777" w:rsidR="00924AB4" w:rsidRPr="00B86270" w:rsidRDefault="00924AB4" w:rsidP="00924AB4">
      <w:pPr>
        <w:pStyle w:val="Odstavecseseznamem"/>
        <w:numPr>
          <w:ilvl w:val="0"/>
          <w:numId w:val="15"/>
        </w:numPr>
        <w:spacing w:before="120" w:after="240"/>
        <w:jc w:val="both"/>
        <w:rPr>
          <w:rFonts w:ascii="Arial" w:hAnsi="Arial" w:cs="Arial"/>
          <w:vanish/>
          <w:sz w:val="20"/>
          <w:szCs w:val="20"/>
        </w:rPr>
      </w:pPr>
    </w:p>
    <w:p w14:paraId="7359E781" w14:textId="1A97DA2A" w:rsidR="00924AB4" w:rsidRPr="00B86270" w:rsidRDefault="00924AB4" w:rsidP="00924AB4">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Pronajímatel se zavazuje přenechat Nájemci Předmět nájmu k dočasnému užívání za účelem realizace Stavby a Nájemce se zavazuje platit za to Pronajímateli nájemné.</w:t>
      </w:r>
    </w:p>
    <w:p w14:paraId="680BD5A7" w14:textId="4CC99441" w:rsidR="00924AB4" w:rsidRPr="00B86270" w:rsidRDefault="00924AB4" w:rsidP="00924AB4">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Účelem nájmu je realizace Stavby. Bez předchozího písemného souhlasu Pronajímatele není Nájemce oprávněn užívat Předmět nájmu k jinému účelu, než jak byl sjednán touto Smlouvou. </w:t>
      </w:r>
    </w:p>
    <w:p w14:paraId="3CBC9383" w14:textId="7F90891D" w:rsidR="00661839" w:rsidRPr="00B86270" w:rsidRDefault="00661839" w:rsidP="00661839">
      <w:pPr>
        <w:pStyle w:val="Odstavecseseznamem"/>
        <w:spacing w:before="360"/>
        <w:ind w:left="360"/>
        <w:jc w:val="center"/>
        <w:rPr>
          <w:rFonts w:ascii="Arial" w:hAnsi="Arial" w:cs="Arial"/>
          <w:b/>
          <w:sz w:val="20"/>
          <w:szCs w:val="20"/>
        </w:rPr>
      </w:pPr>
      <w:r w:rsidRPr="00B86270">
        <w:rPr>
          <w:rFonts w:ascii="Arial" w:hAnsi="Arial" w:cs="Arial"/>
          <w:b/>
          <w:sz w:val="20"/>
          <w:szCs w:val="20"/>
        </w:rPr>
        <w:t>Čl. III.</w:t>
      </w:r>
    </w:p>
    <w:p w14:paraId="18EFE45B" w14:textId="15FBA198" w:rsidR="00661839" w:rsidRPr="00B86270" w:rsidRDefault="00734998" w:rsidP="00661839">
      <w:pPr>
        <w:pStyle w:val="Odstavecseseznamem"/>
        <w:spacing w:before="360"/>
        <w:ind w:left="360"/>
        <w:jc w:val="center"/>
        <w:rPr>
          <w:rFonts w:ascii="Arial" w:hAnsi="Arial" w:cs="Arial"/>
          <w:b/>
          <w:sz w:val="20"/>
          <w:szCs w:val="20"/>
        </w:rPr>
      </w:pPr>
      <w:r w:rsidRPr="00B86270">
        <w:rPr>
          <w:rFonts w:ascii="Arial" w:hAnsi="Arial" w:cs="Arial"/>
          <w:b/>
          <w:sz w:val="20"/>
          <w:szCs w:val="20"/>
        </w:rPr>
        <w:t>Nájemné</w:t>
      </w:r>
    </w:p>
    <w:p w14:paraId="2C146D11" w14:textId="77777777" w:rsidR="00661839" w:rsidRPr="00B86270" w:rsidRDefault="00661839" w:rsidP="00661839">
      <w:pPr>
        <w:pStyle w:val="Odstavecseseznamem"/>
        <w:numPr>
          <w:ilvl w:val="0"/>
          <w:numId w:val="15"/>
        </w:numPr>
        <w:spacing w:before="120" w:after="240"/>
        <w:contextualSpacing w:val="0"/>
        <w:jc w:val="both"/>
        <w:rPr>
          <w:rFonts w:ascii="Arial" w:hAnsi="Arial" w:cs="Arial"/>
          <w:vanish/>
          <w:sz w:val="20"/>
          <w:szCs w:val="20"/>
        </w:rPr>
      </w:pPr>
    </w:p>
    <w:p w14:paraId="0C615D4D" w14:textId="71E2A672" w:rsidR="00734998" w:rsidRPr="00B86270" w:rsidRDefault="00734998" w:rsidP="00B57EFF">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Nájemné se sjednává ve výši </w:t>
      </w:r>
      <w:r w:rsidR="006D581A">
        <w:rPr>
          <w:rFonts w:ascii="Arial" w:hAnsi="Arial" w:cs="Arial"/>
          <w:sz w:val="20"/>
          <w:szCs w:val="20"/>
        </w:rPr>
        <w:t>0</w:t>
      </w:r>
      <w:r w:rsidRPr="00B86270">
        <w:rPr>
          <w:rFonts w:ascii="Arial" w:hAnsi="Arial" w:cs="Arial"/>
          <w:sz w:val="20"/>
          <w:szCs w:val="20"/>
        </w:rPr>
        <w:t xml:space="preserve"> Kč (slovy: </w:t>
      </w:r>
      <w:r w:rsidR="006D581A">
        <w:rPr>
          <w:rFonts w:ascii="Arial" w:hAnsi="Arial" w:cs="Arial"/>
          <w:sz w:val="20"/>
          <w:szCs w:val="20"/>
        </w:rPr>
        <w:t>nula</w:t>
      </w:r>
      <w:r w:rsidR="00A45165">
        <w:rPr>
          <w:rFonts w:ascii="Arial" w:hAnsi="Arial" w:cs="Arial"/>
          <w:sz w:val="20"/>
          <w:szCs w:val="20"/>
        </w:rPr>
        <w:t xml:space="preserve"> </w:t>
      </w:r>
      <w:r w:rsidRPr="00B86270">
        <w:rPr>
          <w:rFonts w:ascii="Arial" w:hAnsi="Arial" w:cs="Arial"/>
          <w:sz w:val="20"/>
          <w:szCs w:val="20"/>
        </w:rPr>
        <w:t>korun českých) ročně</w:t>
      </w:r>
      <w:r w:rsidR="006D581A">
        <w:rPr>
          <w:rFonts w:ascii="Arial" w:hAnsi="Arial" w:cs="Arial"/>
          <w:sz w:val="20"/>
          <w:szCs w:val="20"/>
        </w:rPr>
        <w:t xml:space="preserve">. </w:t>
      </w:r>
      <w:r w:rsidR="006D581A" w:rsidRPr="006D581A">
        <w:rPr>
          <w:rFonts w:ascii="Arial" w:hAnsi="Arial" w:cs="Arial"/>
          <w:sz w:val="20"/>
          <w:szCs w:val="20"/>
        </w:rPr>
        <w:t xml:space="preserve">Nájemné není požadováno s ohledem na skutečnost, že nájemce je organizační složkou státu a dle </w:t>
      </w:r>
      <w:r w:rsidR="00796F11">
        <w:rPr>
          <w:rFonts w:ascii="Arial" w:hAnsi="Arial" w:cs="Arial"/>
          <w:sz w:val="20"/>
          <w:szCs w:val="20"/>
        </w:rPr>
        <w:t xml:space="preserve">Obecně závazné vyhlášky města Kroměříže o místním poplatku za užívání veřejného prostranství č. ZMK/23/7/22, čl. 7 </w:t>
      </w:r>
      <w:r w:rsidR="006D581A" w:rsidRPr="006D581A">
        <w:rPr>
          <w:rFonts w:ascii="Arial" w:hAnsi="Arial" w:cs="Arial"/>
          <w:sz w:val="20"/>
          <w:szCs w:val="20"/>
        </w:rPr>
        <w:t>není povinen nájemné hradit.</w:t>
      </w:r>
      <w:r w:rsidR="00796F11" w:rsidRPr="00796F11">
        <w:t xml:space="preserve"> </w:t>
      </w:r>
      <w:r w:rsidR="00796F11" w:rsidRPr="00796F11">
        <w:rPr>
          <w:rFonts w:ascii="Arial" w:hAnsi="Arial" w:cs="Arial"/>
          <w:sz w:val="20"/>
          <w:szCs w:val="20"/>
        </w:rPr>
        <w:t>V případě změny právních předpisů nebo rozhodnutí zřizovatele pronajímatele, které by tuto výjimku zrušilo, se smluvní strany zavazují jednat o úpravě výše nájemného.</w:t>
      </w:r>
    </w:p>
    <w:p w14:paraId="79F9E3DB" w14:textId="4ECAE840" w:rsidR="007A39BF" w:rsidRPr="00B86270" w:rsidRDefault="004C21BD" w:rsidP="00B57EFF">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Pronajímatel bere na vědomí, že Nájemce je jakožto organizační složka státu hospodařící s majetkem České republiky povinen dodržovat při sjednávání výše nájemného podle této Smlouvy ustanovení zákona č. 219/2000 Sb., o majetku České republiky a jejím vystupování v právních vztazích, ve znění pozdějších předpisů (dále jen „</w:t>
      </w:r>
      <w:r w:rsidRPr="00B86270">
        <w:rPr>
          <w:rFonts w:ascii="Arial" w:hAnsi="Arial" w:cs="Arial"/>
          <w:b/>
          <w:bCs/>
          <w:sz w:val="20"/>
          <w:szCs w:val="20"/>
        </w:rPr>
        <w:t>ZoMČR</w:t>
      </w:r>
      <w:r w:rsidRPr="00B86270">
        <w:rPr>
          <w:rFonts w:ascii="Arial" w:hAnsi="Arial" w:cs="Arial"/>
          <w:sz w:val="20"/>
          <w:szCs w:val="20"/>
        </w:rPr>
        <w:t>“).</w:t>
      </w:r>
    </w:p>
    <w:p w14:paraId="41D884F2" w14:textId="7A29612D" w:rsidR="004A7C22" w:rsidRPr="00B86270" w:rsidRDefault="000E4695" w:rsidP="00B57EFF">
      <w:pPr>
        <w:pStyle w:val="Odstavecseseznamem"/>
        <w:numPr>
          <w:ilvl w:val="1"/>
          <w:numId w:val="15"/>
        </w:numPr>
        <w:spacing w:before="120" w:after="240"/>
        <w:ind w:left="567" w:hanging="567"/>
        <w:contextualSpacing w:val="0"/>
        <w:jc w:val="both"/>
        <w:rPr>
          <w:rFonts w:ascii="Arial" w:hAnsi="Arial" w:cs="Arial"/>
          <w:sz w:val="20"/>
          <w:szCs w:val="20"/>
        </w:rPr>
      </w:pPr>
      <w:r>
        <w:rPr>
          <w:rFonts w:ascii="Arial" w:hAnsi="Arial" w:cs="Arial"/>
          <w:sz w:val="20"/>
        </w:rPr>
        <w:t xml:space="preserve">V případě placení nájemného se </w:t>
      </w:r>
      <w:r w:rsidR="004A7C22" w:rsidRPr="00B86270">
        <w:rPr>
          <w:rFonts w:ascii="Arial" w:hAnsi="Arial" w:cs="Arial"/>
          <w:sz w:val="20"/>
        </w:rPr>
        <w:t>Nájemce zavazuje zaplatit Pronajímateli nájemné zpětně vždy nejpozději do 31. ledna kalendářního roku následujícího po kalendářním roce, za který se nájemné platí. Za první kalendářní rok trvání nájmu zaplatí Nájemce Pronajímateli poměrnou část ročního nájemného. V případě, že nájem skončí v průběhu kalendářního roku, zaplatí Nájemce Pronajímateli za tuto část posledního kalendářního roku trvání nájmu poměrnou část ročního nájemného nejpozději do 60 dnů od skončení nájmu.</w:t>
      </w:r>
    </w:p>
    <w:p w14:paraId="466ECAED" w14:textId="1D757B7C" w:rsidR="004A7C22" w:rsidRPr="00B86270" w:rsidRDefault="004A7C22" w:rsidP="004A7C22">
      <w:pPr>
        <w:pStyle w:val="Odstavecseseznamem"/>
        <w:spacing w:before="360"/>
        <w:ind w:left="360"/>
        <w:jc w:val="center"/>
        <w:rPr>
          <w:rFonts w:ascii="Arial" w:hAnsi="Arial" w:cs="Arial"/>
          <w:b/>
          <w:sz w:val="20"/>
          <w:szCs w:val="20"/>
        </w:rPr>
      </w:pPr>
      <w:r w:rsidRPr="00B86270">
        <w:rPr>
          <w:rFonts w:ascii="Arial" w:hAnsi="Arial" w:cs="Arial"/>
          <w:b/>
          <w:sz w:val="20"/>
          <w:szCs w:val="20"/>
        </w:rPr>
        <w:t>Čl. IV.</w:t>
      </w:r>
    </w:p>
    <w:p w14:paraId="40793077" w14:textId="06183F03" w:rsidR="004A7C22" w:rsidRPr="00B86270" w:rsidRDefault="004A7C22" w:rsidP="004A7C22">
      <w:pPr>
        <w:pStyle w:val="Odstavecseseznamem"/>
        <w:spacing w:before="360"/>
        <w:ind w:left="360"/>
        <w:jc w:val="center"/>
        <w:rPr>
          <w:rFonts w:ascii="Arial" w:hAnsi="Arial" w:cs="Arial"/>
          <w:b/>
          <w:sz w:val="20"/>
          <w:szCs w:val="20"/>
        </w:rPr>
      </w:pPr>
      <w:r w:rsidRPr="00B86270">
        <w:rPr>
          <w:rFonts w:ascii="Arial" w:hAnsi="Arial" w:cs="Arial"/>
          <w:b/>
          <w:sz w:val="20"/>
          <w:szCs w:val="20"/>
        </w:rPr>
        <w:t>Trvání a skončení nájmu</w:t>
      </w:r>
    </w:p>
    <w:p w14:paraId="525473F3" w14:textId="77777777" w:rsidR="004A7C22" w:rsidRPr="00B86270" w:rsidRDefault="004A7C22" w:rsidP="004A7C22">
      <w:pPr>
        <w:pStyle w:val="Odstavecseseznamem"/>
        <w:numPr>
          <w:ilvl w:val="0"/>
          <w:numId w:val="15"/>
        </w:numPr>
        <w:spacing w:before="120" w:after="240"/>
        <w:contextualSpacing w:val="0"/>
        <w:jc w:val="both"/>
        <w:rPr>
          <w:rFonts w:ascii="Arial" w:hAnsi="Arial" w:cs="Arial"/>
          <w:vanish/>
          <w:sz w:val="20"/>
          <w:szCs w:val="20"/>
        </w:rPr>
      </w:pPr>
    </w:p>
    <w:p w14:paraId="7D3FAF03" w14:textId="641E2708" w:rsidR="00661839" w:rsidRPr="00B86270" w:rsidRDefault="00016D59" w:rsidP="00B57EFF">
      <w:pPr>
        <w:pStyle w:val="Odstavecseseznamem"/>
        <w:numPr>
          <w:ilvl w:val="1"/>
          <w:numId w:val="15"/>
        </w:numPr>
        <w:spacing w:before="120" w:after="240"/>
        <w:ind w:left="567" w:hanging="567"/>
        <w:contextualSpacing w:val="0"/>
        <w:jc w:val="both"/>
        <w:rPr>
          <w:rFonts w:ascii="Arial" w:hAnsi="Arial" w:cs="Arial"/>
          <w:sz w:val="20"/>
          <w:szCs w:val="20"/>
        </w:rPr>
      </w:pPr>
      <w:r w:rsidRPr="00944D5B">
        <w:rPr>
          <w:rFonts w:ascii="Arial" w:hAnsi="Arial" w:cs="Arial"/>
          <w:sz w:val="20"/>
        </w:rPr>
        <w:t xml:space="preserve">Nájem dle této Smlouvy se uzavírá na dobu určitou, a to ode dne protokolárního předání a převzetí Předmětu nájmu Nájemcem do dne protokolárního předání Předmětu nájmu zpět Pronajímateli. Předmět nájmu bude předán Pronajímatelem Nájemci do 30 dnů ode dne doručení písemné výzvy Nájemce Pronajímateli. Předmět nájmu bude předán Nájemcem zpět Pronajímateli do 30 dnů poté, kdy bude dokončena </w:t>
      </w:r>
      <w:r>
        <w:rPr>
          <w:rFonts w:ascii="Arial" w:hAnsi="Arial" w:cs="Arial"/>
          <w:sz w:val="20"/>
        </w:rPr>
        <w:t>Stavba, o čemž bude Nájemce Pronajímatele písemně informovat</w:t>
      </w:r>
      <w:r w:rsidR="00543D65" w:rsidRPr="00B86270">
        <w:rPr>
          <w:rFonts w:ascii="Arial" w:hAnsi="Arial" w:cs="Arial"/>
          <w:sz w:val="20"/>
          <w:szCs w:val="20"/>
        </w:rPr>
        <w:t>.</w:t>
      </w:r>
    </w:p>
    <w:p w14:paraId="5DEC3800" w14:textId="77777777" w:rsidR="009B68F3" w:rsidRPr="00B86270" w:rsidRDefault="009B68F3" w:rsidP="00B57EFF">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Pronajímatel má právo nájem vypovědět v případě, že:</w:t>
      </w:r>
    </w:p>
    <w:p w14:paraId="4A2D41A6" w14:textId="5A329448" w:rsidR="009B68F3" w:rsidRPr="00B86270" w:rsidRDefault="009B68F3" w:rsidP="00CB767B">
      <w:pPr>
        <w:pStyle w:val="Odstavecseseznamem"/>
        <w:numPr>
          <w:ilvl w:val="0"/>
          <w:numId w:val="17"/>
        </w:numPr>
        <w:spacing w:before="120" w:after="240"/>
        <w:ind w:left="993" w:hanging="426"/>
        <w:contextualSpacing w:val="0"/>
        <w:jc w:val="both"/>
        <w:rPr>
          <w:rFonts w:ascii="Arial" w:hAnsi="Arial" w:cs="Arial"/>
          <w:sz w:val="20"/>
          <w:szCs w:val="20"/>
        </w:rPr>
      </w:pPr>
      <w:r w:rsidRPr="00B86270">
        <w:rPr>
          <w:rFonts w:ascii="Arial" w:hAnsi="Arial" w:cs="Arial"/>
          <w:sz w:val="20"/>
          <w:szCs w:val="20"/>
        </w:rPr>
        <w:lastRenderedPageBreak/>
        <w:t>Nájemce přenechá Předmět nájmu do podnájmu třetí osobě (s výjimkou užívání Předmětu nájmu osobami provádějícími Stavbu), nebo</w:t>
      </w:r>
    </w:p>
    <w:p w14:paraId="453C5B7D" w14:textId="28703560" w:rsidR="009B68F3" w:rsidRPr="00B86270" w:rsidRDefault="009B68F3" w:rsidP="00CB767B">
      <w:pPr>
        <w:pStyle w:val="Odstavecseseznamem"/>
        <w:numPr>
          <w:ilvl w:val="0"/>
          <w:numId w:val="17"/>
        </w:numPr>
        <w:spacing w:before="120" w:after="240"/>
        <w:ind w:left="993" w:hanging="426"/>
        <w:contextualSpacing w:val="0"/>
        <w:jc w:val="both"/>
        <w:rPr>
          <w:rFonts w:ascii="Arial" w:hAnsi="Arial" w:cs="Arial"/>
          <w:sz w:val="20"/>
          <w:szCs w:val="20"/>
        </w:rPr>
      </w:pPr>
      <w:r w:rsidRPr="00B86270">
        <w:rPr>
          <w:rFonts w:ascii="Arial" w:hAnsi="Arial" w:cs="Arial"/>
          <w:sz w:val="20"/>
          <w:szCs w:val="20"/>
        </w:rPr>
        <w:t>Nájemce se dostane do prodlení s platbou Nájemného, přičemž prodlení bude delší než 60</w:t>
      </w:r>
      <w:r w:rsidR="000E4695">
        <w:rPr>
          <w:rFonts w:ascii="Arial" w:hAnsi="Arial" w:cs="Arial"/>
          <w:sz w:val="20"/>
          <w:szCs w:val="20"/>
        </w:rPr>
        <w:t> </w:t>
      </w:r>
      <w:r w:rsidRPr="00B86270">
        <w:rPr>
          <w:rFonts w:ascii="Arial" w:hAnsi="Arial" w:cs="Arial"/>
          <w:sz w:val="20"/>
          <w:szCs w:val="20"/>
        </w:rPr>
        <w:t>dnů.</w:t>
      </w:r>
    </w:p>
    <w:p w14:paraId="3EE2ABAF" w14:textId="7E7414A8" w:rsidR="00734998" w:rsidRPr="00B86270" w:rsidRDefault="009B68F3" w:rsidP="00CB767B">
      <w:pPr>
        <w:pStyle w:val="Odstavecseseznamem"/>
        <w:numPr>
          <w:ilvl w:val="1"/>
          <w:numId w:val="15"/>
        </w:numPr>
        <w:spacing w:before="120" w:after="240"/>
        <w:ind w:left="567" w:hanging="564"/>
        <w:contextualSpacing w:val="0"/>
        <w:jc w:val="both"/>
        <w:rPr>
          <w:rFonts w:ascii="Arial" w:hAnsi="Arial" w:cs="Arial"/>
          <w:sz w:val="20"/>
          <w:szCs w:val="20"/>
        </w:rPr>
      </w:pPr>
      <w:r w:rsidRPr="00B86270">
        <w:rPr>
          <w:rFonts w:ascii="Arial" w:hAnsi="Arial" w:cs="Arial"/>
          <w:sz w:val="20"/>
          <w:szCs w:val="20"/>
        </w:rPr>
        <w:t>Pronajímatel bere na vědomí, že nájem podle této Smlouvy představuje užívání majetku ve vlastnictví nestátního subjektu organizační složkou státu ve smyslu § 12a ZoMČR, přičemž § 12a odst. 3 ZoMČR v takovém případě vyžaduje, aby smluvní vztah upravující užívání majetku mohla organizační složka ukončit výpovědí. Smluvní strany se proto dohodly, že Nájemce je oprávněn nájem kdykoli vypovědět.</w:t>
      </w:r>
    </w:p>
    <w:p w14:paraId="32B34BFF" w14:textId="573E7EA5" w:rsidR="009B68F3" w:rsidRPr="00B86270" w:rsidRDefault="009B68F3" w:rsidP="00CB767B">
      <w:pPr>
        <w:pStyle w:val="Odstavecseseznamem"/>
        <w:numPr>
          <w:ilvl w:val="1"/>
          <w:numId w:val="15"/>
        </w:numPr>
        <w:spacing w:before="120" w:after="240"/>
        <w:ind w:left="567" w:hanging="564"/>
        <w:contextualSpacing w:val="0"/>
        <w:jc w:val="both"/>
        <w:rPr>
          <w:rFonts w:ascii="Arial" w:hAnsi="Arial" w:cs="Arial"/>
          <w:sz w:val="20"/>
          <w:szCs w:val="20"/>
        </w:rPr>
      </w:pPr>
      <w:r w:rsidRPr="00B86270">
        <w:rPr>
          <w:rFonts w:ascii="Arial" w:hAnsi="Arial" w:cs="Arial"/>
          <w:sz w:val="20"/>
          <w:szCs w:val="20"/>
        </w:rPr>
        <w:t>Ujednáními podle odst. 4.2 a 4.3 výše nejsou dotčeny zákonné důvody výpovědi podle Občanského zákoníku.</w:t>
      </w:r>
    </w:p>
    <w:p w14:paraId="4777A171" w14:textId="15451EFD" w:rsidR="009B68F3" w:rsidRPr="00B86270" w:rsidRDefault="009B68F3" w:rsidP="00CB767B">
      <w:pPr>
        <w:pStyle w:val="Odstavecseseznamem"/>
        <w:numPr>
          <w:ilvl w:val="1"/>
          <w:numId w:val="15"/>
        </w:numPr>
        <w:spacing w:before="120" w:after="240"/>
        <w:ind w:left="567" w:hanging="564"/>
        <w:contextualSpacing w:val="0"/>
        <w:jc w:val="both"/>
        <w:rPr>
          <w:rFonts w:ascii="Arial" w:hAnsi="Arial" w:cs="Arial"/>
          <w:sz w:val="20"/>
          <w:szCs w:val="20"/>
        </w:rPr>
      </w:pPr>
      <w:r w:rsidRPr="00B86270">
        <w:rPr>
          <w:rFonts w:ascii="Arial" w:hAnsi="Arial" w:cs="Arial"/>
          <w:sz w:val="20"/>
          <w:szCs w:val="20"/>
        </w:rPr>
        <w:t>Výpověď nájmu vyžaduje písemnou formu. Výpovědní doba činí tři měsíce a počíná běžet prvního dne kalendářního měsíce následujícího po měsíci, kdy byla výpověď doručena druhé Smluvní straně.</w:t>
      </w:r>
    </w:p>
    <w:p w14:paraId="690CC4B1" w14:textId="64328A30" w:rsidR="007E6C95" w:rsidRPr="00B86270" w:rsidRDefault="00EE5C62" w:rsidP="00CB767B">
      <w:pPr>
        <w:pStyle w:val="Odstavecseseznamem"/>
        <w:numPr>
          <w:ilvl w:val="1"/>
          <w:numId w:val="15"/>
        </w:numPr>
        <w:spacing w:before="120" w:after="240"/>
        <w:ind w:left="567" w:hanging="564"/>
        <w:contextualSpacing w:val="0"/>
        <w:jc w:val="both"/>
        <w:rPr>
          <w:rFonts w:ascii="Arial" w:hAnsi="Arial" w:cs="Arial"/>
          <w:sz w:val="20"/>
          <w:szCs w:val="20"/>
        </w:rPr>
      </w:pPr>
      <w:r w:rsidRPr="00B86270">
        <w:rPr>
          <w:rFonts w:ascii="Arial" w:hAnsi="Arial" w:cs="Arial"/>
          <w:sz w:val="20"/>
          <w:szCs w:val="20"/>
        </w:rPr>
        <w:t>Nenastane-</w:t>
      </w:r>
      <w:r w:rsidR="007E6C95" w:rsidRPr="00B86270">
        <w:rPr>
          <w:rFonts w:ascii="Arial" w:hAnsi="Arial" w:cs="Arial"/>
          <w:sz w:val="20"/>
          <w:szCs w:val="20"/>
        </w:rPr>
        <w:t xml:space="preserve">li </w:t>
      </w:r>
      <w:r w:rsidRPr="00B86270">
        <w:rPr>
          <w:rFonts w:ascii="Arial" w:hAnsi="Arial" w:cs="Arial"/>
          <w:sz w:val="20"/>
          <w:szCs w:val="20"/>
        </w:rPr>
        <w:t>podmínka pro zahájení nájmu dle odst. 4.1 této Smlouvy ani do 31. 12. 202</w:t>
      </w:r>
      <w:r w:rsidR="000E4695">
        <w:rPr>
          <w:rFonts w:ascii="Arial" w:hAnsi="Arial" w:cs="Arial"/>
          <w:sz w:val="20"/>
          <w:szCs w:val="20"/>
        </w:rPr>
        <w:t>7</w:t>
      </w:r>
      <w:r w:rsidRPr="00B86270">
        <w:rPr>
          <w:rFonts w:ascii="Arial" w:hAnsi="Arial" w:cs="Arial"/>
          <w:sz w:val="20"/>
          <w:szCs w:val="20"/>
        </w:rPr>
        <w:t xml:space="preserve">, je Pronajímatel oprávněn od této Smlouvy odstoupit. </w:t>
      </w:r>
    </w:p>
    <w:p w14:paraId="3115BB62" w14:textId="6BF69967"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Čl. V.</w:t>
      </w:r>
    </w:p>
    <w:p w14:paraId="280493D2" w14:textId="3B7895D1"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Práva a povinnosti Smluvních stran</w:t>
      </w:r>
    </w:p>
    <w:p w14:paraId="4DB8A7AE" w14:textId="77777777" w:rsidR="00943CF0" w:rsidRPr="00B86270" w:rsidRDefault="00943CF0" w:rsidP="00943CF0">
      <w:pPr>
        <w:pStyle w:val="Odstavecseseznamem"/>
        <w:numPr>
          <w:ilvl w:val="0"/>
          <w:numId w:val="15"/>
        </w:numPr>
        <w:spacing w:before="120" w:after="240"/>
        <w:contextualSpacing w:val="0"/>
        <w:jc w:val="both"/>
        <w:rPr>
          <w:rFonts w:ascii="Arial" w:hAnsi="Arial" w:cs="Arial"/>
          <w:vanish/>
          <w:sz w:val="20"/>
          <w:szCs w:val="20"/>
        </w:rPr>
      </w:pPr>
    </w:p>
    <w:p w14:paraId="09E67386" w14:textId="449C5E55"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Nájemce se zavazuje Předmět nájmu užívat řádně v souladu s dohodnutým účelem nájmu dle odst. 2.2 této Smlouvy a udržovat jej v dobrém stavu odpovídajícím řádné údržbě.</w:t>
      </w:r>
    </w:p>
    <w:p w14:paraId="68EAA029" w14:textId="3DDBC0EA"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Nájemce se zavazuje neumisťovat bez předchozího písemného souhlasu Pronajímatele na Předmětu nájmu žádná reklamní ani informační zařízení, označení, cedule či jiná obdobná označení a nápisy, které by byly v rozporu s právními předpisy. Jakékoli další movité či nemovité věci je Nájemce povinen odstranit z Předmětu nájmu nejpozději ke dni předání Předmětu nájmu zpět Pronajímateli.</w:t>
      </w:r>
    </w:p>
    <w:p w14:paraId="0C0F45DA" w14:textId="77777777"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Po skončení nájmu je Nájemce povinen vrátit Předmět nájmu ve stavu odpovídajícímu sjednanému způsobu užívání.</w:t>
      </w:r>
    </w:p>
    <w:p w14:paraId="40F76076" w14:textId="5FE8CA25"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Nájemce není oprávněn zřídit nájemní nebo podnájemní vztah k Předmětu nájmu, a/nebo jakkoliv Předmět nájmu přenechat ve prospěch třetích osob. Tento zákaz se nevztahuje na přenechání Předmětu nájmu do užívání zhotoviteli, jeho subdodavatelům či jiným osobám za účelem realizace Stavby.</w:t>
      </w:r>
    </w:p>
    <w:p w14:paraId="6D3C6568" w14:textId="7EEBC4BF"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Hrozí-li na Předmětu nájmu škoda, je Nájemce povinen na své náklady přijmout veškerá přiměřená a nezbytně nutná opatření k odvrácení škody a ke snížení následků případné škody, a pokud ke škodě či újmě dojde, je povinen o vzniklé škodě bezodkladně informovat Pronajímatele. </w:t>
      </w:r>
    </w:p>
    <w:p w14:paraId="410B3F1E" w14:textId="77777777"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Nájemce je povinen zajišťovat úklid na Předmětu nájmu a zajistit odvoz veškerého odpadu na Předmětu nájmu na vlastní náklady.</w:t>
      </w:r>
    </w:p>
    <w:p w14:paraId="3CDCC68C" w14:textId="523F8A33"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Nájemce je povinen platit veškeré poplatky a úhrady, pokud jsou nebo budou příslušnou obcí a jinými orgány veřejné moci stanoveny v souvislosti s užíváním Předmětu nájmu či k účelu nájmu dle odst. 2.2 této Smlouvy. Jestliže k užívání Předmětu nájmu k účelu dle odst. 2.2 této Smlouvy je podle platných právních předpisů třeba povolení nebo souhlasu, tj. rozhodnutí či opatření orgánů veřejné moci, je Nájemce povinen si je svým jménem a na svůj náklad opatřit. Pronajímatel je však povinen poskytnout Nájemci veškerou nezbytnou součinnost tak, aby byl účel nájmu naplněn.</w:t>
      </w:r>
    </w:p>
    <w:p w14:paraId="5E5D40DD" w14:textId="48E0182D" w:rsidR="00E61625" w:rsidRPr="00B86270" w:rsidRDefault="00E61625"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bCs/>
          <w:sz w:val="20"/>
          <w:szCs w:val="20"/>
        </w:rPr>
        <w:lastRenderedPageBreak/>
        <w:t xml:space="preserve">Pronajímatel se zavazuje, že ode dne podpisu této Smlouvy po dobu její platnosti bez souhlasu Nájemce nezatíží Předmět nájmu žádnými právy třetích osob, a to ani věcnými či závazkovými, ani jej nepřevede na třetí osobu, ani </w:t>
      </w:r>
      <w:r w:rsidRPr="00B86270">
        <w:rPr>
          <w:rFonts w:ascii="Arial" w:hAnsi="Arial" w:cs="Arial"/>
          <w:sz w:val="20"/>
          <w:szCs w:val="20"/>
        </w:rPr>
        <w:t xml:space="preserve">neprovede na Předmětu nájmu jakékoli stavební úpravy bez souhlasu Budoucího nájemce a neučiní nic, čím by zhoršil faktický a právní stav Předmětu nájmu. </w:t>
      </w:r>
    </w:p>
    <w:p w14:paraId="712DEEFD" w14:textId="6D2DB991"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Čl. VI.</w:t>
      </w:r>
    </w:p>
    <w:p w14:paraId="1D231C3F" w14:textId="2FBA8FF8"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Závěrečná ujednání</w:t>
      </w:r>
    </w:p>
    <w:p w14:paraId="45FA465A" w14:textId="77777777" w:rsidR="00943CF0" w:rsidRPr="00B86270" w:rsidRDefault="00943CF0" w:rsidP="00943CF0">
      <w:pPr>
        <w:pStyle w:val="Odstavecseseznamem"/>
        <w:numPr>
          <w:ilvl w:val="0"/>
          <w:numId w:val="15"/>
        </w:numPr>
        <w:spacing w:before="120" w:after="240"/>
        <w:contextualSpacing w:val="0"/>
        <w:jc w:val="both"/>
        <w:rPr>
          <w:rFonts w:ascii="Arial" w:hAnsi="Arial" w:cs="Arial"/>
          <w:vanish/>
          <w:sz w:val="20"/>
          <w:szCs w:val="20"/>
        </w:rPr>
      </w:pPr>
    </w:p>
    <w:p w14:paraId="53F6988F" w14:textId="11C667FE"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Smluvní strany uveřejní obraz této Smlouvy a dalších dokumentů od této Smlouvy odvozených včetně metadat požadovaných k uveřejnění podle zákona č. 340/2015 Sb., o zvláštních podmínkách účinnosti některých smluv, uveřejňování těchto smluv a o registru smluv (zákon o registru smluv), ve znění pozdějších předpisů (dále jen „</w:t>
      </w:r>
      <w:r w:rsidRPr="00B86270">
        <w:rPr>
          <w:rFonts w:ascii="Arial" w:hAnsi="Arial" w:cs="Arial"/>
          <w:b/>
          <w:bCs/>
          <w:sz w:val="20"/>
          <w:szCs w:val="20"/>
        </w:rPr>
        <w:t>Zákon o registru smluv</w:t>
      </w:r>
      <w:r w:rsidRPr="00B86270">
        <w:rPr>
          <w:rFonts w:ascii="Arial" w:hAnsi="Arial" w:cs="Arial"/>
          <w:sz w:val="20"/>
          <w:szCs w:val="20"/>
        </w:rPr>
        <w:t>“). Uveřejnění Smlouvy a metadat v registru smluv zajistí Nájemce.</w:t>
      </w:r>
    </w:p>
    <w:p w14:paraId="364798AA" w14:textId="60DAB832"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Pro účely uveřejnění této Smlouvy v registru smluv Smluvní strany prohlašují, že žádné ustanovení této Smlouvy nepovažují za obchodní tajemství.</w:t>
      </w:r>
    </w:p>
    <w:p w14:paraId="73B88F1E" w14:textId="1DE3BEF5"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Tato Smlouva nabývá platnosti dnem podpisu obou Smluvních stran a účinnosti jejím zveřejněním dle Zákona o registru smluv. </w:t>
      </w:r>
    </w:p>
    <w:p w14:paraId="0A57582E" w14:textId="2B129C5D"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Tato </w:t>
      </w:r>
      <w:r w:rsidR="00E20292" w:rsidRPr="00B86270">
        <w:rPr>
          <w:rFonts w:ascii="Arial" w:hAnsi="Arial" w:cs="Arial"/>
          <w:sz w:val="20"/>
          <w:szCs w:val="20"/>
        </w:rPr>
        <w:t>S</w:t>
      </w:r>
      <w:r w:rsidRPr="00B86270">
        <w:rPr>
          <w:rFonts w:ascii="Arial" w:hAnsi="Arial" w:cs="Arial"/>
          <w:sz w:val="20"/>
          <w:szCs w:val="20"/>
        </w:rPr>
        <w:t xml:space="preserve">mlouva je vyhotovena ve </w:t>
      </w:r>
      <w:r w:rsidR="009C71FE" w:rsidRPr="00B86270">
        <w:rPr>
          <w:rFonts w:ascii="Arial" w:hAnsi="Arial" w:cs="Arial"/>
          <w:sz w:val="20"/>
          <w:szCs w:val="20"/>
        </w:rPr>
        <w:t>třech</w:t>
      </w:r>
      <w:r w:rsidRPr="00B86270">
        <w:rPr>
          <w:rFonts w:ascii="Arial" w:hAnsi="Arial" w:cs="Arial"/>
          <w:sz w:val="20"/>
          <w:szCs w:val="20"/>
        </w:rPr>
        <w:t xml:space="preserve"> stejnopisech, přičemž </w:t>
      </w:r>
      <w:r w:rsidR="009C71FE" w:rsidRPr="00B86270">
        <w:rPr>
          <w:rFonts w:ascii="Arial" w:hAnsi="Arial" w:cs="Arial"/>
          <w:sz w:val="20"/>
          <w:szCs w:val="20"/>
        </w:rPr>
        <w:t>Nájemce obdrží dva stejnopisy a Pronajímatel obdrží jeden stejnopis.</w:t>
      </w:r>
    </w:p>
    <w:p w14:paraId="53DE8DF0" w14:textId="7E38B832"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Tuto Smlouvu lze měnit či doplňovat pouze formou písemných číslovaných dodatků podepsaných Smluvními stranami.</w:t>
      </w:r>
    </w:p>
    <w:p w14:paraId="1BF816FE" w14:textId="2667E9B1"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 xml:space="preserve">V rozsahu, v jakém nejsou práva a povinnosti Smluvních stran upravené v této Smlouvě, řídí se práva a povinnosti Smluvních stran příslušnými ustanoveními českých právních předpisů, zejména </w:t>
      </w:r>
      <w:r w:rsidR="00E20292" w:rsidRPr="00B86270">
        <w:rPr>
          <w:rFonts w:ascii="Arial" w:hAnsi="Arial" w:cs="Arial"/>
          <w:sz w:val="20"/>
          <w:szCs w:val="20"/>
        </w:rPr>
        <w:t>O</w:t>
      </w:r>
      <w:r w:rsidRPr="00B86270">
        <w:rPr>
          <w:rFonts w:ascii="Arial" w:hAnsi="Arial" w:cs="Arial"/>
          <w:sz w:val="20"/>
          <w:szCs w:val="20"/>
        </w:rPr>
        <w:t>bčanského zákoníku.</w:t>
      </w:r>
    </w:p>
    <w:p w14:paraId="1796C9D8" w14:textId="237C8E79"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V případě, že některá ustanovení této Smlouvy budou, či se stanou neplatnými nebo neúčinnými, nezpůsobuje tato neplatnost či neúčinnost některých z ustanovení této Smlouvy neplatnost celé Smlouvy. Smluvní strany se zavazují nahradit takto neplatná či neúčinná ustanovení Smlouvy ustanovením nejbližšími jejich povaze a významu s přihlédnutím k vůli Smluvních stran a předmětu této Smlouvy.</w:t>
      </w:r>
    </w:p>
    <w:p w14:paraId="6ADF5802" w14:textId="04EE79A3" w:rsidR="00AF6B90" w:rsidRPr="00B86270" w:rsidRDefault="00AF6B90" w:rsidP="00AF6B90">
      <w:pPr>
        <w:pStyle w:val="Odstavecseseznamem"/>
        <w:numPr>
          <w:ilvl w:val="1"/>
          <w:numId w:val="15"/>
        </w:numPr>
        <w:ind w:left="567" w:hanging="567"/>
        <w:jc w:val="both"/>
        <w:rPr>
          <w:rFonts w:ascii="Arial" w:hAnsi="Arial" w:cs="Arial"/>
          <w:sz w:val="20"/>
          <w:szCs w:val="20"/>
        </w:rPr>
      </w:pPr>
      <w:r w:rsidRPr="00B86270">
        <w:rPr>
          <w:rFonts w:ascii="Arial" w:hAnsi="Arial" w:cs="Arial"/>
          <w:sz w:val="20"/>
          <w:szCs w:val="20"/>
        </w:rPr>
        <w:t xml:space="preserve">Pronajímatel prohlašuje, že záměr Pronajímatele pronajmout Předmět nájmu byl v souladu s § 39 odst. 1 zákona č. 128/2000 Sb., o obcích, zveřejněn po dobu nejméně 15 dnů před jeho projednáním příslušným orgánem Pronajímatele vyvěšením na úřední desce a že Rada Pronajímatele </w:t>
      </w:r>
      <w:r w:rsidR="00094955" w:rsidRPr="00B86270">
        <w:rPr>
          <w:rFonts w:ascii="Arial" w:hAnsi="Arial" w:cs="Arial"/>
          <w:sz w:val="20"/>
          <w:szCs w:val="20"/>
        </w:rPr>
        <w:t xml:space="preserve">schválila uzavření této Smlouvy </w:t>
      </w:r>
      <w:r w:rsidRPr="00B86270">
        <w:rPr>
          <w:rFonts w:ascii="Arial" w:hAnsi="Arial" w:cs="Arial"/>
          <w:sz w:val="20"/>
          <w:szCs w:val="20"/>
        </w:rPr>
        <w:t>usnesením č.</w:t>
      </w:r>
      <w:r w:rsidR="0052684F">
        <w:rPr>
          <w:rFonts w:ascii="Arial" w:hAnsi="Arial" w:cs="Arial"/>
          <w:sz w:val="20"/>
          <w:szCs w:val="20"/>
        </w:rPr>
        <w:t xml:space="preserve"> RMK/25/87/2443</w:t>
      </w:r>
      <w:r w:rsidRPr="00B86270">
        <w:rPr>
          <w:rFonts w:ascii="Arial" w:hAnsi="Arial" w:cs="Arial"/>
          <w:sz w:val="20"/>
          <w:szCs w:val="20"/>
        </w:rPr>
        <w:t xml:space="preserve"> ze dne  </w:t>
      </w:r>
      <w:r w:rsidR="0052684F">
        <w:rPr>
          <w:rFonts w:ascii="Arial" w:hAnsi="Arial" w:cs="Arial"/>
          <w:sz w:val="20"/>
          <w:szCs w:val="20"/>
        </w:rPr>
        <w:t>28.11.2025</w:t>
      </w:r>
      <w:r w:rsidRPr="00B86270">
        <w:rPr>
          <w:rFonts w:ascii="Arial" w:hAnsi="Arial" w:cs="Arial"/>
          <w:sz w:val="20"/>
          <w:szCs w:val="20"/>
        </w:rPr>
        <w:t>.</w:t>
      </w:r>
    </w:p>
    <w:p w14:paraId="4B4EA95D" w14:textId="63829BEB" w:rsidR="00943CF0" w:rsidRPr="00B86270" w:rsidRDefault="00943CF0" w:rsidP="00CB767B">
      <w:pPr>
        <w:pStyle w:val="Odstavecseseznamem"/>
        <w:numPr>
          <w:ilvl w:val="1"/>
          <w:numId w:val="15"/>
        </w:numPr>
        <w:spacing w:before="120" w:after="240"/>
        <w:ind w:left="567" w:hanging="567"/>
        <w:contextualSpacing w:val="0"/>
        <w:jc w:val="both"/>
        <w:rPr>
          <w:rFonts w:ascii="Arial" w:hAnsi="Arial" w:cs="Arial"/>
          <w:sz w:val="20"/>
          <w:szCs w:val="20"/>
        </w:rPr>
      </w:pPr>
      <w:r w:rsidRPr="00B86270">
        <w:rPr>
          <w:rFonts w:ascii="Arial" w:hAnsi="Arial" w:cs="Arial"/>
          <w:sz w:val="20"/>
          <w:szCs w:val="20"/>
        </w:rPr>
        <w:t>Smluvní strany prohlašují, že Smlouvu uzavřely po vzájemném projednání a dohodě o jejím obsahu, určitě, vážně a srozumitelně, že Smlouva je projevem jejich pravé a svobodné vůle, nebyla uzavřena v tísni nebo za nápadně nevýhodných podmínek, a na důkaz toho připojují své podpisy.</w:t>
      </w:r>
    </w:p>
    <w:p w14:paraId="1482B8D7" w14:textId="77777777" w:rsidR="00E20292" w:rsidRPr="00B86270" w:rsidRDefault="00E20292" w:rsidP="00E20292">
      <w:pPr>
        <w:jc w:val="both"/>
        <w:rPr>
          <w:rFonts w:ascii="Arial" w:hAnsi="Arial" w:cs="Arial"/>
          <w:sz w:val="20"/>
          <w:szCs w:val="20"/>
        </w:rPr>
      </w:pPr>
      <w:r w:rsidRPr="00B86270">
        <w:rPr>
          <w:rFonts w:ascii="Arial" w:hAnsi="Arial" w:cs="Arial"/>
          <w:sz w:val="20"/>
          <w:szCs w:val="20"/>
        </w:rPr>
        <w:t>Součástí této smlouvy je:</w:t>
      </w:r>
    </w:p>
    <w:p w14:paraId="75F9CC45" w14:textId="77777777" w:rsidR="00E20292" w:rsidRDefault="00E20292" w:rsidP="00E20292">
      <w:pPr>
        <w:spacing w:before="120"/>
        <w:jc w:val="both"/>
        <w:rPr>
          <w:rFonts w:ascii="Arial" w:hAnsi="Arial" w:cs="Arial"/>
          <w:sz w:val="20"/>
          <w:szCs w:val="20"/>
        </w:rPr>
      </w:pPr>
      <w:r w:rsidRPr="00B86270">
        <w:rPr>
          <w:rFonts w:ascii="Arial" w:hAnsi="Arial" w:cs="Arial"/>
          <w:sz w:val="20"/>
          <w:szCs w:val="20"/>
        </w:rPr>
        <w:t xml:space="preserve">Příloha č. 1: Situační výkres Předmětu nájmu </w:t>
      </w:r>
    </w:p>
    <w:p w14:paraId="7960E18F" w14:textId="77777777" w:rsidR="00BC4E7E" w:rsidRDefault="00BC4E7E" w:rsidP="00E20292">
      <w:pPr>
        <w:spacing w:before="120"/>
        <w:jc w:val="both"/>
        <w:rPr>
          <w:rFonts w:ascii="Arial" w:hAnsi="Arial" w:cs="Arial"/>
          <w:sz w:val="20"/>
          <w:szCs w:val="20"/>
        </w:rPr>
      </w:pPr>
    </w:p>
    <w:p w14:paraId="44A90DD4" w14:textId="77777777" w:rsidR="00BC4E7E" w:rsidRDefault="00BC4E7E" w:rsidP="00E20292">
      <w:pPr>
        <w:spacing w:before="120"/>
        <w:jc w:val="both"/>
        <w:rPr>
          <w:rFonts w:ascii="Arial" w:hAnsi="Arial" w:cs="Arial"/>
          <w:sz w:val="20"/>
          <w:szCs w:val="20"/>
        </w:rPr>
      </w:pPr>
    </w:p>
    <w:p w14:paraId="059E0D8D" w14:textId="77777777" w:rsidR="00BC4E7E" w:rsidRDefault="00BC4E7E" w:rsidP="00E20292">
      <w:pPr>
        <w:spacing w:before="120"/>
        <w:jc w:val="both"/>
        <w:rPr>
          <w:rFonts w:ascii="Arial" w:hAnsi="Arial" w:cs="Arial"/>
          <w:sz w:val="20"/>
          <w:szCs w:val="20"/>
        </w:rPr>
      </w:pPr>
    </w:p>
    <w:p w14:paraId="29C7D5AF" w14:textId="77777777" w:rsidR="00BC4E7E" w:rsidRDefault="00BC4E7E" w:rsidP="00E20292">
      <w:pPr>
        <w:spacing w:before="120"/>
        <w:jc w:val="both"/>
        <w:rPr>
          <w:rFonts w:ascii="Arial" w:hAnsi="Arial" w:cs="Arial"/>
          <w:sz w:val="20"/>
          <w:szCs w:val="20"/>
        </w:rPr>
      </w:pPr>
    </w:p>
    <w:p w14:paraId="0BE3CC31" w14:textId="77777777" w:rsidR="00BC4E7E" w:rsidRPr="00A1269D" w:rsidRDefault="00BC4E7E" w:rsidP="00BC4E7E">
      <w:pPr>
        <w:widowControl w:val="0"/>
        <w:spacing w:before="120"/>
        <w:jc w:val="center"/>
        <w:rPr>
          <w:rFonts w:ascii="Arial" w:hAnsi="Arial" w:cs="Arial"/>
          <w:smallCaps/>
          <w:sz w:val="20"/>
          <w:szCs w:val="20"/>
        </w:rPr>
      </w:pPr>
      <w:r w:rsidRPr="00A1269D">
        <w:rPr>
          <w:rFonts w:ascii="Arial" w:hAnsi="Arial" w:cs="Arial"/>
          <w:smallCaps/>
          <w:sz w:val="20"/>
          <w:szCs w:val="20"/>
        </w:rPr>
        <w:t>Podpisová strana následuje.</w:t>
      </w:r>
    </w:p>
    <w:p w14:paraId="3D1D3C8F" w14:textId="106982A7" w:rsidR="00BC4E7E" w:rsidRDefault="00BC4E7E">
      <w:pPr>
        <w:spacing w:after="160" w:line="259" w:lineRule="auto"/>
        <w:rPr>
          <w:rFonts w:ascii="Arial" w:hAnsi="Arial" w:cs="Arial"/>
          <w:smallCaps/>
          <w:sz w:val="20"/>
          <w:szCs w:val="20"/>
        </w:rPr>
      </w:pPr>
      <w:r>
        <w:rPr>
          <w:rFonts w:ascii="Arial" w:hAnsi="Arial" w:cs="Arial"/>
          <w:smallCaps/>
          <w:sz w:val="20"/>
          <w:szCs w:val="20"/>
        </w:rPr>
        <w:br w:type="page"/>
      </w:r>
    </w:p>
    <w:p w14:paraId="3AC5EE3A" w14:textId="77777777" w:rsidR="00BC4E7E" w:rsidRDefault="00BC4E7E" w:rsidP="00BC4E7E">
      <w:pPr>
        <w:tabs>
          <w:tab w:val="left" w:pos="4962"/>
        </w:tabs>
        <w:spacing w:before="360" w:line="240" w:lineRule="atLeast"/>
        <w:jc w:val="center"/>
        <w:rPr>
          <w:rFonts w:ascii="Arial" w:hAnsi="Arial" w:cs="Arial"/>
          <w:smallCaps/>
          <w:sz w:val="20"/>
          <w:szCs w:val="20"/>
        </w:rPr>
      </w:pPr>
    </w:p>
    <w:p w14:paraId="6388A30B" w14:textId="25A8FBBD" w:rsidR="00BC4E7E" w:rsidRPr="00B86270" w:rsidRDefault="00BC4E7E" w:rsidP="00BC4E7E">
      <w:pPr>
        <w:spacing w:before="120"/>
        <w:jc w:val="center"/>
        <w:rPr>
          <w:rFonts w:ascii="Arial" w:hAnsi="Arial" w:cs="Arial"/>
          <w:sz w:val="20"/>
          <w:szCs w:val="20"/>
        </w:rPr>
      </w:pPr>
      <w:r w:rsidRPr="00A1269D">
        <w:rPr>
          <w:rFonts w:ascii="Arial" w:hAnsi="Arial" w:cs="Arial"/>
          <w:smallCaps/>
          <w:sz w:val="20"/>
          <w:szCs w:val="20"/>
        </w:rPr>
        <w:t>Podpisová strana.</w:t>
      </w:r>
    </w:p>
    <w:p w14:paraId="0B1E6DCD" w14:textId="33FE823B" w:rsidR="00E20292" w:rsidRPr="00B86270" w:rsidRDefault="00E20292" w:rsidP="00E20292">
      <w:pPr>
        <w:widowControl w:val="0"/>
        <w:spacing w:before="600" w:after="120"/>
        <w:rPr>
          <w:rFonts w:ascii="Arial" w:hAnsi="Arial" w:cs="Arial"/>
          <w:color w:val="000000"/>
          <w:sz w:val="20"/>
          <w:szCs w:val="20"/>
        </w:rPr>
      </w:pPr>
      <w:r w:rsidRPr="00B86270">
        <w:rPr>
          <w:rFonts w:ascii="Arial" w:hAnsi="Arial" w:cs="Arial"/>
          <w:b/>
          <w:color w:val="000000"/>
          <w:sz w:val="20"/>
          <w:szCs w:val="20"/>
        </w:rPr>
        <w:t>Pronajímatel:</w:t>
      </w:r>
      <w:r w:rsidRPr="00B86270">
        <w:rPr>
          <w:rFonts w:ascii="Arial" w:hAnsi="Arial" w:cs="Arial"/>
          <w:b/>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b/>
          <w:bCs/>
          <w:color w:val="000000"/>
          <w:sz w:val="20"/>
          <w:szCs w:val="20"/>
        </w:rPr>
        <w:t>N</w:t>
      </w:r>
      <w:r w:rsidRPr="00B86270">
        <w:rPr>
          <w:rFonts w:ascii="Arial" w:hAnsi="Arial" w:cs="Arial"/>
          <w:b/>
          <w:color w:val="000000"/>
          <w:sz w:val="20"/>
          <w:szCs w:val="20"/>
        </w:rPr>
        <w:t>ájemce:</w:t>
      </w:r>
    </w:p>
    <w:p w14:paraId="29671955" w14:textId="098E516A" w:rsidR="00E20292" w:rsidRPr="00B86270" w:rsidRDefault="00E20292" w:rsidP="00E20292">
      <w:pPr>
        <w:widowControl w:val="0"/>
        <w:spacing w:before="720" w:after="120"/>
        <w:rPr>
          <w:rFonts w:ascii="Arial" w:hAnsi="Arial" w:cs="Arial"/>
          <w:color w:val="000000"/>
          <w:sz w:val="20"/>
          <w:szCs w:val="20"/>
        </w:rPr>
      </w:pPr>
      <w:r w:rsidRPr="00B86270">
        <w:rPr>
          <w:rFonts w:ascii="Arial" w:hAnsi="Arial" w:cs="Arial"/>
          <w:color w:val="000000"/>
          <w:sz w:val="20"/>
          <w:szCs w:val="20"/>
        </w:rPr>
        <w:t>V</w:t>
      </w:r>
      <w:r w:rsidR="00862AD3">
        <w:rPr>
          <w:rFonts w:ascii="Arial" w:hAnsi="Arial" w:cs="Arial"/>
          <w:color w:val="000000"/>
          <w:sz w:val="20"/>
          <w:szCs w:val="20"/>
        </w:rPr>
        <w:t xml:space="preserve"> Kroměříži </w:t>
      </w:r>
      <w:r w:rsidRPr="00B86270">
        <w:rPr>
          <w:rFonts w:ascii="Arial" w:hAnsi="Arial" w:cs="Arial"/>
          <w:color w:val="000000"/>
          <w:sz w:val="20"/>
          <w:szCs w:val="20"/>
        </w:rPr>
        <w:t xml:space="preserve">dne </w:t>
      </w:r>
      <w:r w:rsidR="00862AD3">
        <w:rPr>
          <w:rFonts w:ascii="Arial" w:hAnsi="Arial" w:cs="Arial"/>
          <w:color w:val="000000"/>
          <w:sz w:val="20"/>
          <w:szCs w:val="20"/>
        </w:rPr>
        <w:t>22.12.2025</w:t>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00862AD3">
        <w:rPr>
          <w:rFonts w:ascii="Arial" w:hAnsi="Arial" w:cs="Arial"/>
          <w:color w:val="000000"/>
          <w:sz w:val="20"/>
          <w:szCs w:val="20"/>
        </w:rPr>
        <w:tab/>
      </w:r>
      <w:r w:rsidRPr="00B86270">
        <w:rPr>
          <w:rFonts w:ascii="Arial" w:hAnsi="Arial" w:cs="Arial"/>
          <w:color w:val="000000"/>
          <w:sz w:val="20"/>
          <w:szCs w:val="20"/>
        </w:rPr>
        <w:t xml:space="preserve">V Praze dne </w:t>
      </w:r>
      <w:r w:rsidR="00862AD3">
        <w:rPr>
          <w:rFonts w:ascii="Arial" w:hAnsi="Arial" w:cs="Arial"/>
          <w:color w:val="000000"/>
          <w:sz w:val="20"/>
          <w:szCs w:val="20"/>
        </w:rPr>
        <w:t>3.12.2025</w:t>
      </w:r>
    </w:p>
    <w:p w14:paraId="73438CC5" w14:textId="77777777" w:rsidR="00E20292" w:rsidRPr="00B86270" w:rsidRDefault="00E20292" w:rsidP="00E20292">
      <w:pPr>
        <w:widowControl w:val="0"/>
        <w:spacing w:before="120" w:after="120"/>
        <w:rPr>
          <w:rFonts w:ascii="Arial" w:hAnsi="Arial" w:cs="Arial"/>
          <w:color w:val="000000"/>
          <w:sz w:val="20"/>
          <w:szCs w:val="20"/>
        </w:rPr>
      </w:pPr>
    </w:p>
    <w:p w14:paraId="017C58EE" w14:textId="77777777" w:rsidR="00E20292" w:rsidRPr="00B86270" w:rsidRDefault="00E20292" w:rsidP="00E20292">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p w14:paraId="1A6C6394" w14:textId="77777777" w:rsidR="00E20292" w:rsidRPr="00B86270" w:rsidRDefault="00E20292" w:rsidP="00E20292">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E20292" w:rsidRPr="00B86270" w14:paraId="25FCA150" w14:textId="77777777" w:rsidTr="00A8450D">
        <w:tc>
          <w:tcPr>
            <w:tcW w:w="4962" w:type="dxa"/>
          </w:tcPr>
          <w:p w14:paraId="4B34D253" w14:textId="77777777" w:rsidR="00E20292" w:rsidRPr="00B86270" w:rsidRDefault="00E20292" w:rsidP="00A8450D">
            <w:pPr>
              <w:pStyle w:val="Zkladntext3"/>
              <w:rPr>
                <w:rStyle w:val="platne1"/>
                <w:rFonts w:ascii="Arial" w:hAnsi="Arial" w:cs="Arial"/>
                <w:sz w:val="20"/>
                <w:szCs w:val="20"/>
              </w:rPr>
            </w:pPr>
            <w:r w:rsidRPr="00B86270">
              <w:rPr>
                <w:rStyle w:val="platne1"/>
                <w:rFonts w:ascii="Arial" w:hAnsi="Arial" w:cs="Arial"/>
                <w:sz w:val="20"/>
                <w:szCs w:val="20"/>
              </w:rPr>
              <w:t>________________________________</w:t>
            </w:r>
          </w:p>
          <w:p w14:paraId="447589EA" w14:textId="257691E8" w:rsidR="00E20292" w:rsidRPr="00B86270" w:rsidRDefault="00246D3E" w:rsidP="00A8450D">
            <w:pPr>
              <w:pStyle w:val="Zkladntext3"/>
              <w:rPr>
                <w:rFonts w:ascii="Arial" w:hAnsi="Arial" w:cs="Arial"/>
                <w:color w:val="000000"/>
              </w:rPr>
            </w:pPr>
            <w:r>
              <w:rPr>
                <w:rFonts w:ascii="Arial" w:hAnsi="Arial" w:cs="Arial"/>
                <w:color w:val="000000"/>
                <w:sz w:val="20"/>
                <w:szCs w:val="20"/>
              </w:rPr>
              <w:t>xxxx</w:t>
            </w:r>
          </w:p>
        </w:tc>
        <w:tc>
          <w:tcPr>
            <w:tcW w:w="4394" w:type="dxa"/>
          </w:tcPr>
          <w:p w14:paraId="6C38AA60" w14:textId="77777777" w:rsidR="00E20292" w:rsidRPr="00B86270" w:rsidRDefault="00E20292" w:rsidP="00A8450D">
            <w:pPr>
              <w:pStyle w:val="Zkladntext3"/>
              <w:rPr>
                <w:rFonts w:ascii="Arial" w:hAnsi="Arial" w:cs="Arial"/>
                <w:sz w:val="20"/>
                <w:szCs w:val="20"/>
              </w:rPr>
            </w:pPr>
            <w:r w:rsidRPr="00B86270">
              <w:rPr>
                <w:rStyle w:val="platne1"/>
                <w:rFonts w:ascii="Arial" w:hAnsi="Arial" w:cs="Arial"/>
                <w:sz w:val="20"/>
                <w:szCs w:val="20"/>
              </w:rPr>
              <w:t>________________________________</w:t>
            </w:r>
          </w:p>
          <w:p w14:paraId="54ED12F2" w14:textId="77777777" w:rsidR="00E20292" w:rsidRPr="00B86270" w:rsidRDefault="00E20292" w:rsidP="00A8450D">
            <w:pPr>
              <w:pStyle w:val="Zkladntext3"/>
              <w:rPr>
                <w:rFonts w:ascii="Arial" w:hAnsi="Arial" w:cs="Arial"/>
                <w:color w:val="000000"/>
              </w:rPr>
            </w:pPr>
            <w:r w:rsidRPr="00B86270">
              <w:rPr>
                <w:rFonts w:ascii="Arial" w:hAnsi="Arial" w:cs="Arial"/>
                <w:color w:val="000000"/>
                <w:sz w:val="20"/>
                <w:szCs w:val="20"/>
              </w:rPr>
              <w:t>Ing. Lubomír Fojtů</w:t>
            </w:r>
          </w:p>
        </w:tc>
      </w:tr>
      <w:tr w:rsidR="00E20292" w:rsidRPr="00B86270" w14:paraId="2B9B58EF" w14:textId="77777777" w:rsidTr="00A8450D">
        <w:trPr>
          <w:trHeight w:val="366"/>
        </w:trPr>
        <w:tc>
          <w:tcPr>
            <w:tcW w:w="4962" w:type="dxa"/>
          </w:tcPr>
          <w:p w14:paraId="67C533E8" w14:textId="39611D55" w:rsidR="00E20292" w:rsidRPr="00B86270" w:rsidRDefault="00BC4E7E" w:rsidP="00A8450D">
            <w:pPr>
              <w:pStyle w:val="Zkladntext3"/>
              <w:rPr>
                <w:rFonts w:ascii="Arial" w:hAnsi="Arial" w:cs="Arial"/>
                <w:color w:val="000000"/>
              </w:rPr>
            </w:pPr>
            <w:r w:rsidRPr="007A6BC3">
              <w:rPr>
                <w:rFonts w:ascii="Arial" w:hAnsi="Arial" w:cs="Arial"/>
                <w:color w:val="000000"/>
                <w:sz w:val="20"/>
                <w:szCs w:val="20"/>
              </w:rPr>
              <w:t>starosta</w:t>
            </w:r>
          </w:p>
        </w:tc>
        <w:tc>
          <w:tcPr>
            <w:tcW w:w="4394" w:type="dxa"/>
          </w:tcPr>
          <w:p w14:paraId="13652DD1" w14:textId="77777777" w:rsidR="00E20292" w:rsidRPr="00B86270" w:rsidRDefault="00E20292" w:rsidP="00A8450D">
            <w:pPr>
              <w:pStyle w:val="Zkladntext3"/>
              <w:rPr>
                <w:rFonts w:ascii="Arial" w:hAnsi="Arial" w:cs="Arial"/>
                <w:color w:val="000000"/>
              </w:rPr>
            </w:pPr>
            <w:r w:rsidRPr="00B86270">
              <w:rPr>
                <w:rFonts w:ascii="Arial" w:hAnsi="Arial" w:cs="Arial"/>
                <w:color w:val="000000"/>
                <w:sz w:val="20"/>
                <w:szCs w:val="20"/>
              </w:rPr>
              <w:t>ředitel</w:t>
            </w:r>
          </w:p>
        </w:tc>
      </w:tr>
      <w:tr w:rsidR="00E20292" w:rsidRPr="00B86270" w14:paraId="4418ACD0" w14:textId="77777777" w:rsidTr="00A8450D">
        <w:tc>
          <w:tcPr>
            <w:tcW w:w="4962" w:type="dxa"/>
          </w:tcPr>
          <w:p w14:paraId="01AF9089" w14:textId="7D5BB53C" w:rsidR="00E20292" w:rsidRPr="00B86270" w:rsidRDefault="00BC4E7E" w:rsidP="00A8450D">
            <w:pPr>
              <w:pStyle w:val="Zkladntext3"/>
              <w:rPr>
                <w:rFonts w:ascii="Arial" w:hAnsi="Arial" w:cs="Arial"/>
                <w:color w:val="000000"/>
              </w:rPr>
            </w:pPr>
            <w:r>
              <w:rPr>
                <w:rFonts w:ascii="Arial" w:hAnsi="Arial" w:cs="Arial"/>
                <w:b/>
                <w:color w:val="000000"/>
                <w:sz w:val="20"/>
                <w:szCs w:val="20"/>
              </w:rPr>
              <w:t>Město Kroměříž</w:t>
            </w:r>
          </w:p>
        </w:tc>
        <w:tc>
          <w:tcPr>
            <w:tcW w:w="4394" w:type="dxa"/>
          </w:tcPr>
          <w:p w14:paraId="474884BA" w14:textId="77777777" w:rsidR="00E20292" w:rsidRPr="00B86270" w:rsidRDefault="00E20292" w:rsidP="00A8450D">
            <w:pPr>
              <w:pStyle w:val="Zkladntext3"/>
              <w:rPr>
                <w:rFonts w:ascii="Arial" w:hAnsi="Arial" w:cs="Arial"/>
                <w:b/>
                <w:bCs/>
                <w:color w:val="000000"/>
              </w:rPr>
            </w:pPr>
            <w:r w:rsidRPr="00B86270">
              <w:rPr>
                <w:rFonts w:ascii="Arial" w:hAnsi="Arial" w:cs="Arial"/>
                <w:b/>
                <w:bCs/>
                <w:sz w:val="20"/>
                <w:szCs w:val="20"/>
              </w:rPr>
              <w:t>Česká republika – Ředitelství</w:t>
            </w:r>
            <w:r w:rsidRPr="00B86270">
              <w:rPr>
                <w:rFonts w:ascii="Arial" w:hAnsi="Arial" w:cs="Arial"/>
                <w:b/>
                <w:bCs/>
                <w:color w:val="000000"/>
                <w:sz w:val="20"/>
                <w:szCs w:val="20"/>
              </w:rPr>
              <w:t xml:space="preserve"> vodních cest ČR</w:t>
            </w:r>
          </w:p>
        </w:tc>
      </w:tr>
    </w:tbl>
    <w:p w14:paraId="372C42A1" w14:textId="0DADE576" w:rsidR="00E20292" w:rsidRDefault="00E20292" w:rsidP="00E20292">
      <w:pPr>
        <w:spacing w:before="120" w:after="240"/>
        <w:jc w:val="both"/>
        <w:rPr>
          <w:rFonts w:ascii="Arial" w:hAnsi="Arial" w:cs="Arial"/>
          <w:sz w:val="20"/>
          <w:szCs w:val="20"/>
        </w:rPr>
      </w:pPr>
    </w:p>
    <w:p w14:paraId="6348A5EC" w14:textId="75124891" w:rsidR="00F13482" w:rsidRDefault="00F13482" w:rsidP="00E20292">
      <w:pPr>
        <w:spacing w:before="120" w:after="240"/>
        <w:jc w:val="both"/>
        <w:rPr>
          <w:rFonts w:ascii="Arial" w:hAnsi="Arial" w:cs="Arial"/>
          <w:sz w:val="20"/>
          <w:szCs w:val="20"/>
        </w:rPr>
      </w:pPr>
    </w:p>
    <w:p w14:paraId="5976C9DA" w14:textId="3D2A8EAE" w:rsidR="00F13482" w:rsidRDefault="00F13482" w:rsidP="00E20292">
      <w:pPr>
        <w:spacing w:before="120" w:after="240"/>
        <w:jc w:val="both"/>
        <w:rPr>
          <w:rFonts w:ascii="Arial" w:hAnsi="Arial" w:cs="Arial"/>
          <w:sz w:val="20"/>
          <w:szCs w:val="20"/>
        </w:rPr>
      </w:pPr>
    </w:p>
    <w:p w14:paraId="1861F418" w14:textId="00DDEA94" w:rsidR="00F13482" w:rsidRDefault="00F13482" w:rsidP="00E20292">
      <w:pPr>
        <w:spacing w:before="120" w:after="240"/>
        <w:jc w:val="both"/>
        <w:rPr>
          <w:rFonts w:ascii="Arial" w:hAnsi="Arial" w:cs="Arial"/>
          <w:sz w:val="20"/>
          <w:szCs w:val="20"/>
        </w:rPr>
      </w:pPr>
    </w:p>
    <w:p w14:paraId="5C7CE989" w14:textId="3F180855" w:rsidR="00F13482" w:rsidRDefault="00F13482" w:rsidP="00E20292">
      <w:pPr>
        <w:spacing w:before="120" w:after="240"/>
        <w:jc w:val="both"/>
        <w:rPr>
          <w:rFonts w:ascii="Arial" w:hAnsi="Arial" w:cs="Arial"/>
          <w:sz w:val="20"/>
          <w:szCs w:val="20"/>
        </w:rPr>
      </w:pPr>
    </w:p>
    <w:p w14:paraId="180488D6" w14:textId="01023910" w:rsidR="00F13482" w:rsidRDefault="00F13482" w:rsidP="00E20292">
      <w:pPr>
        <w:spacing w:before="120" w:after="240"/>
        <w:jc w:val="both"/>
        <w:rPr>
          <w:rFonts w:ascii="Arial" w:hAnsi="Arial" w:cs="Arial"/>
          <w:sz w:val="20"/>
          <w:szCs w:val="20"/>
        </w:rPr>
      </w:pPr>
    </w:p>
    <w:p w14:paraId="4D53BA95" w14:textId="2029C092" w:rsidR="00F13482" w:rsidRDefault="00F13482" w:rsidP="00E20292">
      <w:pPr>
        <w:spacing w:before="120" w:after="240"/>
        <w:jc w:val="both"/>
        <w:rPr>
          <w:rFonts w:ascii="Arial" w:hAnsi="Arial" w:cs="Arial"/>
          <w:sz w:val="20"/>
          <w:szCs w:val="20"/>
        </w:rPr>
      </w:pPr>
    </w:p>
    <w:p w14:paraId="7CCD6931" w14:textId="6F4979EE" w:rsidR="00F13482" w:rsidRDefault="00F13482" w:rsidP="00E20292">
      <w:pPr>
        <w:spacing w:before="120" w:after="240"/>
        <w:jc w:val="both"/>
        <w:rPr>
          <w:rFonts w:ascii="Arial" w:hAnsi="Arial" w:cs="Arial"/>
          <w:sz w:val="20"/>
          <w:szCs w:val="20"/>
        </w:rPr>
      </w:pPr>
    </w:p>
    <w:p w14:paraId="70D7867C" w14:textId="174F39F6" w:rsidR="00F13482" w:rsidRDefault="00F13482" w:rsidP="00E20292">
      <w:pPr>
        <w:spacing w:before="120" w:after="240"/>
        <w:jc w:val="both"/>
        <w:rPr>
          <w:rFonts w:ascii="Arial" w:hAnsi="Arial" w:cs="Arial"/>
          <w:sz w:val="20"/>
          <w:szCs w:val="20"/>
        </w:rPr>
      </w:pPr>
    </w:p>
    <w:p w14:paraId="556F5008" w14:textId="77777777" w:rsidR="00F13482" w:rsidRPr="00B86270" w:rsidRDefault="00F13482" w:rsidP="00E20292">
      <w:pPr>
        <w:spacing w:before="120" w:after="240"/>
        <w:jc w:val="both"/>
        <w:rPr>
          <w:rFonts w:ascii="Arial" w:hAnsi="Arial" w:cs="Arial"/>
          <w:sz w:val="20"/>
          <w:szCs w:val="20"/>
        </w:rPr>
      </w:pPr>
    </w:p>
    <w:sectPr w:rsidR="00F13482" w:rsidRPr="00B86270" w:rsidSect="008E1774">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8A98" w14:textId="77777777" w:rsidR="00E54FBF" w:rsidRDefault="00E54FBF" w:rsidP="00535F0D">
      <w:r>
        <w:separator/>
      </w:r>
    </w:p>
  </w:endnote>
  <w:endnote w:type="continuationSeparator" w:id="0">
    <w:p w14:paraId="0FC37D72" w14:textId="77777777" w:rsidR="00E54FBF" w:rsidRDefault="00E54FBF" w:rsidP="0053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D795" w14:textId="77777777" w:rsidR="00C64530" w:rsidRDefault="00B016C9" w:rsidP="00A10E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B0601E" w14:textId="77777777" w:rsidR="00C64530" w:rsidRDefault="00C64530" w:rsidP="00A10E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830408"/>
      <w:docPartObj>
        <w:docPartGallery w:val="Page Numbers (Bottom of Page)"/>
        <w:docPartUnique/>
      </w:docPartObj>
    </w:sdtPr>
    <w:sdtContent>
      <w:p w14:paraId="4622BFE2" w14:textId="77777777" w:rsidR="00C64530" w:rsidRDefault="00B016C9">
        <w:pPr>
          <w:pStyle w:val="Zpat"/>
          <w:jc w:val="right"/>
        </w:pPr>
        <w:r w:rsidRPr="00B86270">
          <w:rPr>
            <w:rFonts w:ascii="Arial" w:hAnsi="Arial" w:cs="Arial"/>
            <w:sz w:val="20"/>
            <w:szCs w:val="20"/>
          </w:rPr>
          <w:fldChar w:fldCharType="begin"/>
        </w:r>
        <w:r w:rsidRPr="00B86270">
          <w:rPr>
            <w:rFonts w:ascii="Arial" w:hAnsi="Arial" w:cs="Arial"/>
            <w:sz w:val="20"/>
            <w:szCs w:val="20"/>
          </w:rPr>
          <w:instrText>PAGE   \* MERGEFORMAT</w:instrText>
        </w:r>
        <w:r w:rsidRPr="00B86270">
          <w:rPr>
            <w:rFonts w:ascii="Arial" w:hAnsi="Arial" w:cs="Arial"/>
            <w:sz w:val="20"/>
            <w:szCs w:val="20"/>
          </w:rPr>
          <w:fldChar w:fldCharType="separate"/>
        </w:r>
        <w:r w:rsidRPr="00B86270">
          <w:rPr>
            <w:rFonts w:ascii="Arial" w:hAnsi="Arial" w:cs="Arial"/>
            <w:noProof/>
            <w:sz w:val="20"/>
            <w:szCs w:val="20"/>
          </w:rPr>
          <w:t>5</w:t>
        </w:r>
        <w:r w:rsidRPr="00B86270">
          <w:rPr>
            <w:rFonts w:ascii="Arial" w:hAnsi="Arial" w:cs="Arial"/>
            <w:sz w:val="20"/>
            <w:szCs w:val="20"/>
          </w:rPr>
          <w:fldChar w:fldCharType="end"/>
        </w:r>
      </w:p>
    </w:sdtContent>
  </w:sdt>
  <w:p w14:paraId="3E2816F8" w14:textId="77777777" w:rsidR="00C64530" w:rsidRDefault="00C64530" w:rsidP="00A10EF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348A" w14:textId="77777777" w:rsidR="00E54FBF" w:rsidRDefault="00E54FBF" w:rsidP="00535F0D">
      <w:r>
        <w:separator/>
      </w:r>
    </w:p>
  </w:footnote>
  <w:footnote w:type="continuationSeparator" w:id="0">
    <w:p w14:paraId="2FB58CF9" w14:textId="77777777" w:rsidR="00E54FBF" w:rsidRDefault="00E54FBF" w:rsidP="0053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EB88" w14:textId="652470FA" w:rsidR="00C64530" w:rsidRDefault="00B016C9" w:rsidP="00535F0D">
    <w:pPr>
      <w:pStyle w:val="Zhlav"/>
      <w:tabs>
        <w:tab w:val="left" w:pos="3686"/>
      </w:tabs>
      <w:rPr>
        <w:rFonts w:ascii="Arial" w:hAnsi="Arial" w:cs="Arial"/>
        <w:sz w:val="20"/>
        <w:szCs w:val="20"/>
      </w:rPr>
    </w:pPr>
    <w:r w:rsidRPr="00A233EA">
      <w:rPr>
        <w:rFonts w:ascii="Arial" w:hAnsi="Arial" w:cs="Arial"/>
        <w:sz w:val="20"/>
        <w:szCs w:val="20"/>
      </w:rPr>
      <w:t xml:space="preserve">Číslo smlouvy </w:t>
    </w:r>
    <w:r w:rsidR="00B86270">
      <w:rPr>
        <w:rFonts w:ascii="Arial" w:hAnsi="Arial" w:cs="Arial"/>
        <w:sz w:val="20"/>
        <w:szCs w:val="20"/>
      </w:rPr>
      <w:t>P</w:t>
    </w:r>
    <w:r w:rsidR="00577A18">
      <w:rPr>
        <w:rFonts w:ascii="Arial" w:hAnsi="Arial" w:cs="Arial"/>
        <w:sz w:val="20"/>
        <w:szCs w:val="20"/>
      </w:rPr>
      <w:t>ronajímatele</w:t>
    </w:r>
    <w:r>
      <w:rPr>
        <w:rFonts w:ascii="Arial" w:hAnsi="Arial" w:cs="Arial"/>
        <w:sz w:val="20"/>
        <w:szCs w:val="20"/>
      </w:rPr>
      <w:t>:</w:t>
    </w:r>
    <w:r w:rsidR="00577A18">
      <w:rPr>
        <w:rFonts w:ascii="Arial" w:hAnsi="Arial" w:cs="Arial"/>
        <w:sz w:val="20"/>
        <w:szCs w:val="20"/>
      </w:rPr>
      <w:t xml:space="preserve"> </w:t>
    </w:r>
    <w:r w:rsidR="0052684F">
      <w:rPr>
        <w:rFonts w:ascii="Arial" w:hAnsi="Arial" w:cs="Arial"/>
        <w:sz w:val="20"/>
        <w:szCs w:val="20"/>
      </w:rPr>
      <w:t>SML/650/2025</w:t>
    </w:r>
  </w:p>
  <w:p w14:paraId="26B191DB" w14:textId="287BBEDF" w:rsidR="00C64530" w:rsidRDefault="00394524" w:rsidP="000E4695">
    <w:pPr>
      <w:pStyle w:val="Zhlav"/>
      <w:tabs>
        <w:tab w:val="left" w:pos="3686"/>
      </w:tabs>
    </w:pPr>
    <w:r w:rsidRPr="00A233EA">
      <w:rPr>
        <w:rFonts w:ascii="Arial" w:hAnsi="Arial" w:cs="Arial"/>
        <w:sz w:val="20"/>
        <w:szCs w:val="20"/>
      </w:rPr>
      <w:t xml:space="preserve">Číslo smlouvy </w:t>
    </w:r>
    <w:r w:rsidR="00B86270">
      <w:rPr>
        <w:rFonts w:ascii="Arial" w:hAnsi="Arial" w:cs="Arial"/>
        <w:sz w:val="20"/>
        <w:szCs w:val="20"/>
      </w:rPr>
      <w:t>N</w:t>
    </w:r>
    <w:r w:rsidR="00577A18">
      <w:rPr>
        <w:rFonts w:ascii="Arial" w:hAnsi="Arial" w:cs="Arial"/>
        <w:sz w:val="20"/>
        <w:szCs w:val="20"/>
      </w:rPr>
      <w:t>ájemce</w:t>
    </w:r>
    <w:r>
      <w:rPr>
        <w:rFonts w:ascii="Arial" w:hAnsi="Arial" w:cs="Arial"/>
        <w:sz w:val="20"/>
        <w:szCs w:val="20"/>
      </w:rPr>
      <w:t>:</w:t>
    </w:r>
    <w:r w:rsidR="00577A18">
      <w:rPr>
        <w:rFonts w:ascii="Arial" w:hAnsi="Arial" w:cs="Arial"/>
        <w:sz w:val="20"/>
        <w:szCs w:val="20"/>
      </w:rPr>
      <w:t xml:space="preserve"> </w:t>
    </w:r>
    <w:r w:rsidR="000E4695">
      <w:rPr>
        <w:rFonts w:ascii="Arial" w:hAnsi="Arial" w:cs="Arial"/>
        <w:sz w:val="20"/>
        <w:szCs w:val="20"/>
      </w:rPr>
      <w:t>SML-2025-178</w:t>
    </w:r>
    <w:r w:rsidR="00B016C9">
      <w:tab/>
    </w:r>
    <w:r w:rsidR="00B016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61"/>
    <w:multiLevelType w:val="hybridMultilevel"/>
    <w:tmpl w:val="F2ECE008"/>
    <w:lvl w:ilvl="0" w:tplc="648A70C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8E5770E"/>
    <w:multiLevelType w:val="multilevel"/>
    <w:tmpl w:val="AD181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E24F7"/>
    <w:multiLevelType w:val="multilevel"/>
    <w:tmpl w:val="B2C4B8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824A34"/>
    <w:multiLevelType w:val="hybridMultilevel"/>
    <w:tmpl w:val="C42E9306"/>
    <w:lvl w:ilvl="0" w:tplc="73B8D9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7156C8"/>
    <w:multiLevelType w:val="multilevel"/>
    <w:tmpl w:val="DB5CE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EF2728"/>
    <w:multiLevelType w:val="multilevel"/>
    <w:tmpl w:val="AD181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138FC"/>
    <w:multiLevelType w:val="multilevel"/>
    <w:tmpl w:val="22D479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F5735"/>
    <w:multiLevelType w:val="multilevel"/>
    <w:tmpl w:val="C83E778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3D33145B"/>
    <w:multiLevelType w:val="multilevel"/>
    <w:tmpl w:val="CBE48AD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F03A25"/>
    <w:multiLevelType w:val="multilevel"/>
    <w:tmpl w:val="68AAC2D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930F4E"/>
    <w:multiLevelType w:val="multilevel"/>
    <w:tmpl w:val="A1DABE0A"/>
    <w:lvl w:ilvl="0">
      <w:start w:val="1"/>
      <w:numFmt w:val="none"/>
      <w:lvlText w:val=""/>
      <w:lvlJc w:val="left"/>
      <w:pPr>
        <w:ind w:left="360" w:hanging="360"/>
      </w:pPr>
      <w:rPr>
        <w:rFonts w:hint="default"/>
        <w:b/>
        <w:i w:val="0"/>
        <w:sz w:val="24"/>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Nadpislnku"/>
      <w:lvlText w:val="%3."/>
      <w:lvlJc w:val="left"/>
      <w:pPr>
        <w:ind w:left="504" w:hanging="504"/>
      </w:pPr>
      <w:rPr>
        <w:rFonts w:ascii="Arial" w:eastAsia="Arial" w:hAnsi="Arial" w:cs="Arial"/>
      </w:rPr>
    </w:lvl>
    <w:lvl w:ilvl="3">
      <w:start w:val="1"/>
      <w:numFmt w:val="decimal"/>
      <w:pStyle w:val="11Textlnku"/>
      <w:lvlText w:val="%3.%4."/>
      <w:lvlJc w:val="left"/>
      <w:pPr>
        <w:ind w:left="1728" w:hanging="648"/>
      </w:pPr>
      <w:rPr>
        <w:rFonts w:hint="default"/>
        <w:b w:val="0"/>
      </w:rPr>
    </w:lvl>
    <w:lvl w:ilvl="4">
      <w:start w:val="1"/>
      <w:numFmt w:val="decimal"/>
      <w:pStyle w:val="111Odstaveclnku"/>
      <w:lvlText w:val="%1%3.%4.%5."/>
      <w:lvlJc w:val="left"/>
      <w:pPr>
        <w:ind w:left="2232" w:hanging="792"/>
      </w:pPr>
      <w:rPr>
        <w:rFonts w:hint="default"/>
      </w:rPr>
    </w:lvl>
    <w:lvl w:ilvl="5">
      <w:start w:val="1"/>
      <w:numFmt w:val="decimal"/>
      <w:pStyle w:val="1111Pododstaveclnku"/>
      <w:lvlText w:val="%1%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AB3177"/>
    <w:multiLevelType w:val="hybridMultilevel"/>
    <w:tmpl w:val="32507DC4"/>
    <w:lvl w:ilvl="0" w:tplc="73B8D9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9202C5"/>
    <w:multiLevelType w:val="hybridMultilevel"/>
    <w:tmpl w:val="FFAAD74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90549E"/>
    <w:multiLevelType w:val="hybridMultilevel"/>
    <w:tmpl w:val="15ACD878"/>
    <w:lvl w:ilvl="0" w:tplc="71D6A3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E07041"/>
    <w:multiLevelType w:val="multilevel"/>
    <w:tmpl w:val="6EAE94C6"/>
    <w:lvl w:ilvl="0">
      <w:start w:val="1"/>
      <w:numFmt w:val="decimal"/>
      <w:lvlText w:val="%1."/>
      <w:lvlJc w:val="left"/>
      <w:pPr>
        <w:ind w:left="454" w:hanging="454"/>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47" w:hanging="5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BA41C4"/>
    <w:multiLevelType w:val="multilevel"/>
    <w:tmpl w:val="6FF8086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A042FA0"/>
    <w:multiLevelType w:val="multilevel"/>
    <w:tmpl w:val="5A4212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093764">
    <w:abstractNumId w:val="9"/>
  </w:num>
  <w:num w:numId="2" w16cid:durableId="1772124208">
    <w:abstractNumId w:val="14"/>
  </w:num>
  <w:num w:numId="3" w16cid:durableId="2071921751">
    <w:abstractNumId w:val="5"/>
  </w:num>
  <w:num w:numId="4" w16cid:durableId="474372614">
    <w:abstractNumId w:val="6"/>
  </w:num>
  <w:num w:numId="5" w16cid:durableId="1282109394">
    <w:abstractNumId w:val="16"/>
  </w:num>
  <w:num w:numId="6" w16cid:durableId="86778224">
    <w:abstractNumId w:val="8"/>
  </w:num>
  <w:num w:numId="7" w16cid:durableId="764610941">
    <w:abstractNumId w:val="13"/>
  </w:num>
  <w:num w:numId="8" w16cid:durableId="1248272221">
    <w:abstractNumId w:val="7"/>
  </w:num>
  <w:num w:numId="9" w16cid:durableId="1453788205">
    <w:abstractNumId w:val="2"/>
  </w:num>
  <w:num w:numId="10" w16cid:durableId="781922689">
    <w:abstractNumId w:val="15"/>
  </w:num>
  <w:num w:numId="11" w16cid:durableId="617641259">
    <w:abstractNumId w:val="10"/>
  </w:num>
  <w:num w:numId="12" w16cid:durableId="755172965">
    <w:abstractNumId w:val="11"/>
  </w:num>
  <w:num w:numId="13" w16cid:durableId="504365914">
    <w:abstractNumId w:val="3"/>
  </w:num>
  <w:num w:numId="14" w16cid:durableId="2142527949">
    <w:abstractNumId w:val="4"/>
  </w:num>
  <w:num w:numId="15" w16cid:durableId="498077195">
    <w:abstractNumId w:val="1"/>
  </w:num>
  <w:num w:numId="16" w16cid:durableId="1995716381">
    <w:abstractNumId w:val="0"/>
  </w:num>
  <w:num w:numId="17" w16cid:durableId="974486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004E1"/>
    <w:rsid w:val="0000127B"/>
    <w:rsid w:val="00002B04"/>
    <w:rsid w:val="00007E09"/>
    <w:rsid w:val="00013D7E"/>
    <w:rsid w:val="00016D59"/>
    <w:rsid w:val="0003295C"/>
    <w:rsid w:val="00033051"/>
    <w:rsid w:val="0003534A"/>
    <w:rsid w:val="00045FEE"/>
    <w:rsid w:val="00066D4E"/>
    <w:rsid w:val="00084B90"/>
    <w:rsid w:val="00094955"/>
    <w:rsid w:val="0009605C"/>
    <w:rsid w:val="00096E44"/>
    <w:rsid w:val="000A1EC6"/>
    <w:rsid w:val="000A2E67"/>
    <w:rsid w:val="000B2963"/>
    <w:rsid w:val="000B67F6"/>
    <w:rsid w:val="000C31E5"/>
    <w:rsid w:val="000D398E"/>
    <w:rsid w:val="000D5321"/>
    <w:rsid w:val="000D7F73"/>
    <w:rsid w:val="000E3DCA"/>
    <w:rsid w:val="000E4695"/>
    <w:rsid w:val="000E7BA1"/>
    <w:rsid w:val="000E7CBC"/>
    <w:rsid w:val="000F291A"/>
    <w:rsid w:val="000F5AA6"/>
    <w:rsid w:val="000F6764"/>
    <w:rsid w:val="00107319"/>
    <w:rsid w:val="00113BD2"/>
    <w:rsid w:val="00120D0C"/>
    <w:rsid w:val="00120F5C"/>
    <w:rsid w:val="001228E7"/>
    <w:rsid w:val="00133436"/>
    <w:rsid w:val="001362C5"/>
    <w:rsid w:val="00142763"/>
    <w:rsid w:val="00142AC0"/>
    <w:rsid w:val="00142B16"/>
    <w:rsid w:val="001430C2"/>
    <w:rsid w:val="00145CC7"/>
    <w:rsid w:val="00153C2E"/>
    <w:rsid w:val="001770B8"/>
    <w:rsid w:val="0018681B"/>
    <w:rsid w:val="0018728A"/>
    <w:rsid w:val="001873F1"/>
    <w:rsid w:val="001A0C74"/>
    <w:rsid w:val="001A33AE"/>
    <w:rsid w:val="001A39A8"/>
    <w:rsid w:val="002024B2"/>
    <w:rsid w:val="00204622"/>
    <w:rsid w:val="002141BA"/>
    <w:rsid w:val="00217299"/>
    <w:rsid w:val="00217A1C"/>
    <w:rsid w:val="002213BC"/>
    <w:rsid w:val="00222533"/>
    <w:rsid w:val="00224A1E"/>
    <w:rsid w:val="00226580"/>
    <w:rsid w:val="00232AE3"/>
    <w:rsid w:val="00233772"/>
    <w:rsid w:val="00246D3E"/>
    <w:rsid w:val="0024750B"/>
    <w:rsid w:val="00250736"/>
    <w:rsid w:val="002525E5"/>
    <w:rsid w:val="0025526A"/>
    <w:rsid w:val="00257E74"/>
    <w:rsid w:val="00260322"/>
    <w:rsid w:val="00266E79"/>
    <w:rsid w:val="00284E2D"/>
    <w:rsid w:val="00286DDC"/>
    <w:rsid w:val="0028721D"/>
    <w:rsid w:val="002A781B"/>
    <w:rsid w:val="002B0BA0"/>
    <w:rsid w:val="002C6603"/>
    <w:rsid w:val="002D117D"/>
    <w:rsid w:val="002E6B9E"/>
    <w:rsid w:val="002F139A"/>
    <w:rsid w:val="002F2613"/>
    <w:rsid w:val="002F5A2B"/>
    <w:rsid w:val="002F6181"/>
    <w:rsid w:val="00303FC1"/>
    <w:rsid w:val="00332A5B"/>
    <w:rsid w:val="003336C9"/>
    <w:rsid w:val="00336A8F"/>
    <w:rsid w:val="00340989"/>
    <w:rsid w:val="00345645"/>
    <w:rsid w:val="00374E01"/>
    <w:rsid w:val="00376BFD"/>
    <w:rsid w:val="0038107A"/>
    <w:rsid w:val="00394524"/>
    <w:rsid w:val="003A61BF"/>
    <w:rsid w:val="003A6C97"/>
    <w:rsid w:val="003B22AD"/>
    <w:rsid w:val="003B25CB"/>
    <w:rsid w:val="003B5451"/>
    <w:rsid w:val="003C5458"/>
    <w:rsid w:val="003E1759"/>
    <w:rsid w:val="003E58E8"/>
    <w:rsid w:val="00402782"/>
    <w:rsid w:val="0040333D"/>
    <w:rsid w:val="004368D3"/>
    <w:rsid w:val="00440A61"/>
    <w:rsid w:val="0044303B"/>
    <w:rsid w:val="00456AF1"/>
    <w:rsid w:val="00457E62"/>
    <w:rsid w:val="0046457D"/>
    <w:rsid w:val="004663DA"/>
    <w:rsid w:val="004667F1"/>
    <w:rsid w:val="00483593"/>
    <w:rsid w:val="0049016D"/>
    <w:rsid w:val="00495F32"/>
    <w:rsid w:val="004A283F"/>
    <w:rsid w:val="004A7C22"/>
    <w:rsid w:val="004B7336"/>
    <w:rsid w:val="004C21BD"/>
    <w:rsid w:val="004C6648"/>
    <w:rsid w:val="004D1323"/>
    <w:rsid w:val="004D1835"/>
    <w:rsid w:val="004D5B6C"/>
    <w:rsid w:val="004D6EEF"/>
    <w:rsid w:val="004E1D22"/>
    <w:rsid w:val="004F627D"/>
    <w:rsid w:val="004F6545"/>
    <w:rsid w:val="004F6F5C"/>
    <w:rsid w:val="00511601"/>
    <w:rsid w:val="0052684F"/>
    <w:rsid w:val="00535F0D"/>
    <w:rsid w:val="00543D65"/>
    <w:rsid w:val="00560710"/>
    <w:rsid w:val="00575E02"/>
    <w:rsid w:val="00577A18"/>
    <w:rsid w:val="00581E3B"/>
    <w:rsid w:val="005840AB"/>
    <w:rsid w:val="005A00CF"/>
    <w:rsid w:val="005A0BD4"/>
    <w:rsid w:val="005B7C8D"/>
    <w:rsid w:val="005D388D"/>
    <w:rsid w:val="005D5008"/>
    <w:rsid w:val="005D66EB"/>
    <w:rsid w:val="005E22B3"/>
    <w:rsid w:val="005F29D0"/>
    <w:rsid w:val="005F7B30"/>
    <w:rsid w:val="00604497"/>
    <w:rsid w:val="00605387"/>
    <w:rsid w:val="006056F1"/>
    <w:rsid w:val="00625508"/>
    <w:rsid w:val="0063112A"/>
    <w:rsid w:val="00634F80"/>
    <w:rsid w:val="00643236"/>
    <w:rsid w:val="00646FF8"/>
    <w:rsid w:val="00655714"/>
    <w:rsid w:val="00657409"/>
    <w:rsid w:val="00661839"/>
    <w:rsid w:val="0067318F"/>
    <w:rsid w:val="006802B4"/>
    <w:rsid w:val="00692BEC"/>
    <w:rsid w:val="00694275"/>
    <w:rsid w:val="006B2CBE"/>
    <w:rsid w:val="006C346E"/>
    <w:rsid w:val="006D581A"/>
    <w:rsid w:val="006D590A"/>
    <w:rsid w:val="006D6305"/>
    <w:rsid w:val="006E1470"/>
    <w:rsid w:val="006E1683"/>
    <w:rsid w:val="006E4744"/>
    <w:rsid w:val="006F04AE"/>
    <w:rsid w:val="00710FC7"/>
    <w:rsid w:val="00720594"/>
    <w:rsid w:val="00720830"/>
    <w:rsid w:val="00734998"/>
    <w:rsid w:val="00754B4F"/>
    <w:rsid w:val="00757F0F"/>
    <w:rsid w:val="00760C6C"/>
    <w:rsid w:val="0076351E"/>
    <w:rsid w:val="00763D81"/>
    <w:rsid w:val="007704AC"/>
    <w:rsid w:val="007923E7"/>
    <w:rsid w:val="00794C57"/>
    <w:rsid w:val="00796F11"/>
    <w:rsid w:val="007A39BF"/>
    <w:rsid w:val="007B21B2"/>
    <w:rsid w:val="007B5915"/>
    <w:rsid w:val="007C213E"/>
    <w:rsid w:val="007D3554"/>
    <w:rsid w:val="007D3BBA"/>
    <w:rsid w:val="007E2F8D"/>
    <w:rsid w:val="007E6C95"/>
    <w:rsid w:val="007F1741"/>
    <w:rsid w:val="007F3813"/>
    <w:rsid w:val="00812287"/>
    <w:rsid w:val="00830AC1"/>
    <w:rsid w:val="00835AA9"/>
    <w:rsid w:val="00852E02"/>
    <w:rsid w:val="008607D7"/>
    <w:rsid w:val="00862AD3"/>
    <w:rsid w:val="0087312C"/>
    <w:rsid w:val="0087571F"/>
    <w:rsid w:val="008867B0"/>
    <w:rsid w:val="0088693F"/>
    <w:rsid w:val="008921A3"/>
    <w:rsid w:val="008A13B3"/>
    <w:rsid w:val="008B0B8F"/>
    <w:rsid w:val="008B26FE"/>
    <w:rsid w:val="008B3225"/>
    <w:rsid w:val="008B698A"/>
    <w:rsid w:val="008C3B61"/>
    <w:rsid w:val="008D6ADF"/>
    <w:rsid w:val="008E02C0"/>
    <w:rsid w:val="008E0BB5"/>
    <w:rsid w:val="008E0F05"/>
    <w:rsid w:val="008E1774"/>
    <w:rsid w:val="008E447E"/>
    <w:rsid w:val="008E7EFA"/>
    <w:rsid w:val="008F0C72"/>
    <w:rsid w:val="008F6974"/>
    <w:rsid w:val="00902A06"/>
    <w:rsid w:val="009072BD"/>
    <w:rsid w:val="00911796"/>
    <w:rsid w:val="00916C10"/>
    <w:rsid w:val="009201BC"/>
    <w:rsid w:val="009206B2"/>
    <w:rsid w:val="00922A2F"/>
    <w:rsid w:val="00924302"/>
    <w:rsid w:val="00924AB4"/>
    <w:rsid w:val="00933192"/>
    <w:rsid w:val="009338AE"/>
    <w:rsid w:val="00934805"/>
    <w:rsid w:val="0093554D"/>
    <w:rsid w:val="00940290"/>
    <w:rsid w:val="00943CF0"/>
    <w:rsid w:val="00947D42"/>
    <w:rsid w:val="009505A9"/>
    <w:rsid w:val="00964F28"/>
    <w:rsid w:val="009778FC"/>
    <w:rsid w:val="009958EC"/>
    <w:rsid w:val="00997411"/>
    <w:rsid w:val="009978BC"/>
    <w:rsid w:val="009A0F79"/>
    <w:rsid w:val="009A4AC7"/>
    <w:rsid w:val="009B68F3"/>
    <w:rsid w:val="009C530B"/>
    <w:rsid w:val="009C71FE"/>
    <w:rsid w:val="009D68DD"/>
    <w:rsid w:val="009E4064"/>
    <w:rsid w:val="009E44B9"/>
    <w:rsid w:val="009F1607"/>
    <w:rsid w:val="009F5821"/>
    <w:rsid w:val="00A0665B"/>
    <w:rsid w:val="00A119EF"/>
    <w:rsid w:val="00A139DD"/>
    <w:rsid w:val="00A26C0D"/>
    <w:rsid w:val="00A3581B"/>
    <w:rsid w:val="00A363DC"/>
    <w:rsid w:val="00A36F88"/>
    <w:rsid w:val="00A45165"/>
    <w:rsid w:val="00A64178"/>
    <w:rsid w:val="00A73FCC"/>
    <w:rsid w:val="00A849B8"/>
    <w:rsid w:val="00A84F1F"/>
    <w:rsid w:val="00AB337A"/>
    <w:rsid w:val="00AB3570"/>
    <w:rsid w:val="00AC5A02"/>
    <w:rsid w:val="00AD237F"/>
    <w:rsid w:val="00AD3CCF"/>
    <w:rsid w:val="00AD57BC"/>
    <w:rsid w:val="00AE2E6F"/>
    <w:rsid w:val="00AF1070"/>
    <w:rsid w:val="00AF6B90"/>
    <w:rsid w:val="00B016C9"/>
    <w:rsid w:val="00B02CFB"/>
    <w:rsid w:val="00B02E4A"/>
    <w:rsid w:val="00B14031"/>
    <w:rsid w:val="00B21ED0"/>
    <w:rsid w:val="00B51BAA"/>
    <w:rsid w:val="00B52401"/>
    <w:rsid w:val="00B534CD"/>
    <w:rsid w:val="00B578DE"/>
    <w:rsid w:val="00B57EFF"/>
    <w:rsid w:val="00B63F8C"/>
    <w:rsid w:val="00B67674"/>
    <w:rsid w:val="00B72414"/>
    <w:rsid w:val="00B844FA"/>
    <w:rsid w:val="00B86270"/>
    <w:rsid w:val="00B87116"/>
    <w:rsid w:val="00B9111E"/>
    <w:rsid w:val="00B94F76"/>
    <w:rsid w:val="00BA17C5"/>
    <w:rsid w:val="00BB31B2"/>
    <w:rsid w:val="00BC0C9C"/>
    <w:rsid w:val="00BC4E7E"/>
    <w:rsid w:val="00BF0319"/>
    <w:rsid w:val="00C1320C"/>
    <w:rsid w:val="00C145A8"/>
    <w:rsid w:val="00C2412B"/>
    <w:rsid w:val="00C24A04"/>
    <w:rsid w:val="00C307DB"/>
    <w:rsid w:val="00C320B8"/>
    <w:rsid w:val="00C332B4"/>
    <w:rsid w:val="00C358D4"/>
    <w:rsid w:val="00C35D24"/>
    <w:rsid w:val="00C36685"/>
    <w:rsid w:val="00C37269"/>
    <w:rsid w:val="00C4247F"/>
    <w:rsid w:val="00C43027"/>
    <w:rsid w:val="00C46015"/>
    <w:rsid w:val="00C64530"/>
    <w:rsid w:val="00C663BC"/>
    <w:rsid w:val="00C676AD"/>
    <w:rsid w:val="00C74E84"/>
    <w:rsid w:val="00C757DF"/>
    <w:rsid w:val="00C80C77"/>
    <w:rsid w:val="00C84FBE"/>
    <w:rsid w:val="00C85E85"/>
    <w:rsid w:val="00CA5F4A"/>
    <w:rsid w:val="00CB2C8A"/>
    <w:rsid w:val="00CB767B"/>
    <w:rsid w:val="00CC09FE"/>
    <w:rsid w:val="00CE0177"/>
    <w:rsid w:val="00CE2160"/>
    <w:rsid w:val="00CE2978"/>
    <w:rsid w:val="00CE6E71"/>
    <w:rsid w:val="00CF767A"/>
    <w:rsid w:val="00D02FA6"/>
    <w:rsid w:val="00D03792"/>
    <w:rsid w:val="00D05AC0"/>
    <w:rsid w:val="00D076DB"/>
    <w:rsid w:val="00D12807"/>
    <w:rsid w:val="00D16835"/>
    <w:rsid w:val="00D422E3"/>
    <w:rsid w:val="00D51663"/>
    <w:rsid w:val="00D519A5"/>
    <w:rsid w:val="00D523BF"/>
    <w:rsid w:val="00D56980"/>
    <w:rsid w:val="00D57E4B"/>
    <w:rsid w:val="00D86458"/>
    <w:rsid w:val="00D878B0"/>
    <w:rsid w:val="00DA0089"/>
    <w:rsid w:val="00DA65F3"/>
    <w:rsid w:val="00DA67C3"/>
    <w:rsid w:val="00DB497B"/>
    <w:rsid w:val="00DC0858"/>
    <w:rsid w:val="00DC3862"/>
    <w:rsid w:val="00DD08CD"/>
    <w:rsid w:val="00DD170D"/>
    <w:rsid w:val="00DD246D"/>
    <w:rsid w:val="00DE7800"/>
    <w:rsid w:val="00E13B90"/>
    <w:rsid w:val="00E15B51"/>
    <w:rsid w:val="00E20292"/>
    <w:rsid w:val="00E24BC6"/>
    <w:rsid w:val="00E44101"/>
    <w:rsid w:val="00E450E3"/>
    <w:rsid w:val="00E455EA"/>
    <w:rsid w:val="00E54FBF"/>
    <w:rsid w:val="00E61625"/>
    <w:rsid w:val="00E86F53"/>
    <w:rsid w:val="00E97225"/>
    <w:rsid w:val="00EA4CCD"/>
    <w:rsid w:val="00EB3776"/>
    <w:rsid w:val="00EB7726"/>
    <w:rsid w:val="00EC6C1C"/>
    <w:rsid w:val="00EE5C62"/>
    <w:rsid w:val="00EE7557"/>
    <w:rsid w:val="00EF2618"/>
    <w:rsid w:val="00F10A00"/>
    <w:rsid w:val="00F13482"/>
    <w:rsid w:val="00F1420E"/>
    <w:rsid w:val="00F20087"/>
    <w:rsid w:val="00F250F5"/>
    <w:rsid w:val="00F40167"/>
    <w:rsid w:val="00F43C9C"/>
    <w:rsid w:val="00F43FE9"/>
    <w:rsid w:val="00F47DDA"/>
    <w:rsid w:val="00F51DE9"/>
    <w:rsid w:val="00F5242F"/>
    <w:rsid w:val="00F64753"/>
    <w:rsid w:val="00F66E75"/>
    <w:rsid w:val="00F708AE"/>
    <w:rsid w:val="00F91E12"/>
    <w:rsid w:val="00FB5891"/>
    <w:rsid w:val="00FC3333"/>
    <w:rsid w:val="00FC6FD9"/>
    <w:rsid w:val="00FF1AF3"/>
    <w:rsid w:val="00FF2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3F3C"/>
  <w15:chartTrackingRefBased/>
  <w15:docId w15:val="{70F4F203-E5BF-4572-A7B5-84813EAA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029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320B8"/>
    <w:pPr>
      <w:tabs>
        <w:tab w:val="center" w:pos="4536"/>
        <w:tab w:val="right" w:pos="9072"/>
      </w:tabs>
    </w:pPr>
  </w:style>
  <w:style w:type="character" w:customStyle="1" w:styleId="ZpatChar">
    <w:name w:val="Zápatí Char"/>
    <w:basedOn w:val="Standardnpsmoodstavce"/>
    <w:link w:val="Zpat"/>
    <w:uiPriority w:val="99"/>
    <w:rsid w:val="00C320B8"/>
    <w:rPr>
      <w:rFonts w:ascii="Times New Roman" w:eastAsia="Times New Roman" w:hAnsi="Times New Roman" w:cs="Times New Roman"/>
      <w:sz w:val="24"/>
      <w:szCs w:val="24"/>
      <w:lang w:eastAsia="cs-CZ"/>
    </w:rPr>
  </w:style>
  <w:style w:type="character" w:styleId="slostrnky">
    <w:name w:val="page number"/>
    <w:basedOn w:val="Standardnpsmoodstavce"/>
    <w:rsid w:val="00C320B8"/>
  </w:style>
  <w:style w:type="paragraph" w:styleId="Zhlav">
    <w:name w:val="header"/>
    <w:basedOn w:val="Normln"/>
    <w:link w:val="ZhlavChar"/>
    <w:rsid w:val="00C320B8"/>
    <w:pPr>
      <w:tabs>
        <w:tab w:val="center" w:pos="4536"/>
        <w:tab w:val="right" w:pos="9072"/>
      </w:tabs>
    </w:pPr>
  </w:style>
  <w:style w:type="character" w:customStyle="1" w:styleId="ZhlavChar">
    <w:name w:val="Záhlaví Char"/>
    <w:basedOn w:val="Standardnpsmoodstavce"/>
    <w:link w:val="Zhlav"/>
    <w:rsid w:val="00C320B8"/>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C320B8"/>
    <w:pPr>
      <w:ind w:left="720"/>
      <w:contextualSpacing/>
    </w:pPr>
  </w:style>
  <w:style w:type="paragraph" w:customStyle="1" w:styleId="Zkladntext21">
    <w:name w:val="Základní text 21"/>
    <w:basedOn w:val="Normln"/>
    <w:rsid w:val="00C320B8"/>
    <w:pPr>
      <w:widowControl w:val="0"/>
      <w:tabs>
        <w:tab w:val="left" w:pos="0"/>
        <w:tab w:val="left" w:pos="720"/>
        <w:tab w:val="left" w:pos="1440"/>
        <w:tab w:val="left" w:pos="2160"/>
        <w:tab w:val="left" w:pos="2880"/>
        <w:tab w:val="left" w:pos="3600"/>
        <w:tab w:val="left" w:pos="4320"/>
      </w:tabs>
      <w:overflowPunct w:val="0"/>
      <w:autoSpaceDE w:val="0"/>
      <w:autoSpaceDN w:val="0"/>
      <w:adjustRightInd w:val="0"/>
      <w:spacing w:line="240" w:lineRule="atLeast"/>
      <w:textAlignment w:val="baseline"/>
    </w:pPr>
    <w:rPr>
      <w:color w:val="000000"/>
      <w:sz w:val="22"/>
      <w:szCs w:val="20"/>
    </w:rPr>
  </w:style>
  <w:style w:type="paragraph" w:customStyle="1" w:styleId="Import0">
    <w:name w:val="Import 0"/>
    <w:rsid w:val="00C320B8"/>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character" w:customStyle="1" w:styleId="FontStyle126">
    <w:name w:val="Font Style126"/>
    <w:rsid w:val="00C320B8"/>
    <w:rPr>
      <w:rFonts w:ascii="Times New Roman" w:hAnsi="Times New Roman" w:cs="Times New Roman"/>
      <w:sz w:val="20"/>
      <w:szCs w:val="20"/>
    </w:rPr>
  </w:style>
  <w:style w:type="character" w:styleId="Odkaznakoment">
    <w:name w:val="annotation reference"/>
    <w:uiPriority w:val="99"/>
    <w:rsid w:val="005F7B30"/>
    <w:rPr>
      <w:sz w:val="16"/>
      <w:szCs w:val="16"/>
    </w:rPr>
  </w:style>
  <w:style w:type="paragraph" w:styleId="Textkomente">
    <w:name w:val="annotation text"/>
    <w:basedOn w:val="Normln"/>
    <w:link w:val="TextkomenteChar"/>
    <w:rsid w:val="005F7B30"/>
    <w:rPr>
      <w:rFonts w:eastAsia="MS Mincho"/>
      <w:sz w:val="20"/>
      <w:szCs w:val="20"/>
      <w:lang w:eastAsia="en-US"/>
    </w:rPr>
  </w:style>
  <w:style w:type="character" w:customStyle="1" w:styleId="TextkomenteChar">
    <w:name w:val="Text komentáře Char"/>
    <w:basedOn w:val="Standardnpsmoodstavce"/>
    <w:link w:val="Textkomente"/>
    <w:rsid w:val="005F7B30"/>
    <w:rPr>
      <w:rFonts w:ascii="Times New Roman" w:eastAsia="MS Mincho" w:hAnsi="Times New Roman" w:cs="Times New Roman"/>
      <w:sz w:val="20"/>
      <w:szCs w:val="20"/>
    </w:rPr>
  </w:style>
  <w:style w:type="paragraph" w:customStyle="1" w:styleId="1Nadpislnku">
    <w:name w:val="1. (Nadpis článku)"/>
    <w:basedOn w:val="Normln"/>
    <w:next w:val="11Textlnku"/>
    <w:qFormat/>
    <w:rsid w:val="005F7B30"/>
    <w:pPr>
      <w:keepNext/>
      <w:numPr>
        <w:ilvl w:val="2"/>
        <w:numId w:val="11"/>
      </w:numPr>
      <w:spacing w:before="480" w:after="240"/>
      <w:jc w:val="both"/>
    </w:pPr>
    <w:rPr>
      <w:rFonts w:ascii="Arial" w:eastAsia="Arial" w:hAnsi="Arial" w:cs="Arial"/>
      <w:b/>
      <w:caps/>
      <w:sz w:val="22"/>
      <w:szCs w:val="20"/>
      <w:lang w:val="en-GB" w:eastAsia="en-US"/>
    </w:rPr>
  </w:style>
  <w:style w:type="paragraph" w:customStyle="1" w:styleId="11Textlnku">
    <w:name w:val="1.1 Text článku"/>
    <w:basedOn w:val="1Nadpislnku"/>
    <w:link w:val="11TextlnkuChar"/>
    <w:qFormat/>
    <w:rsid w:val="005F7B30"/>
    <w:pPr>
      <w:numPr>
        <w:ilvl w:val="3"/>
      </w:numPr>
      <w:spacing w:before="240"/>
      <w:ind w:left="567" w:hanging="567"/>
    </w:pPr>
    <w:rPr>
      <w:b w:val="0"/>
      <w:caps w:val="0"/>
      <w:lang w:val="cs-CZ"/>
    </w:rPr>
  </w:style>
  <w:style w:type="character" w:customStyle="1" w:styleId="11TextlnkuChar">
    <w:name w:val="1.1 Text článku Char"/>
    <w:basedOn w:val="Standardnpsmoodstavce"/>
    <w:link w:val="11Textlnku"/>
    <w:rsid w:val="005F7B30"/>
    <w:rPr>
      <w:rFonts w:ascii="Arial" w:eastAsia="Arial" w:hAnsi="Arial" w:cs="Arial"/>
      <w:szCs w:val="20"/>
    </w:rPr>
  </w:style>
  <w:style w:type="paragraph" w:customStyle="1" w:styleId="111Odstaveclnku">
    <w:name w:val="1.1.1 Odstavec článku"/>
    <w:basedOn w:val="11Textlnku"/>
    <w:qFormat/>
    <w:rsid w:val="005F7B30"/>
    <w:pPr>
      <w:numPr>
        <w:ilvl w:val="4"/>
      </w:numPr>
      <w:tabs>
        <w:tab w:val="num" w:pos="360"/>
      </w:tabs>
      <w:ind w:left="1080" w:hanging="1080"/>
    </w:pPr>
  </w:style>
  <w:style w:type="paragraph" w:customStyle="1" w:styleId="1111Pododstaveclnku">
    <w:name w:val="1.1.1.1 Pododstavec článku"/>
    <w:basedOn w:val="111Odstaveclnku"/>
    <w:qFormat/>
    <w:rsid w:val="005F7B30"/>
    <w:pPr>
      <w:numPr>
        <w:ilvl w:val="5"/>
      </w:numPr>
      <w:tabs>
        <w:tab w:val="num" w:pos="360"/>
      </w:tabs>
      <w:ind w:left="1080" w:hanging="1080"/>
    </w:pPr>
  </w:style>
  <w:style w:type="paragraph" w:styleId="Pedmtkomente">
    <w:name w:val="annotation subject"/>
    <w:basedOn w:val="Textkomente"/>
    <w:next w:val="Textkomente"/>
    <w:link w:val="PedmtkomenteChar"/>
    <w:uiPriority w:val="99"/>
    <w:semiHidden/>
    <w:unhideWhenUsed/>
    <w:rsid w:val="004C6648"/>
    <w:rPr>
      <w:rFonts w:eastAsia="Times New Roman"/>
      <w:b/>
      <w:bCs/>
      <w:lang w:eastAsia="cs-CZ"/>
    </w:rPr>
  </w:style>
  <w:style w:type="character" w:customStyle="1" w:styleId="PedmtkomenteChar">
    <w:name w:val="Předmět komentáře Char"/>
    <w:basedOn w:val="TextkomenteChar"/>
    <w:link w:val="Pedmtkomente"/>
    <w:uiPriority w:val="99"/>
    <w:semiHidden/>
    <w:rsid w:val="004C6648"/>
    <w:rPr>
      <w:rFonts w:ascii="Times New Roman" w:eastAsia="Times New Roman" w:hAnsi="Times New Roman" w:cs="Times New Roman"/>
      <w:b/>
      <w:bCs/>
      <w:sz w:val="20"/>
      <w:szCs w:val="20"/>
      <w:lang w:eastAsia="cs-CZ"/>
    </w:rPr>
  </w:style>
  <w:style w:type="character" w:customStyle="1" w:styleId="platne1">
    <w:name w:val="platne1"/>
    <w:basedOn w:val="Standardnpsmoodstavce"/>
    <w:rsid w:val="00655714"/>
  </w:style>
  <w:style w:type="paragraph" w:styleId="Zkladntext3">
    <w:name w:val="Body Text 3"/>
    <w:basedOn w:val="Normln"/>
    <w:link w:val="Zkladntext3Char"/>
    <w:rsid w:val="00655714"/>
    <w:pPr>
      <w:spacing w:after="120"/>
    </w:pPr>
    <w:rPr>
      <w:sz w:val="16"/>
      <w:szCs w:val="16"/>
    </w:rPr>
  </w:style>
  <w:style w:type="character" w:customStyle="1" w:styleId="Zkladntext3Char">
    <w:name w:val="Základní text 3 Char"/>
    <w:basedOn w:val="Standardnpsmoodstavce"/>
    <w:link w:val="Zkladntext3"/>
    <w:rsid w:val="00655714"/>
    <w:rPr>
      <w:rFonts w:ascii="Times New Roman" w:eastAsia="Times New Roman" w:hAnsi="Times New Roman" w:cs="Times New Roman"/>
      <w:sz w:val="16"/>
      <w:szCs w:val="16"/>
      <w:lang w:eastAsia="cs-CZ"/>
    </w:rPr>
  </w:style>
  <w:style w:type="table" w:styleId="Mkatabulky">
    <w:name w:val="Table Grid"/>
    <w:basedOn w:val="Normlntabulka"/>
    <w:uiPriority w:val="39"/>
    <w:rsid w:val="0065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E216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5CAA-9007-44FA-8274-84D3D451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1668</Words>
  <Characters>9846</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Jana Mullerová</cp:lastModifiedBy>
  <cp:revision>4</cp:revision>
  <dcterms:created xsi:type="dcterms:W3CDTF">2026-01-07T15:14:00Z</dcterms:created>
  <dcterms:modified xsi:type="dcterms:W3CDTF">2026-01-07T15:19:00Z</dcterms:modified>
</cp:coreProperties>
</file>