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765047</wp:posOffset>
            </wp:positionH>
            <wp:positionV relativeFrom="paragraph">
              <wp:posOffset>123169</wp:posOffset>
            </wp:positionV>
            <wp:extent cx="6089903" cy="1828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9903" cy="18287"/>
                    </a:xfrm>
                    <a:custGeom>
                      <a:rect l="l" t="t" r="r" b="b"/>
                      <a:pathLst>
                        <a:path w="25374600" h="76200">
                          <a:moveTo>
                            <a:pt x="0" y="76200"/>
                          </a:moveTo>
                          <a:lnTo>
                            <a:pt x="25374600" y="76200"/>
                          </a:lnTo>
                          <a:lnTo>
                            <a:pt x="25374600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2621" w:right="0" w:firstLine="0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-115442</wp:posOffset>
            </wp:positionV>
            <wp:extent cx="18287" cy="60655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606551"/>
                    </a:xfrm>
                    <a:custGeom>
                      <a:rect l="l" t="t" r="r" b="b"/>
                      <a:pathLst>
                        <a:path w="76200" h="2527300">
                          <a:moveTo>
                            <a:pt x="0" y="2527300"/>
                          </a:moveTo>
                          <a:lnTo>
                            <a:pt x="76200" y="2527300"/>
                          </a:lnTo>
                          <a:lnTo>
                            <a:pt x="76200" y="0"/>
                          </a:lnTo>
                          <a:lnTo>
                            <a:pt x="0" y="0"/>
                          </a:lnTo>
                          <a:lnTo>
                            <a:pt x="0" y="25273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755903</wp:posOffset>
            </wp:positionH>
            <wp:positionV relativeFrom="line">
              <wp:posOffset>-106298</wp:posOffset>
            </wp:positionV>
            <wp:extent cx="6091427" cy="58978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1427" cy="589787"/>
                    </a:xfrm>
                    <a:custGeom>
                      <a:rect l="l" t="t" r="r" b="b"/>
                      <a:pathLst>
                        <a:path w="25380950" h="2457450">
                          <a:moveTo>
                            <a:pt x="0" y="2457450"/>
                          </a:moveTo>
                          <a:lnTo>
                            <a:pt x="25380950" y="2457450"/>
                          </a:lnTo>
                          <a:lnTo>
                            <a:pt x="25380950" y="0"/>
                          </a:lnTo>
                          <a:lnTo>
                            <a:pt x="0" y="0"/>
                          </a:lnTo>
                          <a:lnTo>
                            <a:pt x="0" y="245745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6836663</wp:posOffset>
            </wp:positionH>
            <wp:positionV relativeFrom="line">
              <wp:posOffset>-97154</wp:posOffset>
            </wp:positionV>
            <wp:extent cx="18287" cy="58826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588263"/>
                    </a:xfrm>
                    <a:custGeom>
                      <a:rect l="l" t="t" r="r" b="b"/>
                      <a:pathLst>
                        <a:path w="76200" h="2451100">
                          <a:moveTo>
                            <a:pt x="0" y="2451100"/>
                          </a:moveTo>
                          <a:lnTo>
                            <a:pt x="76200" y="2451100"/>
                          </a:lnTo>
                          <a:lnTo>
                            <a:pt x="76200" y="0"/>
                          </a:lnTo>
                          <a:lnTo>
                            <a:pt x="0" y="0"/>
                          </a:lnTo>
                          <a:lnTo>
                            <a:pt x="0" y="2451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tr-TR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PD Dětská nemocnice - rozpočet nákladů ze stádia DPS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177" w:lineRule="exact"/>
        <w:ind w:left="2965" w:right="2968" w:firstLine="0"/>
        <w:jc w:val="right"/>
      </w:pPr>
      <w:r/>
      <w:r>
        <w:rPr lang="tr-TR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IO 610, IO 611Areálové rozvody NN a areálové osvětlení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765047</wp:posOffset>
            </wp:positionH>
            <wp:positionV relativeFrom="paragraph">
              <wp:posOffset>75798</wp:posOffset>
            </wp:positionV>
            <wp:extent cx="6089903" cy="1828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9903" cy="18287"/>
                    </a:xfrm>
                    <a:custGeom>
                      <a:rect l="l" t="t" r="r" b="b"/>
                      <a:pathLst>
                        <a:path w="25374600" h="76200">
                          <a:moveTo>
                            <a:pt x="0" y="76200"/>
                          </a:moveTo>
                          <a:lnTo>
                            <a:pt x="25374600" y="76200"/>
                          </a:lnTo>
                          <a:lnTo>
                            <a:pt x="25374600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eGrid"/>
        <w:tblLayout w:type="fixed"/>
        <w:tblpPr w:leftFromText="0" w:rightFromText="0" w:vertAnchor="text" w:horzAnchor="page" w:tblpX="1175" w:tblpY="-270"/>
        <w:tblOverlap w:val="never"/>
        "
        <w:tblW w:w="9599" w:type="dxa"/>
        <w:tblLook w:val="04A0" w:firstRow="1" w:lastRow="0" w:firstColumn="1" w:lastColumn="0" w:noHBand="0" w:noVBand="1"/>
      </w:tblPr>
      <w:tblGrid>
        <w:gridCol w:w="1286"/>
        <w:gridCol w:w="4752"/>
        <w:gridCol w:w="3580"/>
      </w:tblGrid>
      <w:tr>
        <w:trPr>
          <w:trHeight w:hRule="exact" w:val="589"/>
        </w:trPr>
        <w:tc>
          <w:tcPr>
            <w:tcW w:w="1286" w:type="dxa"/>
            <w:shd w:val="clear" w:color="auto" w:fill="CCFF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199" w:line="240" w:lineRule="auto"/>
              <w:ind w:left="281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Kapitola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CCFF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199" w:line="240" w:lineRule="auto"/>
              <w:ind w:left="2146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  <w:shd w:val="clear" w:color="auto" w:fill="CCFF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199" w:line="240" w:lineRule="auto"/>
              <w:ind w:left="1006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(bez DPH)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352"/>
        </w:trPr>
        <w:tc>
          <w:tcPr>
            <w:tcW w:w="128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89" w:line="240" w:lineRule="auto"/>
              <w:ind w:left="569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89" w:line="240" w:lineRule="auto"/>
              <w:ind w:left="48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Dodávky - rozváděče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9" w:line="240" w:lineRule="auto"/>
              <w:ind w:left="2423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470 273,00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64"/>
        </w:trPr>
        <w:tc>
          <w:tcPr>
            <w:tcW w:w="128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569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48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Kabely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99" w:line="240" w:lineRule="auto"/>
              <w:ind w:left="2517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87 300,00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128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569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48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Kabelové trasy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99" w:line="240" w:lineRule="auto"/>
              <w:ind w:left="2517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15 210,00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64"/>
        </w:trPr>
        <w:tc>
          <w:tcPr>
            <w:tcW w:w="128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569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48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Hromosvod a uzemnění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99" w:line="240" w:lineRule="auto"/>
              <w:ind w:left="2517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50 634,00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64"/>
        </w:trPr>
        <w:tc>
          <w:tcPr>
            <w:tcW w:w="128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569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48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Podružný materiál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99" w:line="240" w:lineRule="auto"/>
              <w:ind w:left="2752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330,00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64"/>
        </w:trPr>
        <w:tc>
          <w:tcPr>
            <w:tcW w:w="128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569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48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99" w:line="240" w:lineRule="auto"/>
              <w:ind w:left="2423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141 007,00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64"/>
        </w:trPr>
        <w:tc>
          <w:tcPr>
            <w:tcW w:w="128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569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89" w:line="240" w:lineRule="auto"/>
              <w:ind w:left="48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HZS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99" w:line="240" w:lineRule="auto"/>
              <w:ind w:left="2517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78 600,00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128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1" w:line="240" w:lineRule="auto"/>
              <w:ind w:left="569" w:right="0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752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1" w:line="240" w:lineRule="auto"/>
              <w:ind w:left="48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Revize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111" w:line="240" w:lineRule="auto"/>
              <w:ind w:left="2517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12 000,00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06"/>
        </w:trPr>
        <w:tc>
          <w:tcPr>
            <w:tcW w:w="6038" w:type="dxa"/>
            <w:gridSpan w:val="2"/>
            <w:shd w:val="clear" w:color="auto" w:fill="FFCC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3" w:line="240" w:lineRule="auto"/>
              <w:ind w:left="29" w:right="-18" w:firstLine="0"/>
            </w:pPr>
            <w:r/>
            <w:r>
              <w:rPr lang="tr-TR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(bez DPH)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580" w:type="dxa"/>
            <w:shd w:val="clear" w:color="auto" w:fill="FFCC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30" w:line="240" w:lineRule="auto"/>
              <w:ind w:left="2406" w:right="-18" w:firstLine="0"/>
            </w:pPr>
            <w:r/>
            <w:r>
              <w:rPr lang="tr-TR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855 354,00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46" w:lineRule="exact"/>
        <w:ind w:left="4983" w:right="0" w:firstLine="0"/>
      </w:pPr>
      <w:r/>
      <w:r>
        <w:rPr lang="tr-TR" sz="17" baseline="0" dirty="0">
          <w:jc w:val="left"/>
          <w:rFonts w:ascii="Calibri" w:hAnsi="Calibri" w:cs="Calibri"/>
          <w:color w:val="000000"/>
          <w:spacing w:val="-2"/>
          <w:sz w:val="17"/>
          <w:szCs w:val="17"/>
        </w:rPr>
        <w:t>Stránka 1 z 3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eGrid"/>
        <w:tblLayout w:type="fixed"/>
        <w:tblpPr w:leftFromText="0" w:rightFromText="0" w:vertAnchor="text" w:horzAnchor="page" w:tblpX="883" w:tblpY="-270"/>
        <w:tblOverlap w:val="never"/>
        "
        <w:tblW w:w="10098" w:type="dxa"/>
        <w:tblLook w:val="04A0" w:firstRow="1" w:lastRow="0" w:firstColumn="1" w:lastColumn="0" w:noHBand="0" w:noVBand="1"/>
      </w:tblPr>
      <w:tblGrid>
        <w:gridCol w:w="640"/>
        <w:gridCol w:w="3803"/>
        <w:gridCol w:w="494"/>
        <w:gridCol w:w="379"/>
        <w:gridCol w:w="928"/>
        <w:gridCol w:w="928"/>
        <w:gridCol w:w="928"/>
        <w:gridCol w:w="928"/>
        <w:gridCol w:w="1084"/>
      </w:tblGrid>
      <w:tr>
        <w:trPr>
          <w:trHeight w:hRule="exact" w:val="666"/>
        </w:trPr>
        <w:tc>
          <w:tcPr>
            <w:tcW w:w="640" w:type="dxa"/>
            <w:tcBorders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6535" w:type="dxa"/>
            <w:gridSpan w:val="5"/>
            <w:tcBorders>
              <w:left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0" w:line="145" w:lineRule="exact"/>
              <w:ind w:left="2329" w:right="99" w:firstLine="0"/>
              <w:jc w:val="right"/>
            </w:pPr>
            <w:r/>
            <w:r>
              <w:rPr lang="tr-TR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PD Dětská nemocnice - rozpočet nákladů ze stádia DPS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103" w:line="145" w:lineRule="exact"/>
              <w:ind w:left="2402" w:right="-12" w:firstLine="0"/>
            </w:pPr>
            <w:r/>
            <w:r>
              <w:rPr lang="tr-TR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IO 610, IO 611Areálové rozvody NN a areálové osvětlení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203"/>
        </w:trPr>
        <w:tc>
          <w:tcPr>
            <w:tcW w:w="64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21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Č. pol.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479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Název zařízení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49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Mn.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7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Jed.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50" w:line="240" w:lineRule="auto"/>
              <w:ind w:left="554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za m.j.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50" w:line="240" w:lineRule="auto"/>
              <w:ind w:left="55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2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9"/>
        </w:trPr>
        <w:tc>
          <w:tcPr>
            <w:tcW w:w="64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1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57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3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5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60"/>
        </w:trPr>
        <w:tc>
          <w:tcPr>
            <w:tcW w:w="64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0"/>
        </w:trPr>
        <w:tc>
          <w:tcPr>
            <w:tcW w:w="4444" w:type="dxa"/>
            <w:gridSpan w:val="2"/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51"/>
              </w:tabs>
              <w:spacing w:before="0" w:after="0" w:line="240" w:lineRule="auto"/>
              <w:ind w:left="26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1.	</w:t>
            </w:r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Dodávky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43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" w:after="91" w:line="144" w:lineRule="exact"/>
              <w:ind w:left="9" w:right="237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B0F0"/>
                <w:sz w:val="11"/>
                <w:szCs w:val="11"/>
              </w:rPr>
              <w:t>F - sv. LED, typ např. CityCharm Fluid</w:t>
            </w:r>
            <w:r>
              <w:rPr lang="tr-TR" sz="11" baseline="0" dirty="0">
                <w:jc w:val="left"/>
                <w:rFonts w:ascii="Arial" w:hAnsi="Arial" w:cs="Arial"/>
                <w:color w:val="00B0F0"/>
                <w:sz w:val="11"/>
                <w:szCs w:val="11"/>
              </w:rPr>
              <w:t>,  </w:t>
            </w:r>
            <w:r>
              <w:rPr lang="tr-TR" sz="11" baseline="0" dirty="0">
                <w:jc w:val="left"/>
                <w:rFonts w:ascii="Arial" w:hAnsi="Arial" w:cs="Arial"/>
                <w:color w:val="00B0F0"/>
                <w:sz w:val="11"/>
                <w:szCs w:val="11"/>
              </w:rPr>
              <w:t>42W/4000K, opálový difuzor,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tr-TR" sz="11" baseline="0" dirty="0">
                <w:jc w:val="left"/>
                <w:rFonts w:ascii="Arial" w:hAnsi="Arial" w:cs="Arial"/>
                <w:color w:val="00B0F0"/>
                <w:sz w:val="11"/>
                <w:szCs w:val="11"/>
              </w:rPr>
              <w:t>d=400mm, IP65, výška stožáru 4000mm, 230V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17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5 444,00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59 884,00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5 181,00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65 065,00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7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F.p - stožár žárový pozink lakovaný RAL černá délka 4m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6 713,00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1 008,00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73 843,00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11 088,00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84 931,00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72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02"/>
              </w:tabs>
              <w:spacing w:before="196" w:after="175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ICOSA manžeta typ Brno pro stožáry do 6m	</w:t>
            </w:r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 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1 856,00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350" w:right="-7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20 416,00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66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175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20 416,00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78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0" w:line="119" w:lineRule="exact"/>
              <w:ind w:left="12" w:right="-18" w:firstLine="0"/>
            </w:pPr>
            <w:r/>
            <w:r>
              <w:rPr lang="tr-TR" sz="14" baseline="0" dirty="0">
                <w:jc w:val="left"/>
                <w:rFonts w:ascii="Calibri" w:hAnsi="Calibri" w:cs="Calibri"/>
                <w:color w:val="000000"/>
                <w:spacing w:val="-1"/>
                <w:sz w:val="14"/>
                <w:szCs w:val="14"/>
              </w:rPr>
              <w:t>ICOSA manžeta typ Brno pro stožáry do 6m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143" w:lineRule="exact"/>
              <w:ind w:left="9" w:right="136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 - sv. vestavné LED 8W/4000K, těleso sv. AL, povrch rámečku nerez,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temperované tvrzené sklo, 56°, IP67, IK10, 230V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3" w:after="129" w:line="107" w:lineRule="exact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 - napaječ svítidla 230V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17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1 848,00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20 328,00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2 717,00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23 045,00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78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29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29" w:line="240" w:lineRule="auto"/>
              <w:ind w:left="17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29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29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29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29" w:line="240" w:lineRule="auto"/>
              <w:ind w:left="280" w:right="-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140 400,00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29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10 044,00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29" w:line="240" w:lineRule="auto"/>
              <w:ind w:left="42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150 444,00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78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1 950,00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35 100,00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4 914,00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29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40 014,00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20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Doprava materiálu (stožáru) na stavbu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66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5 225,00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36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57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57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Poplatek za recyklaci svítidla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57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57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57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57" w:line="240" w:lineRule="auto"/>
              <w:ind w:left="525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57" w:line="240" w:lineRule="auto"/>
              <w:ind w:left="66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57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72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7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7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Ekologická likvidace zdrojů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7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7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7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7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7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7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72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SVORKOVNICe GVI20 EKM 2035 2D2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1 979,00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852,00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21 769,00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9 372,00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76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31 141,00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72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Krabice odbočná, IP 68, včetně svorkovnice a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2 044,00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40 880,00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8 100,00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76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48 980,00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9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9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Napojení do rozváděče RS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9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9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9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9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9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9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36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28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470 273,00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156977</wp:posOffset>
                  </wp:positionH>
                  <wp:positionV relativeFrom="paragraph">
                    <wp:posOffset>24768</wp:posOffset>
                  </wp:positionV>
                  <wp:extent cx="648766" cy="351861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8" y="24768"/>
                            <a:ext cx="534466" cy="2375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22" w:lineRule="exact"/>
                                <w:ind w:left="36" w:right="0" w:firstLine="0"/>
                                <w:jc w:val="right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2.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Kabely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20" w:after="0" w:line="120" w:lineRule="exact"/>
                                <w:ind w:left="0" w:right="0" w:firstLine="0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32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CYKY-J 4x10 pevně uložený, včetně montáže a ukončení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45 000,00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58 500,00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20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CYKY-J 3x1,5 pevně uložený, včetně montáže a ukončení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525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924,00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1 980,00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2 904,00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20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CYKY-J 3x2,5 pevně uložený, včetně montáže a ukončení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7 968,00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17 928,00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0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25 896,00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0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87 300,00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156966</wp:posOffset>
                  </wp:positionH>
                  <wp:positionV relativeFrom="paragraph">
                    <wp:posOffset>24769</wp:posOffset>
                  </wp:positionV>
                  <wp:extent cx="958369" cy="296997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797" y="24769"/>
                            <a:ext cx="844069" cy="1826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65" w:lineRule="exact"/>
                                <w:ind w:left="0" w:right="0" w:firstLine="36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3.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Kabelové trasy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2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Instalační trubka korugovaná D110, 450N,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2 120,00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2 360,00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4 480,00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Instalační trubka korugovaná D63, 450N,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3 915,00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6 815,00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10 730,00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36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15 210,00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156966</wp:posOffset>
                  </wp:positionH>
                  <wp:positionV relativeFrom="paragraph">
                    <wp:posOffset>24769</wp:posOffset>
                  </wp:positionV>
                  <wp:extent cx="1294694" cy="296997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797" y="24769"/>
                            <a:ext cx="1180394" cy="1826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65" w:lineRule="exact"/>
                                <w:ind w:left="0" w:right="0" w:firstLine="36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4.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Hromosvod a uzemnění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2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Zemnící svorka SR2b,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25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Zemnící svorka SR3a,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5 040,00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6 790,00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Zemnící drát FeZn D10,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2 448,00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4 896,00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7 344,00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Zemnící pásek FeZn 30/4,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5 565,00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7 560,00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13 125,00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Obalení spojů jutou a zalití asfaltem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25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380,00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1 280,00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Protikorozní ochrana vývodů uzemnění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1 013,00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15 195,00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16 095,00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35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50 634,00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156973</wp:posOffset>
                  </wp:positionH>
                  <wp:positionV relativeFrom="paragraph">
                    <wp:posOffset>24757</wp:posOffset>
                  </wp:positionV>
                  <wp:extent cx="1083906" cy="296997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4" y="24757"/>
                            <a:ext cx="969606" cy="1826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65" w:lineRule="exact"/>
                                <w:ind w:left="0" w:right="0" w:firstLine="36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5.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Podružný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2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Štítky na kabely,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0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57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330,00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156976</wp:posOffset>
                  </wp:positionH>
                  <wp:positionV relativeFrom="paragraph">
                    <wp:posOffset>24759</wp:posOffset>
                  </wp:positionV>
                  <wp:extent cx="1676148" cy="307665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7" y="24759"/>
                            <a:ext cx="1561848" cy="19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82" w:lineRule="exact"/>
                                <w:ind w:left="0" w:right="0" w:firstLine="36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6.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Zemní, stavební a montážní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Vytyčení stávajících inženýrských sítí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Vytyčení trasy kabelů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3 795,00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3 795,00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Geodetické zaměření skutečného stavu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6 325,00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6 325,00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Výkop kabelové rýhy 40x90cm v zemině tř. 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35 420,00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35 420,00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Zához kabelové rýhy 40x90cm v zemině tř.3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16 445,00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16 445,00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Pískové lože š. 40cm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350" w:right="-7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10 810,00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10 810,00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Písek do výkopu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85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782,00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782,00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Výstražná fólie š. 33cm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6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1 595,00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1 595,00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Manipulace, uložení zeminy na deponii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2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660,00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Odvoz přebytečné zeminy vč. uložení na skládku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80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25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Hutnění zeminy ve výkopu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80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25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Výkop základu pro stožár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1 320,00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14 520,00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14 520,00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19" w:lineRule="exact"/>
        <w:ind w:left="5067" w:right="0" w:firstLine="0"/>
      </w:pPr>
      <w:r/>
      <w:r>
        <w:rPr lang="tr-TR" sz="14" baseline="0" dirty="0">
          <w:jc w:val="left"/>
          <w:rFonts w:ascii="Calibri" w:hAnsi="Calibri" w:cs="Calibri"/>
          <w:color w:val="000000"/>
          <w:spacing w:val="-2"/>
          <w:sz w:val="14"/>
          <w:szCs w:val="14"/>
        </w:rPr>
        <w:t>Stránka 2 z 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eGrid"/>
        <w:tblLayout w:type="fixed"/>
        <w:tblpPr w:leftFromText="0" w:rightFromText="0" w:vertAnchor="text" w:horzAnchor="page" w:tblpX="883" w:tblpY="-270"/>
        <w:tblOverlap w:val="never"/>
        "
        <w:tblW w:w="10098" w:type="dxa"/>
        <w:tblLook w:val="04A0" w:firstRow="1" w:lastRow="0" w:firstColumn="1" w:lastColumn="0" w:noHBand="0" w:noVBand="1"/>
      </w:tblPr>
      <w:tblGrid>
        <w:gridCol w:w="640"/>
        <w:gridCol w:w="3803"/>
        <w:gridCol w:w="494"/>
        <w:gridCol w:w="379"/>
        <w:gridCol w:w="928"/>
        <w:gridCol w:w="928"/>
        <w:gridCol w:w="928"/>
        <w:gridCol w:w="928"/>
        <w:gridCol w:w="1084"/>
      </w:tblGrid>
      <w:tr>
        <w:trPr>
          <w:trHeight w:hRule="exact" w:val="666"/>
        </w:trPr>
        <w:tc>
          <w:tcPr>
            <w:tcW w:w="640" w:type="dxa"/>
            <w:tcBorders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6535" w:type="dxa"/>
            <w:gridSpan w:val="5"/>
            <w:tcBorders>
              <w:left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0" w:line="145" w:lineRule="exact"/>
              <w:ind w:left="2329" w:right="99" w:firstLine="0"/>
              <w:jc w:val="right"/>
            </w:pPr>
            <w:r/>
            <w:r>
              <w:rPr lang="tr-TR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PD Dětská nemocnice - rozpočet nákladů ze stádia DPS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103" w:line="145" w:lineRule="exact"/>
              <w:ind w:left="2402" w:right="-12" w:firstLine="0"/>
            </w:pPr>
            <w:r/>
            <w:r>
              <w:rPr lang="tr-TR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IO 610, IO 611Areálové rozvody NN a areálové osvětlení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203"/>
        </w:trPr>
        <w:tc>
          <w:tcPr>
            <w:tcW w:w="64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21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Č. pol.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479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Název zařízení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49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Mn.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7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Jed.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50" w:line="240" w:lineRule="auto"/>
              <w:ind w:left="554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za m.j.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50" w:line="240" w:lineRule="auto"/>
              <w:ind w:left="55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2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9"/>
        </w:trPr>
        <w:tc>
          <w:tcPr>
            <w:tcW w:w="64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1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57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3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5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5"/>
        </w:trPr>
        <w:tc>
          <w:tcPr>
            <w:tcW w:w="64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30 250,00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Základ pro stožár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2 750,00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Napojení na sloup stávajícího osvětlení, včetně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Zajištění stávajícího stožáru VO během výkopových prací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1 650,00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1 650,00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1 650,00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4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35"/>
        </w:trPr>
        <w:tc>
          <w:tcPr>
            <w:tcW w:w="640" w:type="dxa"/>
            <w:tcBorders>
              <w:right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tcBorders>
              <w:left w:val="nil"/>
            </w:tcBorders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28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141 007,00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156968</wp:posOffset>
                  </wp:positionH>
                  <wp:positionV relativeFrom="paragraph">
                    <wp:posOffset>24766</wp:posOffset>
                  </wp:positionV>
                  <wp:extent cx="545498" cy="307665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799" y="24766"/>
                            <a:ext cx="431198" cy="19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3"/>
                                </w:tabs>
                                <w:spacing w:before="0" w:after="0" w:line="122" w:lineRule="exact"/>
                                <w:ind w:left="52" w:right="0" w:firstLine="0"/>
                                <w:jc w:val="right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7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2"/>
                                  <w:szCs w:val="12"/>
                                </w:rPr>
                                <w:t>HZS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20" w:lineRule="exact"/>
                                <w:ind w:left="0" w:right="0" w:firstLine="0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7.1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Práce nespecifikované ceníkem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Nepředvídatelné práce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Průzkum stávajícího stavu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Příprava ke komplexní zkoušce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4 800,00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Zkušební provoz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Zaučení obsluhy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Dozor projektanta na stavbě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Projektová dokumentace skutečného provedení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7 200,00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7 200,00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9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76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78 600,00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1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156977</wp:posOffset>
                  </wp:positionH>
                  <wp:positionV relativeFrom="paragraph">
                    <wp:posOffset>35435</wp:posOffset>
                  </wp:positionV>
                  <wp:extent cx="639805" cy="31985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8" y="35435"/>
                            <a:ext cx="525505" cy="2055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22" w:lineRule="exact"/>
                                <w:ind w:left="36" w:right="0" w:firstLine="0"/>
                                <w:jc w:val="right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8.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Revize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120" w:lineRule="exact"/>
                                <w:ind w:left="0" w:right="0" w:firstLine="0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Revizní práce, měření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1 200,00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Spolupráce s revizním technikem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0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12 000,00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407"/>
        </w:trPr>
        <w:tc>
          <w:tcPr>
            <w:tcW w:w="640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803" w:type="dxa"/>
            <w:shd w:val="clear" w:color="auto" w:fill="00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5" w:after="153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CELKEM bez DPH  </w:t>
            </w:r>
            <w:r/>
            <w:r/>
          </w:p>
        </w:tc>
        <w:tc>
          <w:tcPr>
            <w:tcW w:w="494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79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942" w:type="dxa"/>
            <w:gridSpan w:val="3"/>
            <w:shd w:val="clear" w:color="auto" w:fill="00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5" w:after="153" w:line="240" w:lineRule="auto"/>
              <w:ind w:left="1008" w:right="-18" w:firstLine="0"/>
            </w:pPr>
            <w:r/>
            <w:r>
              <w:rPr lang="tr-TR" sz="14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14"/>
                <w:szCs w:val="14"/>
              </w:rPr>
              <w:t>855 354,00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19" w:lineRule="exact"/>
        <w:ind w:left="5067" w:right="0" w:firstLine="0"/>
      </w:pPr>
      <w:r/>
      <w:r>
        <w:rPr lang="tr-TR" sz="14" baseline="0" dirty="0">
          <w:jc w:val="left"/>
          <w:rFonts w:ascii="Calibri" w:hAnsi="Calibri" w:cs="Calibri"/>
          <w:color w:val="000000"/>
          <w:spacing w:val="-2"/>
          <w:sz w:val="14"/>
          <w:szCs w:val="14"/>
        </w:rPr>
        <w:t>Stránka 3 z 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r/>
    </w:p>
    <w:sectPr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2025-09-01T10:00:33Z</dcterms:created>
  <dcterms:modified xsi:type="dcterms:W3CDTF">2025-09-01T10:00:33Z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