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A5413" w14:textId="77777777" w:rsidR="00AE62BF" w:rsidRDefault="00AE62BF" w:rsidP="00622031">
      <w:pPr>
        <w:spacing w:after="0" w:line="259" w:lineRule="auto"/>
        <w:ind w:left="0" w:right="0" w:hanging="10"/>
        <w:jc w:val="center"/>
        <w:rPr>
          <w:b/>
          <w:bCs/>
          <w:sz w:val="30"/>
        </w:rPr>
      </w:pPr>
    </w:p>
    <w:p w14:paraId="66CD0DF0" w14:textId="77777777" w:rsidR="00AE62BF" w:rsidRDefault="00AE62BF" w:rsidP="00622031">
      <w:pPr>
        <w:spacing w:after="0" w:line="259" w:lineRule="auto"/>
        <w:ind w:left="0" w:right="0" w:hanging="10"/>
        <w:jc w:val="center"/>
        <w:rPr>
          <w:b/>
          <w:bCs/>
          <w:sz w:val="30"/>
        </w:rPr>
      </w:pPr>
    </w:p>
    <w:p w14:paraId="0CBA82EB" w14:textId="77777777" w:rsidR="00AE62BF" w:rsidRDefault="00AE62BF" w:rsidP="00622031">
      <w:pPr>
        <w:spacing w:after="0" w:line="259" w:lineRule="auto"/>
        <w:ind w:left="0" w:right="0" w:hanging="10"/>
        <w:jc w:val="center"/>
        <w:rPr>
          <w:b/>
          <w:bCs/>
          <w:sz w:val="30"/>
        </w:rPr>
      </w:pPr>
    </w:p>
    <w:p w14:paraId="36A1F102" w14:textId="639CAD8A" w:rsidR="001208C9" w:rsidRDefault="00AA076A" w:rsidP="00622031">
      <w:pPr>
        <w:spacing w:after="0" w:line="259" w:lineRule="auto"/>
        <w:ind w:left="0" w:right="0" w:hanging="10"/>
        <w:jc w:val="center"/>
        <w:rPr>
          <w:sz w:val="30"/>
        </w:rPr>
      </w:pPr>
      <w:r w:rsidRPr="004A7D76">
        <w:rPr>
          <w:b/>
          <w:bCs/>
          <w:sz w:val="30"/>
        </w:rPr>
        <w:t xml:space="preserve">Smlouva </w:t>
      </w:r>
      <w:r w:rsidR="00622031" w:rsidRPr="004A7D76">
        <w:rPr>
          <w:b/>
          <w:bCs/>
          <w:sz w:val="30"/>
        </w:rPr>
        <w:t>o</w:t>
      </w:r>
      <w:r w:rsidRPr="004A7D76">
        <w:rPr>
          <w:b/>
          <w:bCs/>
          <w:sz w:val="30"/>
        </w:rPr>
        <w:t xml:space="preserve"> dílo č. </w:t>
      </w:r>
      <w:r w:rsidR="00622031" w:rsidRPr="004A7D76">
        <w:rPr>
          <w:b/>
          <w:bCs/>
          <w:sz w:val="30"/>
        </w:rPr>
        <w:t>SM2025-03-06</w:t>
      </w:r>
      <w:r w:rsidR="00622031">
        <w:rPr>
          <w:sz w:val="30"/>
        </w:rPr>
        <w:t xml:space="preserve"> </w:t>
      </w:r>
    </w:p>
    <w:p w14:paraId="6D8A9951" w14:textId="14939598" w:rsidR="001C745C" w:rsidRDefault="001C745C" w:rsidP="001208C9">
      <w:pPr>
        <w:spacing w:after="0" w:line="259" w:lineRule="auto"/>
        <w:ind w:left="0" w:right="0" w:firstLine="0"/>
      </w:pPr>
    </w:p>
    <w:p w14:paraId="7928AA77" w14:textId="0ABDC29F" w:rsidR="001C745C" w:rsidRPr="0008750A" w:rsidRDefault="008858F6" w:rsidP="001208C9">
      <w:pPr>
        <w:spacing w:after="480" w:line="259" w:lineRule="auto"/>
        <w:ind w:right="0"/>
        <w:jc w:val="center"/>
        <w:rPr>
          <w:b/>
          <w:bCs/>
        </w:rPr>
      </w:pPr>
      <w:r w:rsidRPr="0008750A">
        <w:rPr>
          <w:b/>
          <w:bCs/>
        </w:rPr>
        <w:t>u</w:t>
      </w:r>
      <w:r w:rsidR="001208C9" w:rsidRPr="0008750A">
        <w:rPr>
          <w:b/>
          <w:bCs/>
        </w:rPr>
        <w:t xml:space="preserve">zavřená dle </w:t>
      </w:r>
      <w:r w:rsidR="00AA076A" w:rsidRPr="0008750A">
        <w:rPr>
          <w:b/>
          <w:bCs/>
        </w:rPr>
        <w:t>ustanovení 2586 a následujících zákona č. 89/2012 Sb., občanského zákoníku (dále jen „O</w:t>
      </w:r>
      <w:r w:rsidR="00622031" w:rsidRPr="0008750A">
        <w:rPr>
          <w:b/>
          <w:bCs/>
        </w:rPr>
        <w:t>Z</w:t>
      </w:r>
      <w:r w:rsidR="00AA076A" w:rsidRPr="0008750A">
        <w:rPr>
          <w:b/>
          <w:bCs/>
        </w:rPr>
        <w:t>'), v platném znění</w:t>
      </w:r>
    </w:p>
    <w:p w14:paraId="730EF9D7" w14:textId="77777777" w:rsidR="00583463" w:rsidRPr="0008750A" w:rsidRDefault="00583463" w:rsidP="00622031">
      <w:pPr>
        <w:ind w:left="142" w:right="879" w:firstLine="0"/>
        <w:contextualSpacing/>
        <w:rPr>
          <w:b/>
        </w:rPr>
      </w:pPr>
    </w:p>
    <w:p w14:paraId="49E66F12" w14:textId="475716B5" w:rsidR="00622031" w:rsidRPr="0008750A" w:rsidRDefault="00622031" w:rsidP="00622031">
      <w:pPr>
        <w:ind w:left="142" w:right="879" w:firstLine="0"/>
        <w:contextualSpacing/>
        <w:rPr>
          <w:bCs/>
        </w:rPr>
      </w:pPr>
      <w:r w:rsidRPr="0008750A">
        <w:rPr>
          <w:b/>
        </w:rPr>
        <w:t>Aquapark Uherské Hradiště</w:t>
      </w:r>
      <w:r w:rsidRPr="0008750A">
        <w:rPr>
          <w:bCs/>
        </w:rPr>
        <w:t>, příspěvková organizace</w:t>
      </w:r>
    </w:p>
    <w:p w14:paraId="797F7732" w14:textId="34D426EF" w:rsidR="00622031" w:rsidRPr="0008750A" w:rsidRDefault="00622031" w:rsidP="00622031">
      <w:pPr>
        <w:spacing w:after="197" w:line="269" w:lineRule="auto"/>
        <w:ind w:left="125" w:right="879" w:firstLine="0"/>
        <w:contextualSpacing/>
        <w:jc w:val="left"/>
      </w:pPr>
      <w:r w:rsidRPr="0008750A">
        <w:t>IČ: 72063904, DIČ: CZ72063904</w:t>
      </w:r>
    </w:p>
    <w:p w14:paraId="192200DF" w14:textId="5F7B445A" w:rsidR="00622031" w:rsidRPr="0008750A" w:rsidRDefault="00AA076A" w:rsidP="00622031">
      <w:pPr>
        <w:spacing w:after="197" w:line="269" w:lineRule="auto"/>
        <w:ind w:left="125" w:right="879" w:firstLine="0"/>
        <w:contextualSpacing/>
        <w:jc w:val="left"/>
      </w:pPr>
      <w:r w:rsidRPr="0008750A">
        <w:t>se sídlem</w:t>
      </w:r>
      <w:r w:rsidR="00622031" w:rsidRPr="0008750A">
        <w:t>:</w:t>
      </w:r>
      <w:r w:rsidR="00622031" w:rsidRPr="0008750A">
        <w:tab/>
        <w:t xml:space="preserve">Sportovní 1214; 686 01 Uherské Hradiště </w:t>
      </w:r>
    </w:p>
    <w:p w14:paraId="30E4DF31" w14:textId="36E28733" w:rsidR="00622031" w:rsidRPr="0008750A" w:rsidRDefault="00AA076A" w:rsidP="00622031">
      <w:pPr>
        <w:spacing w:after="197" w:line="269" w:lineRule="auto"/>
        <w:ind w:left="125" w:right="879" w:firstLine="0"/>
        <w:contextualSpacing/>
        <w:jc w:val="left"/>
      </w:pPr>
      <w:r w:rsidRPr="0008750A">
        <w:t>zastoupená</w:t>
      </w:r>
      <w:r w:rsidR="00622031" w:rsidRPr="0008750A">
        <w:t xml:space="preserve"> ředitelem příspěvkové organizace: </w:t>
      </w:r>
      <w:r w:rsidR="00622031" w:rsidRPr="0008750A">
        <w:rPr>
          <w:bCs/>
        </w:rPr>
        <w:t xml:space="preserve">Ing. Jiřím </w:t>
      </w:r>
      <w:proofErr w:type="spellStart"/>
      <w:r w:rsidR="00622031" w:rsidRPr="0008750A">
        <w:rPr>
          <w:bCs/>
        </w:rPr>
        <w:t>Durďákem</w:t>
      </w:r>
      <w:proofErr w:type="spellEnd"/>
    </w:p>
    <w:p w14:paraId="282082C1" w14:textId="7FC95736" w:rsidR="001C745C" w:rsidRPr="0008750A" w:rsidRDefault="00AA076A" w:rsidP="00622031">
      <w:pPr>
        <w:spacing w:after="197" w:line="360" w:lineRule="auto"/>
        <w:ind w:left="125" w:right="879" w:firstLine="0"/>
        <w:contextualSpacing/>
        <w:jc w:val="left"/>
      </w:pPr>
      <w:r w:rsidRPr="0008750A">
        <w:t xml:space="preserve">bankovní spojení: </w:t>
      </w:r>
      <w:r w:rsidR="00622031" w:rsidRPr="0008750A">
        <w:t>43-6832220257/0100 Komerční banka</w:t>
      </w:r>
    </w:p>
    <w:p w14:paraId="778661A8" w14:textId="77777777" w:rsidR="002B213D" w:rsidRPr="0008750A" w:rsidRDefault="002B213D" w:rsidP="00B800CE">
      <w:pPr>
        <w:spacing w:after="0" w:line="360" w:lineRule="auto"/>
        <w:ind w:left="135" w:right="54" w:firstLine="0"/>
      </w:pPr>
    </w:p>
    <w:p w14:paraId="4C266014" w14:textId="077390CB" w:rsidR="00B800CE" w:rsidRPr="0008750A" w:rsidRDefault="00622031" w:rsidP="00B800CE">
      <w:pPr>
        <w:spacing w:after="0" w:line="360" w:lineRule="auto"/>
        <w:ind w:left="135" w:right="54" w:firstLine="0"/>
        <w:rPr>
          <w:b/>
          <w:bCs/>
        </w:rPr>
      </w:pPr>
      <w:r w:rsidRPr="0008750A">
        <w:t xml:space="preserve">na straně jedné, dále jen </w:t>
      </w:r>
      <w:r w:rsidRPr="0008750A">
        <w:rPr>
          <w:b/>
          <w:bCs/>
        </w:rPr>
        <w:t>„objednatel”</w:t>
      </w:r>
    </w:p>
    <w:p w14:paraId="39D6671B" w14:textId="77777777" w:rsidR="002B213D" w:rsidRPr="0008750A" w:rsidRDefault="002B213D" w:rsidP="00B800CE">
      <w:pPr>
        <w:spacing w:after="0" w:line="360" w:lineRule="auto"/>
        <w:ind w:left="135" w:right="54" w:firstLine="0"/>
      </w:pPr>
    </w:p>
    <w:p w14:paraId="0244F2C5" w14:textId="562DE5D1" w:rsidR="001C745C" w:rsidRPr="0008750A" w:rsidRDefault="00622031" w:rsidP="00B800CE">
      <w:pPr>
        <w:spacing w:after="0" w:line="360" w:lineRule="auto"/>
        <w:ind w:left="135" w:right="54" w:firstLine="0"/>
      </w:pPr>
      <w:r w:rsidRPr="0008750A">
        <w:t xml:space="preserve"> a </w:t>
      </w:r>
    </w:p>
    <w:p w14:paraId="766D7596" w14:textId="77777777" w:rsidR="00622031" w:rsidRPr="0008750A" w:rsidRDefault="00622031">
      <w:pPr>
        <w:spacing w:after="17"/>
        <w:ind w:left="135" w:right="693" w:firstLine="0"/>
      </w:pPr>
    </w:p>
    <w:p w14:paraId="53FE609E" w14:textId="04DFDF96" w:rsidR="00622031" w:rsidRPr="0008750A" w:rsidRDefault="002B213D" w:rsidP="002B213D">
      <w:pPr>
        <w:spacing w:after="17"/>
        <w:ind w:left="0" w:right="693" w:firstLine="0"/>
        <w:rPr>
          <w:b/>
          <w:bCs/>
        </w:rPr>
      </w:pPr>
      <w:r w:rsidRPr="0008750A">
        <w:t xml:space="preserve">  </w:t>
      </w:r>
      <w:r w:rsidR="00622031" w:rsidRPr="0008750A">
        <w:rPr>
          <w:b/>
          <w:bCs/>
        </w:rPr>
        <w:t>Pavel Ondrúš</w:t>
      </w:r>
    </w:p>
    <w:p w14:paraId="168DC5AD" w14:textId="25B7EF83" w:rsidR="00622031" w:rsidRPr="0008750A" w:rsidRDefault="00622031" w:rsidP="00622031">
      <w:pPr>
        <w:spacing w:after="17"/>
        <w:ind w:left="135" w:right="693" w:firstLine="0"/>
        <w:jc w:val="left"/>
      </w:pPr>
      <w:r w:rsidRPr="0008750A">
        <w:t>IČ: 723 31 313, DIČ: CZ 7805314253</w:t>
      </w:r>
    </w:p>
    <w:p w14:paraId="300A4FCA" w14:textId="77777777" w:rsidR="00622031" w:rsidRPr="0008750A" w:rsidRDefault="00AA076A" w:rsidP="00622031">
      <w:pPr>
        <w:spacing w:after="17"/>
        <w:ind w:left="135" w:right="693" w:firstLine="0"/>
        <w:jc w:val="left"/>
      </w:pPr>
      <w:r w:rsidRPr="0008750A">
        <w:t>se sídlem</w:t>
      </w:r>
      <w:r w:rsidR="00622031" w:rsidRPr="0008750A">
        <w:t>: Medlovice 42; 687 41 Medlovice</w:t>
      </w:r>
    </w:p>
    <w:p w14:paraId="028F8B1E" w14:textId="77777777" w:rsidR="00622031" w:rsidRPr="0008750A" w:rsidRDefault="00AA076A" w:rsidP="00622031">
      <w:pPr>
        <w:spacing w:after="17"/>
        <w:ind w:left="135" w:right="693" w:firstLine="0"/>
        <w:jc w:val="left"/>
      </w:pPr>
      <w:r w:rsidRPr="0008750A">
        <w:t xml:space="preserve">zastoupena jednatelem </w:t>
      </w:r>
      <w:r w:rsidR="00622031" w:rsidRPr="0008750A">
        <w:t xml:space="preserve">Pavlem </w:t>
      </w:r>
      <w:proofErr w:type="spellStart"/>
      <w:r w:rsidR="00622031" w:rsidRPr="0008750A">
        <w:t>Ondrúšem</w:t>
      </w:r>
      <w:proofErr w:type="spellEnd"/>
    </w:p>
    <w:p w14:paraId="7B309968" w14:textId="1279744F" w:rsidR="00622031" w:rsidRPr="0008750A" w:rsidRDefault="00AA076A" w:rsidP="00622031">
      <w:pPr>
        <w:spacing w:after="17" w:line="360" w:lineRule="auto"/>
        <w:ind w:left="845" w:right="693" w:hanging="709"/>
        <w:jc w:val="left"/>
      </w:pPr>
      <w:r w:rsidRPr="0008750A">
        <w:t xml:space="preserve">bankovní spojení: </w:t>
      </w:r>
      <w:r w:rsidR="00622031" w:rsidRPr="0008750A">
        <w:t>2500043663/2010 FIO</w:t>
      </w:r>
    </w:p>
    <w:p w14:paraId="29B7A6CC" w14:textId="77777777" w:rsidR="002B213D" w:rsidRPr="0008750A" w:rsidRDefault="002B213D" w:rsidP="00622031">
      <w:pPr>
        <w:spacing w:after="17" w:line="360" w:lineRule="auto"/>
        <w:ind w:left="845" w:right="693" w:hanging="709"/>
        <w:jc w:val="left"/>
      </w:pPr>
    </w:p>
    <w:p w14:paraId="799BDAB2" w14:textId="53303365" w:rsidR="001C745C" w:rsidRPr="0008750A" w:rsidRDefault="00AA076A" w:rsidP="00622031">
      <w:pPr>
        <w:spacing w:line="360" w:lineRule="auto"/>
        <w:ind w:left="845" w:right="5115" w:hanging="709"/>
      </w:pPr>
      <w:r w:rsidRPr="0008750A">
        <w:t xml:space="preserve">na straně druhé, dále jen </w:t>
      </w:r>
      <w:r w:rsidRPr="0008750A">
        <w:rPr>
          <w:b/>
          <w:bCs/>
        </w:rPr>
        <w:t>„zhotovitel”</w:t>
      </w:r>
      <w:r w:rsidRPr="0008750A">
        <w:t xml:space="preserve"> </w:t>
      </w:r>
    </w:p>
    <w:p w14:paraId="4F2D5833" w14:textId="77777777" w:rsidR="00583463" w:rsidRPr="0008750A" w:rsidRDefault="00583463">
      <w:pPr>
        <w:spacing w:after="103"/>
        <w:ind w:left="4512" w:right="2654" w:hanging="1596"/>
      </w:pPr>
    </w:p>
    <w:p w14:paraId="4BC9A3AE" w14:textId="77777777" w:rsidR="00583463" w:rsidRPr="0008750A" w:rsidRDefault="00583463">
      <w:pPr>
        <w:spacing w:after="103"/>
        <w:ind w:left="4512" w:right="2654" w:hanging="1596"/>
      </w:pPr>
    </w:p>
    <w:p w14:paraId="5B03D6DC" w14:textId="77777777" w:rsidR="00583463" w:rsidRPr="0008750A" w:rsidRDefault="00583463">
      <w:pPr>
        <w:spacing w:after="103"/>
        <w:ind w:left="4512" w:right="2654" w:hanging="1596"/>
      </w:pPr>
    </w:p>
    <w:p w14:paraId="38E6B0F8" w14:textId="77777777" w:rsidR="00583463" w:rsidRPr="0008750A" w:rsidRDefault="00583463" w:rsidP="00583463">
      <w:pPr>
        <w:tabs>
          <w:tab w:val="left" w:pos="0"/>
        </w:tabs>
        <w:spacing w:after="103"/>
        <w:ind w:left="4512" w:right="2654" w:hanging="4512"/>
        <w:jc w:val="center"/>
      </w:pPr>
    </w:p>
    <w:p w14:paraId="6B21CEAE" w14:textId="60973881" w:rsidR="001C745C" w:rsidRPr="0008750A" w:rsidRDefault="00AA076A" w:rsidP="00583463">
      <w:pPr>
        <w:tabs>
          <w:tab w:val="left" w:pos="0"/>
        </w:tabs>
        <w:spacing w:after="103"/>
        <w:ind w:left="0" w:right="54" w:firstLine="0"/>
        <w:jc w:val="center"/>
      </w:pPr>
      <w:r w:rsidRPr="0008750A">
        <w:t>uzavřeli tuto</w:t>
      </w:r>
    </w:p>
    <w:p w14:paraId="0B02D855" w14:textId="709C2033" w:rsidR="001C745C" w:rsidRPr="0008750A" w:rsidRDefault="00AA076A" w:rsidP="00583463">
      <w:pPr>
        <w:tabs>
          <w:tab w:val="left" w:pos="0"/>
          <w:tab w:val="left" w:pos="9356"/>
        </w:tabs>
        <w:spacing w:after="0" w:line="259" w:lineRule="auto"/>
        <w:ind w:left="0" w:right="177" w:firstLine="0"/>
        <w:jc w:val="center"/>
        <w:rPr>
          <w:b/>
          <w:bCs/>
        </w:rPr>
      </w:pPr>
      <w:r w:rsidRPr="0008750A">
        <w:rPr>
          <w:b/>
          <w:bCs/>
        </w:rPr>
        <w:t>Smlouvu o dílo</w:t>
      </w:r>
    </w:p>
    <w:p w14:paraId="0731F6BF" w14:textId="730FAF27" w:rsidR="001C745C" w:rsidRPr="0008750A" w:rsidRDefault="00AA076A" w:rsidP="00583463">
      <w:pPr>
        <w:tabs>
          <w:tab w:val="left" w:pos="0"/>
          <w:tab w:val="left" w:pos="9356"/>
        </w:tabs>
        <w:spacing w:after="3956"/>
        <w:ind w:left="0" w:right="54" w:firstLine="0"/>
        <w:jc w:val="center"/>
      </w:pPr>
      <w:r w:rsidRPr="0008750A">
        <w:t>(dále také „Smlouva”)</w:t>
      </w:r>
    </w:p>
    <w:p w14:paraId="2C439655" w14:textId="4217A8F4" w:rsidR="001C745C" w:rsidRDefault="00AA076A">
      <w:pPr>
        <w:spacing w:after="35"/>
        <w:ind w:left="391" w:right="0" w:hanging="10"/>
        <w:jc w:val="center"/>
      </w:pPr>
      <w:r>
        <w:t xml:space="preserve"> </w:t>
      </w:r>
    </w:p>
    <w:p w14:paraId="531FA7ED" w14:textId="77777777" w:rsidR="001E096B" w:rsidRPr="001E096B" w:rsidRDefault="001E096B" w:rsidP="00583463">
      <w:pPr>
        <w:pStyle w:val="Odstavecseseznamem"/>
        <w:numPr>
          <w:ilvl w:val="0"/>
          <w:numId w:val="14"/>
        </w:numPr>
        <w:spacing w:after="4" w:line="258" w:lineRule="auto"/>
        <w:ind w:right="1609"/>
        <w:jc w:val="center"/>
        <w:rPr>
          <w:b/>
          <w:bCs/>
        </w:rPr>
      </w:pPr>
    </w:p>
    <w:p w14:paraId="37EB044F" w14:textId="24BB5BBF" w:rsidR="001C745C" w:rsidRPr="00583463" w:rsidRDefault="001E096B" w:rsidP="001E096B">
      <w:pPr>
        <w:pStyle w:val="Odstavecseseznamem"/>
        <w:spacing w:after="4" w:line="258" w:lineRule="auto"/>
        <w:ind w:left="-284" w:right="-1080" w:firstLine="3010"/>
        <w:rPr>
          <w:b/>
          <w:bCs/>
        </w:rPr>
      </w:pPr>
      <w:r>
        <w:rPr>
          <w:b/>
          <w:bCs/>
          <w:sz w:val="26"/>
        </w:rPr>
        <w:t xml:space="preserve">                    </w:t>
      </w:r>
      <w:r w:rsidR="00AA076A" w:rsidRPr="00583463">
        <w:rPr>
          <w:b/>
          <w:bCs/>
          <w:sz w:val="26"/>
        </w:rPr>
        <w:t>Předmět díla</w:t>
      </w:r>
    </w:p>
    <w:p w14:paraId="63FE031B" w14:textId="4A31C754" w:rsidR="001C745C" w:rsidRDefault="00EB1FE2" w:rsidP="00583463">
      <w:pPr>
        <w:spacing w:after="252"/>
        <w:ind w:left="709" w:right="7" w:hanging="274"/>
      </w:pPr>
      <w:r w:rsidRPr="005D2AC8">
        <w:rPr>
          <w:sz w:val="26"/>
          <w:szCs w:val="26"/>
        </w:rPr>
        <w:t>1.</w:t>
      </w:r>
      <w:r w:rsidR="00AA076A">
        <w:t xml:space="preserve"> </w:t>
      </w:r>
      <w:r w:rsidR="001D70AC">
        <w:t xml:space="preserve"> </w:t>
      </w:r>
      <w:r w:rsidR="00AA076A">
        <w:t xml:space="preserve">Zhotovitel se zavazuje zhotovit dílo spočívající v dodávce a montáži </w:t>
      </w:r>
      <w:r w:rsidR="00AA076A" w:rsidRPr="00275721">
        <w:t xml:space="preserve">soustrojí </w:t>
      </w:r>
      <w:r w:rsidR="00583463" w:rsidRPr="00275721">
        <w:t>QES 40 SVEE</w:t>
      </w:r>
      <w:r w:rsidR="00AA076A" w:rsidRPr="00275721">
        <w:t xml:space="preserve"> </w:t>
      </w:r>
      <w:r w:rsidR="00AA076A" w:rsidRPr="00275721">
        <w:rPr>
          <w:noProof/>
        </w:rPr>
        <w:drawing>
          <wp:inline distT="0" distB="0" distL="0" distR="0" wp14:anchorId="69425438" wp14:editId="30A5D391">
            <wp:extent cx="6349" cy="111134"/>
            <wp:effectExtent l="0" t="0" r="0" b="0"/>
            <wp:docPr id="91" name="Picture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9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49" cy="111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076A" w:rsidRPr="00275721">
        <w:t xml:space="preserve"> </w:t>
      </w:r>
      <w:r w:rsidR="00583463" w:rsidRPr="00275721">
        <w:t>v</w:t>
      </w:r>
      <w:r w:rsidR="00AA076A" w:rsidRPr="00275721">
        <w:t xml:space="preserve"> kapotovaném provedení, v</w:t>
      </w:r>
      <w:r w:rsidR="00D65F8B" w:rsidRPr="00275721">
        <w:rPr>
          <w:u w:color="000000"/>
        </w:rPr>
        <w:t>četně</w:t>
      </w:r>
      <w:r w:rsidR="00AA076A" w:rsidRPr="00275721">
        <w:t xml:space="preserve"> zajištění oprávněných subdodavatelů, a to dle Cenové nabídky zhotovitele ze dne </w:t>
      </w:r>
      <w:r w:rsidR="00AA076A" w:rsidRPr="00275721">
        <w:rPr>
          <w:u w:color="000000"/>
        </w:rPr>
        <w:t>2</w:t>
      </w:r>
      <w:r w:rsidR="00583463" w:rsidRPr="00275721">
        <w:rPr>
          <w:u w:color="000000"/>
        </w:rPr>
        <w:t>9</w:t>
      </w:r>
      <w:r w:rsidR="00AA076A" w:rsidRPr="00275721">
        <w:rPr>
          <w:u w:color="000000"/>
        </w:rPr>
        <w:t>.0</w:t>
      </w:r>
      <w:r w:rsidR="00BB4971" w:rsidRPr="00275721">
        <w:rPr>
          <w:u w:color="000000"/>
        </w:rPr>
        <w:t>7</w:t>
      </w:r>
      <w:r w:rsidR="00AA076A" w:rsidRPr="00275721">
        <w:rPr>
          <w:u w:color="000000"/>
        </w:rPr>
        <w:t>.</w:t>
      </w:r>
      <w:r w:rsidR="00AA076A" w:rsidRPr="00275721">
        <w:t>2025,</w:t>
      </w:r>
      <w:r w:rsidR="00AA076A">
        <w:t xml:space="preserve"> která tvoří přílohu č. I </w:t>
      </w:r>
      <w:r w:rsidR="0087288D">
        <w:t xml:space="preserve">této </w:t>
      </w:r>
      <w:r w:rsidR="008C1DED">
        <w:t xml:space="preserve">Smlouvy a je její nedílnou součástí </w:t>
      </w:r>
      <w:r w:rsidR="002A2DAE">
        <w:t xml:space="preserve">(dále také </w:t>
      </w:r>
      <w:r w:rsidR="002A2DAE" w:rsidRPr="00D64E56">
        <w:rPr>
          <w:b/>
          <w:bCs/>
        </w:rPr>
        <w:t>„dílo“</w:t>
      </w:r>
      <w:r w:rsidR="002A2DAE">
        <w:t>)</w:t>
      </w:r>
      <w:r w:rsidR="00D64E56">
        <w:t xml:space="preserve">. </w:t>
      </w:r>
    </w:p>
    <w:p w14:paraId="0EADF4E0" w14:textId="3A11B311" w:rsidR="001C745C" w:rsidRDefault="00701D6D" w:rsidP="00701D6D">
      <w:pPr>
        <w:spacing w:after="399"/>
        <w:ind w:right="7"/>
      </w:pPr>
      <w:r w:rsidRPr="005D2AC8">
        <w:rPr>
          <w:sz w:val="26"/>
          <w:szCs w:val="26"/>
        </w:rPr>
        <w:t xml:space="preserve">     </w:t>
      </w:r>
      <w:r w:rsidR="00E737C9">
        <w:rPr>
          <w:sz w:val="26"/>
          <w:szCs w:val="26"/>
        </w:rPr>
        <w:t>2</w:t>
      </w:r>
      <w:r w:rsidRPr="005D2AC8">
        <w:rPr>
          <w:sz w:val="26"/>
          <w:szCs w:val="26"/>
        </w:rPr>
        <w:t>.</w:t>
      </w:r>
      <w:r w:rsidR="005D2AC8">
        <w:t xml:space="preserve">  </w:t>
      </w:r>
      <w:r w:rsidR="00AA076A">
        <w:t xml:space="preserve">Dílo uvedené v článku I. odst. I této Smlouvy bude následujících parametrů: </w:t>
      </w:r>
    </w:p>
    <w:p w14:paraId="4297E40E" w14:textId="77777777" w:rsidR="001C745C" w:rsidRPr="0083421B" w:rsidRDefault="00AA076A" w:rsidP="000A55EA">
      <w:pPr>
        <w:spacing w:after="0" w:line="259" w:lineRule="auto"/>
        <w:ind w:left="791" w:right="0" w:firstLine="0"/>
        <w:jc w:val="left"/>
        <w:rPr>
          <w:color w:val="auto"/>
        </w:rPr>
      </w:pPr>
      <w:r w:rsidRPr="0083421B">
        <w:rPr>
          <w:color w:val="auto"/>
          <w:sz w:val="32"/>
        </w:rPr>
        <w:t>Motorgenerátor:</w:t>
      </w:r>
      <w:r w:rsidRPr="0083421B">
        <w:rPr>
          <w:color w:val="auto"/>
        </w:rPr>
        <w:t xml:space="preserve"> </w:t>
      </w:r>
    </w:p>
    <w:p w14:paraId="5814CD25" w14:textId="6689FCD4" w:rsidR="001C745C" w:rsidRPr="0083421B" w:rsidRDefault="0083421B" w:rsidP="0083421B">
      <w:pPr>
        <w:tabs>
          <w:tab w:val="center" w:pos="993"/>
          <w:tab w:val="center" w:pos="4476"/>
        </w:tabs>
        <w:spacing w:after="30"/>
        <w:ind w:right="0"/>
        <w:jc w:val="left"/>
        <w:rPr>
          <w:color w:val="auto"/>
        </w:rPr>
      </w:pPr>
      <w:r w:rsidRPr="0083421B">
        <w:rPr>
          <w:rFonts w:ascii="Calibri" w:eastAsia="Calibri" w:hAnsi="Calibri" w:cs="Calibri"/>
          <w:color w:val="auto"/>
          <w:sz w:val="22"/>
        </w:rPr>
        <w:tab/>
      </w:r>
      <w:r w:rsidRPr="0083421B">
        <w:rPr>
          <w:rFonts w:ascii="Calibri" w:eastAsia="Calibri" w:hAnsi="Calibri" w:cs="Calibri"/>
          <w:color w:val="auto"/>
          <w:sz w:val="22"/>
        </w:rPr>
        <w:tab/>
      </w:r>
      <w:r w:rsidR="00AA076A" w:rsidRPr="0083421B">
        <w:rPr>
          <w:color w:val="auto"/>
        </w:rPr>
        <w:t xml:space="preserve">Typ: </w:t>
      </w:r>
      <w:r w:rsidR="00AA076A" w:rsidRPr="0083421B">
        <w:rPr>
          <w:color w:val="auto"/>
        </w:rPr>
        <w:tab/>
      </w:r>
      <w:r w:rsidR="00663DE8" w:rsidRPr="0083421B">
        <w:rPr>
          <w:color w:val="auto"/>
        </w:rPr>
        <w:t xml:space="preserve">QES 40 SVEE </w:t>
      </w:r>
      <w:r w:rsidR="00AA076A" w:rsidRPr="0083421B">
        <w:rPr>
          <w:color w:val="auto"/>
        </w:rPr>
        <w:t xml:space="preserve">v kapotovaném provedení </w:t>
      </w:r>
    </w:p>
    <w:p w14:paraId="310ED909" w14:textId="45E0C6F7" w:rsidR="001C745C" w:rsidRPr="0083421B" w:rsidRDefault="0083421B" w:rsidP="0083421B">
      <w:pPr>
        <w:tabs>
          <w:tab w:val="center" w:pos="1134"/>
          <w:tab w:val="center" w:pos="3402"/>
        </w:tabs>
        <w:spacing w:after="20"/>
        <w:ind w:right="0"/>
        <w:jc w:val="left"/>
        <w:rPr>
          <w:color w:val="auto"/>
        </w:rPr>
      </w:pPr>
      <w:r w:rsidRPr="0083421B">
        <w:rPr>
          <w:rFonts w:ascii="Calibri" w:eastAsia="Calibri" w:hAnsi="Calibri" w:cs="Calibri"/>
          <w:color w:val="auto"/>
          <w:sz w:val="22"/>
        </w:rPr>
        <w:tab/>
      </w:r>
      <w:r w:rsidRPr="0083421B">
        <w:rPr>
          <w:rFonts w:ascii="Calibri" w:eastAsia="Calibri" w:hAnsi="Calibri" w:cs="Calibri"/>
          <w:color w:val="auto"/>
          <w:sz w:val="22"/>
        </w:rPr>
        <w:tab/>
      </w:r>
      <w:r w:rsidR="00AA076A" w:rsidRPr="0083421B">
        <w:rPr>
          <w:color w:val="auto"/>
        </w:rPr>
        <w:t xml:space="preserve">Výkon: </w:t>
      </w:r>
      <w:r w:rsidR="00AA076A" w:rsidRPr="0083421B">
        <w:rPr>
          <w:color w:val="auto"/>
        </w:rPr>
        <w:tab/>
      </w:r>
      <w:r w:rsidR="00024987" w:rsidRPr="0083421B">
        <w:rPr>
          <w:color w:val="auto"/>
        </w:rPr>
        <w:t>ESP 45kVA/36kW</w:t>
      </w:r>
    </w:p>
    <w:p w14:paraId="21A90AE2" w14:textId="1F939513" w:rsidR="001C745C" w:rsidRPr="0083421B" w:rsidRDefault="00AA076A" w:rsidP="000A55EA">
      <w:pPr>
        <w:spacing w:after="78"/>
        <w:ind w:left="851" w:right="7" w:hanging="82"/>
        <w:rPr>
          <w:color w:val="auto"/>
        </w:rPr>
      </w:pPr>
      <w:r w:rsidRPr="0083421B">
        <w:rPr>
          <w:color w:val="auto"/>
        </w:rPr>
        <w:t xml:space="preserve">Vybavení </w:t>
      </w:r>
      <w:proofErr w:type="gramStart"/>
      <w:r w:rsidRPr="0083421B">
        <w:rPr>
          <w:color w:val="auto"/>
        </w:rPr>
        <w:t xml:space="preserve">stroje: </w:t>
      </w:r>
      <w:r w:rsidR="002E32BB" w:rsidRPr="0083421B">
        <w:rPr>
          <w:color w:val="auto"/>
        </w:rPr>
        <w:t xml:space="preserve"> DSE</w:t>
      </w:r>
      <w:proofErr w:type="gramEnd"/>
      <w:r w:rsidR="002E32BB" w:rsidRPr="0083421B">
        <w:rPr>
          <w:color w:val="auto"/>
        </w:rPr>
        <w:t>7320</w:t>
      </w:r>
      <w:r w:rsidRPr="0083421B">
        <w:rPr>
          <w:color w:val="auto"/>
        </w:rPr>
        <w:t>, automatické dobíjení startovacího akumulátoru, protihluková</w:t>
      </w:r>
      <w:r w:rsidR="0083421B" w:rsidRPr="0083421B">
        <w:rPr>
          <w:color w:val="auto"/>
        </w:rPr>
        <w:t xml:space="preserve"> </w:t>
      </w:r>
      <w:r w:rsidRPr="0083421B">
        <w:rPr>
          <w:color w:val="auto"/>
        </w:rPr>
        <w:t xml:space="preserve">kapotáž, el. předehřev, ochrana proti doteku horkých a rotujících částí, interní palivová nádrž v rámu stroje, </w:t>
      </w:r>
    </w:p>
    <w:p w14:paraId="6D13470E" w14:textId="37102BBC" w:rsidR="001C745C" w:rsidRPr="0083421B" w:rsidRDefault="00AA076A" w:rsidP="000A55EA">
      <w:pPr>
        <w:tabs>
          <w:tab w:val="center" w:pos="993"/>
          <w:tab w:val="center" w:pos="3070"/>
        </w:tabs>
        <w:spacing w:after="15"/>
        <w:ind w:left="791" w:right="0" w:firstLine="0"/>
        <w:jc w:val="left"/>
        <w:rPr>
          <w:color w:val="auto"/>
        </w:rPr>
      </w:pPr>
      <w:r w:rsidRPr="0083421B">
        <w:rPr>
          <w:color w:val="auto"/>
        </w:rPr>
        <w:t xml:space="preserve">ATS: </w:t>
      </w:r>
      <w:r w:rsidRPr="0083421B">
        <w:rPr>
          <w:color w:val="auto"/>
        </w:rPr>
        <w:tab/>
      </w:r>
      <w:r w:rsidR="002E32BB" w:rsidRPr="0083421B">
        <w:rPr>
          <w:color w:val="auto"/>
        </w:rPr>
        <w:t>ACA180G</w:t>
      </w:r>
    </w:p>
    <w:p w14:paraId="0DE6DCF9" w14:textId="77777777" w:rsidR="000A55EA" w:rsidRDefault="000A55EA" w:rsidP="00B1060C">
      <w:pPr>
        <w:tabs>
          <w:tab w:val="center" w:pos="1041"/>
          <w:tab w:val="center" w:pos="5716"/>
        </w:tabs>
        <w:spacing w:after="20"/>
        <w:ind w:left="0" w:right="0" w:firstLine="0"/>
        <w:jc w:val="left"/>
        <w:rPr>
          <w:rFonts w:ascii="Calibri" w:eastAsia="Calibri" w:hAnsi="Calibri" w:cs="Calibri"/>
          <w:sz w:val="22"/>
          <w:highlight w:val="yellow"/>
        </w:rPr>
      </w:pPr>
    </w:p>
    <w:p w14:paraId="230FF91A" w14:textId="67F3C559" w:rsidR="001C745C" w:rsidRDefault="00AA076A" w:rsidP="00B1060C">
      <w:pPr>
        <w:tabs>
          <w:tab w:val="center" w:pos="1041"/>
          <w:tab w:val="center" w:pos="5716"/>
        </w:tabs>
        <w:spacing w:after="20"/>
        <w:ind w:left="0" w:right="0" w:firstLine="0"/>
        <w:jc w:val="left"/>
      </w:pPr>
      <w:r w:rsidRPr="00EB1FE2">
        <w:rPr>
          <w:rFonts w:ascii="Calibri" w:eastAsia="Calibri" w:hAnsi="Calibri" w:cs="Calibri"/>
          <w:sz w:val="22"/>
          <w:highlight w:val="yellow"/>
        </w:rPr>
        <w:tab/>
      </w:r>
      <w:r>
        <w:t xml:space="preserve">Objednatel se zavazuje, že převezme řádně a včas dokončené dílo v rozsahu a za podmínek sjednaných touto Smlouvou a zaplatí za zhotovitelem provedené dílo cenu díla tak, jak byla touto Smlouvou sjednána. </w:t>
      </w:r>
    </w:p>
    <w:p w14:paraId="36D42899" w14:textId="49129ACA" w:rsidR="001C745C" w:rsidRDefault="00AA076A">
      <w:pPr>
        <w:spacing w:after="2" w:line="259" w:lineRule="auto"/>
        <w:ind w:left="0" w:right="2306" w:firstLine="0"/>
        <w:jc w:val="center"/>
      </w:pPr>
      <w:r>
        <w:t xml:space="preserve"> </w:t>
      </w:r>
    </w:p>
    <w:p w14:paraId="238BB651" w14:textId="77777777" w:rsidR="005255AC" w:rsidRDefault="00AA076A" w:rsidP="00F6758A">
      <w:pPr>
        <w:numPr>
          <w:ilvl w:val="0"/>
          <w:numId w:val="2"/>
        </w:numPr>
        <w:spacing w:after="12"/>
        <w:ind w:right="1" w:hanging="361"/>
        <w:jc w:val="left"/>
      </w:pPr>
      <w:r>
        <w:t xml:space="preserve">Místem plnění je: </w:t>
      </w:r>
      <w:r w:rsidR="00F6758A" w:rsidRPr="00F6758A">
        <w:rPr>
          <w:u w:val="single" w:color="000000"/>
        </w:rPr>
        <w:t xml:space="preserve">Aquapark Uherské Hradiště, </w:t>
      </w:r>
      <w:r w:rsidR="00F6758A" w:rsidRPr="00F6758A">
        <w:t>příspěvková organizace</w:t>
      </w:r>
      <w:r w:rsidR="00F6758A">
        <w:t>,</w:t>
      </w:r>
      <w:r w:rsidR="00F6758A" w:rsidRPr="00F6758A">
        <w:rPr>
          <w:u w:val="single" w:color="000000"/>
        </w:rPr>
        <w:t xml:space="preserve"> </w:t>
      </w:r>
      <w:r>
        <w:t xml:space="preserve"> </w:t>
      </w:r>
    </w:p>
    <w:p w14:paraId="7F674147" w14:textId="77777777" w:rsidR="005255AC" w:rsidRDefault="00973D60" w:rsidP="005255AC">
      <w:pPr>
        <w:spacing w:after="12"/>
        <w:ind w:left="1777" w:right="1" w:firstLine="347"/>
        <w:jc w:val="left"/>
      </w:pPr>
      <w:r w:rsidRPr="00973D60">
        <w:t>Sportovní 1214</w:t>
      </w:r>
      <w:r w:rsidR="005255AC">
        <w:t>;</w:t>
      </w:r>
      <w:r w:rsidR="005255AC" w:rsidRPr="005255AC">
        <w:t xml:space="preserve"> </w:t>
      </w:r>
    </w:p>
    <w:p w14:paraId="04263A5F" w14:textId="41DE120D" w:rsidR="001C745C" w:rsidRDefault="005255AC" w:rsidP="005255AC">
      <w:pPr>
        <w:spacing w:after="12"/>
        <w:ind w:left="1777" w:right="1" w:firstLine="347"/>
        <w:jc w:val="left"/>
      </w:pPr>
      <w:r w:rsidRPr="005255AC">
        <w:t>686 01 Uherské Hradiště</w:t>
      </w:r>
    </w:p>
    <w:p w14:paraId="32D56965" w14:textId="6F96CEE2" w:rsidR="001C745C" w:rsidRDefault="00AA076A" w:rsidP="00DB1469">
      <w:pPr>
        <w:spacing w:after="0" w:line="259" w:lineRule="auto"/>
        <w:ind w:left="0" w:right="0" w:firstLine="0"/>
      </w:pPr>
      <w:r>
        <w:t>Kontaktní osoba za Objednatele:</w:t>
      </w:r>
      <w:r w:rsidR="00DB1469">
        <w:t xml:space="preserve"> Denisa Háblová, vedoucí provozu, tel. +420 739 798 170, email: provoz@aquapark-uh.cz</w:t>
      </w:r>
    </w:p>
    <w:p w14:paraId="0C7CAB72" w14:textId="77777777" w:rsidR="00A517B7" w:rsidRDefault="00A517B7" w:rsidP="005255AC">
      <w:pPr>
        <w:spacing w:after="11"/>
        <w:ind w:left="0" w:right="7" w:firstLine="0"/>
      </w:pPr>
    </w:p>
    <w:p w14:paraId="40391FBC" w14:textId="7C383254" w:rsidR="001C745C" w:rsidRDefault="00AA076A" w:rsidP="00A517B7">
      <w:pPr>
        <w:spacing w:after="11"/>
        <w:ind w:left="0" w:right="7" w:firstLine="0"/>
        <w:jc w:val="left"/>
      </w:pPr>
      <w:r>
        <w:t xml:space="preserve">Kontaktní osoba za Zhotovitele: </w:t>
      </w:r>
      <w:r w:rsidR="00A517B7">
        <w:t>Pavel Ondrúš</w:t>
      </w:r>
      <w:r>
        <w:t>, tel. +420 602</w:t>
      </w:r>
      <w:r w:rsidR="00A517B7">
        <w:t> 382 191</w:t>
      </w:r>
      <w:r>
        <w:t>,</w:t>
      </w:r>
      <w:r w:rsidR="00A517B7">
        <w:t xml:space="preserve"> </w:t>
      </w:r>
      <w:r>
        <w:t>email:</w:t>
      </w:r>
      <w:r w:rsidR="005A7E9D">
        <w:t xml:space="preserve"> o</w:t>
      </w:r>
      <w:r w:rsidR="00A517B7">
        <w:t>ndrus.pavel@email.cz</w:t>
      </w:r>
      <w:r>
        <w:t xml:space="preserve"> </w:t>
      </w:r>
    </w:p>
    <w:p w14:paraId="3699ABEE" w14:textId="77777777" w:rsidR="00A517B7" w:rsidRDefault="00A517B7" w:rsidP="002D2568">
      <w:pPr>
        <w:spacing w:after="95" w:line="241" w:lineRule="auto"/>
        <w:ind w:left="0" w:right="54" w:firstLine="4678"/>
        <w:jc w:val="left"/>
        <w:rPr>
          <w:b/>
          <w:bCs/>
          <w:sz w:val="26"/>
          <w:szCs w:val="26"/>
        </w:rPr>
      </w:pPr>
    </w:p>
    <w:p w14:paraId="464F5B47" w14:textId="332AFB03" w:rsidR="001C745C" w:rsidRPr="002D2568" w:rsidRDefault="00582521" w:rsidP="002D2568">
      <w:pPr>
        <w:spacing w:after="95" w:line="241" w:lineRule="auto"/>
        <w:ind w:left="0" w:right="54" w:firstLine="4678"/>
        <w:jc w:val="left"/>
        <w:rPr>
          <w:b/>
          <w:bCs/>
          <w:sz w:val="26"/>
          <w:szCs w:val="26"/>
        </w:rPr>
      </w:pPr>
      <w:r w:rsidRPr="002D2568">
        <w:rPr>
          <w:b/>
          <w:bCs/>
          <w:sz w:val="26"/>
          <w:szCs w:val="26"/>
        </w:rPr>
        <w:t>II.</w:t>
      </w:r>
    </w:p>
    <w:p w14:paraId="6D6D9E63" w14:textId="77777777" w:rsidR="001C745C" w:rsidRPr="002D2568" w:rsidRDefault="00AA076A">
      <w:pPr>
        <w:spacing w:after="4" w:line="258" w:lineRule="auto"/>
        <w:ind w:left="2016" w:right="2117" w:hanging="10"/>
        <w:jc w:val="center"/>
        <w:rPr>
          <w:b/>
          <w:bCs/>
        </w:rPr>
      </w:pPr>
      <w:r w:rsidRPr="002D2568">
        <w:rPr>
          <w:b/>
          <w:bCs/>
          <w:sz w:val="26"/>
        </w:rPr>
        <w:t>Termíny dokončení a provedení díla</w:t>
      </w:r>
      <w:r w:rsidRPr="002D2568">
        <w:rPr>
          <w:b/>
          <w:bCs/>
        </w:rPr>
        <w:t xml:space="preserve"> </w:t>
      </w:r>
    </w:p>
    <w:p w14:paraId="216235E0" w14:textId="3ADAE6E8" w:rsidR="001C745C" w:rsidRDefault="00AA076A" w:rsidP="00820346">
      <w:pPr>
        <w:pStyle w:val="Odstavecseseznamem"/>
        <w:numPr>
          <w:ilvl w:val="0"/>
          <w:numId w:val="15"/>
        </w:numPr>
        <w:tabs>
          <w:tab w:val="center" w:pos="748"/>
          <w:tab w:val="center" w:pos="4592"/>
        </w:tabs>
        <w:spacing w:after="109"/>
        <w:ind w:right="0"/>
        <w:jc w:val="left"/>
      </w:pPr>
      <w:r>
        <w:t>Zhotovitel se zavazuje zajistit celé dílo v následujících termínech:</w:t>
      </w:r>
      <w:r>
        <w:rPr>
          <w:noProof/>
        </w:rPr>
        <w:drawing>
          <wp:inline distT="0" distB="0" distL="0" distR="0" wp14:anchorId="603022C0" wp14:editId="31B1F8B1">
            <wp:extent cx="3175" cy="3175"/>
            <wp:effectExtent l="0" t="0" r="0" b="0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FB99A3B" w14:textId="77777777" w:rsidR="001C745C" w:rsidRDefault="00AA076A" w:rsidP="00820346">
      <w:pPr>
        <w:numPr>
          <w:ilvl w:val="1"/>
          <w:numId w:val="15"/>
        </w:numPr>
        <w:spacing w:after="15"/>
        <w:ind w:right="7"/>
      </w:pPr>
      <w:r>
        <w:t xml:space="preserve">objednatel se zavazuje předat zhotoviteli staveniště nejpozději 40 pracovních dnů </w:t>
      </w:r>
    </w:p>
    <w:p w14:paraId="1E5EAAB1" w14:textId="297CF10F" w:rsidR="001C745C" w:rsidRDefault="00DE45CC" w:rsidP="003B301A">
      <w:pPr>
        <w:pStyle w:val="Odstavecseseznamem"/>
        <w:spacing w:after="78"/>
        <w:ind w:left="360" w:right="7" w:firstLine="0"/>
      </w:pPr>
      <w:r>
        <w:t xml:space="preserve">                  </w:t>
      </w:r>
      <w:r w:rsidR="00AA076A">
        <w:t xml:space="preserve">před sjednaným termínem dokončení díla; </w:t>
      </w:r>
    </w:p>
    <w:p w14:paraId="30C7194D" w14:textId="77777777" w:rsidR="001C745C" w:rsidRDefault="00AA076A" w:rsidP="00820346">
      <w:pPr>
        <w:numPr>
          <w:ilvl w:val="1"/>
          <w:numId w:val="15"/>
        </w:numPr>
        <w:spacing w:after="58"/>
        <w:ind w:right="7"/>
      </w:pPr>
      <w:r>
        <w:t xml:space="preserve">zhotovitel se zavazuje dokončit dílo do 12 týdnů od podpisu této smlouvy </w:t>
      </w:r>
    </w:p>
    <w:p w14:paraId="61226002" w14:textId="77777777" w:rsidR="001C745C" w:rsidRDefault="00AA076A" w:rsidP="00820346">
      <w:pPr>
        <w:numPr>
          <w:ilvl w:val="1"/>
          <w:numId w:val="15"/>
        </w:numPr>
        <w:spacing w:after="71"/>
        <w:ind w:right="7"/>
      </w:pPr>
      <w:r>
        <w:t xml:space="preserve">objednatel se zavazuje dokončené dílo od zhotovitele převzít do 5 dnů od písemné výzvy zhotovitele k převzetí díla; </w:t>
      </w:r>
    </w:p>
    <w:p w14:paraId="7ECA200A" w14:textId="77777777" w:rsidR="001C745C" w:rsidRDefault="00AA076A" w:rsidP="00820346">
      <w:pPr>
        <w:numPr>
          <w:ilvl w:val="1"/>
          <w:numId w:val="15"/>
        </w:numPr>
        <w:spacing w:after="102"/>
        <w:ind w:right="7"/>
      </w:pPr>
      <w:r>
        <w:t xml:space="preserve">zhotovitel se zavazuje, že provede zaškolení obsluhy při předání díla. </w:t>
      </w:r>
    </w:p>
    <w:p w14:paraId="2B3C0E61" w14:textId="77777777" w:rsidR="001C745C" w:rsidRDefault="00AA076A" w:rsidP="00820346">
      <w:pPr>
        <w:numPr>
          <w:ilvl w:val="0"/>
          <w:numId w:val="15"/>
        </w:numPr>
        <w:spacing w:after="455"/>
        <w:ind w:right="7"/>
      </w:pPr>
      <w:r>
        <w:t xml:space="preserve">Objednatel bere na vědomí, že předpokladem pro plnění ze strany zhotovitele, zejména pro montáž díla a uvedení díla do provozu, je, že místo plnění díla bude zhotoviteli předáno objednavatelem ve stavu prokazatelně umožňující takovou montáž díla a jeho uvedení do provozu, a to za dodržení všech příslušných předpisů (zejm. bezpečnostních) a technických norem. Pro případ, že staveniště nebude zhotoviteli předáno v takovémto stavu, posouvá se termín dokončení díla o tolik dnů, kolik bude činit prodlení objednatele s předáním staveniště ve sjednaném stavu. </w:t>
      </w:r>
    </w:p>
    <w:p w14:paraId="3A0064B3" w14:textId="52FFBEEA" w:rsidR="001C745C" w:rsidRDefault="00AA076A" w:rsidP="00820346">
      <w:pPr>
        <w:numPr>
          <w:ilvl w:val="0"/>
          <w:numId w:val="15"/>
        </w:numPr>
        <w:spacing w:after="414"/>
        <w:ind w:right="7"/>
      </w:pPr>
      <w:r>
        <w:t>Dílo je dokončeno, pokud dílo způsobilé sloužit ke sjednanému účelu, a pokud tento nebyl sjednán, tak k účelu obvyklému</w:t>
      </w:r>
      <w:r w:rsidR="003A6BAD">
        <w:t>.</w:t>
      </w:r>
    </w:p>
    <w:p w14:paraId="3C23E91D" w14:textId="00E810F3" w:rsidR="001C745C" w:rsidRDefault="00AA076A" w:rsidP="00820346">
      <w:pPr>
        <w:numPr>
          <w:ilvl w:val="0"/>
          <w:numId w:val="15"/>
        </w:numPr>
        <w:spacing w:after="360"/>
        <w:ind w:right="7"/>
      </w:pPr>
      <w:r>
        <w:t xml:space="preserve">Dílo je provedeno, pokud je dokončeno a předáno objednateli. </w:t>
      </w:r>
    </w:p>
    <w:p w14:paraId="48B2DF51" w14:textId="77777777" w:rsidR="001C745C" w:rsidRDefault="00AA076A" w:rsidP="00820346">
      <w:pPr>
        <w:numPr>
          <w:ilvl w:val="0"/>
          <w:numId w:val="15"/>
        </w:numPr>
        <w:spacing w:after="271"/>
        <w:ind w:right="7"/>
      </w:pPr>
      <w:r>
        <w:t xml:space="preserve">Termínem provedení díla se rozumí termín protokolárního převzetí dokončeného díla objednatelem, popř. marným uplynutím zhotovitelem určené lhůty k takovému převzetí, dle čl. VI. této smlouvy. </w:t>
      </w:r>
    </w:p>
    <w:p w14:paraId="112E01D7" w14:textId="1298740F" w:rsidR="001C745C" w:rsidRPr="003A6BAD" w:rsidRDefault="003A6BAD">
      <w:pPr>
        <w:spacing w:after="62" w:line="259" w:lineRule="auto"/>
        <w:ind w:left="1596" w:right="1735" w:hanging="10"/>
        <w:jc w:val="center"/>
        <w:rPr>
          <w:b/>
          <w:bCs/>
          <w:sz w:val="26"/>
          <w:szCs w:val="26"/>
        </w:rPr>
      </w:pPr>
      <w:r w:rsidRPr="003A6BAD">
        <w:rPr>
          <w:b/>
          <w:bCs/>
          <w:sz w:val="26"/>
          <w:szCs w:val="26"/>
        </w:rPr>
        <w:t>III</w:t>
      </w:r>
      <w:r w:rsidR="00AA076A" w:rsidRPr="003A6BAD">
        <w:rPr>
          <w:b/>
          <w:bCs/>
          <w:sz w:val="26"/>
          <w:szCs w:val="26"/>
        </w:rPr>
        <w:t xml:space="preserve">. </w:t>
      </w:r>
    </w:p>
    <w:p w14:paraId="2D095FA9" w14:textId="77777777" w:rsidR="001C745C" w:rsidRPr="003A6BAD" w:rsidRDefault="00AA076A">
      <w:pPr>
        <w:spacing w:after="4" w:line="258" w:lineRule="auto"/>
        <w:ind w:left="2016" w:right="2181" w:hanging="10"/>
        <w:jc w:val="center"/>
        <w:rPr>
          <w:b/>
          <w:bCs/>
        </w:rPr>
      </w:pPr>
      <w:r w:rsidRPr="003A6BAD">
        <w:rPr>
          <w:b/>
          <w:bCs/>
          <w:sz w:val="26"/>
        </w:rPr>
        <w:t>Cena za dílo</w:t>
      </w:r>
      <w:r w:rsidRPr="003A6BAD">
        <w:rPr>
          <w:b/>
          <w:bCs/>
        </w:rPr>
        <w:t xml:space="preserve"> </w:t>
      </w:r>
    </w:p>
    <w:p w14:paraId="5BA7A5F8" w14:textId="2204AB98" w:rsidR="001C745C" w:rsidRDefault="00AA076A" w:rsidP="00E155BC">
      <w:pPr>
        <w:numPr>
          <w:ilvl w:val="0"/>
          <w:numId w:val="5"/>
        </w:numPr>
        <w:spacing w:after="33"/>
        <w:ind w:right="118" w:hanging="360"/>
        <w:jc w:val="left"/>
      </w:pPr>
      <w:r>
        <w:t xml:space="preserve">Cena za dílo specifikované v čl. I. této smlouvy byla smluvními stranami sjednána ve výši </w:t>
      </w:r>
      <w:r w:rsidR="009610F4">
        <w:br/>
      </w:r>
      <w:r w:rsidR="00E155BC" w:rsidRPr="00F8780F">
        <w:rPr>
          <w:b/>
          <w:bCs/>
        </w:rPr>
        <w:t>572 800</w:t>
      </w:r>
      <w:r w:rsidR="009610F4" w:rsidRPr="00F8780F">
        <w:rPr>
          <w:b/>
          <w:bCs/>
        </w:rPr>
        <w:t xml:space="preserve">,- Kč (slovy: </w:t>
      </w:r>
      <w:proofErr w:type="spellStart"/>
      <w:r w:rsidR="00310AF7" w:rsidRPr="00F8780F">
        <w:rPr>
          <w:b/>
          <w:bCs/>
        </w:rPr>
        <w:t>pětset</w:t>
      </w:r>
      <w:r w:rsidR="00EE755B" w:rsidRPr="00F8780F">
        <w:rPr>
          <w:b/>
          <w:bCs/>
        </w:rPr>
        <w:t>s</w:t>
      </w:r>
      <w:r w:rsidR="00310AF7" w:rsidRPr="00F8780F">
        <w:rPr>
          <w:b/>
          <w:bCs/>
        </w:rPr>
        <w:t>e</w:t>
      </w:r>
      <w:r w:rsidR="00EE755B" w:rsidRPr="00F8780F">
        <w:rPr>
          <w:b/>
          <w:bCs/>
        </w:rPr>
        <w:t>d</w:t>
      </w:r>
      <w:r w:rsidR="00310AF7" w:rsidRPr="00F8780F">
        <w:rPr>
          <w:b/>
          <w:bCs/>
        </w:rPr>
        <w:t>m</w:t>
      </w:r>
      <w:r w:rsidR="00237A35" w:rsidRPr="00F8780F">
        <w:rPr>
          <w:b/>
          <w:bCs/>
        </w:rPr>
        <w:t>desát</w:t>
      </w:r>
      <w:r w:rsidR="00310AF7" w:rsidRPr="00F8780F">
        <w:rPr>
          <w:b/>
          <w:bCs/>
        </w:rPr>
        <w:t>dvatisíco</w:t>
      </w:r>
      <w:r w:rsidR="00EE755B" w:rsidRPr="00F8780F">
        <w:rPr>
          <w:b/>
          <w:bCs/>
        </w:rPr>
        <w:t>smsetkorunčeských</w:t>
      </w:r>
      <w:proofErr w:type="spellEnd"/>
      <w:r w:rsidR="009610F4" w:rsidRPr="00F8780F">
        <w:rPr>
          <w:b/>
          <w:bCs/>
        </w:rPr>
        <w:t>) bez DPH.</w:t>
      </w:r>
      <w:r w:rsidR="00F03460">
        <w:br/>
      </w:r>
      <w:r w:rsidR="009610F4">
        <w:t xml:space="preserve"> </w:t>
      </w:r>
    </w:p>
    <w:p w14:paraId="3EAF8CF6" w14:textId="13C228F1" w:rsidR="001C745C" w:rsidRDefault="00AA076A" w:rsidP="00E24FBD">
      <w:pPr>
        <w:spacing w:after="0" w:line="259" w:lineRule="auto"/>
        <w:ind w:left="0" w:right="1879" w:firstLine="0"/>
        <w:jc w:val="center"/>
      </w:pPr>
      <w:r>
        <w:t xml:space="preserve"> </w:t>
      </w:r>
    </w:p>
    <w:p w14:paraId="6FBFA0FE" w14:textId="3BDED47A" w:rsidR="001C745C" w:rsidRDefault="00AA076A">
      <w:pPr>
        <w:numPr>
          <w:ilvl w:val="0"/>
          <w:numId w:val="5"/>
        </w:numPr>
        <w:ind w:right="118" w:hanging="360"/>
      </w:pPr>
      <w:r>
        <w:t xml:space="preserve">Smluvní strany si sjednávají a berou na vědomí, že cena díla uvedená v odst. I tohoto článku této smlouvy byla určena s ohledem na ocenění prací a materiálu dle Cenové nabídky </w:t>
      </w:r>
      <w:r w:rsidR="009B65E9">
        <w:t xml:space="preserve">č. nab2025-13 r00 </w:t>
      </w:r>
      <w:r>
        <w:t>zhotovitele ze dne 2</w:t>
      </w:r>
      <w:r w:rsidR="00DF63F2">
        <w:t>9</w:t>
      </w:r>
      <w:r>
        <w:t>.07.2025</w:t>
      </w:r>
      <w:r w:rsidR="009B65E9">
        <w:t>.</w:t>
      </w:r>
      <w:r>
        <w:t xml:space="preserve"> Cena díla může být navýšena, objeví-li se při provádění díla potřeba činností do Cenové nabídky nezahrnutých, pokud nebyly předvídatelné v době uzavření této smlouv</w:t>
      </w:r>
      <w:r w:rsidRPr="00575681">
        <w:t>y</w:t>
      </w:r>
      <w:r w:rsidR="00575681" w:rsidRPr="00575681">
        <w:t>.</w:t>
      </w:r>
    </w:p>
    <w:p w14:paraId="289B1802" w14:textId="6C3843F0" w:rsidR="00B12987" w:rsidRPr="009118FE" w:rsidRDefault="00B12987">
      <w:pPr>
        <w:spacing w:after="4" w:line="258" w:lineRule="auto"/>
        <w:ind w:left="2016" w:right="2201" w:hanging="10"/>
        <w:jc w:val="center"/>
        <w:rPr>
          <w:b/>
          <w:bCs/>
          <w:sz w:val="26"/>
        </w:rPr>
      </w:pPr>
      <w:r w:rsidRPr="009118FE">
        <w:rPr>
          <w:b/>
          <w:bCs/>
          <w:sz w:val="26"/>
        </w:rPr>
        <w:t>IV</w:t>
      </w:r>
      <w:r w:rsidR="009118FE" w:rsidRPr="009118FE">
        <w:rPr>
          <w:b/>
          <w:bCs/>
          <w:sz w:val="26"/>
        </w:rPr>
        <w:t>.</w:t>
      </w:r>
    </w:p>
    <w:p w14:paraId="23145E85" w14:textId="5E1D643B" w:rsidR="001C745C" w:rsidRPr="009118FE" w:rsidRDefault="00AA076A">
      <w:pPr>
        <w:spacing w:after="4" w:line="258" w:lineRule="auto"/>
        <w:ind w:left="2016" w:right="2201" w:hanging="10"/>
        <w:jc w:val="center"/>
        <w:rPr>
          <w:b/>
          <w:bCs/>
        </w:rPr>
      </w:pPr>
      <w:r w:rsidRPr="009118FE">
        <w:rPr>
          <w:b/>
          <w:bCs/>
          <w:sz w:val="26"/>
        </w:rPr>
        <w:t>Platební podmínky</w:t>
      </w:r>
      <w:r w:rsidRPr="009118FE">
        <w:rPr>
          <w:b/>
          <w:bCs/>
        </w:rPr>
        <w:t xml:space="preserve"> </w:t>
      </w:r>
    </w:p>
    <w:p w14:paraId="5F7AE8AF" w14:textId="7E34B0F9" w:rsidR="001C745C" w:rsidRDefault="00AA076A" w:rsidP="00806FC9">
      <w:pPr>
        <w:ind w:left="475" w:right="307" w:firstLine="15"/>
        <w:contextualSpacing/>
      </w:pPr>
      <w:r>
        <w:t>Smluvní strany se dohodly, že kupní cenu stanovenou v článku III. této Smlouvy uhradí kupující prodávajícímu na základě daňového dokladu. Prodávající takto vystaví kupujícímu fakturu — daňový doklad</w:t>
      </w:r>
      <w:r w:rsidR="00A21E2E">
        <w:t>.</w:t>
      </w:r>
      <w:r>
        <w:t xml:space="preserve"> Kupující je povinen uhradit fakturu do 30 dnů od jejího obdržení. Právo fakturovat vzniká uzavřením této smlouvy. </w:t>
      </w:r>
    </w:p>
    <w:p w14:paraId="6C5335F0" w14:textId="3C0A15E6" w:rsidR="00806FC9" w:rsidRDefault="00806FC9" w:rsidP="00806FC9">
      <w:pPr>
        <w:spacing w:line="240" w:lineRule="auto"/>
        <w:ind w:left="476" w:right="306" w:firstLine="17"/>
        <w:contextualSpacing/>
      </w:pPr>
      <w:r>
        <w:t>50 % po dodání motorgenerátoru na místo plnění</w:t>
      </w:r>
    </w:p>
    <w:p w14:paraId="2D3B3E5D" w14:textId="69F6FB3C" w:rsidR="00806FC9" w:rsidRDefault="00806FC9" w:rsidP="00806FC9">
      <w:pPr>
        <w:spacing w:line="240" w:lineRule="auto"/>
        <w:ind w:left="476" w:right="306" w:firstLine="17"/>
        <w:contextualSpacing/>
      </w:pPr>
      <w:r>
        <w:t>50 % po předání díla</w:t>
      </w:r>
    </w:p>
    <w:p w14:paraId="5BB20B7C" w14:textId="7CCC3C09" w:rsidR="00493C10" w:rsidRPr="00177E60" w:rsidRDefault="00493C10">
      <w:pPr>
        <w:spacing w:after="61" w:line="258" w:lineRule="auto"/>
        <w:ind w:left="2016" w:right="1891" w:hanging="10"/>
        <w:jc w:val="center"/>
        <w:rPr>
          <w:b/>
          <w:bCs/>
          <w:sz w:val="26"/>
        </w:rPr>
      </w:pPr>
      <w:r w:rsidRPr="00177E60">
        <w:rPr>
          <w:b/>
          <w:bCs/>
          <w:sz w:val="26"/>
        </w:rPr>
        <w:t>V</w:t>
      </w:r>
      <w:r w:rsidR="00177E60" w:rsidRPr="00177E60">
        <w:rPr>
          <w:b/>
          <w:bCs/>
          <w:sz w:val="26"/>
        </w:rPr>
        <w:t>.</w:t>
      </w:r>
    </w:p>
    <w:p w14:paraId="77D84394" w14:textId="272BF065" w:rsidR="001C745C" w:rsidRPr="00177E60" w:rsidRDefault="00AA076A">
      <w:pPr>
        <w:spacing w:after="61" w:line="258" w:lineRule="auto"/>
        <w:ind w:left="2016" w:right="1891" w:hanging="10"/>
        <w:jc w:val="center"/>
        <w:rPr>
          <w:b/>
          <w:bCs/>
        </w:rPr>
      </w:pPr>
      <w:r w:rsidRPr="00177E60">
        <w:rPr>
          <w:b/>
          <w:bCs/>
          <w:sz w:val="26"/>
        </w:rPr>
        <w:t>Způsob provádění díla</w:t>
      </w:r>
      <w:r w:rsidRPr="00177E60">
        <w:rPr>
          <w:b/>
          <w:bCs/>
        </w:rPr>
        <w:t xml:space="preserve"> </w:t>
      </w:r>
    </w:p>
    <w:p w14:paraId="3EA56B6B" w14:textId="3B19E0D1" w:rsidR="001C745C" w:rsidRDefault="00AA076A">
      <w:pPr>
        <w:spacing w:after="394"/>
        <w:ind w:left="591" w:right="7" w:hanging="456"/>
      </w:pPr>
      <w:r>
        <w:t>l</w:t>
      </w:r>
      <w:r w:rsidR="00177E60">
        <w:t xml:space="preserve">.     </w:t>
      </w:r>
      <w:r>
        <w:t xml:space="preserve"> Při provádění díla postupuje zhotovitel samostatně a zajišťuje komplexní zabezpečení realizace díla. </w:t>
      </w:r>
    </w:p>
    <w:p w14:paraId="6B16BC03" w14:textId="77777777" w:rsidR="001C745C" w:rsidRDefault="00AA076A">
      <w:pPr>
        <w:numPr>
          <w:ilvl w:val="0"/>
          <w:numId w:val="6"/>
        </w:numPr>
        <w:spacing w:after="385"/>
        <w:ind w:right="307" w:hanging="456"/>
      </w:pPr>
      <w:r>
        <w:t xml:space="preserve">Zjistí-li zhotovitel vady v projektové dokumentaci, upozorní na ně objednatele bez zbytečného odkladu. </w:t>
      </w:r>
    </w:p>
    <w:p w14:paraId="6237BE9E" w14:textId="77777777" w:rsidR="001C745C" w:rsidRDefault="00AA076A">
      <w:pPr>
        <w:numPr>
          <w:ilvl w:val="0"/>
          <w:numId w:val="6"/>
        </w:numPr>
        <w:spacing w:after="350"/>
        <w:ind w:right="307" w:hanging="456"/>
      </w:pPr>
      <w:r>
        <w:t xml:space="preserve">Zjistí-li zhotovitel skryté překážky při provádění díla, týkající se místa, kde má být dílo provedeno a tyto znemožní provedení díla dohodnutým způsobem, je zhotovitel povinen to oznámit bez zbytečného odkladu objednateli a navrhnout změnu díla. </w:t>
      </w:r>
    </w:p>
    <w:p w14:paraId="0F98933C" w14:textId="5E129F23" w:rsidR="001C745C" w:rsidRDefault="00AA076A" w:rsidP="00983FBB">
      <w:pPr>
        <w:numPr>
          <w:ilvl w:val="0"/>
          <w:numId w:val="6"/>
        </w:numPr>
        <w:spacing w:after="2514" w:line="264" w:lineRule="auto"/>
        <w:ind w:left="567" w:right="306" w:hanging="431"/>
        <w:contextualSpacing/>
      </w:pPr>
      <w:r>
        <w:t>V případě prodlení objednatele s úhradou zálohy či její části dle čl. IV. odst. 1 této Smlouvy je Objednavatel oprávněn nezapočít s prováděním díla, případně provádění díla přerušit. Termín dokončení díla se přitom posouvá o počet dnů, o který byl objednatel v prodlení s touto úhradou.</w:t>
      </w:r>
    </w:p>
    <w:p w14:paraId="0F3A34A4" w14:textId="77777777" w:rsidR="00E639FD" w:rsidRDefault="00E639FD" w:rsidP="00E639FD">
      <w:pPr>
        <w:spacing w:after="2514" w:line="264" w:lineRule="auto"/>
        <w:ind w:left="136" w:right="306" w:firstLine="0"/>
        <w:contextualSpacing/>
      </w:pPr>
    </w:p>
    <w:p w14:paraId="0DCE21BC" w14:textId="77777777" w:rsidR="00E639FD" w:rsidRDefault="00E639FD" w:rsidP="00E639FD">
      <w:pPr>
        <w:spacing w:after="2514" w:line="264" w:lineRule="auto"/>
        <w:ind w:left="136" w:right="306" w:firstLine="0"/>
        <w:contextualSpacing/>
      </w:pPr>
    </w:p>
    <w:p w14:paraId="4BA7AB87" w14:textId="77777777" w:rsidR="00C318DF" w:rsidRDefault="00C318DF">
      <w:pPr>
        <w:spacing w:after="160" w:line="278" w:lineRule="auto"/>
        <w:ind w:left="0" w:right="0" w:firstLine="0"/>
        <w:jc w:val="left"/>
        <w:rPr>
          <w:b/>
          <w:bCs/>
          <w:sz w:val="26"/>
        </w:rPr>
      </w:pPr>
      <w:r>
        <w:rPr>
          <w:b/>
          <w:bCs/>
          <w:sz w:val="26"/>
        </w:rPr>
        <w:br w:type="page"/>
      </w:r>
    </w:p>
    <w:p w14:paraId="5785D6C8" w14:textId="47816FB7" w:rsidR="00E639FD" w:rsidRDefault="00AA076A">
      <w:pPr>
        <w:spacing w:after="4" w:line="258" w:lineRule="auto"/>
        <w:ind w:left="2016" w:right="1489" w:hanging="10"/>
        <w:jc w:val="center"/>
        <w:rPr>
          <w:b/>
          <w:bCs/>
        </w:rPr>
      </w:pPr>
      <w:r w:rsidRPr="001A5859">
        <w:rPr>
          <w:b/>
          <w:bCs/>
          <w:sz w:val="26"/>
        </w:rPr>
        <w:t>V</w:t>
      </w:r>
      <w:r w:rsidR="001A5859" w:rsidRPr="001A5859">
        <w:rPr>
          <w:b/>
          <w:bCs/>
          <w:sz w:val="26"/>
        </w:rPr>
        <w:t>I</w:t>
      </w:r>
      <w:r w:rsidRPr="001A5859">
        <w:rPr>
          <w:b/>
          <w:bCs/>
          <w:sz w:val="26"/>
        </w:rPr>
        <w:t>.</w:t>
      </w:r>
      <w:r w:rsidRPr="001A5859">
        <w:rPr>
          <w:b/>
          <w:bCs/>
        </w:rPr>
        <w:t xml:space="preserve"> </w:t>
      </w:r>
    </w:p>
    <w:p w14:paraId="1F9FB617" w14:textId="7E2E7685" w:rsidR="001C745C" w:rsidRPr="001A5859" w:rsidRDefault="00AA076A">
      <w:pPr>
        <w:spacing w:after="4" w:line="258" w:lineRule="auto"/>
        <w:ind w:left="2016" w:right="1489" w:hanging="10"/>
        <w:jc w:val="center"/>
        <w:rPr>
          <w:b/>
          <w:bCs/>
        </w:rPr>
      </w:pPr>
      <w:r w:rsidRPr="001A5859">
        <w:rPr>
          <w:b/>
          <w:bCs/>
          <w:sz w:val="26"/>
        </w:rPr>
        <w:t>Předání a převzetí</w:t>
      </w:r>
      <w:r w:rsidRPr="001A5859">
        <w:rPr>
          <w:b/>
          <w:bCs/>
        </w:rPr>
        <w:t xml:space="preserve"> </w:t>
      </w:r>
    </w:p>
    <w:p w14:paraId="4D1955E3" w14:textId="35479211" w:rsidR="001C745C" w:rsidRDefault="00AA076A" w:rsidP="00614BF5">
      <w:pPr>
        <w:pStyle w:val="Odstavecseseznamem"/>
        <w:numPr>
          <w:ilvl w:val="0"/>
          <w:numId w:val="17"/>
        </w:numPr>
        <w:ind w:right="269"/>
      </w:pPr>
      <w:r>
        <w:t xml:space="preserve">O předání a převzetí dokončeného díla </w:t>
      </w:r>
      <w:proofErr w:type="gramStart"/>
      <w:r>
        <w:t>sepíší</w:t>
      </w:r>
      <w:proofErr w:type="gramEnd"/>
      <w:r>
        <w:t xml:space="preserve"> obě smluvní strany písemný předávací protokol, přičemž každá ze stran obdrží jeden stejnopis oboustranně podepsaného předávacího protokolu. </w:t>
      </w:r>
    </w:p>
    <w:p w14:paraId="34905487" w14:textId="77777777" w:rsidR="00073A9E" w:rsidRDefault="00073A9E" w:rsidP="00073A9E">
      <w:pPr>
        <w:pStyle w:val="Odstavecseseznamem"/>
        <w:ind w:right="269" w:firstLine="0"/>
      </w:pPr>
    </w:p>
    <w:p w14:paraId="6000D4E2" w14:textId="4FB73E4D" w:rsidR="001C745C" w:rsidRDefault="00AA076A" w:rsidP="00614BF5">
      <w:pPr>
        <w:pStyle w:val="Odstavecseseznamem"/>
        <w:numPr>
          <w:ilvl w:val="0"/>
          <w:numId w:val="17"/>
        </w:numPr>
        <w:ind w:right="263"/>
      </w:pPr>
      <w:r>
        <w:t xml:space="preserve">Dnem podepsání písemného předávacího protokolu o převzetí dokončeného díla schopného užívání přejímá objednatel též nebezpečí škody na díle. Vlastnické právo k dílu však na objednatele přechází až úplným zaplacením sjednané ceny díla. </w:t>
      </w:r>
    </w:p>
    <w:p w14:paraId="1AF3BFC4" w14:textId="1F20AE39" w:rsidR="001C745C" w:rsidRDefault="00AA076A" w:rsidP="00614BF5">
      <w:pPr>
        <w:numPr>
          <w:ilvl w:val="0"/>
          <w:numId w:val="17"/>
        </w:numPr>
        <w:ind w:right="250"/>
      </w:pPr>
      <w:r>
        <w:t xml:space="preserve">Za řádně dokončené dílo je považováno i takové dílo, které má drobné vady, které nebrání v provádění navazujících prací či případně v užívání díla. Takové dílo je objednatel povinen převzít. Vady, které budou zřejmé již při předání díla, musí být objednatelem oznámeny a zapsány do písemného předávacího protokolu. </w:t>
      </w:r>
    </w:p>
    <w:p w14:paraId="56CA2285" w14:textId="6476EDE6" w:rsidR="001C745C" w:rsidRDefault="00AA076A" w:rsidP="001943DF">
      <w:pPr>
        <w:numPr>
          <w:ilvl w:val="0"/>
          <w:numId w:val="17"/>
        </w:numPr>
        <w:spacing w:after="11"/>
        <w:ind w:left="360" w:right="4133" w:firstLine="0"/>
        <w:jc w:val="left"/>
      </w:pPr>
      <w:r>
        <w:t>Zhotovitel předá při předání díla objednateli:</w:t>
      </w:r>
      <w:r w:rsidR="005E05BC">
        <w:t xml:space="preserve"> </w:t>
      </w:r>
      <w:r w:rsidR="00C82597">
        <w:br/>
      </w:r>
      <w:r>
        <w:t xml:space="preserve"> </w:t>
      </w:r>
      <w:r w:rsidR="00692F8E">
        <w:tab/>
        <w:t xml:space="preserve"> </w:t>
      </w:r>
      <w:r>
        <w:rPr>
          <w:noProof/>
        </w:rPr>
        <w:drawing>
          <wp:inline distT="0" distB="0" distL="0" distR="0" wp14:anchorId="63B5FEB6" wp14:editId="18815837">
            <wp:extent cx="60927" cy="64134"/>
            <wp:effectExtent l="0" t="0" r="0" b="0"/>
            <wp:docPr id="532" name="Picture 5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" name="Picture 53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27" cy="64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jeden stejnopis předávacího protokolu</w:t>
      </w:r>
      <w:r w:rsidR="00C82597">
        <w:br/>
      </w:r>
      <w:r>
        <w:t xml:space="preserve"> </w:t>
      </w:r>
      <w:r w:rsidR="001943DF">
        <w:t xml:space="preserve">      </w:t>
      </w:r>
      <w:r w:rsidR="001943DF">
        <w:rPr>
          <w:noProof/>
        </w:rPr>
        <w:drawing>
          <wp:inline distT="0" distB="0" distL="0" distR="0" wp14:anchorId="6EF6B5F6" wp14:editId="09AF8446">
            <wp:extent cx="60958" cy="60960"/>
            <wp:effectExtent l="0" t="0" r="0" b="0"/>
            <wp:docPr id="1759751213" name="Picture 5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" name="Picture 53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58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43DF">
        <w:t xml:space="preserve"> </w:t>
      </w:r>
      <w:r>
        <w:t>prohlášení shody</w:t>
      </w:r>
      <w:r w:rsidR="00C82597">
        <w:br/>
      </w:r>
      <w:r w:rsidR="001943DF">
        <w:t xml:space="preserve">      </w:t>
      </w:r>
      <w:r>
        <w:t xml:space="preserve"> </w:t>
      </w:r>
      <w:r>
        <w:rPr>
          <w:noProof/>
        </w:rPr>
        <w:drawing>
          <wp:inline distT="0" distB="0" distL="0" distR="0" wp14:anchorId="29ECCD26" wp14:editId="7C86EA1E">
            <wp:extent cx="60958" cy="60960"/>
            <wp:effectExtent l="0" t="0" r="0" b="0"/>
            <wp:docPr id="536" name="Picture 5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" name="Picture 53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58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protokol o proškolení</w:t>
      </w:r>
      <w:r w:rsidR="005E05BC">
        <w:t xml:space="preserve"> </w:t>
      </w:r>
      <w:r w:rsidR="001D16F8">
        <w:t>obsluhy</w:t>
      </w:r>
      <w:r>
        <w:t xml:space="preserve"> </w:t>
      </w:r>
      <w:r w:rsidR="00C82597">
        <w:rPr>
          <w:noProof/>
        </w:rPr>
        <w:br/>
      </w:r>
      <w:r w:rsidR="001943DF">
        <w:t xml:space="preserve">       </w:t>
      </w:r>
      <w:r>
        <w:rPr>
          <w:noProof/>
        </w:rPr>
        <w:drawing>
          <wp:inline distT="0" distB="0" distL="0" distR="0" wp14:anchorId="5ED06D65" wp14:editId="7D019620">
            <wp:extent cx="64135" cy="60931"/>
            <wp:effectExtent l="0" t="0" r="0" b="0"/>
            <wp:docPr id="538" name="Picture 5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" name="Picture 53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135" cy="60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klíče od soustrojí</w:t>
      </w:r>
      <w:r w:rsidR="00C82597">
        <w:br/>
      </w:r>
      <w:r w:rsidR="001943DF">
        <w:t xml:space="preserve">      </w:t>
      </w:r>
      <w:r>
        <w:t xml:space="preserve"> </w:t>
      </w:r>
      <w:r>
        <w:rPr>
          <w:noProof/>
        </w:rPr>
        <w:drawing>
          <wp:inline distT="0" distB="0" distL="0" distR="0" wp14:anchorId="40E9530B" wp14:editId="5223ABEE">
            <wp:extent cx="64132" cy="64135"/>
            <wp:effectExtent l="0" t="0" r="0" b="0"/>
            <wp:docPr id="540" name="Picture 5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" name="Picture 54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132" cy="6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manuál</w:t>
      </w:r>
      <w:r w:rsidR="00C82597">
        <w:br/>
      </w:r>
      <w:r w:rsidR="001943DF">
        <w:t xml:space="preserve">      </w:t>
      </w:r>
      <w:r>
        <w:t xml:space="preserve"> </w:t>
      </w:r>
      <w:r>
        <w:rPr>
          <w:noProof/>
        </w:rPr>
        <w:drawing>
          <wp:inline distT="0" distB="0" distL="0" distR="0" wp14:anchorId="3D87A89F" wp14:editId="185CA977">
            <wp:extent cx="60927" cy="64135"/>
            <wp:effectExtent l="0" t="0" r="0" b="0"/>
            <wp:docPr id="542" name="Picture 5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" name="Picture 54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27" cy="6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provozní knihu </w:t>
      </w:r>
    </w:p>
    <w:p w14:paraId="03D668EB" w14:textId="77777777" w:rsidR="00692F8E" w:rsidRDefault="00692F8E" w:rsidP="00692F8E">
      <w:pPr>
        <w:spacing w:after="11"/>
        <w:ind w:left="360" w:right="4133" w:firstLine="0"/>
        <w:jc w:val="left"/>
      </w:pPr>
    </w:p>
    <w:p w14:paraId="239B29A6" w14:textId="402A69A4" w:rsidR="001C745C" w:rsidRDefault="00AA076A" w:rsidP="00614BF5">
      <w:pPr>
        <w:numPr>
          <w:ilvl w:val="0"/>
          <w:numId w:val="17"/>
        </w:numPr>
        <w:ind w:right="250"/>
      </w:pPr>
      <w:r>
        <w:t>Zhotovitel se zavazuje odstranit všechny vady a všechny nedodělky, které vyplynou při předání díla a jejichž odstranění</w:t>
      </w:r>
      <w:r w:rsidR="00575681">
        <w:t xml:space="preserve"> </w:t>
      </w:r>
      <w:r>
        <w:t xml:space="preserve">bude nezbytné pro úspěšné dokončení díla. </w:t>
      </w:r>
    </w:p>
    <w:p w14:paraId="12999D46" w14:textId="77777777" w:rsidR="001C745C" w:rsidRDefault="00AA076A" w:rsidP="00614BF5">
      <w:pPr>
        <w:numPr>
          <w:ilvl w:val="0"/>
          <w:numId w:val="17"/>
        </w:numPr>
        <w:ind w:right="250"/>
      </w:pPr>
      <w:r>
        <w:t xml:space="preserve">Smluvní strany sjednaly, že v případě prodlení objednatele s převzetím díla a/nebo odmítnutí převzetí předmětného díla bez zákonných důvodů ve zhotovitelem poskytnuté lhůtě, nastávají účinky převzetí díla ke dni takového marného uplynutí předmětné lhůty. O této skutečnosti zhotovitel vypracuje protokol, který bude mít shodné náležitosti jako předávací protokol. Současně také tímto okamžikem přechází na objednatele nebezpečí škody na věci. </w:t>
      </w:r>
    </w:p>
    <w:p w14:paraId="2A334359" w14:textId="77777777" w:rsidR="001C745C" w:rsidRPr="005D2156" w:rsidRDefault="00AA076A">
      <w:pPr>
        <w:spacing w:after="4" w:line="258" w:lineRule="auto"/>
        <w:ind w:left="2016" w:right="1995" w:hanging="10"/>
        <w:jc w:val="center"/>
        <w:rPr>
          <w:b/>
          <w:bCs/>
        </w:rPr>
      </w:pPr>
      <w:r w:rsidRPr="005D2156">
        <w:rPr>
          <w:b/>
          <w:bCs/>
          <w:sz w:val="26"/>
        </w:rPr>
        <w:t>VII.</w:t>
      </w:r>
      <w:r w:rsidRPr="005D2156">
        <w:rPr>
          <w:b/>
          <w:bCs/>
        </w:rPr>
        <w:t xml:space="preserve"> </w:t>
      </w:r>
    </w:p>
    <w:p w14:paraId="0BAB7AA9" w14:textId="77777777" w:rsidR="001C745C" w:rsidRPr="005D2156" w:rsidRDefault="00AA076A">
      <w:pPr>
        <w:spacing w:after="4" w:line="258" w:lineRule="auto"/>
        <w:ind w:left="2016" w:right="1996" w:hanging="10"/>
        <w:jc w:val="center"/>
        <w:rPr>
          <w:b/>
          <w:bCs/>
        </w:rPr>
      </w:pPr>
      <w:r w:rsidRPr="005D2156">
        <w:rPr>
          <w:b/>
          <w:bCs/>
          <w:sz w:val="26"/>
        </w:rPr>
        <w:t>Vady díla a záruky</w:t>
      </w:r>
      <w:r w:rsidRPr="005D2156">
        <w:rPr>
          <w:b/>
          <w:bCs/>
        </w:rPr>
        <w:t xml:space="preserve"> </w:t>
      </w:r>
    </w:p>
    <w:p w14:paraId="4C8D6A41" w14:textId="3464D97A" w:rsidR="001C745C" w:rsidRDefault="00AA076A" w:rsidP="00FD67CE">
      <w:pPr>
        <w:numPr>
          <w:ilvl w:val="0"/>
          <w:numId w:val="20"/>
        </w:numPr>
        <w:ind w:right="7"/>
      </w:pPr>
      <w:r>
        <w:t>Zhotovitel se zavazuje provést dílo v kvalitě odpovídající účelu Smlouvy a právním předpisům vztahujícím se k prováděnému dílu</w:t>
      </w:r>
      <w:r w:rsidR="00A061D8">
        <w:t>.</w:t>
      </w:r>
      <w:r>
        <w:t xml:space="preserve"> </w:t>
      </w:r>
    </w:p>
    <w:p w14:paraId="683216AE" w14:textId="77777777" w:rsidR="001C745C" w:rsidRDefault="00AA076A" w:rsidP="00FD67CE">
      <w:pPr>
        <w:numPr>
          <w:ilvl w:val="0"/>
          <w:numId w:val="20"/>
        </w:numPr>
        <w:ind w:right="7"/>
      </w:pPr>
      <w:r>
        <w:t xml:space="preserve">Zhotovitel odpovídá pouze za vady, jež má dílo v době jeho převzetí, a to po dobu určenou zákonem. </w:t>
      </w:r>
    </w:p>
    <w:p w14:paraId="649CED98" w14:textId="0730C26B" w:rsidR="001C745C" w:rsidRDefault="00AA076A" w:rsidP="00FD67CE">
      <w:pPr>
        <w:numPr>
          <w:ilvl w:val="0"/>
          <w:numId w:val="20"/>
        </w:numPr>
        <w:ind w:right="7"/>
      </w:pPr>
      <w:r>
        <w:t xml:space="preserve">Záruční doba na dílo se sjednává v délce </w:t>
      </w:r>
      <w:r w:rsidR="00AB6878">
        <w:t>48</w:t>
      </w:r>
      <w:r>
        <w:t xml:space="preserve"> měsíců</w:t>
      </w:r>
      <w:r w:rsidR="00575681">
        <w:t>. Z</w:t>
      </w:r>
      <w:r w:rsidRPr="00DB1469">
        <w:t xml:space="preserve">áruka se nevztahuje na startovací akumulátory, předehřev a dobíječ </w:t>
      </w:r>
      <w:r w:rsidRPr="00575681">
        <w:t>startovacích akumulátorů</w:t>
      </w:r>
      <w:r w:rsidR="00575681" w:rsidRPr="00575681">
        <w:t>.</w:t>
      </w:r>
      <w:r w:rsidRPr="00DB1469">
        <w:rPr>
          <w:strike/>
        </w:rPr>
        <w:t xml:space="preserve"> </w:t>
      </w:r>
    </w:p>
    <w:p w14:paraId="23A1FBB1" w14:textId="77777777" w:rsidR="00C318DF" w:rsidRDefault="00C318DF">
      <w:pPr>
        <w:spacing w:after="160" w:line="278" w:lineRule="auto"/>
        <w:ind w:left="0" w:right="0" w:firstLine="0"/>
        <w:jc w:val="left"/>
      </w:pPr>
      <w:r>
        <w:br w:type="page"/>
      </w:r>
    </w:p>
    <w:p w14:paraId="7353DEFF" w14:textId="7A6C3108" w:rsidR="001C745C" w:rsidRDefault="00AA076A" w:rsidP="00FD67CE">
      <w:pPr>
        <w:numPr>
          <w:ilvl w:val="0"/>
          <w:numId w:val="20"/>
        </w:numPr>
        <w:ind w:right="7"/>
      </w:pPr>
      <w:r>
        <w:t xml:space="preserve">Odpovědnost zhotovitele za vady nevzniká, jestliže vady (ať již jde o vady při uplatnění </w:t>
      </w:r>
      <w:r>
        <w:rPr>
          <w:noProof/>
        </w:rPr>
        <w:drawing>
          <wp:inline distT="0" distB="0" distL="0" distR="0" wp14:anchorId="35DDFB92" wp14:editId="2008D281">
            <wp:extent cx="9524" cy="3175"/>
            <wp:effectExtent l="0" t="0" r="0" b="0"/>
            <wp:docPr id="639" name="Picture 6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" name="Picture 63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24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nároku z vadného plnění, nebo vady, na něž se vztahuje záruka za jakost) byly způsobeny po přechodu nebezpečí škody na díle vnějšími událostmi. Dále tato odpovědnost nevzniká v případě, že jsou vady díla způsobeny ze strany objednatele či třetí osoby nebo neodborné obsluhy nebo objednatel neuplatnil příslušné vady v zákonných lhůtách, případně smluvních lhůtách, jsou-li sjednány. </w:t>
      </w:r>
    </w:p>
    <w:p w14:paraId="739EC35C" w14:textId="77777777" w:rsidR="001C745C" w:rsidRDefault="00AA076A" w:rsidP="00934002">
      <w:pPr>
        <w:numPr>
          <w:ilvl w:val="0"/>
          <w:numId w:val="20"/>
        </w:numPr>
        <w:ind w:right="7"/>
      </w:pPr>
      <w:r>
        <w:t xml:space="preserve">Zhotovitel neodpovídá za vady díla, jestliže byly způsobeny použitím věcí předaných mu ke zpracování objednatelem v případě, že zhotovitel ani při vynaložení odborné péče nevhodnost těchto věcí nemohl zjistit nebo na ně objednatele upozornil a objednatel na jejich použití trval. </w:t>
      </w:r>
    </w:p>
    <w:p w14:paraId="2CB9A1D3" w14:textId="2D0232DA" w:rsidR="001C745C" w:rsidRDefault="00AA076A" w:rsidP="00934002">
      <w:pPr>
        <w:pStyle w:val="Odstavecseseznamem"/>
        <w:numPr>
          <w:ilvl w:val="0"/>
          <w:numId w:val="20"/>
        </w:numPr>
        <w:ind w:right="7"/>
      </w:pPr>
      <w:r>
        <w:t xml:space="preserve">Nároky z vad díla se řídí ustanovením </w:t>
      </w:r>
      <w:r w:rsidR="006B0C80">
        <w:t>§</w:t>
      </w:r>
      <w:r>
        <w:t>2615 a násl. OZ, není-li v této Smlouvě uvedeno jinak</w:t>
      </w:r>
      <w:r w:rsidR="00ED5D11">
        <w:t>.</w:t>
      </w:r>
      <w:r>
        <w:t xml:space="preserve"> Reklamace veškerých vad a závad díla musí být provedena písemně. </w:t>
      </w:r>
    </w:p>
    <w:p w14:paraId="1138E75B" w14:textId="77777777" w:rsidR="00ED5D11" w:rsidRDefault="00ED5D11" w:rsidP="00ED5D11">
      <w:pPr>
        <w:pStyle w:val="Odstavecseseznamem"/>
        <w:ind w:right="7" w:firstLine="0"/>
      </w:pPr>
    </w:p>
    <w:p w14:paraId="6881E9CD" w14:textId="77777777" w:rsidR="001C745C" w:rsidRDefault="00AA076A" w:rsidP="00934002">
      <w:pPr>
        <w:pStyle w:val="Odstavecseseznamem"/>
        <w:numPr>
          <w:ilvl w:val="0"/>
          <w:numId w:val="20"/>
        </w:numPr>
        <w:spacing w:after="373"/>
        <w:ind w:right="7"/>
      </w:pPr>
      <w:r>
        <w:t xml:space="preserve">V případě neoprávněné reklamace budou objednateli účtovány vzniklé náklady zhotovitele. </w:t>
      </w:r>
    </w:p>
    <w:p w14:paraId="53F6312E" w14:textId="77777777" w:rsidR="00102359" w:rsidRDefault="00102359" w:rsidP="00102359">
      <w:pPr>
        <w:pStyle w:val="Odstavecseseznamem"/>
      </w:pPr>
    </w:p>
    <w:p w14:paraId="4235CBDC" w14:textId="77777777" w:rsidR="001C745C" w:rsidRPr="008F3A8E" w:rsidRDefault="00AA076A">
      <w:pPr>
        <w:spacing w:after="4" w:line="258" w:lineRule="auto"/>
        <w:ind w:left="2016" w:right="1780" w:hanging="10"/>
        <w:jc w:val="center"/>
        <w:rPr>
          <w:b/>
          <w:bCs/>
        </w:rPr>
      </w:pPr>
      <w:r w:rsidRPr="008F3A8E">
        <w:rPr>
          <w:b/>
          <w:bCs/>
          <w:sz w:val="26"/>
        </w:rPr>
        <w:t>VIII.</w:t>
      </w:r>
      <w:r w:rsidRPr="008F3A8E">
        <w:rPr>
          <w:b/>
          <w:bCs/>
        </w:rPr>
        <w:t xml:space="preserve"> </w:t>
      </w:r>
    </w:p>
    <w:p w14:paraId="24DA976E" w14:textId="77777777" w:rsidR="001C745C" w:rsidRPr="008F3A8E" w:rsidRDefault="00AA076A">
      <w:pPr>
        <w:spacing w:after="55" w:line="259" w:lineRule="auto"/>
        <w:ind w:left="2066" w:right="0" w:firstLine="0"/>
        <w:jc w:val="left"/>
        <w:rPr>
          <w:b/>
          <w:bCs/>
        </w:rPr>
      </w:pPr>
      <w:r w:rsidRPr="008F3A8E">
        <w:rPr>
          <w:b/>
          <w:bCs/>
          <w:sz w:val="26"/>
        </w:rPr>
        <w:t>Závazky objednatele, podmiňující plnění zhotovitele</w:t>
      </w:r>
      <w:r w:rsidRPr="008F3A8E">
        <w:rPr>
          <w:b/>
          <w:bCs/>
        </w:rPr>
        <w:t xml:space="preserve"> </w:t>
      </w:r>
    </w:p>
    <w:p w14:paraId="70F02F00" w14:textId="7951C284" w:rsidR="001C745C" w:rsidRDefault="00AA076A" w:rsidP="008F3A8E">
      <w:pPr>
        <w:ind w:left="645" w:right="7"/>
      </w:pPr>
      <w:r>
        <w:t xml:space="preserve">l. Objednatel prohlašuje, že předal před uzavřením této Smlouvy veškeré nezbytné i vhodné podklady k provedení díla. </w:t>
      </w:r>
    </w:p>
    <w:p w14:paraId="4947FD40" w14:textId="77777777" w:rsidR="001C745C" w:rsidRDefault="00AA076A">
      <w:pPr>
        <w:numPr>
          <w:ilvl w:val="1"/>
          <w:numId w:val="9"/>
        </w:numPr>
        <w:ind w:right="7" w:hanging="360"/>
      </w:pPr>
      <w:r>
        <w:t xml:space="preserve">Objednatel se zavazuje zajistit volný přístup pracovníků zhotovitele na místo povedení díla, a zajistí bezbariérovou transportní trasu do strojovny po předchozí konzultaci se zhotovitelem, a to při dodržování předpisů BOZP na stavbě. </w:t>
      </w:r>
    </w:p>
    <w:p w14:paraId="69CB499A" w14:textId="77777777" w:rsidR="001C745C" w:rsidRDefault="00AA076A">
      <w:pPr>
        <w:numPr>
          <w:ilvl w:val="1"/>
          <w:numId w:val="9"/>
        </w:numPr>
        <w:ind w:right="7" w:hanging="360"/>
      </w:pPr>
      <w:r>
        <w:t xml:space="preserve">K termínu předání díla zajistí objednatel cca 50 % zátěže pro odzkoušení nainstalovaného zařízení. V případě automatického provozu zajistí objednatel možnost odpínání výkonové části na vstupu a výstupu zálohovacího zařízení. </w:t>
      </w:r>
    </w:p>
    <w:p w14:paraId="36D3927B" w14:textId="27427E42" w:rsidR="001C745C" w:rsidRDefault="00AA076A">
      <w:pPr>
        <w:numPr>
          <w:ilvl w:val="1"/>
          <w:numId w:val="9"/>
        </w:numPr>
        <w:ind w:right="7" w:hanging="360"/>
      </w:pPr>
      <w:r>
        <w:t xml:space="preserve">K termínu předání díla zajistí objednatel přítomnost konečného provozovatele díla za účelem prokazatelného proškolení </w:t>
      </w:r>
      <w:proofErr w:type="gramStart"/>
      <w:r>
        <w:t>obsluhy  minimálně</w:t>
      </w:r>
      <w:proofErr w:type="gramEnd"/>
      <w:r>
        <w:t xml:space="preserve"> 1 pracovník, který bude náhradní zdroj obsluhovat a kontrolovat. </w:t>
      </w:r>
    </w:p>
    <w:p w14:paraId="7F87C0E1" w14:textId="3F6BB704" w:rsidR="001C745C" w:rsidRPr="00575681" w:rsidRDefault="00AA076A" w:rsidP="00575681">
      <w:pPr>
        <w:numPr>
          <w:ilvl w:val="1"/>
          <w:numId w:val="9"/>
        </w:numPr>
        <w:spacing w:after="453" w:line="264" w:lineRule="auto"/>
        <w:ind w:left="623" w:right="6" w:hanging="357"/>
        <w:contextualSpacing/>
      </w:pPr>
      <w:r>
        <w:t>K převzetí staveniště vyzve objednatel prokazatelně (dopis, fax, e-mail) zhotovitele min. 5 pracovních dní před navrhovaným termínem převzetí staveniště tak, aby byl dodržen termín předání staveniště dle čl. II. odst. 1 písm. a) této Smlouvy.</w:t>
      </w:r>
    </w:p>
    <w:p w14:paraId="00DE5F8C" w14:textId="77777777" w:rsidR="00C74005" w:rsidRDefault="00C74005" w:rsidP="00273AE1">
      <w:pPr>
        <w:spacing w:after="62" w:line="259" w:lineRule="auto"/>
        <w:ind w:left="709" w:right="0" w:firstLine="0"/>
        <w:jc w:val="left"/>
      </w:pPr>
    </w:p>
    <w:p w14:paraId="15FF6284" w14:textId="77777777" w:rsidR="001C745C" w:rsidRDefault="00AA076A">
      <w:pPr>
        <w:numPr>
          <w:ilvl w:val="1"/>
          <w:numId w:val="9"/>
        </w:numPr>
        <w:spacing w:after="365"/>
        <w:ind w:right="7" w:hanging="360"/>
      </w:pPr>
      <w:r>
        <w:t xml:space="preserve">V případě, že objednatel neposkytne zhotoviteli potřebnou součinnost, bude termín dokončení díla posunut o počet dnů, o který byl objednatel v prodlení s poskytnutím součinnosti. </w:t>
      </w:r>
    </w:p>
    <w:p w14:paraId="01730F4A" w14:textId="77777777" w:rsidR="001C745C" w:rsidRDefault="00AA076A">
      <w:pPr>
        <w:numPr>
          <w:ilvl w:val="1"/>
          <w:numId w:val="9"/>
        </w:numPr>
        <w:spacing w:after="603"/>
        <w:ind w:right="7" w:hanging="360"/>
      </w:pPr>
      <w:r>
        <w:t xml:space="preserve">Pokud toto prodlení na straně objednatele bude z jakéhokoliv důvodu delší než 14 dní, je nutné jednat o zcela novém termínu dodání, a zhotovitel tak není vázán termínem dodání díla uvedeným v čl. II. této Smlouvy. V takovém případě nastává bez dalšího povinnost objednatele zaplatit na základě písemné výzvy zhotovitele cenu dodávky technologie, pokud byla sjednána a náklady jejího uskladnění, to vše ve smyslu ustanovení této Smlouvy. </w:t>
      </w:r>
    </w:p>
    <w:p w14:paraId="08D76AFD" w14:textId="106C6CAF" w:rsidR="00A408D7" w:rsidRPr="00A408D7" w:rsidRDefault="00A408D7">
      <w:pPr>
        <w:spacing w:after="86" w:line="258" w:lineRule="auto"/>
        <w:ind w:left="2016" w:right="1946" w:hanging="10"/>
        <w:jc w:val="center"/>
        <w:rPr>
          <w:b/>
          <w:bCs/>
          <w:sz w:val="26"/>
        </w:rPr>
      </w:pPr>
      <w:r w:rsidRPr="00A408D7">
        <w:rPr>
          <w:b/>
          <w:bCs/>
          <w:sz w:val="26"/>
        </w:rPr>
        <w:t>IX.</w:t>
      </w:r>
    </w:p>
    <w:p w14:paraId="361E393D" w14:textId="5F6D8D6D" w:rsidR="001C745C" w:rsidRPr="00A408D7" w:rsidRDefault="00AA076A">
      <w:pPr>
        <w:spacing w:after="86" w:line="258" w:lineRule="auto"/>
        <w:ind w:left="2016" w:right="1946" w:hanging="10"/>
        <w:jc w:val="center"/>
        <w:rPr>
          <w:b/>
          <w:bCs/>
        </w:rPr>
      </w:pPr>
      <w:r w:rsidRPr="00A408D7">
        <w:rPr>
          <w:b/>
          <w:bCs/>
          <w:sz w:val="26"/>
        </w:rPr>
        <w:t>Odpovědnost za škodu</w:t>
      </w:r>
      <w:r w:rsidRPr="00A408D7">
        <w:rPr>
          <w:b/>
          <w:bCs/>
        </w:rPr>
        <w:t xml:space="preserve"> </w:t>
      </w:r>
    </w:p>
    <w:p w14:paraId="4086AB35" w14:textId="09806A1F" w:rsidR="001C745C" w:rsidRDefault="00AA076A">
      <w:pPr>
        <w:ind w:left="365" w:right="7"/>
      </w:pPr>
      <w:r>
        <w:t>l.</w:t>
      </w:r>
      <w:r w:rsidR="00345B01">
        <w:tab/>
      </w:r>
      <w:r>
        <w:t xml:space="preserve">Zhotovitel nese nebezpečí škody na zhotovovaném díle až do jeho úplného předání a převzetí objednatelem, vyjma případu dle čl. VI. odst. 6. této Smlouvy. </w:t>
      </w:r>
    </w:p>
    <w:p w14:paraId="0962F197" w14:textId="77777777" w:rsidR="001C745C" w:rsidRDefault="00AA076A">
      <w:pPr>
        <w:numPr>
          <w:ilvl w:val="0"/>
          <w:numId w:val="10"/>
        </w:numPr>
        <w:ind w:right="66" w:hanging="360"/>
      </w:pPr>
      <w:r>
        <w:t xml:space="preserve">Stejně tak nese zhotovitel i nebezpečí škody (ztráty) na veškerých materiálech, hmotách a zařízeních, které používá a použije k provedení díla. </w:t>
      </w:r>
    </w:p>
    <w:p w14:paraId="6EBB6EC8" w14:textId="2D70F28C" w:rsidR="001C745C" w:rsidRPr="006573DD" w:rsidRDefault="00AA076A">
      <w:pPr>
        <w:tabs>
          <w:tab w:val="center" w:pos="4725"/>
          <w:tab w:val="center" w:pos="5605"/>
        </w:tabs>
        <w:spacing w:after="0" w:line="259" w:lineRule="auto"/>
        <w:ind w:left="-25" w:right="0" w:firstLine="0"/>
        <w:jc w:val="left"/>
        <w:rPr>
          <w:b/>
          <w:bCs/>
        </w:rPr>
      </w:pPr>
      <w:r>
        <w:rPr>
          <w:sz w:val="34"/>
        </w:rPr>
        <w:tab/>
      </w:r>
      <w:r w:rsidRPr="006573DD">
        <w:rPr>
          <w:b/>
          <w:bCs/>
          <w:sz w:val="34"/>
        </w:rPr>
        <w:t xml:space="preserve">x. </w:t>
      </w:r>
      <w:r w:rsidRPr="006573DD">
        <w:rPr>
          <w:b/>
          <w:bCs/>
          <w:sz w:val="34"/>
        </w:rPr>
        <w:tab/>
      </w:r>
      <w:r w:rsidRPr="006573DD">
        <w:rPr>
          <w:b/>
          <w:bCs/>
          <w:noProof/>
        </w:rPr>
        <w:drawing>
          <wp:inline distT="0" distB="0" distL="0" distR="0" wp14:anchorId="3882D5BB" wp14:editId="0E4E4B44">
            <wp:extent cx="12699" cy="34925"/>
            <wp:effectExtent l="0" t="0" r="0" b="0"/>
            <wp:docPr id="720" name="Picture 7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" name="Picture 72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699" cy="3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73DD">
        <w:rPr>
          <w:b/>
          <w:bCs/>
        </w:rPr>
        <w:t xml:space="preserve"> </w:t>
      </w:r>
    </w:p>
    <w:p w14:paraId="2795E259" w14:textId="77777777" w:rsidR="001C745C" w:rsidRPr="006573DD" w:rsidRDefault="00AA076A">
      <w:pPr>
        <w:spacing w:after="76" w:line="258" w:lineRule="auto"/>
        <w:ind w:left="2016" w:right="1957" w:hanging="10"/>
        <w:jc w:val="center"/>
        <w:rPr>
          <w:b/>
          <w:bCs/>
        </w:rPr>
      </w:pPr>
      <w:r w:rsidRPr="006573DD">
        <w:rPr>
          <w:b/>
          <w:bCs/>
          <w:sz w:val="26"/>
        </w:rPr>
        <w:t>Smluvní pokuty</w:t>
      </w:r>
      <w:r w:rsidRPr="006573DD">
        <w:rPr>
          <w:b/>
          <w:bCs/>
        </w:rPr>
        <w:t xml:space="preserve"> </w:t>
      </w:r>
    </w:p>
    <w:p w14:paraId="3C193531" w14:textId="77777777" w:rsidR="001C745C" w:rsidRDefault="00AA076A">
      <w:pPr>
        <w:spacing w:after="349"/>
        <w:ind w:left="365" w:right="7"/>
      </w:pPr>
      <w:r>
        <w:t xml:space="preserve">l. Smluvní strany sjednaly pro případ prodlení objednatele s úhradou sjednané ceny díla či její části smluvní pokutu ve výši 0,05 % z celkově dlužné částky za každý den prodlení. </w:t>
      </w:r>
    </w:p>
    <w:p w14:paraId="2E1A6FDE" w14:textId="77777777" w:rsidR="001C745C" w:rsidRDefault="00AA076A">
      <w:pPr>
        <w:numPr>
          <w:ilvl w:val="0"/>
          <w:numId w:val="11"/>
        </w:numPr>
        <w:spacing w:after="374"/>
        <w:ind w:right="7" w:hanging="360"/>
      </w:pPr>
      <w:r>
        <w:t xml:space="preserve">Při nedodržení termínu dokončení díla z důvodu zavinění zhotovitele, je objednatel oprávněn požadovat po zhotoviteli smluvní pokutu ve výši 0,05 % z ceny díla za každý den prodlení. </w:t>
      </w:r>
    </w:p>
    <w:p w14:paraId="47427409" w14:textId="77777777" w:rsidR="001C745C" w:rsidRDefault="00AA076A">
      <w:pPr>
        <w:numPr>
          <w:ilvl w:val="0"/>
          <w:numId w:val="11"/>
        </w:numPr>
        <w:spacing w:after="360"/>
        <w:ind w:right="7" w:hanging="360"/>
      </w:pPr>
      <w:r>
        <w:t xml:space="preserve">Nárok na náhradu škody smluvních stran není ustanovením této Smlouvy dotčen. </w:t>
      </w:r>
    </w:p>
    <w:p w14:paraId="628F3F6F" w14:textId="567ED191" w:rsidR="002455D0" w:rsidRDefault="00AA076A" w:rsidP="009114E3">
      <w:pPr>
        <w:numPr>
          <w:ilvl w:val="0"/>
          <w:numId w:val="11"/>
        </w:numPr>
        <w:spacing w:after="647"/>
        <w:ind w:right="7" w:hanging="360"/>
      </w:pPr>
      <w:r>
        <w:t>Veškeré smluvní pokuty dle této smlouvy jsou splatné do pěti (5) dnů ode dne, kdy bude straně povinné doručena ze strany oprávněné písemná výzva k její úhradě. V případě, že se písemnou výzvu k úhradě smluvní pokuty nepodaří doručit straně povinné, je smluvní pokuta splatná do deseti (</w:t>
      </w:r>
      <w:r w:rsidR="00DB1469">
        <w:t>10</w:t>
      </w:r>
      <w:r>
        <w:t xml:space="preserve">) dnů ode dne, kdy byla písemná výzva k její úhradě podána stranou oprávněnou držiteli poštovní licence k doručení. </w:t>
      </w:r>
    </w:p>
    <w:p w14:paraId="31E504F9" w14:textId="2EA4026D" w:rsidR="00F67E96" w:rsidRPr="00475220" w:rsidRDefault="00475220">
      <w:pPr>
        <w:spacing w:after="4" w:line="258" w:lineRule="auto"/>
        <w:ind w:left="2016" w:right="2261" w:hanging="10"/>
        <w:jc w:val="center"/>
        <w:rPr>
          <w:b/>
          <w:bCs/>
          <w:sz w:val="26"/>
        </w:rPr>
      </w:pPr>
      <w:r w:rsidRPr="00475220">
        <w:rPr>
          <w:b/>
          <w:bCs/>
          <w:sz w:val="26"/>
        </w:rPr>
        <w:t>XI.</w:t>
      </w:r>
    </w:p>
    <w:p w14:paraId="1966014E" w14:textId="4B9F1B3E" w:rsidR="001C745C" w:rsidRPr="00475220" w:rsidRDefault="00AA076A">
      <w:pPr>
        <w:spacing w:after="4" w:line="258" w:lineRule="auto"/>
        <w:ind w:left="2016" w:right="2261" w:hanging="10"/>
        <w:jc w:val="center"/>
        <w:rPr>
          <w:b/>
          <w:bCs/>
        </w:rPr>
      </w:pPr>
      <w:r w:rsidRPr="00475220">
        <w:rPr>
          <w:b/>
          <w:bCs/>
          <w:sz w:val="26"/>
        </w:rPr>
        <w:t>Odstoupení od smlouvy</w:t>
      </w:r>
      <w:r w:rsidRPr="00475220">
        <w:rPr>
          <w:b/>
          <w:bCs/>
        </w:rPr>
        <w:t xml:space="preserve"> </w:t>
      </w:r>
    </w:p>
    <w:p w14:paraId="794CC1EF" w14:textId="794AE0E9" w:rsidR="001C745C" w:rsidRDefault="00AA076A" w:rsidP="00621873">
      <w:pPr>
        <w:pStyle w:val="Odstavecseseznamem"/>
        <w:numPr>
          <w:ilvl w:val="0"/>
          <w:numId w:val="22"/>
        </w:numPr>
        <w:ind w:right="7"/>
      </w:pPr>
      <w:r>
        <w:t>Smluvní strany jsou oprávněny odstoupit od této Smlouvy v případě podstatného porušení této Smlouvy druhou smluvní stranou či v jiných případech stanovených zákonem</w:t>
      </w:r>
      <w:r w:rsidR="008C650B">
        <w:t>.</w:t>
      </w:r>
    </w:p>
    <w:p w14:paraId="46BEEEEE" w14:textId="77777777" w:rsidR="00621873" w:rsidRDefault="00621873" w:rsidP="00621873">
      <w:pPr>
        <w:pStyle w:val="Odstavecseseznamem"/>
        <w:ind w:right="7" w:firstLine="0"/>
      </w:pPr>
    </w:p>
    <w:p w14:paraId="643294BC" w14:textId="77777777" w:rsidR="008C650B" w:rsidRDefault="008C650B" w:rsidP="00621873">
      <w:pPr>
        <w:pStyle w:val="Odstavecseseznamem"/>
        <w:numPr>
          <w:ilvl w:val="0"/>
          <w:numId w:val="22"/>
        </w:numPr>
        <w:ind w:right="7"/>
      </w:pPr>
      <w:r>
        <w:t xml:space="preserve">Obě smluvní strany jsou oprávněny od této Smlouvy bez dalšího odstoupit v případě, že je pravomocně rozhodnuto o úpadku druhé smluvní strany. </w:t>
      </w:r>
    </w:p>
    <w:p w14:paraId="434B2982" w14:textId="77777777" w:rsidR="00621873" w:rsidRDefault="00621873" w:rsidP="00621873">
      <w:pPr>
        <w:pStyle w:val="Odstavecseseznamem"/>
        <w:ind w:right="7" w:firstLine="0"/>
      </w:pPr>
    </w:p>
    <w:p w14:paraId="6906BF18" w14:textId="7B1CB315" w:rsidR="008C650B" w:rsidRDefault="008C650B" w:rsidP="00547FF9">
      <w:pPr>
        <w:pStyle w:val="Odstavecseseznamem"/>
        <w:numPr>
          <w:ilvl w:val="0"/>
          <w:numId w:val="22"/>
        </w:numPr>
        <w:ind w:right="7"/>
        <w:jc w:val="left"/>
      </w:pPr>
      <w:r>
        <w:t xml:space="preserve">V případě zrušení (zejm. odstoupení) Smlouvy z důvodů na straně objednatele má zhotovitel nárok na úhradu za již provedené práce a zakoupené zboží a materiál. </w:t>
      </w:r>
      <w:r w:rsidR="002B0BC9">
        <w:t>Úhradu</w:t>
      </w:r>
      <w:r>
        <w:t xml:space="preserve"> za do té doby provedené práce a zakoupené zboží a materiál se objednatel zavazuje uhradit na základě samostatného daňového dokladu faktury se splatností 14 dnů. Nárok na úhradu za již provedené práce a zakoupené zboží a materiál a právo fakturovat vzniká okamžikem zániku smlouvy z důvodů na straně objednatele. </w:t>
      </w:r>
    </w:p>
    <w:p w14:paraId="1530B3C2" w14:textId="77777777" w:rsidR="007F30A5" w:rsidRDefault="007F30A5" w:rsidP="007F30A5">
      <w:pPr>
        <w:pStyle w:val="Odstavecseseznamem"/>
        <w:ind w:left="360" w:right="7" w:firstLine="0"/>
      </w:pPr>
    </w:p>
    <w:p w14:paraId="187326E3" w14:textId="77777777" w:rsidR="00AA076A" w:rsidRDefault="007F30A5" w:rsidP="007F30A5">
      <w:pPr>
        <w:spacing w:after="57" w:line="258" w:lineRule="auto"/>
        <w:ind w:left="3544" w:right="2161" w:hanging="1417"/>
        <w:jc w:val="center"/>
        <w:rPr>
          <w:b/>
          <w:bCs/>
        </w:rPr>
      </w:pPr>
      <w:r w:rsidRPr="002B0BC9">
        <w:rPr>
          <w:b/>
          <w:bCs/>
          <w:sz w:val="26"/>
        </w:rPr>
        <w:t>XII.</w:t>
      </w:r>
      <w:r w:rsidRPr="002B0BC9">
        <w:rPr>
          <w:b/>
          <w:bCs/>
        </w:rPr>
        <w:t xml:space="preserve"> </w:t>
      </w:r>
    </w:p>
    <w:p w14:paraId="401B085F" w14:textId="1505BEBD" w:rsidR="007F30A5" w:rsidRPr="002B0BC9" w:rsidRDefault="007F30A5" w:rsidP="007F30A5">
      <w:pPr>
        <w:spacing w:after="57" w:line="258" w:lineRule="auto"/>
        <w:ind w:left="3544" w:right="2161" w:hanging="1417"/>
        <w:jc w:val="center"/>
        <w:rPr>
          <w:b/>
          <w:bCs/>
        </w:rPr>
      </w:pPr>
      <w:r w:rsidRPr="002B0BC9">
        <w:rPr>
          <w:b/>
          <w:bCs/>
          <w:sz w:val="26"/>
        </w:rPr>
        <w:t>Závěrečná</w:t>
      </w:r>
      <w:r>
        <w:rPr>
          <w:b/>
          <w:bCs/>
          <w:sz w:val="26"/>
        </w:rPr>
        <w:t xml:space="preserve"> </w:t>
      </w:r>
      <w:r w:rsidRPr="002B0BC9">
        <w:rPr>
          <w:b/>
          <w:bCs/>
          <w:sz w:val="26"/>
        </w:rPr>
        <w:t>ustanovení</w:t>
      </w:r>
    </w:p>
    <w:p w14:paraId="681D0864" w14:textId="77777777" w:rsidR="007F30A5" w:rsidRDefault="007F30A5" w:rsidP="007F30A5">
      <w:pPr>
        <w:pStyle w:val="Odstavecseseznamem"/>
        <w:numPr>
          <w:ilvl w:val="0"/>
          <w:numId w:val="21"/>
        </w:numPr>
        <w:ind w:right="7"/>
      </w:pPr>
      <w:r>
        <w:t xml:space="preserve">Jakákoliv doplnění nebo změny této Smlouvy jsou možné jen písemnou dohodou smluvních stran formou dodatku ke Smlouvě. </w:t>
      </w:r>
    </w:p>
    <w:p w14:paraId="3CD7C30A" w14:textId="77777777" w:rsidR="007F30A5" w:rsidRDefault="007F30A5" w:rsidP="007F30A5">
      <w:pPr>
        <w:numPr>
          <w:ilvl w:val="0"/>
          <w:numId w:val="21"/>
        </w:numPr>
        <w:ind w:right="7"/>
      </w:pPr>
      <w:r>
        <w:t xml:space="preserve">Práva a povinnosti stran výslovně neupravená touto smlouvou se řídí příslušnými právními předpisy České republiky, zejména pak OZ. Tato Smlouva se tedy řídí právním řádem České republiky. </w:t>
      </w:r>
    </w:p>
    <w:p w14:paraId="3C6220E3" w14:textId="0E492221" w:rsidR="007F30A5" w:rsidRDefault="007F30A5" w:rsidP="007F30A5">
      <w:pPr>
        <w:numPr>
          <w:ilvl w:val="0"/>
          <w:numId w:val="21"/>
        </w:numPr>
        <w:spacing w:after="611"/>
        <w:ind w:right="7"/>
      </w:pPr>
      <w:r>
        <w:t xml:space="preserve">Smluvní strany se dohodly, že veškeré spory z této smlouvy budou řešeny u soudů České republiky. Smluvní strany si pro tento případ sjednávají dle </w:t>
      </w:r>
      <w:proofErr w:type="spellStart"/>
      <w:r>
        <w:t>ust</w:t>
      </w:r>
      <w:proofErr w:type="spellEnd"/>
      <w:r>
        <w:t xml:space="preserve">. </w:t>
      </w:r>
      <w:r w:rsidR="00BE4981">
        <w:t>§</w:t>
      </w:r>
      <w:r>
        <w:t xml:space="preserve">89a zákona č. 99/1963 Sb., občanský soudní řád, místní příslušnost soudu, který bude případný soud řešit v prvním stupni, dle obecného soudu prodávajícího. </w:t>
      </w:r>
    </w:p>
    <w:p w14:paraId="1B947E88" w14:textId="77777777" w:rsidR="007F30A5" w:rsidRDefault="007F30A5" w:rsidP="007F30A5">
      <w:pPr>
        <w:numPr>
          <w:ilvl w:val="0"/>
          <w:numId w:val="21"/>
        </w:numPr>
        <w:spacing w:after="290"/>
        <w:ind w:right="7"/>
      </w:pPr>
      <w:r>
        <w:t xml:space="preserve">Pokud se jedno nebo více ustanovení této Smlouvy stane neplatným nebo neúčinným, ostatní její ustanovení zůstanou v účinnosti, jestliže tato ostatní ustanovení lze, s ohledem na jejich podstatu, obsah a následky, na jejichž základě byla ujednána, oddělit od neplatných nebo neúčinných ustanovení. Smluvní strany se zavazují, že v takovém případě nahradí takové ustanovení platným a účinným ustanovením, které pokud možno odpovídá smyslu a účelu nahrazovaného ustanovení. </w:t>
      </w:r>
    </w:p>
    <w:p w14:paraId="2AC6E79F" w14:textId="77777777" w:rsidR="007F30A5" w:rsidRDefault="007F30A5" w:rsidP="007F30A5">
      <w:pPr>
        <w:numPr>
          <w:ilvl w:val="0"/>
          <w:numId w:val="21"/>
        </w:numPr>
        <w:spacing w:after="285"/>
        <w:ind w:right="7"/>
      </w:pPr>
      <w:r>
        <w:t xml:space="preserve">Smluvní strany mají povinnost zachovávat mlčenlivost o všech skutečnostech, o nichž se dověděli při jednání v souvislosti s touto Smlouvou. Tato povinnost trvá i po zániku smluvního vztahu, a to po dobu 5 let od provedení díla dle této smlouvy. </w:t>
      </w:r>
    </w:p>
    <w:p w14:paraId="2EEF93BC" w14:textId="77777777" w:rsidR="007F30A5" w:rsidRPr="00575681" w:rsidRDefault="007F30A5" w:rsidP="007F30A5">
      <w:pPr>
        <w:pStyle w:val="Odstavecseseznamem"/>
        <w:numPr>
          <w:ilvl w:val="0"/>
          <w:numId w:val="21"/>
        </w:numPr>
        <w:spacing w:after="370"/>
        <w:ind w:right="7"/>
        <w:jc w:val="left"/>
      </w:pPr>
      <w:r>
        <w:t xml:space="preserve">Smlouva se vystavuje ve 2 stejnopisech s platností originálu, každá smluvní strana obdrží </w:t>
      </w:r>
      <w:r w:rsidRPr="00575681">
        <w:t xml:space="preserve">po jednom vyhotovení. </w:t>
      </w:r>
    </w:p>
    <w:p w14:paraId="2043E4D6" w14:textId="77777777" w:rsidR="00575681" w:rsidRPr="00575681" w:rsidRDefault="00575681" w:rsidP="00575681">
      <w:pPr>
        <w:pStyle w:val="Odstavecseseznamem"/>
        <w:ind w:right="35" w:firstLine="0"/>
      </w:pPr>
    </w:p>
    <w:p w14:paraId="36E07888" w14:textId="7469F75F" w:rsidR="003521B3" w:rsidRPr="00575681" w:rsidRDefault="003521B3" w:rsidP="003521B3">
      <w:pPr>
        <w:pStyle w:val="Odstavecseseznamem"/>
        <w:numPr>
          <w:ilvl w:val="0"/>
          <w:numId w:val="21"/>
        </w:numPr>
        <w:ind w:right="35"/>
      </w:pPr>
      <w:r w:rsidRPr="00575681">
        <w:t>Objednatel má povinnost uveřejňovat uzavřené smlouvy v registru smluv. Smlouva nabývá platnosti dnem jejího podpisu oběma smluvními stranami a účinnosti dnem jejího uveřejnění prostřednictvím registru smluv dle zákona č. 340/2015 Sb., o zvláštních podmínkách účinnosti některých smluv, v registru smluv, uveřejňování těchto smluv a o registru smluv (zákon o registru smluv), ve znění pozdějších předpisů.</w:t>
      </w:r>
    </w:p>
    <w:p w14:paraId="72CCF3EF" w14:textId="77777777" w:rsidR="007F30A5" w:rsidRPr="00575681" w:rsidRDefault="007F30A5" w:rsidP="007F30A5">
      <w:pPr>
        <w:numPr>
          <w:ilvl w:val="0"/>
          <w:numId w:val="21"/>
        </w:numPr>
        <w:spacing w:after="72"/>
        <w:ind w:right="7"/>
      </w:pPr>
      <w:r w:rsidRPr="00575681">
        <w:t xml:space="preserve">Smluvní strany se seznámily s obsahem této smlouvy, prohlašují, že jí rozumí a na důkaz své svobodné vůle ji podepisují. </w:t>
      </w:r>
    </w:p>
    <w:p w14:paraId="3BB6FE54" w14:textId="53F69C8C" w:rsidR="007F30A5" w:rsidRDefault="007F30A5" w:rsidP="007F30A5">
      <w:pPr>
        <w:spacing w:after="0" w:line="259" w:lineRule="auto"/>
        <w:ind w:left="1943" w:right="0" w:firstLine="0"/>
        <w:jc w:val="center"/>
      </w:pPr>
    </w:p>
    <w:p w14:paraId="121A1FCD" w14:textId="77777777" w:rsidR="00575681" w:rsidRPr="00575681" w:rsidRDefault="00575681" w:rsidP="007F30A5">
      <w:pPr>
        <w:spacing w:after="0" w:line="259" w:lineRule="auto"/>
        <w:ind w:left="1943" w:right="0" w:firstLine="0"/>
        <w:jc w:val="center"/>
      </w:pPr>
    </w:p>
    <w:p w14:paraId="7647A292" w14:textId="4B0859EA" w:rsidR="007F30A5" w:rsidRPr="00575681" w:rsidRDefault="007F30A5" w:rsidP="007F30A5">
      <w:pPr>
        <w:spacing w:after="117"/>
        <w:ind w:left="1134" w:right="886" w:hanging="1131"/>
        <w:jc w:val="left"/>
      </w:pPr>
      <w:proofErr w:type="gramStart"/>
      <w:r w:rsidRPr="00575681">
        <w:rPr>
          <w:u w:val="single" w:color="000000"/>
        </w:rPr>
        <w:t>Přílohy</w:t>
      </w:r>
      <w:r w:rsidRPr="00575681">
        <w:t xml:space="preserve">:   </w:t>
      </w:r>
      <w:proofErr w:type="gramEnd"/>
      <w:r w:rsidRPr="00575681">
        <w:t xml:space="preserve">   č.1   Cenová nabídka </w:t>
      </w:r>
      <w:r w:rsidR="00E15FA9" w:rsidRPr="00575681">
        <w:t xml:space="preserve">nab2025-13 r00 </w:t>
      </w:r>
      <w:r w:rsidRPr="00575681">
        <w:t xml:space="preserve">zhotovitele ze dne </w:t>
      </w:r>
      <w:r w:rsidRPr="00575681">
        <w:rPr>
          <w:u w:color="000000"/>
        </w:rPr>
        <w:t>2</w:t>
      </w:r>
      <w:r w:rsidR="00E15FA9" w:rsidRPr="00575681">
        <w:rPr>
          <w:u w:color="000000"/>
        </w:rPr>
        <w:t>9</w:t>
      </w:r>
      <w:r w:rsidRPr="00575681">
        <w:rPr>
          <w:u w:color="000000"/>
        </w:rPr>
        <w:t>.07.2025</w:t>
      </w:r>
      <w:r w:rsidRPr="00575681">
        <w:rPr>
          <w:u w:val="single" w:color="000000"/>
        </w:rPr>
        <w:t xml:space="preserve"> </w:t>
      </w:r>
      <w:r w:rsidRPr="00575681">
        <w:rPr>
          <w:u w:val="single" w:color="000000"/>
        </w:rPr>
        <w:br/>
      </w:r>
    </w:p>
    <w:p w14:paraId="2FD8CA95" w14:textId="77777777" w:rsidR="001B11C5" w:rsidRPr="00575681" w:rsidRDefault="001B11C5" w:rsidP="007F30A5">
      <w:pPr>
        <w:tabs>
          <w:tab w:val="center" w:pos="6153"/>
        </w:tabs>
        <w:spacing w:after="40"/>
        <w:ind w:left="0" w:right="0" w:firstLine="0"/>
        <w:jc w:val="left"/>
      </w:pPr>
    </w:p>
    <w:p w14:paraId="433F4728" w14:textId="77777777" w:rsidR="00575681" w:rsidRDefault="00575681" w:rsidP="001D6160">
      <w:pPr>
        <w:tabs>
          <w:tab w:val="center" w:pos="6804"/>
        </w:tabs>
        <w:spacing w:after="40"/>
        <w:ind w:left="1134" w:right="0" w:firstLine="0"/>
        <w:jc w:val="left"/>
      </w:pPr>
    </w:p>
    <w:p w14:paraId="3534B4E0" w14:textId="372FE3B4" w:rsidR="007F30A5" w:rsidRDefault="007F30A5" w:rsidP="00575681">
      <w:pPr>
        <w:tabs>
          <w:tab w:val="center" w:pos="6804"/>
        </w:tabs>
        <w:spacing w:after="40"/>
        <w:ind w:left="0" w:right="0" w:firstLine="0"/>
        <w:jc w:val="left"/>
      </w:pPr>
      <w:r w:rsidRPr="00575681">
        <w:t>V</w:t>
      </w:r>
      <w:r w:rsidR="00E7421B" w:rsidRPr="00575681">
        <w:t> Uherském Hradišti</w:t>
      </w:r>
      <w:r w:rsidRPr="00575681">
        <w:t xml:space="preserve"> dne </w:t>
      </w:r>
      <w:r w:rsidR="00DB1469" w:rsidRPr="00575681">
        <w:t>6. 8. 2025</w:t>
      </w:r>
      <w:r w:rsidRPr="00575681">
        <w:tab/>
        <w:t xml:space="preserve">V </w:t>
      </w:r>
      <w:r w:rsidR="00E7421B" w:rsidRPr="00575681">
        <w:t>Medlovicí</w:t>
      </w:r>
      <w:r w:rsidR="002A3CAF" w:rsidRPr="00575681">
        <w:t>ch</w:t>
      </w:r>
      <w:r w:rsidRPr="00575681">
        <w:t xml:space="preserve"> dne </w:t>
      </w:r>
      <w:r w:rsidR="00DB1469" w:rsidRPr="00575681">
        <w:t>29. 7. 2025</w:t>
      </w:r>
    </w:p>
    <w:p w14:paraId="6626EEB1" w14:textId="77777777" w:rsidR="00875746" w:rsidRDefault="00875746" w:rsidP="00575681">
      <w:pPr>
        <w:tabs>
          <w:tab w:val="center" w:pos="6804"/>
        </w:tabs>
        <w:spacing w:after="40"/>
        <w:ind w:left="0" w:right="0" w:firstLine="0"/>
        <w:jc w:val="left"/>
      </w:pPr>
    </w:p>
    <w:p w14:paraId="7CE66A8C" w14:textId="77777777" w:rsidR="00643833" w:rsidRDefault="00643833" w:rsidP="00575681">
      <w:pPr>
        <w:tabs>
          <w:tab w:val="center" w:pos="6804"/>
        </w:tabs>
        <w:spacing w:after="40"/>
        <w:ind w:left="0" w:right="0" w:firstLine="0"/>
        <w:jc w:val="left"/>
      </w:pPr>
    </w:p>
    <w:p w14:paraId="3C116EAE" w14:textId="77777777" w:rsidR="00575681" w:rsidRDefault="00575681" w:rsidP="00575681">
      <w:pPr>
        <w:tabs>
          <w:tab w:val="center" w:pos="6804"/>
        </w:tabs>
        <w:spacing w:after="40"/>
        <w:ind w:left="0" w:right="0" w:firstLine="0"/>
        <w:jc w:val="left"/>
      </w:pPr>
    </w:p>
    <w:p w14:paraId="5AFB27BC" w14:textId="77777777" w:rsidR="00575681" w:rsidRDefault="00575681" w:rsidP="00575681">
      <w:pPr>
        <w:tabs>
          <w:tab w:val="center" w:pos="6804"/>
        </w:tabs>
        <w:spacing w:after="40"/>
        <w:ind w:left="0" w:right="0" w:firstLine="0"/>
        <w:jc w:val="left"/>
      </w:pPr>
    </w:p>
    <w:p w14:paraId="420BB657" w14:textId="77777777" w:rsidR="007F30A5" w:rsidRDefault="007F30A5" w:rsidP="00575681">
      <w:pPr>
        <w:spacing w:after="0" w:line="259" w:lineRule="auto"/>
        <w:ind w:left="0" w:right="908" w:firstLine="0"/>
      </w:pPr>
      <w:r>
        <w:rPr>
          <w:noProof/>
        </w:rPr>
        <w:drawing>
          <wp:inline distT="0" distB="0" distL="0" distR="0" wp14:anchorId="0C3FC957" wp14:editId="061BD411">
            <wp:extent cx="4794123" cy="28575"/>
            <wp:effectExtent l="0" t="0" r="0" b="0"/>
            <wp:docPr id="1069791289" name="Picture 8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" name="Picture 85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94123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tbl>
      <w:tblPr>
        <w:tblStyle w:val="TableGrid"/>
        <w:tblW w:w="7048" w:type="dxa"/>
        <w:tblInd w:w="1266" w:type="dxa"/>
        <w:tblLook w:val="04A0" w:firstRow="1" w:lastRow="0" w:firstColumn="1" w:lastColumn="0" w:noHBand="0" w:noVBand="1"/>
      </w:tblPr>
      <w:tblGrid>
        <w:gridCol w:w="4127"/>
        <w:gridCol w:w="2921"/>
      </w:tblGrid>
      <w:tr w:rsidR="007F30A5" w14:paraId="71A83C5A" w14:textId="77777777" w:rsidTr="00B1525D">
        <w:trPr>
          <w:trHeight w:val="269"/>
        </w:trPr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</w:tcPr>
          <w:p w14:paraId="565EED96" w14:textId="77777777" w:rsidR="007F30A5" w:rsidRDefault="007F30A5" w:rsidP="00575681">
            <w:pPr>
              <w:spacing w:after="0" w:line="259" w:lineRule="auto"/>
              <w:ind w:left="0" w:right="0" w:firstLine="0"/>
              <w:jc w:val="left"/>
            </w:pPr>
            <w:r>
              <w:t xml:space="preserve">za objednatele 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14:paraId="12CD865C" w14:textId="77777777" w:rsidR="007F30A5" w:rsidRDefault="007F30A5" w:rsidP="00575681">
            <w:pPr>
              <w:spacing w:after="0" w:line="259" w:lineRule="auto"/>
              <w:ind w:left="0" w:right="45" w:firstLine="0"/>
            </w:pPr>
            <w:r>
              <w:t xml:space="preserve">za zhotovitele </w:t>
            </w:r>
          </w:p>
        </w:tc>
      </w:tr>
      <w:tr w:rsidR="007F30A5" w14:paraId="1403A136" w14:textId="77777777" w:rsidTr="00B1525D">
        <w:trPr>
          <w:trHeight w:val="400"/>
        </w:trPr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</w:tcPr>
          <w:p w14:paraId="5E204D18" w14:textId="27CEA9A6" w:rsidR="007F30A5" w:rsidRDefault="00DB1469" w:rsidP="00575681">
            <w:pPr>
              <w:spacing w:after="0" w:line="259" w:lineRule="auto"/>
              <w:ind w:left="0" w:right="0" w:firstLine="0"/>
              <w:jc w:val="left"/>
            </w:pPr>
            <w:r>
              <w:t>Jiří Durďák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14:paraId="183A6A10" w14:textId="4AF07A5E" w:rsidR="007F30A5" w:rsidRDefault="002A3CAF" w:rsidP="00575681">
            <w:pPr>
              <w:spacing w:after="0" w:line="259" w:lineRule="auto"/>
              <w:ind w:left="0" w:right="0" w:firstLine="0"/>
            </w:pPr>
            <w:r>
              <w:t>Pavel Ondrúš</w:t>
            </w:r>
            <w:r w:rsidR="007F30A5">
              <w:t xml:space="preserve"> </w:t>
            </w:r>
          </w:p>
        </w:tc>
      </w:tr>
    </w:tbl>
    <w:p w14:paraId="6A4C4D56" w14:textId="15CB68B6" w:rsidR="007F30A5" w:rsidRDefault="007F30A5" w:rsidP="00575681">
      <w:pPr>
        <w:spacing w:after="0" w:line="259" w:lineRule="auto"/>
        <w:ind w:left="0" w:right="0" w:firstLine="0"/>
        <w:jc w:val="left"/>
      </w:pPr>
    </w:p>
    <w:sectPr w:rsidR="007F30A5" w:rsidSect="00072844">
      <w:footerReference w:type="even" r:id="rId18"/>
      <w:footerReference w:type="default" r:id="rId19"/>
      <w:footerReference w:type="first" r:id="rId20"/>
      <w:pgSz w:w="11910" w:h="16840"/>
      <w:pgMar w:top="265" w:right="1453" w:bottom="1134" w:left="1066" w:header="708" w:footer="5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EF67D" w14:textId="77777777" w:rsidR="009B0AF4" w:rsidRDefault="009B0AF4">
      <w:pPr>
        <w:spacing w:after="0" w:line="240" w:lineRule="auto"/>
      </w:pPr>
      <w:r>
        <w:separator/>
      </w:r>
    </w:p>
  </w:endnote>
  <w:endnote w:type="continuationSeparator" w:id="0">
    <w:p w14:paraId="37C2ADCC" w14:textId="77777777" w:rsidR="009B0AF4" w:rsidRDefault="009B0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E5E85" w14:textId="3353671E" w:rsidR="001C745C" w:rsidRDefault="00AA076A">
    <w:pPr>
      <w:spacing w:after="0" w:line="259" w:lineRule="auto"/>
      <w:ind w:left="0" w:right="243" w:firstLine="0"/>
      <w:jc w:val="center"/>
    </w:pPr>
    <w:r>
      <w:rPr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5</w:t>
    </w:r>
    <w:r>
      <w:rPr>
        <w:sz w:val="20"/>
      </w:rPr>
      <w:fldChar w:fldCharType="end"/>
    </w:r>
    <w:r>
      <w:rPr>
        <w:sz w:val="20"/>
      </w:rPr>
      <w:t>/celke</w:t>
    </w:r>
    <w:r w:rsidR="00B154D4">
      <w:rPr>
        <w:sz w:val="20"/>
      </w:rPr>
      <w:t>m</w:t>
    </w:r>
    <w:r w:rsidR="00BE25B1">
      <w:rPr>
        <w:sz w:val="20"/>
      </w:rPr>
      <w:fldChar w:fldCharType="begin"/>
    </w:r>
    <w:r w:rsidR="00BE25B1">
      <w:rPr>
        <w:sz w:val="20"/>
      </w:rPr>
      <w:instrText xml:space="preserve"> NUMPAGES   \* MERGEFORMAT </w:instrText>
    </w:r>
    <w:r w:rsidR="00BE25B1">
      <w:rPr>
        <w:sz w:val="20"/>
      </w:rPr>
      <w:fldChar w:fldCharType="separate"/>
    </w:r>
    <w:r w:rsidR="00BE25B1">
      <w:rPr>
        <w:noProof/>
        <w:sz w:val="20"/>
      </w:rPr>
      <w:t>8</w:t>
    </w:r>
    <w:r w:rsidR="00BE25B1">
      <w:rPr>
        <w:sz w:val="20"/>
      </w:rP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66C7B" w14:textId="0DFE8F9C" w:rsidR="001C745C" w:rsidRPr="00B154D4" w:rsidRDefault="00B154D4" w:rsidP="00B154D4">
    <w:pPr>
      <w:spacing w:after="0" w:line="259" w:lineRule="auto"/>
      <w:ind w:left="0" w:right="243" w:firstLine="0"/>
      <w:jc w:val="center"/>
    </w:pPr>
    <w:r>
      <w:rPr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rPr>
        <w:sz w:val="20"/>
      </w:rPr>
      <w:fldChar w:fldCharType="end"/>
    </w:r>
    <w:r>
      <w:rPr>
        <w:sz w:val="20"/>
      </w:rPr>
      <w:t>/celkem</w:t>
    </w:r>
    <w:r>
      <w:rPr>
        <w:sz w:val="20"/>
      </w:rPr>
      <w:fldChar w:fldCharType="begin"/>
    </w:r>
    <w:r>
      <w:rPr>
        <w:sz w:val="20"/>
      </w:rPr>
      <w:instrText xml:space="preserve"> NUMPAGES   \* MERGEFORMAT </w:instrText>
    </w:r>
    <w:r>
      <w:rPr>
        <w:sz w:val="20"/>
      </w:rPr>
      <w:fldChar w:fldCharType="separate"/>
    </w:r>
    <w:r>
      <w:rPr>
        <w:sz w:val="20"/>
      </w:rPr>
      <w:t>8</w:t>
    </w:r>
    <w:r>
      <w:rPr>
        <w:sz w:val="20"/>
      </w:rP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8666F" w14:textId="77777777" w:rsidR="001C745C" w:rsidRDefault="00AA076A">
    <w:pPr>
      <w:spacing w:after="0" w:line="259" w:lineRule="auto"/>
      <w:ind w:left="0" w:right="243" w:firstLine="0"/>
      <w:jc w:val="center"/>
    </w:pPr>
    <w:r>
      <w:rPr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5</w:t>
    </w:r>
    <w:r>
      <w:rPr>
        <w:sz w:val="20"/>
      </w:rPr>
      <w:fldChar w:fldCharType="end"/>
    </w:r>
    <w:r>
      <w:rPr>
        <w:sz w:val="20"/>
      </w:rPr>
      <w:t xml:space="preserve">/celkem </w:t>
    </w:r>
    <w:r>
      <w:rPr>
        <w:sz w:val="25"/>
        <w:vertAlign w:val="subscript"/>
      </w:rPr>
      <w:t>IO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7BB5E" w14:textId="77777777" w:rsidR="009B0AF4" w:rsidRDefault="009B0AF4">
      <w:pPr>
        <w:spacing w:after="0" w:line="240" w:lineRule="auto"/>
      </w:pPr>
      <w:r>
        <w:separator/>
      </w:r>
    </w:p>
  </w:footnote>
  <w:footnote w:type="continuationSeparator" w:id="0">
    <w:p w14:paraId="38ACA81B" w14:textId="77777777" w:rsidR="009B0AF4" w:rsidRDefault="009B0A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1521"/>
    <w:multiLevelType w:val="hybridMultilevel"/>
    <w:tmpl w:val="A7923B5E"/>
    <w:lvl w:ilvl="0" w:tplc="915878D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490A"/>
    <w:multiLevelType w:val="hybridMultilevel"/>
    <w:tmpl w:val="6B9CC0BE"/>
    <w:lvl w:ilvl="0" w:tplc="EB001F32">
      <w:start w:val="2"/>
      <w:numFmt w:val="decimal"/>
      <w:lvlText w:val="%1.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5C4DC4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1A6DA0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DE3D9C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72B6F0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54D0E6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1AEF68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3A4042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1E21F8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FD39F3"/>
    <w:multiLevelType w:val="hybridMultilevel"/>
    <w:tmpl w:val="CC6E4FE6"/>
    <w:lvl w:ilvl="0" w:tplc="915878D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3A5BDC">
      <w:start w:val="1"/>
      <w:numFmt w:val="lowerLetter"/>
      <w:lvlText w:val="%2)"/>
      <w:lvlJc w:val="left"/>
      <w:pPr>
        <w:ind w:left="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6E7AA2">
      <w:start w:val="1"/>
      <w:numFmt w:val="lowerRoman"/>
      <w:lvlText w:val="%3"/>
      <w:lvlJc w:val="left"/>
      <w:pPr>
        <w:ind w:left="1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D071AC">
      <w:start w:val="1"/>
      <w:numFmt w:val="decimal"/>
      <w:lvlText w:val="%4"/>
      <w:lvlJc w:val="left"/>
      <w:pPr>
        <w:ind w:left="2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EE91DA">
      <w:start w:val="1"/>
      <w:numFmt w:val="lowerLetter"/>
      <w:lvlText w:val="%5"/>
      <w:lvlJc w:val="left"/>
      <w:pPr>
        <w:ind w:left="3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50563A">
      <w:start w:val="1"/>
      <w:numFmt w:val="lowerRoman"/>
      <w:lvlText w:val="%6"/>
      <w:lvlJc w:val="left"/>
      <w:pPr>
        <w:ind w:left="3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2E4F1C">
      <w:start w:val="1"/>
      <w:numFmt w:val="decimal"/>
      <w:lvlText w:val="%7"/>
      <w:lvlJc w:val="left"/>
      <w:pPr>
        <w:ind w:left="4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D23C34">
      <w:start w:val="1"/>
      <w:numFmt w:val="lowerLetter"/>
      <w:lvlText w:val="%8"/>
      <w:lvlJc w:val="left"/>
      <w:pPr>
        <w:ind w:left="5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A606E6">
      <w:start w:val="1"/>
      <w:numFmt w:val="lowerRoman"/>
      <w:lvlText w:val="%9"/>
      <w:lvlJc w:val="left"/>
      <w:pPr>
        <w:ind w:left="6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142F22"/>
    <w:multiLevelType w:val="hybridMultilevel"/>
    <w:tmpl w:val="EFD0A62A"/>
    <w:lvl w:ilvl="0" w:tplc="1DAE094A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EE767C">
      <w:start w:val="1"/>
      <w:numFmt w:val="lowerLetter"/>
      <w:lvlText w:val="%2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D4D60E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EEAF86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360332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CA3090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EA6D72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380CC8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C8E910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921B49"/>
    <w:multiLevelType w:val="hybridMultilevel"/>
    <w:tmpl w:val="04E28CDE"/>
    <w:lvl w:ilvl="0" w:tplc="88849218">
      <w:start w:val="8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878CE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A4E49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520F5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21265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8C4BE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F44CB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E2E31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9ACE0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0925F8"/>
    <w:multiLevelType w:val="hybridMultilevel"/>
    <w:tmpl w:val="29E6B9D4"/>
    <w:lvl w:ilvl="0" w:tplc="2A1E3DBE">
      <w:start w:val="1"/>
      <w:numFmt w:val="upperRoman"/>
      <w:lvlText w:val="%1."/>
      <w:lvlJc w:val="left"/>
      <w:pPr>
        <w:ind w:left="2726" w:hanging="720"/>
      </w:pPr>
      <w:rPr>
        <w:rFonts w:hint="default"/>
        <w:sz w:val="26"/>
      </w:rPr>
    </w:lvl>
    <w:lvl w:ilvl="1" w:tplc="04050019" w:tentative="1">
      <w:start w:val="1"/>
      <w:numFmt w:val="lowerLetter"/>
      <w:lvlText w:val="%2."/>
      <w:lvlJc w:val="left"/>
      <w:pPr>
        <w:ind w:left="3086" w:hanging="360"/>
      </w:pPr>
    </w:lvl>
    <w:lvl w:ilvl="2" w:tplc="0405001B" w:tentative="1">
      <w:start w:val="1"/>
      <w:numFmt w:val="lowerRoman"/>
      <w:lvlText w:val="%3."/>
      <w:lvlJc w:val="right"/>
      <w:pPr>
        <w:ind w:left="3806" w:hanging="180"/>
      </w:pPr>
    </w:lvl>
    <w:lvl w:ilvl="3" w:tplc="0405000F" w:tentative="1">
      <w:start w:val="1"/>
      <w:numFmt w:val="decimal"/>
      <w:lvlText w:val="%4."/>
      <w:lvlJc w:val="left"/>
      <w:pPr>
        <w:ind w:left="4526" w:hanging="360"/>
      </w:pPr>
    </w:lvl>
    <w:lvl w:ilvl="4" w:tplc="04050019" w:tentative="1">
      <w:start w:val="1"/>
      <w:numFmt w:val="lowerLetter"/>
      <w:lvlText w:val="%5."/>
      <w:lvlJc w:val="left"/>
      <w:pPr>
        <w:ind w:left="5246" w:hanging="360"/>
      </w:pPr>
    </w:lvl>
    <w:lvl w:ilvl="5" w:tplc="0405001B" w:tentative="1">
      <w:start w:val="1"/>
      <w:numFmt w:val="lowerRoman"/>
      <w:lvlText w:val="%6."/>
      <w:lvlJc w:val="right"/>
      <w:pPr>
        <w:ind w:left="5966" w:hanging="180"/>
      </w:pPr>
    </w:lvl>
    <w:lvl w:ilvl="6" w:tplc="0405000F" w:tentative="1">
      <w:start w:val="1"/>
      <w:numFmt w:val="decimal"/>
      <w:lvlText w:val="%7."/>
      <w:lvlJc w:val="left"/>
      <w:pPr>
        <w:ind w:left="6686" w:hanging="360"/>
      </w:pPr>
    </w:lvl>
    <w:lvl w:ilvl="7" w:tplc="04050019" w:tentative="1">
      <w:start w:val="1"/>
      <w:numFmt w:val="lowerLetter"/>
      <w:lvlText w:val="%8."/>
      <w:lvlJc w:val="left"/>
      <w:pPr>
        <w:ind w:left="7406" w:hanging="360"/>
      </w:pPr>
    </w:lvl>
    <w:lvl w:ilvl="8" w:tplc="0405001B" w:tentative="1">
      <w:start w:val="1"/>
      <w:numFmt w:val="lowerRoman"/>
      <w:lvlText w:val="%9."/>
      <w:lvlJc w:val="right"/>
      <w:pPr>
        <w:ind w:left="8126" w:hanging="180"/>
      </w:pPr>
    </w:lvl>
  </w:abstractNum>
  <w:abstractNum w:abstractNumId="6" w15:restartNumberingAfterBreak="0">
    <w:nsid w:val="20A771A7"/>
    <w:multiLevelType w:val="hybridMultilevel"/>
    <w:tmpl w:val="D17AF692"/>
    <w:lvl w:ilvl="0" w:tplc="E084D0B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1AAE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F8D7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76F3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22F0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0EC7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FC1F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E8C1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98A4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28304E"/>
    <w:multiLevelType w:val="hybridMultilevel"/>
    <w:tmpl w:val="9B28BC6A"/>
    <w:lvl w:ilvl="0" w:tplc="E36061B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115C2"/>
    <w:multiLevelType w:val="hybridMultilevel"/>
    <w:tmpl w:val="E6CEFD92"/>
    <w:lvl w:ilvl="0" w:tplc="774AE10E">
      <w:start w:val="2"/>
      <w:numFmt w:val="decimal"/>
      <w:lvlText w:val="%1."/>
      <w:lvlJc w:val="left"/>
      <w:pPr>
        <w:ind w:left="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BCC9F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E7031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B9074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B463A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BB6D8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996A7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A6A1E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59098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8B7962"/>
    <w:multiLevelType w:val="hybridMultilevel"/>
    <w:tmpl w:val="F474BE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92683528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1162F"/>
    <w:multiLevelType w:val="hybridMultilevel"/>
    <w:tmpl w:val="5822A582"/>
    <w:lvl w:ilvl="0" w:tplc="FAA05DA2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E26E3E4">
      <w:start w:val="1"/>
      <w:numFmt w:val="decimal"/>
      <w:lvlText w:val="%2."/>
      <w:lvlJc w:val="left"/>
      <w:pPr>
        <w:ind w:left="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BE9562">
      <w:start w:val="1"/>
      <w:numFmt w:val="lowerLetter"/>
      <w:lvlText w:val="%3)"/>
      <w:lvlJc w:val="left"/>
      <w:pPr>
        <w:ind w:left="1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FC0132">
      <w:start w:val="1"/>
      <w:numFmt w:val="decimal"/>
      <w:lvlText w:val="%4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CCC880">
      <w:start w:val="1"/>
      <w:numFmt w:val="lowerLetter"/>
      <w:lvlText w:val="%5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886D58">
      <w:start w:val="1"/>
      <w:numFmt w:val="lowerRoman"/>
      <w:lvlText w:val="%6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2A764C">
      <w:start w:val="1"/>
      <w:numFmt w:val="decimal"/>
      <w:lvlText w:val="%7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448BEA">
      <w:start w:val="1"/>
      <w:numFmt w:val="lowerLetter"/>
      <w:lvlText w:val="%8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3478C4">
      <w:start w:val="1"/>
      <w:numFmt w:val="lowerRoman"/>
      <w:lvlText w:val="%9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AC87C3E"/>
    <w:multiLevelType w:val="hybridMultilevel"/>
    <w:tmpl w:val="447A75A4"/>
    <w:lvl w:ilvl="0" w:tplc="E36061B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D28F5"/>
    <w:multiLevelType w:val="hybridMultilevel"/>
    <w:tmpl w:val="E232489C"/>
    <w:lvl w:ilvl="0" w:tplc="FF26172A">
      <w:start w:val="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320A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2A1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44CB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A4FD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E026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10BE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36A6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1086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5C511F0"/>
    <w:multiLevelType w:val="hybridMultilevel"/>
    <w:tmpl w:val="8AFC7370"/>
    <w:lvl w:ilvl="0" w:tplc="04A8EF3C">
      <w:start w:val="2"/>
      <w:numFmt w:val="decimal"/>
      <w:lvlText w:val="%1."/>
      <w:lvlJc w:val="left"/>
      <w:pPr>
        <w:ind w:left="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5BE92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88690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21C65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7D08E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83A62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EAE8F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09A6B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3D25D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B6F5110"/>
    <w:multiLevelType w:val="hybridMultilevel"/>
    <w:tmpl w:val="589CBF24"/>
    <w:lvl w:ilvl="0" w:tplc="4A1A1BB0">
      <w:start w:val="4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EDCABEC">
      <w:start w:val="1"/>
      <w:numFmt w:val="lowerLetter"/>
      <w:lvlText w:val="%2"/>
      <w:lvlJc w:val="left"/>
      <w:pPr>
        <w:ind w:left="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4987636">
      <w:start w:val="1"/>
      <w:numFmt w:val="lowerRoman"/>
      <w:lvlText w:val="%3"/>
      <w:lvlJc w:val="left"/>
      <w:pPr>
        <w:ind w:left="1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2527C94">
      <w:start w:val="1"/>
      <w:numFmt w:val="decimal"/>
      <w:lvlText w:val="%4"/>
      <w:lvlJc w:val="left"/>
      <w:pPr>
        <w:ind w:left="2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B02428">
      <w:start w:val="1"/>
      <w:numFmt w:val="lowerLetter"/>
      <w:lvlText w:val="%5"/>
      <w:lvlJc w:val="left"/>
      <w:pPr>
        <w:ind w:left="2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52084DE">
      <w:start w:val="1"/>
      <w:numFmt w:val="lowerRoman"/>
      <w:lvlText w:val="%6"/>
      <w:lvlJc w:val="left"/>
      <w:pPr>
        <w:ind w:left="3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CF6939E">
      <w:start w:val="1"/>
      <w:numFmt w:val="decimal"/>
      <w:lvlText w:val="%7"/>
      <w:lvlJc w:val="left"/>
      <w:pPr>
        <w:ind w:left="4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A4CA3AE">
      <w:start w:val="1"/>
      <w:numFmt w:val="lowerLetter"/>
      <w:lvlText w:val="%8"/>
      <w:lvlJc w:val="left"/>
      <w:pPr>
        <w:ind w:left="4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6EA09AA">
      <w:start w:val="1"/>
      <w:numFmt w:val="lowerRoman"/>
      <w:lvlText w:val="%9"/>
      <w:lvlJc w:val="left"/>
      <w:pPr>
        <w:ind w:left="5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FA16C1"/>
    <w:multiLevelType w:val="hybridMultilevel"/>
    <w:tmpl w:val="55C24658"/>
    <w:lvl w:ilvl="0" w:tplc="28EAE92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BE8102">
      <w:start w:val="2"/>
      <w:numFmt w:val="decimal"/>
      <w:lvlText w:val="%2."/>
      <w:lvlJc w:val="left"/>
      <w:pPr>
        <w:ind w:left="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C87D50">
      <w:start w:val="1"/>
      <w:numFmt w:val="lowerRoman"/>
      <w:lvlText w:val="%3"/>
      <w:lvlJc w:val="left"/>
      <w:pPr>
        <w:ind w:left="1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9A0C96">
      <w:start w:val="1"/>
      <w:numFmt w:val="decimal"/>
      <w:lvlText w:val="%4"/>
      <w:lvlJc w:val="left"/>
      <w:pPr>
        <w:ind w:left="2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528FE6">
      <w:start w:val="1"/>
      <w:numFmt w:val="lowerLetter"/>
      <w:lvlText w:val="%5"/>
      <w:lvlJc w:val="left"/>
      <w:pPr>
        <w:ind w:left="2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768426">
      <w:start w:val="1"/>
      <w:numFmt w:val="lowerRoman"/>
      <w:lvlText w:val="%6"/>
      <w:lvlJc w:val="left"/>
      <w:pPr>
        <w:ind w:left="3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006282">
      <w:start w:val="1"/>
      <w:numFmt w:val="decimal"/>
      <w:lvlText w:val="%7"/>
      <w:lvlJc w:val="left"/>
      <w:pPr>
        <w:ind w:left="4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C0E704">
      <w:start w:val="1"/>
      <w:numFmt w:val="lowerLetter"/>
      <w:lvlText w:val="%8"/>
      <w:lvlJc w:val="left"/>
      <w:pPr>
        <w:ind w:left="5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E8785C">
      <w:start w:val="1"/>
      <w:numFmt w:val="lowerRoman"/>
      <w:lvlText w:val="%9"/>
      <w:lvlJc w:val="left"/>
      <w:pPr>
        <w:ind w:left="5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4E94F7D"/>
    <w:multiLevelType w:val="hybridMultilevel"/>
    <w:tmpl w:val="8898C632"/>
    <w:lvl w:ilvl="0" w:tplc="018E013A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BAB118">
      <w:start w:val="7"/>
      <w:numFmt w:val="decimal"/>
      <w:lvlText w:val="%2."/>
      <w:lvlJc w:val="left"/>
      <w:pPr>
        <w:ind w:left="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BCEC46">
      <w:start w:val="1"/>
      <w:numFmt w:val="lowerRoman"/>
      <w:lvlText w:val="%3"/>
      <w:lvlJc w:val="left"/>
      <w:pPr>
        <w:ind w:left="1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DAB75A">
      <w:start w:val="1"/>
      <w:numFmt w:val="decimal"/>
      <w:lvlText w:val="%4"/>
      <w:lvlJc w:val="left"/>
      <w:pPr>
        <w:ind w:left="2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34FB24">
      <w:start w:val="1"/>
      <w:numFmt w:val="lowerLetter"/>
      <w:lvlText w:val="%5"/>
      <w:lvlJc w:val="left"/>
      <w:pPr>
        <w:ind w:left="2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2AEEEA">
      <w:start w:val="1"/>
      <w:numFmt w:val="lowerRoman"/>
      <w:lvlText w:val="%6"/>
      <w:lvlJc w:val="left"/>
      <w:pPr>
        <w:ind w:left="3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EA4614">
      <w:start w:val="1"/>
      <w:numFmt w:val="decimal"/>
      <w:lvlText w:val="%7"/>
      <w:lvlJc w:val="left"/>
      <w:pPr>
        <w:ind w:left="4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6630FE">
      <w:start w:val="1"/>
      <w:numFmt w:val="lowerLetter"/>
      <w:lvlText w:val="%8"/>
      <w:lvlJc w:val="left"/>
      <w:pPr>
        <w:ind w:left="4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54F6AE">
      <w:start w:val="1"/>
      <w:numFmt w:val="lowerRoman"/>
      <w:lvlText w:val="%9"/>
      <w:lvlJc w:val="left"/>
      <w:pPr>
        <w:ind w:left="5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9990956"/>
    <w:multiLevelType w:val="hybridMultilevel"/>
    <w:tmpl w:val="D15C38DE"/>
    <w:lvl w:ilvl="0" w:tplc="040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5ED43BD6"/>
    <w:multiLevelType w:val="hybridMultilevel"/>
    <w:tmpl w:val="E7960330"/>
    <w:lvl w:ilvl="0" w:tplc="E36061B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53289F6A">
      <w:start w:val="2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701E7"/>
    <w:multiLevelType w:val="hybridMultilevel"/>
    <w:tmpl w:val="364C6BEA"/>
    <w:lvl w:ilvl="0" w:tplc="E36061B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15E9F"/>
    <w:multiLevelType w:val="hybridMultilevel"/>
    <w:tmpl w:val="A6A20992"/>
    <w:lvl w:ilvl="0" w:tplc="0405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1" w15:restartNumberingAfterBreak="0">
    <w:nsid w:val="78DA1107"/>
    <w:multiLevelType w:val="hybridMultilevel"/>
    <w:tmpl w:val="BC28E9EC"/>
    <w:lvl w:ilvl="0" w:tplc="AE06BAD2">
      <w:start w:val="2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35E22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458AE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3C211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BEC6B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75A43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9E01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0E08E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D220B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3089755">
    <w:abstractNumId w:val="13"/>
  </w:num>
  <w:num w:numId="2" w16cid:durableId="1576936657">
    <w:abstractNumId w:val="14"/>
  </w:num>
  <w:num w:numId="3" w16cid:durableId="1844857841">
    <w:abstractNumId w:val="2"/>
  </w:num>
  <w:num w:numId="4" w16cid:durableId="1942102561">
    <w:abstractNumId w:val="21"/>
  </w:num>
  <w:num w:numId="5" w16cid:durableId="1059549746">
    <w:abstractNumId w:val="6"/>
  </w:num>
  <w:num w:numId="6" w16cid:durableId="767579023">
    <w:abstractNumId w:val="8"/>
  </w:num>
  <w:num w:numId="7" w16cid:durableId="2032216172">
    <w:abstractNumId w:val="12"/>
  </w:num>
  <w:num w:numId="8" w16cid:durableId="1642730225">
    <w:abstractNumId w:val="16"/>
  </w:num>
  <w:num w:numId="9" w16cid:durableId="813254385">
    <w:abstractNumId w:val="15"/>
  </w:num>
  <w:num w:numId="10" w16cid:durableId="1158032342">
    <w:abstractNumId w:val="3"/>
  </w:num>
  <w:num w:numId="11" w16cid:durableId="1938512604">
    <w:abstractNumId w:val="10"/>
  </w:num>
  <w:num w:numId="12" w16cid:durableId="221525968">
    <w:abstractNumId w:val="1"/>
  </w:num>
  <w:num w:numId="13" w16cid:durableId="162818372">
    <w:abstractNumId w:val="4"/>
  </w:num>
  <w:num w:numId="14" w16cid:durableId="1409499901">
    <w:abstractNumId w:val="5"/>
  </w:num>
  <w:num w:numId="15" w16cid:durableId="130052270">
    <w:abstractNumId w:val="0"/>
  </w:num>
  <w:num w:numId="16" w16cid:durableId="614143446">
    <w:abstractNumId w:val="11"/>
  </w:num>
  <w:num w:numId="17" w16cid:durableId="800077649">
    <w:abstractNumId w:val="18"/>
  </w:num>
  <w:num w:numId="18" w16cid:durableId="1034648383">
    <w:abstractNumId w:val="20"/>
  </w:num>
  <w:num w:numId="19" w16cid:durableId="1367754982">
    <w:abstractNumId w:val="17"/>
  </w:num>
  <w:num w:numId="20" w16cid:durableId="479348088">
    <w:abstractNumId w:val="19"/>
  </w:num>
  <w:num w:numId="21" w16cid:durableId="1996302585">
    <w:abstractNumId w:val="7"/>
  </w:num>
  <w:num w:numId="22" w16cid:durableId="1543463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45C"/>
    <w:rsid w:val="000074EC"/>
    <w:rsid w:val="00024987"/>
    <w:rsid w:val="00060F24"/>
    <w:rsid w:val="00072844"/>
    <w:rsid w:val="00073A9E"/>
    <w:rsid w:val="000857BF"/>
    <w:rsid w:val="00086E0B"/>
    <w:rsid w:val="0008750A"/>
    <w:rsid w:val="00090EFF"/>
    <w:rsid w:val="00093F10"/>
    <w:rsid w:val="000A55EA"/>
    <w:rsid w:val="00102359"/>
    <w:rsid w:val="001124EA"/>
    <w:rsid w:val="001208C9"/>
    <w:rsid w:val="00152F21"/>
    <w:rsid w:val="0017338E"/>
    <w:rsid w:val="00177E60"/>
    <w:rsid w:val="001943DF"/>
    <w:rsid w:val="001A0D7A"/>
    <w:rsid w:val="001A5859"/>
    <w:rsid w:val="001B11C5"/>
    <w:rsid w:val="001C046F"/>
    <w:rsid w:val="001C745C"/>
    <w:rsid w:val="001D16F8"/>
    <w:rsid w:val="001D6160"/>
    <w:rsid w:val="001D70AC"/>
    <w:rsid w:val="001E096B"/>
    <w:rsid w:val="002278A4"/>
    <w:rsid w:val="00237A35"/>
    <w:rsid w:val="0024351B"/>
    <w:rsid w:val="002455D0"/>
    <w:rsid w:val="00257499"/>
    <w:rsid w:val="00273AE1"/>
    <w:rsid w:val="00275721"/>
    <w:rsid w:val="00281D7F"/>
    <w:rsid w:val="002A2DAE"/>
    <w:rsid w:val="002A3CAF"/>
    <w:rsid w:val="002B0BC9"/>
    <w:rsid w:val="002B213D"/>
    <w:rsid w:val="002B31A9"/>
    <w:rsid w:val="002D2568"/>
    <w:rsid w:val="002E32BB"/>
    <w:rsid w:val="0031044B"/>
    <w:rsid w:val="00310AF7"/>
    <w:rsid w:val="003133C7"/>
    <w:rsid w:val="003314B8"/>
    <w:rsid w:val="00345B01"/>
    <w:rsid w:val="00350454"/>
    <w:rsid w:val="003521B3"/>
    <w:rsid w:val="00390552"/>
    <w:rsid w:val="003A6BAD"/>
    <w:rsid w:val="003B301A"/>
    <w:rsid w:val="003B3FFD"/>
    <w:rsid w:val="003F2594"/>
    <w:rsid w:val="0041089E"/>
    <w:rsid w:val="00411C22"/>
    <w:rsid w:val="004704C2"/>
    <w:rsid w:val="00475220"/>
    <w:rsid w:val="00493C10"/>
    <w:rsid w:val="004A7D76"/>
    <w:rsid w:val="004D2970"/>
    <w:rsid w:val="004D41E0"/>
    <w:rsid w:val="005255AC"/>
    <w:rsid w:val="00540E8E"/>
    <w:rsid w:val="00547FF9"/>
    <w:rsid w:val="00574CE8"/>
    <w:rsid w:val="00575681"/>
    <w:rsid w:val="00582521"/>
    <w:rsid w:val="00583463"/>
    <w:rsid w:val="005A7E9D"/>
    <w:rsid w:val="005C22D8"/>
    <w:rsid w:val="005C53B7"/>
    <w:rsid w:val="005D2156"/>
    <w:rsid w:val="005D2AC8"/>
    <w:rsid w:val="005E05BC"/>
    <w:rsid w:val="005F541A"/>
    <w:rsid w:val="00614BF5"/>
    <w:rsid w:val="00621873"/>
    <w:rsid w:val="00621F8B"/>
    <w:rsid w:val="00622031"/>
    <w:rsid w:val="00630492"/>
    <w:rsid w:val="00643833"/>
    <w:rsid w:val="006438B1"/>
    <w:rsid w:val="006573DD"/>
    <w:rsid w:val="00663DE8"/>
    <w:rsid w:val="006841BF"/>
    <w:rsid w:val="00692790"/>
    <w:rsid w:val="00692F8E"/>
    <w:rsid w:val="006B0C80"/>
    <w:rsid w:val="006B6DC3"/>
    <w:rsid w:val="006D0CA8"/>
    <w:rsid w:val="006D43FD"/>
    <w:rsid w:val="006D5E1A"/>
    <w:rsid w:val="00701D6D"/>
    <w:rsid w:val="00713763"/>
    <w:rsid w:val="00731115"/>
    <w:rsid w:val="00736CEF"/>
    <w:rsid w:val="00746BFC"/>
    <w:rsid w:val="007A6FD4"/>
    <w:rsid w:val="007F30A5"/>
    <w:rsid w:val="00806FC9"/>
    <w:rsid w:val="00811A5A"/>
    <w:rsid w:val="00820346"/>
    <w:rsid w:val="0083421B"/>
    <w:rsid w:val="0087288D"/>
    <w:rsid w:val="00875746"/>
    <w:rsid w:val="008858F6"/>
    <w:rsid w:val="008B3FFD"/>
    <w:rsid w:val="008C1DED"/>
    <w:rsid w:val="008C650B"/>
    <w:rsid w:val="008F3A8E"/>
    <w:rsid w:val="008F41EF"/>
    <w:rsid w:val="0090471C"/>
    <w:rsid w:val="009114E3"/>
    <w:rsid w:val="009118FE"/>
    <w:rsid w:val="00934002"/>
    <w:rsid w:val="009445CF"/>
    <w:rsid w:val="009610F4"/>
    <w:rsid w:val="00973D60"/>
    <w:rsid w:val="00983FBB"/>
    <w:rsid w:val="00991617"/>
    <w:rsid w:val="009B0AF4"/>
    <w:rsid w:val="009B65E9"/>
    <w:rsid w:val="009E6FB5"/>
    <w:rsid w:val="009F310E"/>
    <w:rsid w:val="009F7DFD"/>
    <w:rsid w:val="00A02422"/>
    <w:rsid w:val="00A061D8"/>
    <w:rsid w:val="00A21E2E"/>
    <w:rsid w:val="00A408D7"/>
    <w:rsid w:val="00A517B7"/>
    <w:rsid w:val="00AA076A"/>
    <w:rsid w:val="00AB6878"/>
    <w:rsid w:val="00AD57D4"/>
    <w:rsid w:val="00AE62BF"/>
    <w:rsid w:val="00AF13FE"/>
    <w:rsid w:val="00B1060C"/>
    <w:rsid w:val="00B12987"/>
    <w:rsid w:val="00B154D4"/>
    <w:rsid w:val="00B15D6A"/>
    <w:rsid w:val="00B76616"/>
    <w:rsid w:val="00B800CE"/>
    <w:rsid w:val="00BA67F1"/>
    <w:rsid w:val="00BB4971"/>
    <w:rsid w:val="00BE25B1"/>
    <w:rsid w:val="00BE4981"/>
    <w:rsid w:val="00C318DF"/>
    <w:rsid w:val="00C55E3A"/>
    <w:rsid w:val="00C60E44"/>
    <w:rsid w:val="00C716F7"/>
    <w:rsid w:val="00C739E9"/>
    <w:rsid w:val="00C74005"/>
    <w:rsid w:val="00C82597"/>
    <w:rsid w:val="00C85F80"/>
    <w:rsid w:val="00CC1A81"/>
    <w:rsid w:val="00CE172B"/>
    <w:rsid w:val="00D23B2C"/>
    <w:rsid w:val="00D2504E"/>
    <w:rsid w:val="00D419AF"/>
    <w:rsid w:val="00D64E56"/>
    <w:rsid w:val="00D65F8B"/>
    <w:rsid w:val="00DA5083"/>
    <w:rsid w:val="00DB1469"/>
    <w:rsid w:val="00DE45CC"/>
    <w:rsid w:val="00DF63F2"/>
    <w:rsid w:val="00E155BC"/>
    <w:rsid w:val="00E15FA9"/>
    <w:rsid w:val="00E221C4"/>
    <w:rsid w:val="00E24FBD"/>
    <w:rsid w:val="00E42727"/>
    <w:rsid w:val="00E53E84"/>
    <w:rsid w:val="00E639FD"/>
    <w:rsid w:val="00E737C9"/>
    <w:rsid w:val="00E7421B"/>
    <w:rsid w:val="00E75DDE"/>
    <w:rsid w:val="00EB1FE2"/>
    <w:rsid w:val="00ED5D11"/>
    <w:rsid w:val="00EE755B"/>
    <w:rsid w:val="00F03460"/>
    <w:rsid w:val="00F50DCF"/>
    <w:rsid w:val="00F5637B"/>
    <w:rsid w:val="00F6758A"/>
    <w:rsid w:val="00F67E96"/>
    <w:rsid w:val="00F80254"/>
    <w:rsid w:val="00F8780F"/>
    <w:rsid w:val="00FD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EF4D1"/>
  <w15:docId w15:val="{86FAA99A-C63B-4171-A947-957B8B39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11" w:line="265" w:lineRule="auto"/>
      <w:ind w:left="495" w:right="880" w:hanging="365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58346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D2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2970"/>
    <w:rPr>
      <w:rFonts w:ascii="Times New Roman" w:eastAsia="Times New Roman" w:hAnsi="Times New Roman" w:cs="Times New Roman"/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B1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154D4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6DCB1-1186-4F59-AA70-21C69378B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2051</Words>
  <Characters>12104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Ondrúš Pavel</dc:creator>
  <cp:keywords/>
  <cp:lastModifiedBy>Jiří Durďák</cp:lastModifiedBy>
  <cp:revision>3</cp:revision>
  <dcterms:created xsi:type="dcterms:W3CDTF">2025-12-30T10:32:00Z</dcterms:created>
  <dcterms:modified xsi:type="dcterms:W3CDTF">2026-01-06T14:51:00Z</dcterms:modified>
</cp:coreProperties>
</file>