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CAA3" w14:textId="398A3C3B" w:rsidR="005D17F1" w:rsidRDefault="001E2333">
      <w:r>
        <w:t>Příloha č. 2 – Podklady k území na podkladu územní studie Nové Dvory, s uvedením předpokládaného počtu podzemních podlaží parkingů.</w:t>
      </w:r>
    </w:p>
    <w:p w14:paraId="2A97F227" w14:textId="77777777" w:rsidR="001E2333" w:rsidRDefault="001E2333"/>
    <w:p w14:paraId="647FC74B" w14:textId="1C1A3BEC" w:rsidR="001E2333" w:rsidRDefault="001E2333">
      <w:r>
        <w:t>ANONYMIZOVÁNO</w:t>
      </w:r>
    </w:p>
    <w:sectPr w:rsidR="001E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33"/>
    <w:rsid w:val="001E2333"/>
    <w:rsid w:val="005D17F1"/>
    <w:rsid w:val="00933299"/>
    <w:rsid w:val="00DA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151"/>
  <w15:chartTrackingRefBased/>
  <w15:docId w15:val="{6211CA29-561F-49AE-94DA-64980E0B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2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2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2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23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23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23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23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23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23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E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E2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E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23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23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23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2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23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2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Malá</dc:creator>
  <cp:keywords/>
  <dc:description/>
  <cp:lastModifiedBy>Hana Malá</cp:lastModifiedBy>
  <cp:revision>2</cp:revision>
  <dcterms:created xsi:type="dcterms:W3CDTF">2026-01-07T08:41:00Z</dcterms:created>
  <dcterms:modified xsi:type="dcterms:W3CDTF">2026-01-07T08:41:00Z</dcterms:modified>
</cp:coreProperties>
</file>