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1E2" w:rsidRDefault="00112BDF">
      <w:pPr>
        <w:spacing w:after="50" w:line="259" w:lineRule="auto"/>
        <w:ind w:left="-281" w:right="-309" w:firstLine="0"/>
        <w:jc w:val="left"/>
      </w:pPr>
      <w:r>
        <w:rPr>
          <w:noProof/>
        </w:rPr>
        <w:drawing>
          <wp:inline distT="0" distB="0" distL="0" distR="0">
            <wp:extent cx="6447194" cy="794848"/>
            <wp:effectExtent l="0" t="0" r="0" b="0"/>
            <wp:docPr id="9639" name="Picture 9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9" name="Picture 96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7194" cy="79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1E2" w:rsidRDefault="00112BDF">
      <w:pPr>
        <w:spacing w:after="106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30"/>
        </w:rPr>
        <w:t>ZUCRP@91G3DE</w:t>
      </w:r>
    </w:p>
    <w:p w:rsidR="004451E2" w:rsidRDefault="00112BDF">
      <w:pPr>
        <w:pStyle w:val="Nadpis1"/>
      </w:pPr>
      <w:r>
        <w:rPr>
          <w:noProof/>
        </w:rPr>
        <w:drawing>
          <wp:inline distT="0" distB="0" distL="0" distR="0">
            <wp:extent cx="31985" cy="82226"/>
            <wp:effectExtent l="0" t="0" r="0" b="0"/>
            <wp:docPr id="9641" name="Picture 9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1" name="Picture 96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8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SMLOUVA O POSKYTOVÁNÍ LABORATORNÍCH SLUŽEB</w:t>
      </w:r>
    </w:p>
    <w:p w:rsidR="004451E2" w:rsidRDefault="00112BDF">
      <w:pPr>
        <w:spacing w:after="398" w:line="259" w:lineRule="auto"/>
        <w:ind w:left="0" w:right="374" w:firstLine="0"/>
        <w:jc w:val="center"/>
      </w:pPr>
      <w:r>
        <w:rPr>
          <w:sz w:val="28"/>
        </w:rPr>
        <w:t>č.33/OO/ČB/PŠ/2016</w:t>
      </w:r>
    </w:p>
    <w:p w:rsidR="004451E2" w:rsidRDefault="00112BDF">
      <w:pPr>
        <w:spacing w:after="0" w:line="265" w:lineRule="auto"/>
        <w:ind w:left="10" w:hanging="10"/>
        <w:jc w:val="center"/>
      </w:pPr>
      <w:r>
        <w:t>1.</w:t>
      </w:r>
    </w:p>
    <w:p w:rsidR="004451E2" w:rsidRDefault="00112BDF">
      <w:pPr>
        <w:pStyle w:val="Nadpis2"/>
      </w:pPr>
      <w:r>
        <w:t>Smluvní strany</w:t>
      </w:r>
    </w:p>
    <w:p w:rsidR="004451E2" w:rsidRDefault="00112BDF">
      <w:pPr>
        <w:spacing w:after="0"/>
        <w:ind w:left="31" w:right="7491"/>
      </w:pPr>
      <w:r>
        <w:t>Objednatel: Městys Chlum u Třeboně Náměstí 1 15</w:t>
      </w:r>
    </w:p>
    <w:p w:rsidR="004451E2" w:rsidRDefault="00112BDF">
      <w:pPr>
        <w:spacing w:after="453"/>
        <w:ind w:left="31" w:right="431"/>
      </w:pPr>
      <w:r>
        <w:t>Chlum u Třeboně 378 04</w:t>
      </w:r>
    </w:p>
    <w:p w:rsidR="004451E2" w:rsidRDefault="00112BDF">
      <w:pPr>
        <w:spacing w:after="14" w:line="231" w:lineRule="auto"/>
        <w:ind w:left="29" w:right="6411" w:firstLine="7"/>
        <w:jc w:val="left"/>
      </w:pPr>
      <w:r>
        <w:t>Zastoupen: Ing. Petr Kolezsar, starosta lč: 00246816 DIČ: CZ00246816</w:t>
      </w:r>
    </w:p>
    <w:p w:rsidR="004451E2" w:rsidRDefault="00112BDF">
      <w:pPr>
        <w:spacing w:after="453"/>
        <w:ind w:left="31" w:right="431"/>
      </w:pPr>
      <w:r>
        <w:t xml:space="preserve">Bankovní spojení: </w:t>
      </w:r>
      <w:r w:rsidRPr="00A30BB7">
        <w:rPr>
          <w:highlight w:val="black"/>
        </w:rPr>
        <w:t>35-0603184339/0800</w:t>
      </w:r>
    </w:p>
    <w:p w:rsidR="004451E2" w:rsidRDefault="00112BDF">
      <w:pPr>
        <w:spacing w:after="450" w:line="265" w:lineRule="auto"/>
        <w:ind w:left="10" w:hanging="10"/>
        <w:jc w:val="center"/>
      </w:pPr>
      <w:r>
        <w:t>a</w:t>
      </w:r>
    </w:p>
    <w:p w:rsidR="004451E2" w:rsidRDefault="00112BDF">
      <w:pPr>
        <w:ind w:left="31" w:right="431"/>
      </w:pPr>
      <w:r>
        <w:t>Zhotovitel:</w:t>
      </w:r>
    </w:p>
    <w:p w:rsidR="004451E2" w:rsidRDefault="00112BDF">
      <w:pPr>
        <w:spacing w:after="5"/>
        <w:ind w:left="31" w:right="431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721940</wp:posOffset>
            </wp:positionH>
            <wp:positionV relativeFrom="page">
              <wp:posOffset>10040670</wp:posOffset>
            </wp:positionV>
            <wp:extent cx="6141055" cy="223837"/>
            <wp:effectExtent l="0" t="0" r="0" b="0"/>
            <wp:wrapTopAndBottom/>
            <wp:docPr id="9645" name="Picture 9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" name="Picture 96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1055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Zdravotní ústav se sídlem v USit.í nad Labem</w:t>
      </w:r>
    </w:p>
    <w:p w:rsidR="004451E2" w:rsidRDefault="00112BDF">
      <w:pPr>
        <w:spacing w:after="24"/>
        <w:ind w:left="31" w:right="431"/>
      </w:pPr>
      <w:r>
        <w:t>Moskevská 153 1/15, 400 01 Ústí nad Labem</w:t>
      </w:r>
    </w:p>
    <w:p w:rsidR="004451E2" w:rsidRDefault="00112BDF">
      <w:pPr>
        <w:tabs>
          <w:tab w:val="center" w:pos="2803"/>
        </w:tabs>
        <w:spacing w:after="5"/>
        <w:ind w:left="0" w:right="0" w:firstLine="0"/>
        <w:jc w:val="left"/>
      </w:pPr>
      <w:r>
        <w:t>Státní příspěvková organizace</w:t>
      </w:r>
      <w:r>
        <w:tab/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490" name="Picture 1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" name="Picture 14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1E2" w:rsidRDefault="00112BDF">
      <w:pPr>
        <w:spacing w:after="0"/>
        <w:ind w:left="31" w:right="5728"/>
      </w:pPr>
      <w:r>
        <w:t>Zastoupený: Ing. Pavlem Bernáthem, ředitelem lč: 71009361 DIČ: CZ71009361</w:t>
      </w:r>
    </w:p>
    <w:p w:rsidR="004451E2" w:rsidRDefault="00112BDF">
      <w:pPr>
        <w:spacing w:after="714"/>
        <w:ind w:left="31" w:right="431"/>
      </w:pPr>
      <w:r>
        <w:t xml:space="preserve">Bank.spojení: ČNB Ústí nad Labem, č.ú. </w:t>
      </w:r>
      <w:r w:rsidRPr="00A30BB7">
        <w:rPr>
          <w:highlight w:val="black"/>
        </w:rPr>
        <w:t>10006-4193641 1/710</w:t>
      </w:r>
    </w:p>
    <w:p w:rsidR="004451E2" w:rsidRDefault="00112BDF">
      <w:pPr>
        <w:spacing w:after="436"/>
        <w:ind w:left="31" w:right="431"/>
      </w:pPr>
      <w:r>
        <w:t>se dohodly na uzavřeni této smlouvy ve smyslu 2652 a násl. zál&lt;ona č. 89/2012 Sb. Občanský zákoník, ve znění pozdějších předpisů.</w:t>
      </w:r>
    </w:p>
    <w:p w:rsidR="004451E2" w:rsidRDefault="00112BDF">
      <w:pPr>
        <w:spacing w:after="30" w:line="259" w:lineRule="auto"/>
        <w:ind w:left="10" w:right="403" w:hanging="10"/>
        <w:jc w:val="center"/>
      </w:pPr>
      <w:r>
        <w:rPr>
          <w:sz w:val="16"/>
        </w:rPr>
        <w:t>11.</w:t>
      </w:r>
    </w:p>
    <w:p w:rsidR="004451E2" w:rsidRDefault="00112BDF">
      <w:pPr>
        <w:pStyle w:val="Nadpis2"/>
        <w:ind w:right="396"/>
      </w:pPr>
      <w:r>
        <w:t>Předmět smlouvy</w:t>
      </w:r>
    </w:p>
    <w:p w:rsidR="004451E2" w:rsidRDefault="00112BDF">
      <w:pPr>
        <w:ind w:left="31" w:right="431"/>
      </w:pPr>
      <w:r>
        <w:t>Předmětem smlouvy je odběr a analýza pitných a odpadních vod dle cenové nabídky CN/40/2016.</w:t>
      </w:r>
    </w:p>
    <w:p w:rsidR="004451E2" w:rsidRDefault="00112BDF">
      <w:pPr>
        <w:spacing w:after="30" w:line="259" w:lineRule="auto"/>
        <w:ind w:left="10" w:hanging="10"/>
        <w:jc w:val="center"/>
      </w:pPr>
      <w:r>
        <w:rPr>
          <w:sz w:val="16"/>
        </w:rPr>
        <w:t>111.</w:t>
      </w:r>
    </w:p>
    <w:p w:rsidR="004451E2" w:rsidRDefault="00112BDF">
      <w:pPr>
        <w:spacing w:line="265" w:lineRule="auto"/>
        <w:ind w:left="10" w:right="374" w:hanging="10"/>
        <w:jc w:val="center"/>
      </w:pPr>
      <w:r>
        <w:t>Doba a rozsah plnění</w:t>
      </w:r>
    </w:p>
    <w:p w:rsidR="004451E2" w:rsidRDefault="00112BDF">
      <w:pPr>
        <w:ind w:left="366" w:right="431" w:hanging="338"/>
      </w:pPr>
      <w:r>
        <w:t>I. Zhotovitel se zavazuje po dobu účinnosti této smlouvy provádět pro objednatele činnosti specifikované v cenové nabídce CN/40/2016/ŠP, která je nedílnou součástí této smlouĺy.</w:t>
      </w:r>
    </w:p>
    <w:p w:rsidR="004451E2" w:rsidRDefault="00112BDF">
      <w:pPr>
        <w:numPr>
          <w:ilvl w:val="0"/>
          <w:numId w:val="1"/>
        </w:numPr>
        <w:ind w:right="431" w:hanging="360"/>
      </w:pPr>
      <w:r>
        <w:t>Výsledky laboratorní činnosti zpracuje zhotovitel v písemné podobě ve formě protokolu v požadovaném rozsahu a kvalitě odpovídající systému managementu kvality dle ČSN EN ISO/IEC 17025.</w:t>
      </w:r>
    </w:p>
    <w:p w:rsidR="004451E2" w:rsidRDefault="00112BDF">
      <w:pPr>
        <w:numPr>
          <w:ilvl w:val="0"/>
          <w:numId w:val="1"/>
        </w:numPr>
        <w:ind w:right="431" w:hanging="360"/>
      </w:pPr>
      <w:r>
        <w:lastRenderedPageBreak/>
        <w:t>Zhotovitel předá objednateli protokol společně s daňovým dokladem fakturou).</w:t>
      </w:r>
    </w:p>
    <w:p w:rsidR="004451E2" w:rsidRDefault="00112BDF">
      <w:pPr>
        <w:numPr>
          <w:ilvl w:val="0"/>
          <w:numId w:val="1"/>
        </w:numPr>
        <w:ind w:right="431" w:hanging="360"/>
      </w:pPr>
      <w:r>
        <w:t>Objednatel souhlasí, že předmět plnění nebo jeho část může být v případě potřeby zajištěn akreditovaným subdodavatelem vedeným v seznamu subdodavatelů zkušební laboratoře. Za takto provedené práce odpovídá objednateli tak, jako by je prováděl sám.</w:t>
      </w:r>
    </w:p>
    <w:p w:rsidR="004451E2" w:rsidRDefault="00112BDF">
      <w:pPr>
        <w:numPr>
          <w:ilvl w:val="0"/>
          <w:numId w:val="1"/>
        </w:numPr>
        <w:spacing w:after="665"/>
        <w:ind w:right="431" w:hanging="360"/>
      </w:pPr>
      <w:r>
        <w:t>Zhotovitel se zavazuje neposkytovat jakékoliv informace, které získal v souvislosti s výkonem sjednané činnosti, třetí osobě bez souhlasu objednatele.</w:t>
      </w:r>
    </w:p>
    <w:p w:rsidR="004451E2" w:rsidRDefault="00112BDF">
      <w:pPr>
        <w:spacing w:after="0" w:line="265" w:lineRule="auto"/>
        <w:ind w:left="10" w:right="417" w:hanging="10"/>
        <w:jc w:val="center"/>
      </w:pPr>
      <w:r>
        <w:t>IV.</w:t>
      </w:r>
    </w:p>
    <w:p w:rsidR="004451E2" w:rsidRDefault="00112BDF">
      <w:pPr>
        <w:pStyle w:val="Nadpis2"/>
        <w:ind w:right="417"/>
      </w:pPr>
      <w:r>
        <w:t>Odměna</w:t>
      </w:r>
    </w:p>
    <w:p w:rsidR="004451E2" w:rsidRDefault="00112BDF">
      <w:pPr>
        <w:spacing w:after="673"/>
        <w:ind w:left="359" w:right="431" w:hanging="331"/>
      </w:pPr>
      <w:r>
        <w:rPr>
          <w:noProof/>
        </w:rPr>
        <w:drawing>
          <wp:inline distT="0" distB="0" distL="0" distR="0">
            <wp:extent cx="68539" cy="86794"/>
            <wp:effectExtent l="0" t="0" r="0" b="0"/>
            <wp:docPr id="9649" name="Picture 9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9" name="Picture 96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39" cy="8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Objednatel zaplatí zhotoviteli za provedenou laboratorní činnost odměnu ve sjednané výši dle cenové nabídky, která je nedílnou součástí této smlouvy.</w:t>
      </w:r>
    </w:p>
    <w:p w:rsidR="004451E2" w:rsidRDefault="00112BDF">
      <w:pPr>
        <w:pStyle w:val="Nadpis2"/>
        <w:ind w:right="417"/>
      </w:pPr>
      <w:r>
        <w:t>Platební podmínky</w:t>
      </w:r>
    </w:p>
    <w:p w:rsidR="004451E2" w:rsidRDefault="00112BDF">
      <w:pPr>
        <w:ind w:left="31" w:right="431"/>
      </w:pPr>
      <w:r>
        <w:rPr>
          <w:noProof/>
        </w:rPr>
        <w:drawing>
          <wp:inline distT="0" distB="0" distL="0" distR="0">
            <wp:extent cx="68539" cy="86794"/>
            <wp:effectExtent l="0" t="0" r="0" b="0"/>
            <wp:docPr id="9651" name="Picture 9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1" name="Picture 965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39" cy="8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Zhotovitel vystaví daňový doklad po dokončení dílčího plnění předmětu činnosti.</w:t>
      </w:r>
    </w:p>
    <w:p w:rsidR="004451E2" w:rsidRDefault="00112BDF">
      <w:pPr>
        <w:numPr>
          <w:ilvl w:val="0"/>
          <w:numId w:val="2"/>
        </w:numPr>
        <w:ind w:right="431" w:hanging="367"/>
      </w:pPr>
      <w:r>
        <w:t>Objednatel se zavazuje zaplatit fakturu formou převodního příkazu na účet zhotovitele vedený u ČNB Ústí nad Labem, č</w:t>
      </w:r>
      <w:r w:rsidRPr="00A30BB7">
        <w:rPr>
          <w:highlight w:val="black"/>
        </w:rPr>
        <w:t>. 10006-4193641 1/0710</w:t>
      </w:r>
      <w:r>
        <w:t xml:space="preserve"> ve sjednaném termínu splatnosti. Za den úhrady se považuje den, kdy byla fakturovaná částka připsaná ve prospěch účtu zhotovitele. Fakturu lze zaplatit v hotovosti v pokladně v sídle zhotovitele.</w:t>
      </w:r>
    </w:p>
    <w:p w:rsidR="004451E2" w:rsidRDefault="00112BDF">
      <w:pPr>
        <w:numPr>
          <w:ilvl w:val="0"/>
          <w:numId w:val="2"/>
        </w:numPr>
        <w:ind w:right="431" w:hanging="367"/>
      </w:pPr>
      <w:r>
        <w:t>Splatnost faktury je 30 dnů ode dne doručení objednateli. Při absenci průkazu o doručení faktury se má za to, že byla doručena třetího dne po odeslání poštou.</w:t>
      </w:r>
    </w:p>
    <w:p w:rsidR="004451E2" w:rsidRDefault="00112BDF">
      <w:pPr>
        <w:numPr>
          <w:ilvl w:val="0"/>
          <w:numId w:val="2"/>
        </w:numPr>
        <w:ind w:right="431" w:hanging="367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699093</wp:posOffset>
            </wp:positionH>
            <wp:positionV relativeFrom="page">
              <wp:posOffset>9976717</wp:posOffset>
            </wp:positionV>
            <wp:extent cx="6145625" cy="283222"/>
            <wp:effectExtent l="0" t="0" r="0" b="0"/>
            <wp:wrapTopAndBottom/>
            <wp:docPr id="9653" name="Picture 9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3" name="Picture 965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45625" cy="283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Dojde-li k právně účinnému ukončení smluvního vztahu, je každá smluvní strana povinna uhradit druhé straně dosud neuhrazené skutečné náklady, které vynaložila na plnění závazku před termínem ukončení smluvního vztahu.</w:t>
      </w:r>
    </w:p>
    <w:p w:rsidR="004451E2" w:rsidRDefault="00112BDF">
      <w:pPr>
        <w:numPr>
          <w:ilvl w:val="0"/>
          <w:numId w:val="2"/>
        </w:numPr>
        <w:spacing w:after="695"/>
        <w:ind w:right="431" w:hanging="367"/>
      </w:pPr>
      <w:r>
        <w:t>Objednatel bere na vědomí. že zhotovitel je oprávněn požadovat úrok z prodlení v zákonné výši za každý den prodlení úhrady faktury, a to ode dne následujícího po dni splatnosti faktury do dne úhrady včetně.</w:t>
      </w:r>
    </w:p>
    <w:p w:rsidR="004451E2" w:rsidRDefault="00112BDF">
      <w:pPr>
        <w:pStyle w:val="Nadpis2"/>
        <w:ind w:right="432"/>
      </w:pPr>
      <w:r>
        <w:t>Závěrečná ustanovení</w:t>
      </w:r>
    </w:p>
    <w:p w:rsidR="004451E2" w:rsidRDefault="00112BDF">
      <w:pPr>
        <w:numPr>
          <w:ilvl w:val="0"/>
          <w:numId w:val="3"/>
        </w:numPr>
        <w:spacing w:after="5"/>
        <w:ind w:right="431" w:hanging="367"/>
      </w:pPr>
      <w:r>
        <w:t>Tato smlouva se uzavírá na dobu neurčitou.</w:t>
      </w:r>
    </w:p>
    <w:p w:rsidR="004451E2" w:rsidRDefault="00112BDF">
      <w:pPr>
        <w:ind w:left="377" w:right="431"/>
      </w:pPr>
      <w:r>
        <w:t>Smlouva nabývá účinnosti podpisem obou smluvních stran.</w:t>
      </w:r>
    </w:p>
    <w:p w:rsidR="004451E2" w:rsidRDefault="00112BDF">
      <w:pPr>
        <w:numPr>
          <w:ilvl w:val="0"/>
          <w:numId w:val="3"/>
        </w:numPr>
        <w:ind w:right="431" w:hanging="367"/>
      </w:pPr>
      <w:r>
        <w:t>Smlouvu je možno vypovědět kteroukoli smluvní stranou. Výpovědní lhůta činí 3 měsíce a počíná běžet od prvního dne následujícího kalendářního měsíce od doručení výpovědi.</w:t>
      </w:r>
    </w:p>
    <w:p w:rsidR="004451E2" w:rsidRDefault="00112BDF">
      <w:pPr>
        <w:numPr>
          <w:ilvl w:val="0"/>
          <w:numId w:val="3"/>
        </w:numPr>
        <w:spacing w:after="5"/>
        <w:ind w:right="431" w:hanging="367"/>
      </w:pPr>
      <w:r>
        <w:t>Ve věcech smlouvy jsou oprávněni za smluvní strany jednat:</w:t>
      </w:r>
    </w:p>
    <w:p w:rsidR="004451E2" w:rsidRDefault="00112BDF">
      <w:pPr>
        <w:ind w:left="370" w:right="1943"/>
      </w:pPr>
      <w:r>
        <w:t>za objednatele: Ing. Petr Kolezsar, starosta</w:t>
      </w:r>
      <w:r w:rsidRPr="00A30BB7">
        <w:rPr>
          <w:highlight w:val="black"/>
        </w:rPr>
        <w:t>, 602 409 093, starosta@chlum-ut.cz</w:t>
      </w:r>
      <w:r>
        <w:t xml:space="preserve"> za zhotovitele: Petra Štrobová, obchodní zástupce, </w:t>
      </w:r>
      <w:r w:rsidRPr="00A30BB7">
        <w:rPr>
          <w:highlight w:val="black"/>
        </w:rPr>
        <w:t>602 489 064, petra.strobova@zuusti.cz</w:t>
      </w:r>
    </w:p>
    <w:p w:rsidR="004451E2" w:rsidRDefault="00112BDF">
      <w:pPr>
        <w:numPr>
          <w:ilvl w:val="0"/>
          <w:numId w:val="3"/>
        </w:numPr>
        <w:ind w:right="431" w:hanging="367"/>
      </w:pPr>
      <w:r>
        <w:t>Smlouvu lze měnit písemnými, pořadově číslovanými dodatky ke smlouvě podepsanými zástupci smluvních stran.</w:t>
      </w:r>
    </w:p>
    <w:p w:rsidR="004451E2" w:rsidRDefault="00112BDF">
      <w:pPr>
        <w:numPr>
          <w:ilvl w:val="0"/>
          <w:numId w:val="3"/>
        </w:numPr>
        <w:ind w:right="431" w:hanging="367"/>
      </w:pPr>
      <w:r>
        <w:t xml:space="preserve">Právní vztahy touto smlouvou výslovně neupravené se řídí příslušnými ustanoveními zákona č. 89/2012Sb. </w:t>
      </w:r>
      <w:r>
        <w:rPr>
          <w:noProof/>
        </w:rPr>
        <w:drawing>
          <wp:inline distT="0" distB="0" distL="0" distR="0">
            <wp:extent cx="18277" cy="36544"/>
            <wp:effectExtent l="0" t="0" r="0" b="0"/>
            <wp:docPr id="4420" name="Picture 4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0" name="Picture 44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3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občanský zákoník.</w:t>
      </w:r>
    </w:p>
    <w:p w:rsidR="004451E2" w:rsidRDefault="00112BDF">
      <w:pPr>
        <w:numPr>
          <w:ilvl w:val="0"/>
          <w:numId w:val="3"/>
        </w:numPr>
        <w:ind w:right="431" w:hanging="367"/>
      </w:pPr>
      <w:r>
        <w:t>Všechny spory vznikající z této smlouvy a v souvislosti s ní budou rozhodovány věcně a místně příslušnými soudy zhotovitele.</w:t>
      </w:r>
    </w:p>
    <w:p w:rsidR="004451E2" w:rsidRDefault="00112BDF">
      <w:pPr>
        <w:numPr>
          <w:ilvl w:val="0"/>
          <w:numId w:val="3"/>
        </w:numPr>
        <w:ind w:right="431" w:hanging="367"/>
      </w:pPr>
      <w:r>
        <w:lastRenderedPageBreak/>
        <w:t>Tato smlouva je vyhotovena ve dvou exemplářích, přičemž každý z nich má platnost originálu. Jedno vyhotovení si ponechá objednatel a jedno zhotovitel.</w:t>
      </w:r>
    </w:p>
    <w:p w:rsidR="004451E2" w:rsidRDefault="00112BDF">
      <w:pPr>
        <w:spacing w:after="0" w:line="259" w:lineRule="auto"/>
        <w:ind w:left="7" w:right="122" w:firstLine="0"/>
        <w:jc w:val="right"/>
      </w:pPr>
      <w:bookmarkStart w:id="0" w:name="_GoBack"/>
      <w:bookmarkEnd w:id="0"/>
      <w:r>
        <w:rPr>
          <w:sz w:val="22"/>
        </w:rPr>
        <w:t>- 8 -02- 2016</w:t>
      </w:r>
    </w:p>
    <w:p w:rsidR="004451E2" w:rsidRDefault="00112BDF">
      <w:pPr>
        <w:spacing w:after="5"/>
        <w:ind w:left="31" w:right="431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694524</wp:posOffset>
            </wp:positionH>
            <wp:positionV relativeFrom="page">
              <wp:posOffset>9967581</wp:posOffset>
            </wp:positionV>
            <wp:extent cx="6141056" cy="292358"/>
            <wp:effectExtent l="0" t="0" r="0" b="0"/>
            <wp:wrapTopAndBottom/>
            <wp:docPr id="9660" name="Picture 9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0" name="Picture 96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41056" cy="292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 Ústí nad Labem, dne .</w:t>
      </w:r>
    </w:p>
    <w:sectPr w:rsidR="004451E2">
      <w:footerReference w:type="even" r:id="rId16"/>
      <w:footerReference w:type="default" r:id="rId17"/>
      <w:footerReference w:type="first" r:id="rId18"/>
      <w:pgSz w:w="11909" w:h="16841"/>
      <w:pgMar w:top="604" w:right="957" w:bottom="1748" w:left="1389" w:header="708" w:footer="7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41F" w:rsidRDefault="00112BDF">
      <w:pPr>
        <w:spacing w:after="0" w:line="240" w:lineRule="auto"/>
      </w:pPr>
      <w:r>
        <w:separator/>
      </w:r>
    </w:p>
  </w:endnote>
  <w:endnote w:type="continuationSeparator" w:id="0">
    <w:p w:rsidR="0030541F" w:rsidRDefault="0011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1E2" w:rsidRDefault="00112BDF">
    <w:pPr>
      <w:spacing w:after="0" w:line="259" w:lineRule="auto"/>
      <w:ind w:left="0" w:firstLine="0"/>
      <w:jc w:val="right"/>
    </w:pPr>
    <w:r>
      <w:rPr>
        <w:sz w:val="18"/>
      </w:rPr>
      <w:t xml:space="preserve">strana </w:t>
    </w:r>
    <w:r>
      <w:t xml:space="preserve">z </w:t>
    </w:r>
    <w:r>
      <w:rPr>
        <w:sz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1E2" w:rsidRDefault="00112BDF">
    <w:pPr>
      <w:spacing w:after="0" w:line="259" w:lineRule="auto"/>
      <w:ind w:left="0" w:firstLine="0"/>
      <w:jc w:val="right"/>
    </w:pPr>
    <w:r>
      <w:rPr>
        <w:sz w:val="18"/>
      </w:rPr>
      <w:t xml:space="preserve">strana </w:t>
    </w:r>
    <w:r>
      <w:t xml:space="preserve">z </w:t>
    </w:r>
    <w:r>
      <w:rPr>
        <w:sz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1E2" w:rsidRDefault="00112BDF">
    <w:pPr>
      <w:spacing w:after="0" w:line="259" w:lineRule="auto"/>
      <w:ind w:left="0" w:firstLine="0"/>
      <w:jc w:val="right"/>
    </w:pPr>
    <w:r>
      <w:rPr>
        <w:sz w:val="18"/>
      </w:rPr>
      <w:t xml:space="preserve">strana </w:t>
    </w:r>
    <w:r>
      <w:t xml:space="preserve">z </w:t>
    </w:r>
    <w:r>
      <w:rPr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41F" w:rsidRDefault="00112BDF">
      <w:pPr>
        <w:spacing w:after="0" w:line="240" w:lineRule="auto"/>
      </w:pPr>
      <w:r>
        <w:separator/>
      </w:r>
    </w:p>
  </w:footnote>
  <w:footnote w:type="continuationSeparator" w:id="0">
    <w:p w:rsidR="0030541F" w:rsidRDefault="00112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CE8"/>
    <w:multiLevelType w:val="hybridMultilevel"/>
    <w:tmpl w:val="1958B1AC"/>
    <w:lvl w:ilvl="0" w:tplc="89D8BE24">
      <w:start w:val="2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383E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B0F0F6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643E9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761190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5CA2A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6C8088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14C79C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808B04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FA57DC"/>
    <w:multiLevelType w:val="hybridMultilevel"/>
    <w:tmpl w:val="AC7A5F4C"/>
    <w:lvl w:ilvl="0" w:tplc="6C068A4E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32DCF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BC7B0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AE31E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08082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7A0E3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EEAA1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F0C3C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90637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88109E"/>
    <w:multiLevelType w:val="hybridMultilevel"/>
    <w:tmpl w:val="73C861C6"/>
    <w:lvl w:ilvl="0" w:tplc="4A2605DE">
      <w:start w:val="2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8E416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60137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9E164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F0F7E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EE30C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E6460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3C73E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20232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E2"/>
    <w:rsid w:val="00112BDF"/>
    <w:rsid w:val="0030541F"/>
    <w:rsid w:val="004451E2"/>
    <w:rsid w:val="00A3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E34C6-042C-4D5C-B246-9E469568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25" w:line="253" w:lineRule="auto"/>
      <w:ind w:left="3" w:right="389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16" w:lineRule="auto"/>
      <w:ind w:left="2058" w:hanging="187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91"/>
      <w:ind w:left="10" w:right="389" w:hanging="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2017-09-14T10:32:00Z</dcterms:created>
  <dcterms:modified xsi:type="dcterms:W3CDTF">2017-09-14T10:33:00Z</dcterms:modified>
</cp:coreProperties>
</file>