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10148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40481</wp:posOffset>
            </wp:positionV>
            <wp:extent cx="2886075" cy="12382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3943350</wp:posOffset>
            </wp:positionH>
            <wp:positionV relativeFrom="line">
              <wp:posOffset>-157004</wp:posOffset>
            </wp:positionV>
            <wp:extent cx="3038475" cy="8763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8475" cy="876300"/>
                    </a:xfrm>
                    <a:custGeom>
                      <a:rect l="l" t="t" r="r" b="b"/>
                      <a:pathLst>
                        <a:path w="3038475" h="876300">
                          <a:moveTo>
                            <a:pt x="0" y="876300"/>
                          </a:moveTo>
                          <a:lnTo>
                            <a:pt x="3038475" y="876300"/>
                          </a:lnTo>
                          <a:lnTo>
                            <a:pt x="3038475" y="0"/>
                          </a:lnTo>
                          <a:lnTo>
                            <a:pt x="0" y="0"/>
                          </a:lnTo>
                          <a:lnTo>
                            <a:pt x="0" y="8763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972110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857810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222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811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6"/>
                            <w:sz w:val="16"/>
                            <w:szCs w:val="16"/>
                          </w:rPr>
                          <w:t>999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34131</wp:posOffset>
            </wp:positionV>
            <wp:extent cx="219075" cy="1238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34131</wp:posOffset>
            </wp:positionV>
            <wp:extent cx="190500" cy="123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123825"/>
                    </a:xfrm>
                    <a:custGeom>
                      <a:rect l="l" t="t" r="r" b="b"/>
                      <a:pathLst>
                        <a:path w="190500" h="123825">
                          <a:moveTo>
                            <a:pt x="0" y="123825"/>
                          </a:moveTo>
                          <a:lnTo>
                            <a:pt x="190500" y="123825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06.01.2026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20260106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-92869</wp:posOffset>
            </wp:positionV>
            <wp:extent cx="6829425" cy="38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7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ACIFEIN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ADVANTAN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MASTNÝ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KRÉM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1MG/G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23039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AGAPURIN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400MG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9751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AKNEMYCIN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LAG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27658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AMLODIPIN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ANDROGEL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16,2MG/G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TDR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1X88G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ASACOL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90X800M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ATROVENT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INH SOL PSS200X20RG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2981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AVAMYS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 SPR SUS 120X27.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 SANDOZ 500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AZOPT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GTT SUS 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BISOPROLOL PMCS 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100X5MG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4399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BROMHEXIN 8 KM KAPKY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GTT SOL 1X50ML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 D3 LEMON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500MG/400IU TBL MND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15899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CANCOMBINO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16MG/12,5MG TBL NOB 30 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CARAMLO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8MG/5MG TBL NOB 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CARAMLO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16MG/10MG TBL NOB 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 2.5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13279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CERAZETTE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POR TBL FLM 84X75RG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10860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CIFLOXINAL 500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10X500M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9445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CIPRINOL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10X250MG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CODEIN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COLCHICUM-DISPERT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DASMINI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DEPO-MEDROL 40 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 SUS 1X1ML/40MG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 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 GTT SOL 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DIROTON 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 25 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 EMP TDR 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5453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DOLMINA INJ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 5X3ML/75MG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13884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DORETA 37,5 MG/325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DOXYHEXAL TABS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10X100M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23904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DUCRESSA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1MG/ML+5MG/ML OPH GTT SOL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21217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DULSEVIA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60MG CPS ETD 28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26485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DUOMOX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750MG TBL SUS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ELIDEL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10MG/G CRM 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15131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ESCITALOPRAM TEVA 10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56X10MG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5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29425" cy="190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06.01.2026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10148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 CR 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 CPS PRO 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12093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EWOFEX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180MG TBL FLM 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20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40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21922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FIASP PENFILL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100U/ML INJ SOL ZVL 5X3ML ZVL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24525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FLUCINAR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0,25MG/G UNG 15G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16565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FLUTIFORM 250 MIKROGRAMU/10 MIK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INH SUS PSS 120 DAV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FORXIGA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98 KAL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FSME-IMMUN 0,5 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SUS ISP 1X0.5ML/DÁV+ J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GINGIO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100X40M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 TBL NOB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GODASAL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3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13081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GORDIUS 300 MG TVRDA TOBOLKA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DUR 100X300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HELICID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 CPS ETD 28 I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HELICID 10 ZENTIVA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ETD 14X10MG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HERPESIN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CRM 1X5GM 5%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IBEROGAST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GTT SOL 20ML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IMAZOL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10MG/G+2,5MG/G CRM 1X30G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INJEXATE AUTOINJEKTOR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12,5MG INJ SOL PFI 4(4X0,25ML)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ISOPTIN SR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240MG TBL PRO 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ITOPRID PMCS 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100X50M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JARDIANCE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 TBL FLM 28X1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JARDIANCE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 TBL FLM 100X1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JARDIANCE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90X1X10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25143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JUZIMETTE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50MG/1000MG TBL FLM 56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5X2ML/100MG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LIPANTHYL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267MG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LIPANTHYL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215MG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20600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LIPERTANCE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20MG/10MG/10MG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90(3X30)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20599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LIPERTANCE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20MG/10MG/5MG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90(3X30)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112(2X56)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112(2X56)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56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LYUMJEV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KWIKPEN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200U/ML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MARIXINO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14584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90X40MG	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TEVA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MICARDISPLUS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80/12.5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MICTONORM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1769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MIRZATEN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90X30MG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MIRZATEN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ORO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TAB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15MG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DIS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17076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MOMMOX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0,05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MG/DAVKU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140X50R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MUSCORIL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6X2ML/4MG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NEBILET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11190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NITRESAN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100X10MG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NOVORAPID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PUMPCART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SDR+IVN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5X1.6ML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OMEPRAZOL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100X20M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OMISSON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MG/0,03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3X21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06.01.2026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10148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0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6636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OSPAMOX 250MG/5ML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 SUS 1X60ML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OSPEN 1500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30X1500KU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OTRIVIN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0,5MG/ML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PANADOL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BABY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125MG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PARALEN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PERSEN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PIMAFUCIN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VAG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GLB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27270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PLEUMOLYSIN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1X10ML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16837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PRADAXA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60X1X15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PRAGIOLA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56X150M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PRENEWEL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4MG/1,25MG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PRESTANCE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MG/5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PRESTARIUM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3080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REMOOD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RYTMONORM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RYTMONORM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SANORIN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SANVAL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100X10M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SECTRAL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SIPACTIMET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50MG/1000MG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56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SIRDALUD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SKUDEXA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75MG/25MG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III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SORVASTA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PLUS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40MG/10MG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STADAMET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STODAL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SIR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SYNJARDY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MG/1000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180X15MG/1000MG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13545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TADILECTO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TALCID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CTB 20X500MG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TAMSULOSIN HCL SANDOZ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0,4MG CPS DUR MRL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240MG/4MG TBL MRL 98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TEGRETOL CR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50X200MG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TENAXUM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90X1MG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15295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TEZEO	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8436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THIOGAMMA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ORAL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60X600M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THYROZOL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TOBRADEX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3MG/ML+1MG/ML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20467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TORVACARD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20468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TORVACARD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TRAMAL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MG/1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TRAVATAN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40MCG/ML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3X2,5ML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MG/1,25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TRITACE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1,25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20X1.25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TULIP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TULIP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TWICOR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VELBIENNE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2MG/1MG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27921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VENLAFAXIN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VEROGALID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100X240MG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06.01.2026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10148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100" w:after="0" w:line="165" w:lineRule="exact"/>
        <w:ind w:left="495" w:right="97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3043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100X25MG-BLISTR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VESSEL DUE F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250SU CPS MOL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VIGANTOL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0,5MG/ML POR GTT SOL 1X10ML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13548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VILDAGLIPTIN SANDOZ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NOB 56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VITAMIN C-INJEKTOPAS 7.5 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INF CNC SOL 7.5G/50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19234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WARFARIN PMCS 2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100X2MG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XARELTO 20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98X20MG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XULTOPHY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100U/ML+3,6MG/ML INJ SOL 3X3ML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 TBL NOB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 TBL NOB 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146" w:firstLine="0"/>
        <w:jc w:val="right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5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5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5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5"/>
          <w:sz w:val="19"/>
          <w:szCs w:val="19"/>
        </w:rPr>
        <w:t> 98 100,50 K</w:t>
      </w:r>
      <w:r>
        <w:rPr lang="en-US" sz="19" baseline="0" dirty="0">
          <w:jc w:val="left"/>
          <w:rFonts w:ascii="Calibri" w:hAnsi="Calibri" w:cs="Calibri"/>
          <w:color w:val="000000"/>
          <w:spacing w:val="-19"/>
          <w:w w:val="95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5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8"/>
          <w:position w:val="-3"/>
          <w:w w:val="95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5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06.01.2026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5" Type="http://schemas.openxmlformats.org/officeDocument/2006/relationships/image" Target="media/image115.png"/><Relationship Id="rId125" Type="http://schemas.openxmlformats.org/officeDocument/2006/relationships/image" Target="media/image125.png"/><Relationship Id="rId135" Type="http://schemas.openxmlformats.org/officeDocument/2006/relationships/image" Target="media/image135.png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2026-01-07T05:18:40Z</dcterms:created>
  <dcterms:modified xsi:type="dcterms:W3CDTF">2026-01-07T05:18:40Z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