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9495" w14:textId="348D2053" w:rsidR="00BC6242" w:rsidRPr="0052184E" w:rsidRDefault="00BC6242" w:rsidP="00BC6242">
      <w:pPr>
        <w:pStyle w:val="Default"/>
        <w:rPr>
          <w:rFonts w:ascii="Century Gothic" w:hAnsi="Century Gothic"/>
          <w:b/>
          <w:bCs/>
        </w:rPr>
      </w:pPr>
      <w:r w:rsidRPr="0052184E">
        <w:t xml:space="preserve">                                                     </w:t>
      </w:r>
      <w:r w:rsidRPr="0052184E">
        <w:rPr>
          <w:rFonts w:ascii="Century Gothic" w:hAnsi="Century Gothic"/>
          <w:b/>
          <w:bCs/>
        </w:rPr>
        <w:t xml:space="preserve">Smlouva o ubytování </w:t>
      </w:r>
      <w:r w:rsidRPr="0052184E">
        <w:rPr>
          <w:rFonts w:ascii="Century Gothic" w:hAnsi="Century Gothic"/>
          <w:b/>
          <w:bCs/>
        </w:rPr>
        <w:tab/>
      </w:r>
    </w:p>
    <w:p w14:paraId="0FA08BD9" w14:textId="77777777" w:rsidR="00884F6A" w:rsidRPr="00103FF8" w:rsidRDefault="00884F6A" w:rsidP="00BC6242">
      <w:pPr>
        <w:pStyle w:val="Default"/>
        <w:rPr>
          <w:rFonts w:ascii="Century Gothic" w:hAnsi="Century Gothic"/>
          <w:sz w:val="20"/>
          <w:szCs w:val="20"/>
        </w:rPr>
      </w:pPr>
    </w:p>
    <w:p w14:paraId="3430ACBA" w14:textId="61D3CD4C" w:rsidR="0052184E" w:rsidRDefault="00BC6242" w:rsidP="0052184E">
      <w:pPr>
        <w:pStyle w:val="Default"/>
        <w:jc w:val="center"/>
        <w:rPr>
          <w:rFonts w:ascii="Century Gothic" w:hAnsi="Century Gothic"/>
          <w:sz w:val="20"/>
          <w:szCs w:val="20"/>
        </w:rPr>
      </w:pPr>
      <w:r w:rsidRPr="00103FF8">
        <w:rPr>
          <w:rFonts w:ascii="Century Gothic" w:hAnsi="Century Gothic"/>
          <w:sz w:val="20"/>
          <w:szCs w:val="20"/>
        </w:rPr>
        <w:t>uzavřená níže uvedeného dne, měsíce a roku podle § 2326 a násl. zákona č. 89/2012 Sb., občanského zákoníku, v</w:t>
      </w:r>
      <w:r w:rsidR="0052184E">
        <w:rPr>
          <w:rFonts w:ascii="Century Gothic" w:hAnsi="Century Gothic"/>
          <w:sz w:val="20"/>
          <w:szCs w:val="20"/>
        </w:rPr>
        <w:t> </w:t>
      </w:r>
      <w:r w:rsidRPr="00103FF8">
        <w:rPr>
          <w:rFonts w:ascii="Century Gothic" w:hAnsi="Century Gothic"/>
          <w:sz w:val="20"/>
          <w:szCs w:val="20"/>
        </w:rPr>
        <w:t>účinném</w:t>
      </w:r>
      <w:r w:rsidR="0052184E">
        <w:rPr>
          <w:rFonts w:ascii="Century Gothic" w:hAnsi="Century Gothic"/>
          <w:sz w:val="20"/>
          <w:szCs w:val="20"/>
        </w:rPr>
        <w:t xml:space="preserve"> </w:t>
      </w:r>
      <w:r w:rsidRPr="00103FF8">
        <w:rPr>
          <w:rFonts w:ascii="Century Gothic" w:hAnsi="Century Gothic"/>
          <w:sz w:val="20"/>
          <w:szCs w:val="20"/>
        </w:rPr>
        <w:t>znění,</w:t>
      </w:r>
    </w:p>
    <w:p w14:paraId="30D51AF4" w14:textId="77777777" w:rsidR="0052184E" w:rsidRDefault="0052184E" w:rsidP="00BC6242">
      <w:pPr>
        <w:pStyle w:val="Default"/>
        <w:rPr>
          <w:rFonts w:ascii="Century Gothic" w:hAnsi="Century Gothic"/>
          <w:sz w:val="20"/>
          <w:szCs w:val="20"/>
        </w:rPr>
      </w:pPr>
    </w:p>
    <w:p w14:paraId="56F40308" w14:textId="77777777" w:rsidR="0052184E" w:rsidRDefault="0052184E" w:rsidP="0052184E">
      <w:pPr>
        <w:pStyle w:val="Default"/>
        <w:jc w:val="center"/>
        <w:rPr>
          <w:rFonts w:ascii="Century Gothic" w:hAnsi="Century Gothic"/>
          <w:sz w:val="20"/>
          <w:szCs w:val="20"/>
        </w:rPr>
      </w:pPr>
    </w:p>
    <w:p w14:paraId="204185E4" w14:textId="61A01FE2" w:rsidR="00BC6242" w:rsidRPr="00103FF8" w:rsidRDefault="00BC6242" w:rsidP="0052184E">
      <w:pPr>
        <w:pStyle w:val="Default"/>
        <w:jc w:val="center"/>
        <w:rPr>
          <w:rFonts w:ascii="Century Gothic" w:hAnsi="Century Gothic"/>
          <w:sz w:val="20"/>
          <w:szCs w:val="20"/>
        </w:rPr>
      </w:pPr>
      <w:r w:rsidRPr="00103FF8">
        <w:rPr>
          <w:rFonts w:ascii="Century Gothic" w:hAnsi="Century Gothic"/>
          <w:sz w:val="20"/>
          <w:szCs w:val="20"/>
        </w:rPr>
        <w:t>následujícími smluvními stranami:</w:t>
      </w:r>
    </w:p>
    <w:p w14:paraId="39565931" w14:textId="77777777" w:rsidR="00EA5C77" w:rsidRPr="00103FF8" w:rsidRDefault="00EA5C77" w:rsidP="00BC6242">
      <w:pPr>
        <w:pStyle w:val="Default"/>
        <w:rPr>
          <w:rFonts w:ascii="Century Gothic" w:hAnsi="Century Gothic"/>
          <w:b/>
          <w:bCs/>
          <w:sz w:val="20"/>
          <w:szCs w:val="20"/>
        </w:rPr>
      </w:pPr>
    </w:p>
    <w:p w14:paraId="0CBA3022" w14:textId="5F89823D" w:rsidR="00BC6242" w:rsidRPr="00103FF8" w:rsidRDefault="00BC6242" w:rsidP="00BC6242">
      <w:pPr>
        <w:pStyle w:val="Default"/>
        <w:rPr>
          <w:rFonts w:ascii="Century Gothic" w:hAnsi="Century Gothic"/>
          <w:b/>
          <w:bCs/>
          <w:sz w:val="20"/>
          <w:szCs w:val="20"/>
        </w:rPr>
      </w:pPr>
      <w:r w:rsidRPr="00103FF8">
        <w:rPr>
          <w:rFonts w:ascii="Century Gothic" w:hAnsi="Century Gothic"/>
          <w:b/>
          <w:bCs/>
          <w:sz w:val="20"/>
          <w:szCs w:val="20"/>
        </w:rPr>
        <w:t>SPZ Triangle, příspěvková organizace</w:t>
      </w:r>
    </w:p>
    <w:p w14:paraId="5DD53395" w14:textId="56A9CE67" w:rsidR="00BC6242" w:rsidRPr="00103FF8" w:rsidRDefault="00BC6242" w:rsidP="00BC6242">
      <w:pPr>
        <w:pStyle w:val="Default"/>
        <w:rPr>
          <w:rFonts w:ascii="Century Gothic" w:hAnsi="Century Gothic"/>
          <w:sz w:val="20"/>
          <w:szCs w:val="20"/>
        </w:rPr>
      </w:pPr>
      <w:r w:rsidRPr="00103FF8">
        <w:rPr>
          <w:rFonts w:ascii="Century Gothic" w:hAnsi="Century Gothic"/>
          <w:sz w:val="20"/>
          <w:szCs w:val="20"/>
        </w:rPr>
        <w:t xml:space="preserve">Sídlo: Ústí nad Labem, Velká Hradební 3118/48, PSČ 400 02 </w:t>
      </w:r>
    </w:p>
    <w:p w14:paraId="5728D3EA" w14:textId="27EA6F14" w:rsidR="00BC6242" w:rsidRPr="00103FF8" w:rsidRDefault="00BC6242" w:rsidP="00BC6242">
      <w:pPr>
        <w:pStyle w:val="Default"/>
        <w:rPr>
          <w:rFonts w:ascii="Century Gothic" w:hAnsi="Century Gothic"/>
          <w:sz w:val="20"/>
          <w:szCs w:val="20"/>
        </w:rPr>
      </w:pPr>
      <w:r w:rsidRPr="00103FF8">
        <w:rPr>
          <w:rFonts w:ascii="Century Gothic" w:hAnsi="Century Gothic"/>
          <w:sz w:val="20"/>
          <w:szCs w:val="20"/>
        </w:rPr>
        <w:t>IČ: 71295011</w:t>
      </w:r>
    </w:p>
    <w:p w14:paraId="54568A5A" w14:textId="4F968B6D" w:rsidR="00BC6242" w:rsidRPr="00103FF8" w:rsidRDefault="00BC6242" w:rsidP="00BC6242">
      <w:pPr>
        <w:pStyle w:val="Default"/>
        <w:rPr>
          <w:rFonts w:ascii="Century Gothic" w:hAnsi="Century Gothic"/>
          <w:sz w:val="20"/>
          <w:szCs w:val="20"/>
        </w:rPr>
      </w:pPr>
      <w:r w:rsidRPr="00103FF8">
        <w:rPr>
          <w:rFonts w:ascii="Century Gothic" w:hAnsi="Century Gothic"/>
          <w:sz w:val="20"/>
          <w:szCs w:val="20"/>
        </w:rPr>
        <w:t xml:space="preserve">DIČ: CZ71295011 </w:t>
      </w:r>
    </w:p>
    <w:p w14:paraId="17069070" w14:textId="3A2F73C3" w:rsidR="00BC6242" w:rsidRPr="00103FF8" w:rsidRDefault="00BC6242" w:rsidP="00BC6242">
      <w:pPr>
        <w:pStyle w:val="Default"/>
        <w:rPr>
          <w:rFonts w:ascii="Century Gothic" w:hAnsi="Century Gothic"/>
          <w:sz w:val="20"/>
          <w:szCs w:val="20"/>
        </w:rPr>
      </w:pPr>
      <w:r w:rsidRPr="00103FF8">
        <w:rPr>
          <w:rFonts w:ascii="Century Gothic" w:hAnsi="Century Gothic"/>
          <w:sz w:val="20"/>
          <w:szCs w:val="20"/>
        </w:rPr>
        <w:t xml:space="preserve">zapsaná v OR vedeném Krajským soudem v Ústí nad Labem, oddíl Pr, vložka 990, </w:t>
      </w:r>
    </w:p>
    <w:p w14:paraId="71DFE82F" w14:textId="21A9B30E" w:rsidR="00BC6242" w:rsidRPr="00103FF8" w:rsidRDefault="00BC6242" w:rsidP="00BC6242">
      <w:pPr>
        <w:pStyle w:val="Default"/>
        <w:rPr>
          <w:rFonts w:ascii="Century Gothic" w:hAnsi="Century Gothic"/>
          <w:sz w:val="20"/>
          <w:szCs w:val="20"/>
        </w:rPr>
      </w:pPr>
      <w:r w:rsidRPr="00103FF8">
        <w:rPr>
          <w:rFonts w:ascii="Century Gothic" w:hAnsi="Century Gothic"/>
          <w:sz w:val="20"/>
          <w:szCs w:val="20"/>
        </w:rPr>
        <w:t>zastoupená Marcelou Gutschovo</w:t>
      </w:r>
      <w:r w:rsidR="000F695F" w:rsidRPr="00103FF8">
        <w:rPr>
          <w:rFonts w:ascii="Century Gothic" w:hAnsi="Century Gothic"/>
          <w:sz w:val="20"/>
          <w:szCs w:val="20"/>
        </w:rPr>
        <w:t>u</w:t>
      </w:r>
    </w:p>
    <w:p w14:paraId="6A1A3FD9" w14:textId="193E3C25" w:rsidR="00103FF8" w:rsidRPr="00103FF8" w:rsidRDefault="00103FF8" w:rsidP="00BC6242">
      <w:pPr>
        <w:pStyle w:val="Default"/>
        <w:rPr>
          <w:rFonts w:ascii="Century Gothic" w:hAnsi="Century Gothic"/>
          <w:sz w:val="20"/>
          <w:szCs w:val="20"/>
        </w:rPr>
      </w:pPr>
      <w:bookmarkStart w:id="0" w:name="_Hlk177984623"/>
      <w:r w:rsidRPr="00103FF8">
        <w:rPr>
          <w:rFonts w:ascii="Century Gothic" w:hAnsi="Century Gothic"/>
          <w:sz w:val="20"/>
          <w:szCs w:val="20"/>
        </w:rPr>
        <w:t>tel.: 778 112 440</w:t>
      </w:r>
    </w:p>
    <w:p w14:paraId="227B1B8D" w14:textId="7D95D48A" w:rsidR="00103FF8" w:rsidRPr="00103FF8" w:rsidRDefault="00103FF8" w:rsidP="00BC6242">
      <w:pPr>
        <w:pStyle w:val="Default"/>
        <w:rPr>
          <w:rFonts w:ascii="Century Gothic" w:hAnsi="Century Gothic"/>
          <w:sz w:val="20"/>
          <w:szCs w:val="20"/>
        </w:rPr>
      </w:pPr>
      <w:r w:rsidRPr="00103FF8">
        <w:rPr>
          <w:rFonts w:ascii="Century Gothic" w:hAnsi="Century Gothic"/>
          <w:sz w:val="20"/>
          <w:szCs w:val="20"/>
        </w:rPr>
        <w:t xml:space="preserve">e-mail: gutschova.m@industrialzonetriangle.com </w:t>
      </w:r>
    </w:p>
    <w:bookmarkEnd w:id="0"/>
    <w:p w14:paraId="7B6BD61E" w14:textId="77777777" w:rsidR="00103FF8" w:rsidRPr="00103FF8" w:rsidRDefault="00103FF8" w:rsidP="00BC6242">
      <w:pPr>
        <w:pStyle w:val="Default"/>
        <w:rPr>
          <w:rFonts w:ascii="Century Gothic" w:hAnsi="Century Gothic"/>
          <w:sz w:val="20"/>
          <w:szCs w:val="20"/>
        </w:rPr>
      </w:pPr>
    </w:p>
    <w:p w14:paraId="35DB4890" w14:textId="04D85CC6" w:rsidR="00BC6242" w:rsidRPr="00103FF8" w:rsidRDefault="00BC6242" w:rsidP="00BC6242">
      <w:pPr>
        <w:pStyle w:val="Default"/>
        <w:rPr>
          <w:rFonts w:ascii="Century Gothic" w:hAnsi="Century Gothic"/>
          <w:sz w:val="20"/>
          <w:szCs w:val="20"/>
        </w:rPr>
      </w:pPr>
      <w:r w:rsidRPr="00103FF8">
        <w:rPr>
          <w:rFonts w:ascii="Century Gothic" w:hAnsi="Century Gothic"/>
          <w:sz w:val="20"/>
          <w:szCs w:val="20"/>
        </w:rPr>
        <w:t xml:space="preserve">(dále jen „ubytovatel“) </w:t>
      </w:r>
    </w:p>
    <w:p w14:paraId="3EABB27B" w14:textId="77777777" w:rsidR="00BC6242" w:rsidRPr="00103FF8" w:rsidRDefault="00BC6242" w:rsidP="00BC6242">
      <w:pPr>
        <w:pStyle w:val="Default"/>
        <w:rPr>
          <w:rFonts w:ascii="Century Gothic" w:hAnsi="Century Gothic"/>
          <w:sz w:val="20"/>
          <w:szCs w:val="20"/>
        </w:rPr>
      </w:pPr>
    </w:p>
    <w:p w14:paraId="387B8EF6" w14:textId="77777777" w:rsidR="00BC6242" w:rsidRDefault="00BC6242" w:rsidP="00BC6242">
      <w:pPr>
        <w:pStyle w:val="Default"/>
        <w:rPr>
          <w:rFonts w:ascii="Century Gothic" w:hAnsi="Century Gothic"/>
          <w:sz w:val="20"/>
          <w:szCs w:val="20"/>
        </w:rPr>
      </w:pPr>
      <w:r w:rsidRPr="00103FF8">
        <w:rPr>
          <w:rFonts w:ascii="Century Gothic" w:hAnsi="Century Gothic"/>
          <w:sz w:val="20"/>
          <w:szCs w:val="20"/>
        </w:rPr>
        <w:t xml:space="preserve">a </w:t>
      </w:r>
    </w:p>
    <w:p w14:paraId="30433DFB" w14:textId="7ACE2866" w:rsidR="00B31D7A" w:rsidRDefault="00DF4E18" w:rsidP="00BC6242">
      <w:pPr>
        <w:pStyle w:val="Default"/>
        <w:rPr>
          <w:rFonts w:ascii="Century Gothic" w:hAnsi="Century Gothic"/>
          <w:sz w:val="20"/>
          <w:szCs w:val="20"/>
        </w:rPr>
      </w:pPr>
      <w:r>
        <w:rPr>
          <w:rFonts w:ascii="Century Gothic" w:hAnsi="Century Gothic"/>
          <w:sz w:val="20"/>
          <w:szCs w:val="20"/>
        </w:rPr>
        <w:t>Marposs Automation Co.</w:t>
      </w:r>
    </w:p>
    <w:p w14:paraId="69B3A8B8" w14:textId="33287D63" w:rsidR="00B31D7A" w:rsidRDefault="00DF4E18" w:rsidP="00BC6242">
      <w:pPr>
        <w:pStyle w:val="Default"/>
        <w:rPr>
          <w:rFonts w:ascii="Century Gothic" w:hAnsi="Century Gothic"/>
          <w:sz w:val="20"/>
          <w:szCs w:val="20"/>
        </w:rPr>
      </w:pPr>
      <w:r>
        <w:rPr>
          <w:rFonts w:ascii="Century Gothic" w:hAnsi="Century Gothic"/>
          <w:sz w:val="20"/>
          <w:szCs w:val="20"/>
        </w:rPr>
        <w:t>Jingming avenue 7, 211199 Nan Jing</w:t>
      </w:r>
    </w:p>
    <w:p w14:paraId="1D92777B" w14:textId="36EEC1AB" w:rsidR="003C3EF4" w:rsidRDefault="003C3EF4" w:rsidP="00BC6242">
      <w:pPr>
        <w:pStyle w:val="Default"/>
        <w:rPr>
          <w:rFonts w:ascii="Century Gothic" w:hAnsi="Century Gothic"/>
          <w:sz w:val="20"/>
          <w:szCs w:val="20"/>
        </w:rPr>
      </w:pPr>
      <w:r>
        <w:rPr>
          <w:rFonts w:ascii="Century Gothic" w:hAnsi="Century Gothic"/>
          <w:sz w:val="20"/>
          <w:szCs w:val="20"/>
        </w:rPr>
        <w:t xml:space="preserve">IČO: </w:t>
      </w:r>
      <w:r w:rsidR="00DF4E18">
        <w:rPr>
          <w:rFonts w:ascii="Century Gothic" w:hAnsi="Century Gothic"/>
          <w:sz w:val="20"/>
          <w:szCs w:val="20"/>
        </w:rPr>
        <w:t>310000400465763</w:t>
      </w:r>
    </w:p>
    <w:p w14:paraId="48BAF83E" w14:textId="0484F340" w:rsidR="003C3EF4" w:rsidRDefault="003C3EF4" w:rsidP="00BC6242">
      <w:pPr>
        <w:pStyle w:val="Default"/>
        <w:rPr>
          <w:rFonts w:ascii="Century Gothic" w:hAnsi="Century Gothic"/>
          <w:sz w:val="20"/>
          <w:szCs w:val="20"/>
        </w:rPr>
      </w:pPr>
      <w:r>
        <w:rPr>
          <w:rFonts w:ascii="Century Gothic" w:hAnsi="Century Gothic"/>
          <w:sz w:val="20"/>
          <w:szCs w:val="20"/>
        </w:rPr>
        <w:t xml:space="preserve">DIČ: </w:t>
      </w:r>
      <w:r w:rsidR="00DF4E18">
        <w:rPr>
          <w:rFonts w:ascii="Century Gothic" w:hAnsi="Century Gothic"/>
          <w:sz w:val="20"/>
          <w:szCs w:val="20"/>
        </w:rPr>
        <w:t>91310000787802962R</w:t>
      </w:r>
    </w:p>
    <w:p w14:paraId="5090B16C" w14:textId="77777777" w:rsidR="003C3EF4" w:rsidRPr="00103FF8" w:rsidRDefault="003C3EF4" w:rsidP="00BC6242">
      <w:pPr>
        <w:pStyle w:val="Default"/>
        <w:rPr>
          <w:rFonts w:ascii="Century Gothic" w:hAnsi="Century Gothic"/>
          <w:sz w:val="20"/>
          <w:szCs w:val="20"/>
        </w:rPr>
      </w:pPr>
    </w:p>
    <w:p w14:paraId="4E90C3BA" w14:textId="40D847CD" w:rsidR="00B31D7A" w:rsidRDefault="00103FF8" w:rsidP="00B31D7A">
      <w:pPr>
        <w:pStyle w:val="Default"/>
        <w:rPr>
          <w:rFonts w:ascii="Century Gothic" w:hAnsi="Century Gothic"/>
          <w:sz w:val="20"/>
          <w:szCs w:val="20"/>
        </w:rPr>
      </w:pPr>
      <w:r w:rsidRPr="00103FF8">
        <w:rPr>
          <w:rFonts w:ascii="Century Gothic" w:hAnsi="Century Gothic"/>
          <w:sz w:val="20"/>
          <w:szCs w:val="20"/>
        </w:rPr>
        <w:t>zastoupená</w:t>
      </w:r>
      <w:r w:rsidR="00A715E5">
        <w:rPr>
          <w:rFonts w:ascii="Century Gothic" w:hAnsi="Century Gothic"/>
          <w:sz w:val="20"/>
          <w:szCs w:val="20"/>
        </w:rPr>
        <w:t xml:space="preserve"> </w:t>
      </w:r>
      <w:r w:rsidR="00DF4E18">
        <w:rPr>
          <w:rFonts w:ascii="Century Gothic" w:hAnsi="Century Gothic"/>
          <w:sz w:val="20"/>
          <w:szCs w:val="20"/>
        </w:rPr>
        <w:t>Krobotová Daniela</w:t>
      </w:r>
    </w:p>
    <w:p w14:paraId="062A55A8" w14:textId="1C72D4CE" w:rsidR="00B31D7A" w:rsidRPr="0052184E" w:rsidRDefault="00103FF8" w:rsidP="00B31D7A">
      <w:pPr>
        <w:pStyle w:val="Default"/>
        <w:rPr>
          <w:rFonts w:ascii="Century Gothic" w:hAnsi="Century Gothic"/>
          <w:sz w:val="20"/>
          <w:szCs w:val="20"/>
        </w:rPr>
      </w:pPr>
      <w:r w:rsidRPr="00103FF8">
        <w:rPr>
          <w:rFonts w:ascii="Century Gothic" w:hAnsi="Century Gothic"/>
          <w:sz w:val="20"/>
          <w:szCs w:val="20"/>
        </w:rPr>
        <w:t>e-mai</w:t>
      </w:r>
      <w:r w:rsidR="00DF4E18">
        <w:rPr>
          <w:rFonts w:ascii="Century Gothic" w:hAnsi="Century Gothic"/>
          <w:sz w:val="20"/>
          <w:szCs w:val="20"/>
        </w:rPr>
        <w:t xml:space="preserve">: </w:t>
      </w:r>
      <w:bookmarkStart w:id="1" w:name="_Hlk218237411"/>
      <w:r w:rsidR="00DF4E18">
        <w:rPr>
          <w:rFonts w:ascii="Century Gothic" w:hAnsi="Century Gothic"/>
          <w:sz w:val="20"/>
          <w:szCs w:val="20"/>
        </w:rPr>
        <w:t>daniela.krobotova@cz.marposs.com</w:t>
      </w:r>
      <w:bookmarkEnd w:id="1"/>
    </w:p>
    <w:p w14:paraId="40990ADF" w14:textId="3DF1797D" w:rsidR="00103FF8" w:rsidRPr="00103FF8" w:rsidRDefault="003C3EF4" w:rsidP="00103FF8">
      <w:pPr>
        <w:pStyle w:val="Default"/>
        <w:rPr>
          <w:rFonts w:ascii="Century Gothic" w:hAnsi="Century Gothic"/>
          <w:sz w:val="20"/>
          <w:szCs w:val="20"/>
        </w:rPr>
      </w:pPr>
      <w:r>
        <w:rPr>
          <w:rFonts w:ascii="Century Gothic" w:hAnsi="Century Gothic"/>
          <w:sz w:val="20"/>
          <w:szCs w:val="20"/>
        </w:rPr>
        <w:t xml:space="preserve">mob: </w:t>
      </w:r>
      <w:r w:rsidR="00DF4E18">
        <w:rPr>
          <w:rFonts w:ascii="Century Gothic" w:hAnsi="Century Gothic"/>
          <w:sz w:val="20"/>
          <w:szCs w:val="20"/>
        </w:rPr>
        <w:t>+420 255 702 005</w:t>
      </w:r>
    </w:p>
    <w:p w14:paraId="36902FF9" w14:textId="77777777" w:rsidR="00103FF8" w:rsidRPr="00103FF8" w:rsidRDefault="00103FF8" w:rsidP="00103FF8">
      <w:pPr>
        <w:pStyle w:val="Default"/>
        <w:rPr>
          <w:rFonts w:ascii="Century Gothic" w:hAnsi="Century Gothic"/>
          <w:sz w:val="20"/>
          <w:szCs w:val="20"/>
        </w:rPr>
      </w:pPr>
    </w:p>
    <w:p w14:paraId="68CAD80A" w14:textId="730233F5" w:rsidR="00103FF8" w:rsidRPr="00103FF8" w:rsidRDefault="00103FF8" w:rsidP="00103FF8">
      <w:pPr>
        <w:pStyle w:val="Default"/>
        <w:rPr>
          <w:rFonts w:ascii="Century Gothic" w:hAnsi="Century Gothic"/>
          <w:sz w:val="20"/>
          <w:szCs w:val="20"/>
        </w:rPr>
      </w:pPr>
      <w:r w:rsidRPr="00103FF8">
        <w:rPr>
          <w:rFonts w:ascii="Century Gothic" w:hAnsi="Century Gothic"/>
          <w:sz w:val="20"/>
          <w:szCs w:val="20"/>
        </w:rPr>
        <w:t>(dále jen „nájemce“)</w:t>
      </w:r>
    </w:p>
    <w:p w14:paraId="454DCE22" w14:textId="77777777" w:rsidR="00103FF8" w:rsidRPr="00103FF8" w:rsidRDefault="00103FF8" w:rsidP="00103FF8">
      <w:pPr>
        <w:pStyle w:val="Default"/>
        <w:rPr>
          <w:rFonts w:ascii="Century Gothic" w:hAnsi="Century Gothic"/>
          <w:sz w:val="20"/>
          <w:szCs w:val="20"/>
        </w:rPr>
      </w:pPr>
    </w:p>
    <w:p w14:paraId="262AE310" w14:textId="77777777" w:rsidR="00103FF8" w:rsidRPr="00103FF8" w:rsidRDefault="00103FF8" w:rsidP="00103FF8">
      <w:pPr>
        <w:pStyle w:val="Default"/>
        <w:jc w:val="both"/>
        <w:rPr>
          <w:rFonts w:ascii="Century Gothic" w:hAnsi="Century Gothic"/>
          <w:sz w:val="20"/>
          <w:szCs w:val="20"/>
        </w:rPr>
      </w:pPr>
    </w:p>
    <w:p w14:paraId="29DC65DD" w14:textId="77777777" w:rsidR="00B30C8D" w:rsidRPr="0052184E" w:rsidRDefault="00BC6242" w:rsidP="003F1386">
      <w:pPr>
        <w:pStyle w:val="Default"/>
        <w:numPr>
          <w:ilvl w:val="0"/>
          <w:numId w:val="5"/>
        </w:numPr>
        <w:spacing w:before="120" w:after="120"/>
        <w:ind w:left="3969" w:hanging="141"/>
        <w:jc w:val="both"/>
        <w:rPr>
          <w:rFonts w:ascii="Century Gothic" w:hAnsi="Century Gothic"/>
          <w:sz w:val="22"/>
          <w:szCs w:val="22"/>
        </w:rPr>
      </w:pPr>
      <w:bookmarkStart w:id="2" w:name="_Hlk177984645"/>
      <w:r w:rsidRPr="0052184E">
        <w:rPr>
          <w:rFonts w:ascii="Century Gothic" w:hAnsi="Century Gothic"/>
          <w:b/>
          <w:bCs/>
          <w:sz w:val="22"/>
          <w:szCs w:val="22"/>
        </w:rPr>
        <w:t xml:space="preserve">Předmět smlouvy </w:t>
      </w:r>
    </w:p>
    <w:bookmarkEnd w:id="2"/>
    <w:p w14:paraId="2D037125" w14:textId="03BB105F" w:rsidR="00B30C8D" w:rsidRDefault="005B5A95" w:rsidP="00B30C8D">
      <w:pPr>
        <w:pStyle w:val="Default"/>
        <w:numPr>
          <w:ilvl w:val="0"/>
          <w:numId w:val="2"/>
        </w:numPr>
        <w:spacing w:before="120" w:after="120"/>
        <w:ind w:left="284"/>
        <w:jc w:val="both"/>
        <w:rPr>
          <w:rFonts w:ascii="Century Gothic" w:hAnsi="Century Gothic"/>
          <w:sz w:val="20"/>
          <w:szCs w:val="20"/>
        </w:rPr>
      </w:pPr>
      <w:r w:rsidRPr="00B30C8D">
        <w:rPr>
          <w:rFonts w:ascii="Century Gothic" w:hAnsi="Century Gothic"/>
          <w:sz w:val="20"/>
          <w:szCs w:val="20"/>
        </w:rPr>
        <w:t>P</w:t>
      </w:r>
      <w:r w:rsidR="00BC6242" w:rsidRPr="00B30C8D">
        <w:rPr>
          <w:rFonts w:ascii="Century Gothic" w:hAnsi="Century Gothic"/>
          <w:sz w:val="20"/>
          <w:szCs w:val="20"/>
        </w:rPr>
        <w:t xml:space="preserve">ředmětem této smlouvy je ubytování </w:t>
      </w:r>
      <w:r w:rsidR="00F139C9" w:rsidRPr="00B30C8D">
        <w:rPr>
          <w:rFonts w:ascii="Century Gothic" w:hAnsi="Century Gothic"/>
          <w:sz w:val="20"/>
          <w:szCs w:val="20"/>
        </w:rPr>
        <w:t xml:space="preserve">zaměstnanců </w:t>
      </w:r>
      <w:r w:rsidR="00103FF8" w:rsidRPr="00B30C8D">
        <w:rPr>
          <w:rFonts w:ascii="Century Gothic" w:hAnsi="Century Gothic"/>
          <w:sz w:val="20"/>
          <w:szCs w:val="20"/>
        </w:rPr>
        <w:t xml:space="preserve">nájemce </w:t>
      </w:r>
      <w:r w:rsidR="0071354F" w:rsidRPr="00B30C8D">
        <w:rPr>
          <w:rFonts w:ascii="Century Gothic" w:hAnsi="Century Gothic"/>
          <w:sz w:val="20"/>
          <w:szCs w:val="20"/>
        </w:rPr>
        <w:t>v pronajatých</w:t>
      </w:r>
      <w:r w:rsidRPr="00B30C8D">
        <w:rPr>
          <w:rFonts w:ascii="Century Gothic" w:hAnsi="Century Gothic"/>
          <w:sz w:val="20"/>
          <w:szCs w:val="20"/>
        </w:rPr>
        <w:t xml:space="preserve"> </w:t>
      </w:r>
      <w:r w:rsidR="0071354F" w:rsidRPr="00B30C8D">
        <w:rPr>
          <w:rFonts w:ascii="Century Gothic" w:hAnsi="Century Gothic"/>
          <w:sz w:val="20"/>
          <w:szCs w:val="20"/>
        </w:rPr>
        <w:t xml:space="preserve">pokojích </w:t>
      </w:r>
      <w:r w:rsidR="00BC6242" w:rsidRPr="00B30C8D">
        <w:rPr>
          <w:rFonts w:ascii="Century Gothic" w:hAnsi="Century Gothic"/>
          <w:sz w:val="20"/>
          <w:szCs w:val="20"/>
        </w:rPr>
        <w:t>na ubytovn</w:t>
      </w:r>
      <w:r w:rsidR="0071354F" w:rsidRPr="00B30C8D">
        <w:rPr>
          <w:rFonts w:ascii="Century Gothic" w:hAnsi="Century Gothic"/>
          <w:sz w:val="20"/>
          <w:szCs w:val="20"/>
        </w:rPr>
        <w:t xml:space="preserve">ě nacházející se na adrese </w:t>
      </w:r>
      <w:bookmarkStart w:id="3" w:name="_Hlk177984704"/>
      <w:r w:rsidR="00746008">
        <w:rPr>
          <w:rFonts w:ascii="Century Gothic" w:hAnsi="Century Gothic"/>
          <w:sz w:val="20"/>
          <w:szCs w:val="20"/>
        </w:rPr>
        <w:t>1062,</w:t>
      </w:r>
      <w:r w:rsidR="00103FF8" w:rsidRPr="00B30C8D">
        <w:rPr>
          <w:rFonts w:ascii="Century Gothic" w:hAnsi="Century Gothic"/>
          <w:sz w:val="20"/>
          <w:szCs w:val="20"/>
        </w:rPr>
        <w:t xml:space="preserve"> 438 01, Bitozeves – Průmyslová zóna Triangle.</w:t>
      </w:r>
      <w:bookmarkEnd w:id="3"/>
    </w:p>
    <w:p w14:paraId="79EF121C" w14:textId="7D8C1745" w:rsidR="005B5A95" w:rsidRPr="00DF4E18" w:rsidRDefault="0071354F" w:rsidP="00B30C8D">
      <w:pPr>
        <w:pStyle w:val="Default"/>
        <w:numPr>
          <w:ilvl w:val="0"/>
          <w:numId w:val="2"/>
        </w:numPr>
        <w:spacing w:before="120" w:after="120"/>
        <w:ind w:left="284"/>
        <w:jc w:val="both"/>
        <w:rPr>
          <w:rFonts w:ascii="Century Gothic" w:hAnsi="Century Gothic"/>
          <w:sz w:val="20"/>
          <w:szCs w:val="20"/>
        </w:rPr>
      </w:pPr>
      <w:r w:rsidRPr="00DF4E18">
        <w:rPr>
          <w:rFonts w:ascii="Century Gothic" w:hAnsi="Century Gothic"/>
          <w:sz w:val="20"/>
          <w:szCs w:val="20"/>
        </w:rPr>
        <w:t xml:space="preserve">Ubytovatel poskytne nájemci přechodné ubytování v počtu </w:t>
      </w:r>
      <w:r w:rsidR="00ED6C44">
        <w:rPr>
          <w:rFonts w:ascii="Century Gothic" w:hAnsi="Century Gothic"/>
          <w:sz w:val="20"/>
          <w:szCs w:val="20"/>
        </w:rPr>
        <w:t>4</w:t>
      </w:r>
      <w:r w:rsidR="003C3EF4" w:rsidRPr="00DF4E18">
        <w:rPr>
          <w:rFonts w:ascii="Century Gothic" w:hAnsi="Century Gothic"/>
          <w:sz w:val="20"/>
          <w:szCs w:val="20"/>
        </w:rPr>
        <w:t xml:space="preserve"> pokojů</w:t>
      </w:r>
      <w:r w:rsidR="00366005" w:rsidRPr="00DF4E18">
        <w:rPr>
          <w:rFonts w:ascii="Century Gothic" w:hAnsi="Century Gothic"/>
          <w:sz w:val="20"/>
          <w:szCs w:val="20"/>
        </w:rPr>
        <w:t xml:space="preserve"> </w:t>
      </w:r>
      <w:r w:rsidRPr="00DF4E18">
        <w:rPr>
          <w:rFonts w:ascii="Century Gothic" w:hAnsi="Century Gothic"/>
          <w:sz w:val="20"/>
          <w:szCs w:val="20"/>
        </w:rPr>
        <w:t xml:space="preserve">a to na dobu </w:t>
      </w:r>
      <w:r w:rsidR="00DF4E18">
        <w:rPr>
          <w:rFonts w:ascii="Century Gothic" w:hAnsi="Century Gothic"/>
          <w:sz w:val="20"/>
          <w:szCs w:val="20"/>
        </w:rPr>
        <w:t>od 4.1.2026 – 10.2.</w:t>
      </w:r>
      <w:r w:rsidR="00366005" w:rsidRPr="00DF4E18">
        <w:rPr>
          <w:rFonts w:ascii="Century Gothic" w:hAnsi="Century Gothic"/>
          <w:sz w:val="20"/>
          <w:szCs w:val="20"/>
        </w:rPr>
        <w:t>2026</w:t>
      </w:r>
      <w:r w:rsidR="005B5A95" w:rsidRPr="00DF4E18">
        <w:rPr>
          <w:rFonts w:ascii="Century Gothic" w:hAnsi="Century Gothic"/>
          <w:sz w:val="20"/>
          <w:szCs w:val="20"/>
        </w:rPr>
        <w:t>.</w:t>
      </w:r>
    </w:p>
    <w:p w14:paraId="445397BA" w14:textId="55DCFD9E" w:rsidR="00445625" w:rsidRPr="0052184E" w:rsidRDefault="001F7B83" w:rsidP="00103FF8">
      <w:pPr>
        <w:pStyle w:val="Default"/>
        <w:spacing w:before="120" w:after="120"/>
        <w:jc w:val="both"/>
        <w:rPr>
          <w:rFonts w:ascii="Century Gothic" w:hAnsi="Century Gothic"/>
          <w:b/>
          <w:bCs/>
          <w:sz w:val="22"/>
          <w:szCs w:val="22"/>
        </w:rPr>
      </w:pPr>
      <w:r w:rsidRPr="00103FF8">
        <w:rPr>
          <w:rFonts w:ascii="Century Gothic" w:hAnsi="Century Gothic"/>
          <w:b/>
          <w:bCs/>
          <w:sz w:val="20"/>
          <w:szCs w:val="20"/>
        </w:rPr>
        <w:t xml:space="preserve">                                                            </w:t>
      </w:r>
    </w:p>
    <w:p w14:paraId="4E19E989" w14:textId="77777777" w:rsidR="00B30C8D" w:rsidRPr="0052184E" w:rsidRDefault="009C219E" w:rsidP="003F1386">
      <w:pPr>
        <w:pStyle w:val="Default"/>
        <w:numPr>
          <w:ilvl w:val="0"/>
          <w:numId w:val="5"/>
        </w:numPr>
        <w:spacing w:before="120" w:after="120"/>
        <w:ind w:left="3969" w:hanging="141"/>
        <w:jc w:val="both"/>
        <w:rPr>
          <w:rFonts w:ascii="Century Gothic" w:hAnsi="Century Gothic"/>
          <w:sz w:val="22"/>
          <w:szCs w:val="22"/>
        </w:rPr>
      </w:pPr>
      <w:bookmarkStart w:id="4" w:name="_Hlk177984726"/>
      <w:r w:rsidRPr="0052184E">
        <w:rPr>
          <w:rFonts w:ascii="Century Gothic" w:hAnsi="Century Gothic"/>
          <w:b/>
          <w:bCs/>
          <w:sz w:val="22"/>
          <w:szCs w:val="22"/>
        </w:rPr>
        <w:t xml:space="preserve">Práva </w:t>
      </w:r>
      <w:r w:rsidR="00BC6242" w:rsidRPr="0052184E">
        <w:rPr>
          <w:rFonts w:ascii="Century Gothic" w:hAnsi="Century Gothic"/>
          <w:b/>
          <w:bCs/>
          <w:sz w:val="22"/>
          <w:szCs w:val="22"/>
        </w:rPr>
        <w:t xml:space="preserve">a povinnosti </w:t>
      </w:r>
    </w:p>
    <w:bookmarkEnd w:id="4"/>
    <w:p w14:paraId="3BAD8FFB" w14:textId="77777777" w:rsidR="00B30C8D" w:rsidRDefault="005B5A95" w:rsidP="00103FF8">
      <w:pPr>
        <w:pStyle w:val="Default"/>
        <w:numPr>
          <w:ilvl w:val="0"/>
          <w:numId w:val="7"/>
        </w:numPr>
        <w:spacing w:before="120" w:after="120"/>
        <w:ind w:left="284"/>
        <w:jc w:val="both"/>
        <w:rPr>
          <w:rFonts w:ascii="Century Gothic" w:hAnsi="Century Gothic"/>
          <w:sz w:val="20"/>
          <w:szCs w:val="20"/>
        </w:rPr>
      </w:pPr>
      <w:r w:rsidRPr="00B30C8D">
        <w:rPr>
          <w:rFonts w:ascii="Century Gothic" w:hAnsi="Century Gothic"/>
          <w:sz w:val="20"/>
          <w:szCs w:val="20"/>
        </w:rPr>
        <w:t>U</w:t>
      </w:r>
      <w:r w:rsidR="0071354F" w:rsidRPr="00B30C8D">
        <w:rPr>
          <w:rFonts w:ascii="Century Gothic" w:hAnsi="Century Gothic"/>
          <w:sz w:val="20"/>
          <w:szCs w:val="20"/>
        </w:rPr>
        <w:t xml:space="preserve">bytovatel </w:t>
      </w:r>
      <w:r w:rsidR="00BC6242" w:rsidRPr="00B30C8D">
        <w:rPr>
          <w:rFonts w:ascii="Century Gothic" w:hAnsi="Century Gothic"/>
          <w:sz w:val="20"/>
          <w:szCs w:val="20"/>
        </w:rPr>
        <w:t xml:space="preserve">předává </w:t>
      </w:r>
      <w:r w:rsidR="00FA4A72" w:rsidRPr="00B30C8D">
        <w:rPr>
          <w:rFonts w:ascii="Century Gothic" w:hAnsi="Century Gothic"/>
          <w:sz w:val="20"/>
          <w:szCs w:val="20"/>
        </w:rPr>
        <w:t>nájemci</w:t>
      </w:r>
      <w:r w:rsidR="0071354F" w:rsidRPr="00B30C8D">
        <w:rPr>
          <w:rFonts w:ascii="Century Gothic" w:hAnsi="Century Gothic"/>
          <w:sz w:val="20"/>
          <w:szCs w:val="20"/>
        </w:rPr>
        <w:t xml:space="preserve"> </w:t>
      </w:r>
      <w:r w:rsidR="00BC6242" w:rsidRPr="00B30C8D">
        <w:rPr>
          <w:rFonts w:ascii="Century Gothic" w:hAnsi="Century Gothic"/>
          <w:sz w:val="20"/>
          <w:szCs w:val="20"/>
        </w:rPr>
        <w:t>pokoj</w:t>
      </w:r>
      <w:r w:rsidR="0071354F" w:rsidRPr="00B30C8D">
        <w:rPr>
          <w:rFonts w:ascii="Century Gothic" w:hAnsi="Century Gothic"/>
          <w:sz w:val="20"/>
          <w:szCs w:val="20"/>
        </w:rPr>
        <w:t>e</w:t>
      </w:r>
      <w:r w:rsidR="00BC6242" w:rsidRPr="00B30C8D">
        <w:rPr>
          <w:rFonts w:ascii="Century Gothic" w:hAnsi="Century Gothic"/>
          <w:sz w:val="20"/>
          <w:szCs w:val="20"/>
        </w:rPr>
        <w:t xml:space="preserve"> ve stavu způsobilém pro řádné užívání.</w:t>
      </w:r>
    </w:p>
    <w:p w14:paraId="072B21D9" w14:textId="77777777" w:rsidR="00B30C8D" w:rsidRDefault="0071354F" w:rsidP="00B30C8D">
      <w:pPr>
        <w:pStyle w:val="Default"/>
        <w:numPr>
          <w:ilvl w:val="0"/>
          <w:numId w:val="7"/>
        </w:numPr>
        <w:spacing w:before="120" w:after="120"/>
        <w:ind w:left="284"/>
        <w:jc w:val="both"/>
        <w:rPr>
          <w:rFonts w:ascii="Century Gothic" w:hAnsi="Century Gothic"/>
          <w:sz w:val="20"/>
          <w:szCs w:val="20"/>
        </w:rPr>
      </w:pPr>
      <w:bookmarkStart w:id="5" w:name="_Hlk177984963"/>
      <w:r w:rsidRPr="00B30C8D">
        <w:rPr>
          <w:rFonts w:ascii="Century Gothic" w:hAnsi="Century Gothic"/>
          <w:sz w:val="20"/>
          <w:szCs w:val="20"/>
        </w:rPr>
        <w:t xml:space="preserve">Nájemce </w:t>
      </w:r>
      <w:r w:rsidR="00BC6242" w:rsidRPr="00B30C8D">
        <w:rPr>
          <w:rFonts w:ascii="Century Gothic" w:hAnsi="Century Gothic"/>
          <w:sz w:val="20"/>
          <w:szCs w:val="20"/>
        </w:rPr>
        <w:t>prohlašuje, že se seznámil se stavem pokoj</w:t>
      </w:r>
      <w:r w:rsidRPr="00B30C8D">
        <w:rPr>
          <w:rFonts w:ascii="Century Gothic" w:hAnsi="Century Gothic"/>
          <w:sz w:val="20"/>
          <w:szCs w:val="20"/>
        </w:rPr>
        <w:t xml:space="preserve">ů </w:t>
      </w:r>
      <w:r w:rsidR="00BC6242" w:rsidRPr="00B30C8D">
        <w:rPr>
          <w:rFonts w:ascii="Century Gothic" w:hAnsi="Century Gothic"/>
          <w:sz w:val="20"/>
          <w:szCs w:val="20"/>
        </w:rPr>
        <w:t>a v tomto stavu způsobilém</w:t>
      </w:r>
      <w:r w:rsidR="00B30C8D">
        <w:rPr>
          <w:rFonts w:ascii="Century Gothic" w:hAnsi="Century Gothic"/>
          <w:sz w:val="20"/>
          <w:szCs w:val="20"/>
        </w:rPr>
        <w:t xml:space="preserve"> </w:t>
      </w:r>
      <w:r w:rsidR="005B5A95" w:rsidRPr="00B30C8D">
        <w:rPr>
          <w:rFonts w:ascii="Century Gothic" w:hAnsi="Century Gothic"/>
          <w:sz w:val="20"/>
          <w:szCs w:val="20"/>
        </w:rPr>
        <w:t>pro</w:t>
      </w:r>
      <w:r w:rsidR="0067193D" w:rsidRPr="00B30C8D">
        <w:rPr>
          <w:rFonts w:ascii="Century Gothic" w:hAnsi="Century Gothic"/>
          <w:sz w:val="20"/>
          <w:szCs w:val="20"/>
        </w:rPr>
        <w:t xml:space="preserve"> </w:t>
      </w:r>
      <w:r w:rsidR="00BC6242" w:rsidRPr="00B30C8D">
        <w:rPr>
          <w:rFonts w:ascii="Century Gothic" w:hAnsi="Century Gothic"/>
          <w:sz w:val="20"/>
          <w:szCs w:val="20"/>
        </w:rPr>
        <w:t xml:space="preserve">řádné užívání jej přebírá. </w:t>
      </w:r>
    </w:p>
    <w:bookmarkEnd w:id="5"/>
    <w:p w14:paraId="6D4D4D63" w14:textId="46D49436" w:rsidR="00B30C8D" w:rsidRDefault="0071354F" w:rsidP="00B30C8D">
      <w:pPr>
        <w:pStyle w:val="Default"/>
        <w:numPr>
          <w:ilvl w:val="0"/>
          <w:numId w:val="7"/>
        </w:numPr>
        <w:spacing w:before="120" w:after="120"/>
        <w:ind w:left="284"/>
        <w:jc w:val="both"/>
        <w:rPr>
          <w:rFonts w:ascii="Century Gothic" w:hAnsi="Century Gothic"/>
          <w:sz w:val="20"/>
          <w:szCs w:val="20"/>
        </w:rPr>
      </w:pPr>
      <w:r w:rsidRPr="00B30C8D">
        <w:rPr>
          <w:rFonts w:ascii="Century Gothic" w:hAnsi="Century Gothic"/>
          <w:sz w:val="20"/>
          <w:szCs w:val="20"/>
        </w:rPr>
        <w:t>Nájemce</w:t>
      </w:r>
      <w:r w:rsidR="00BC6242" w:rsidRPr="00B30C8D">
        <w:rPr>
          <w:rFonts w:ascii="Century Gothic" w:hAnsi="Century Gothic"/>
          <w:sz w:val="20"/>
          <w:szCs w:val="20"/>
        </w:rPr>
        <w:t xml:space="preserve"> se zavazuje platit ubytovateli za ubytování a za služby spojené</w:t>
      </w:r>
      <w:r w:rsidR="0067193D" w:rsidRPr="00B30C8D">
        <w:rPr>
          <w:rFonts w:ascii="Century Gothic" w:hAnsi="Century Gothic"/>
          <w:sz w:val="20"/>
          <w:szCs w:val="20"/>
        </w:rPr>
        <w:t xml:space="preserve"> s ubytováním </w:t>
      </w:r>
      <w:r w:rsidR="00BC6242" w:rsidRPr="00B30C8D">
        <w:rPr>
          <w:rFonts w:ascii="Century Gothic" w:hAnsi="Century Gothic"/>
          <w:sz w:val="20"/>
          <w:szCs w:val="20"/>
        </w:rPr>
        <w:t xml:space="preserve">částku ve výši </w:t>
      </w:r>
      <w:r w:rsidR="00D72514">
        <w:rPr>
          <w:rFonts w:ascii="Century Gothic" w:hAnsi="Century Gothic"/>
          <w:sz w:val="20"/>
          <w:szCs w:val="20"/>
        </w:rPr>
        <w:t>625</w:t>
      </w:r>
      <w:r w:rsidR="00DF4E18">
        <w:rPr>
          <w:rFonts w:ascii="Century Gothic" w:hAnsi="Century Gothic"/>
          <w:sz w:val="20"/>
          <w:szCs w:val="20"/>
        </w:rPr>
        <w:t>,</w:t>
      </w:r>
      <w:r w:rsidR="00D4567E" w:rsidRPr="00B30C8D">
        <w:rPr>
          <w:rFonts w:ascii="Century Gothic" w:hAnsi="Century Gothic"/>
          <w:sz w:val="20"/>
          <w:szCs w:val="20"/>
        </w:rPr>
        <w:t>-</w:t>
      </w:r>
      <w:r w:rsidR="00DF4E18">
        <w:rPr>
          <w:rFonts w:ascii="Century Gothic" w:hAnsi="Century Gothic"/>
          <w:sz w:val="20"/>
          <w:szCs w:val="20"/>
        </w:rPr>
        <w:t xml:space="preserve"> </w:t>
      </w:r>
      <w:r w:rsidR="00D4567E" w:rsidRPr="00B30C8D">
        <w:rPr>
          <w:rFonts w:ascii="Century Gothic" w:hAnsi="Century Gothic"/>
          <w:sz w:val="20"/>
          <w:szCs w:val="20"/>
        </w:rPr>
        <w:t>Kč (bez DPH)</w:t>
      </w:r>
      <w:r w:rsidR="00F26437" w:rsidRPr="00B30C8D">
        <w:rPr>
          <w:rFonts w:ascii="Century Gothic" w:hAnsi="Century Gothic"/>
          <w:sz w:val="20"/>
          <w:szCs w:val="20"/>
        </w:rPr>
        <w:t xml:space="preserve"> </w:t>
      </w:r>
      <w:r w:rsidR="00B31D7A">
        <w:rPr>
          <w:rFonts w:ascii="Century Gothic" w:hAnsi="Century Gothic"/>
          <w:sz w:val="20"/>
          <w:szCs w:val="20"/>
        </w:rPr>
        <w:t>za</w:t>
      </w:r>
      <w:r w:rsidR="00DF4E18">
        <w:rPr>
          <w:rFonts w:ascii="Century Gothic" w:hAnsi="Century Gothic"/>
          <w:sz w:val="20"/>
          <w:szCs w:val="20"/>
        </w:rPr>
        <w:t xml:space="preserve"> jednolůžkový</w:t>
      </w:r>
      <w:r w:rsidR="00B31D7A">
        <w:rPr>
          <w:rFonts w:ascii="Century Gothic" w:hAnsi="Century Gothic"/>
          <w:sz w:val="20"/>
          <w:szCs w:val="20"/>
        </w:rPr>
        <w:t xml:space="preserve"> poko</w:t>
      </w:r>
      <w:r w:rsidR="00DF4E18">
        <w:rPr>
          <w:rFonts w:ascii="Century Gothic" w:hAnsi="Century Gothic"/>
          <w:sz w:val="20"/>
          <w:szCs w:val="20"/>
        </w:rPr>
        <w:t>j (nadstandard)a 300,-Kč (bez DPH) za jednolůžkový pokoj</w:t>
      </w:r>
      <w:r w:rsidR="00B31D7A">
        <w:rPr>
          <w:rFonts w:ascii="Century Gothic" w:hAnsi="Century Gothic"/>
          <w:sz w:val="20"/>
          <w:szCs w:val="20"/>
        </w:rPr>
        <w:t xml:space="preserve"> </w:t>
      </w:r>
      <w:r w:rsidR="00BC6242" w:rsidRPr="00B30C8D">
        <w:rPr>
          <w:rFonts w:ascii="Century Gothic" w:hAnsi="Century Gothic"/>
          <w:sz w:val="20"/>
          <w:szCs w:val="20"/>
        </w:rPr>
        <w:t>a to hotově</w:t>
      </w:r>
      <w:r w:rsidR="003C3EF4">
        <w:rPr>
          <w:rFonts w:ascii="Century Gothic" w:hAnsi="Century Gothic"/>
          <w:sz w:val="20"/>
          <w:szCs w:val="20"/>
        </w:rPr>
        <w:t xml:space="preserve">, </w:t>
      </w:r>
      <w:r w:rsidR="0067193D" w:rsidRPr="00B30C8D">
        <w:rPr>
          <w:rFonts w:ascii="Century Gothic" w:hAnsi="Century Gothic"/>
          <w:sz w:val="20"/>
          <w:szCs w:val="20"/>
        </w:rPr>
        <w:t xml:space="preserve">platební </w:t>
      </w:r>
      <w:r w:rsidR="00884F6A" w:rsidRPr="00B30C8D">
        <w:rPr>
          <w:rFonts w:ascii="Century Gothic" w:hAnsi="Century Gothic"/>
          <w:sz w:val="20"/>
          <w:szCs w:val="20"/>
        </w:rPr>
        <w:t>kartou</w:t>
      </w:r>
      <w:r w:rsidR="003C3EF4">
        <w:rPr>
          <w:rFonts w:ascii="Century Gothic" w:hAnsi="Century Gothic"/>
          <w:sz w:val="20"/>
          <w:szCs w:val="20"/>
        </w:rPr>
        <w:t xml:space="preserve"> na recepci ubytovny max. v den nástupu do ubytování</w:t>
      </w:r>
      <w:r w:rsidR="003240FF" w:rsidRPr="00B30C8D">
        <w:rPr>
          <w:rFonts w:ascii="Century Gothic" w:hAnsi="Century Gothic"/>
          <w:sz w:val="20"/>
          <w:szCs w:val="20"/>
        </w:rPr>
        <w:t>, bankovním převodem</w:t>
      </w:r>
      <w:r w:rsidR="003C3EF4">
        <w:rPr>
          <w:rFonts w:ascii="Century Gothic" w:hAnsi="Century Gothic"/>
          <w:sz w:val="20"/>
          <w:szCs w:val="20"/>
        </w:rPr>
        <w:t xml:space="preserve"> se splatností 5 dnů od vystavení faktury, </w:t>
      </w:r>
      <w:r w:rsidRPr="00B30C8D">
        <w:rPr>
          <w:rFonts w:ascii="Century Gothic" w:hAnsi="Century Gothic"/>
          <w:sz w:val="20"/>
          <w:szCs w:val="20"/>
        </w:rPr>
        <w:t>následně pak vždy</w:t>
      </w:r>
      <w:r w:rsidR="00BC6242" w:rsidRPr="00B30C8D">
        <w:rPr>
          <w:rFonts w:ascii="Century Gothic" w:hAnsi="Century Gothic"/>
          <w:sz w:val="20"/>
          <w:szCs w:val="20"/>
        </w:rPr>
        <w:t xml:space="preserve"> k</w:t>
      </w:r>
      <w:r w:rsidR="001F7B83" w:rsidRPr="00B30C8D">
        <w:rPr>
          <w:rFonts w:ascii="Century Gothic" w:hAnsi="Century Gothic"/>
          <w:sz w:val="20"/>
          <w:szCs w:val="20"/>
        </w:rPr>
        <w:t> </w:t>
      </w:r>
      <w:r w:rsidR="003240FF" w:rsidRPr="00B30C8D">
        <w:rPr>
          <w:rFonts w:ascii="Century Gothic" w:hAnsi="Century Gothic"/>
          <w:sz w:val="20"/>
          <w:szCs w:val="20"/>
        </w:rPr>
        <w:t>14</w:t>
      </w:r>
      <w:r w:rsidR="001F7B83" w:rsidRPr="00B30C8D">
        <w:rPr>
          <w:rFonts w:ascii="Century Gothic" w:hAnsi="Century Gothic"/>
          <w:sz w:val="20"/>
          <w:szCs w:val="20"/>
        </w:rPr>
        <w:t>.</w:t>
      </w:r>
      <w:r w:rsidR="00D864BA" w:rsidRPr="00B30C8D">
        <w:rPr>
          <w:rFonts w:ascii="Century Gothic" w:hAnsi="Century Gothic"/>
          <w:sz w:val="20"/>
          <w:szCs w:val="20"/>
        </w:rPr>
        <w:t xml:space="preserve"> </w:t>
      </w:r>
      <w:r w:rsidR="00D00769">
        <w:rPr>
          <w:rFonts w:ascii="Century Gothic" w:hAnsi="Century Gothic"/>
          <w:sz w:val="20"/>
          <w:szCs w:val="20"/>
        </w:rPr>
        <w:t xml:space="preserve">kalendářnímu </w:t>
      </w:r>
      <w:r w:rsidR="00BC6242" w:rsidRPr="00B30C8D">
        <w:rPr>
          <w:rFonts w:ascii="Century Gothic" w:hAnsi="Century Gothic"/>
          <w:sz w:val="20"/>
          <w:szCs w:val="20"/>
        </w:rPr>
        <w:t xml:space="preserve">dni </w:t>
      </w:r>
      <w:r w:rsidR="00884F6A" w:rsidRPr="00B30C8D">
        <w:rPr>
          <w:rFonts w:ascii="Century Gothic" w:hAnsi="Century Gothic"/>
          <w:sz w:val="20"/>
          <w:szCs w:val="20"/>
        </w:rPr>
        <w:t>daného měsíce</w:t>
      </w:r>
      <w:r w:rsidR="003240FF" w:rsidRPr="00B30C8D">
        <w:rPr>
          <w:rFonts w:ascii="Century Gothic" w:hAnsi="Century Gothic"/>
          <w:sz w:val="20"/>
          <w:szCs w:val="20"/>
        </w:rPr>
        <w:t xml:space="preserve"> a k </w:t>
      </w:r>
      <w:r w:rsidR="00B30C8D" w:rsidRPr="00B30C8D">
        <w:rPr>
          <w:rFonts w:ascii="Century Gothic" w:hAnsi="Century Gothic"/>
          <w:sz w:val="20"/>
          <w:szCs w:val="20"/>
        </w:rPr>
        <w:t>poslednímu</w:t>
      </w:r>
      <w:r w:rsidR="003240FF" w:rsidRPr="00B30C8D">
        <w:rPr>
          <w:rFonts w:ascii="Century Gothic" w:hAnsi="Century Gothic"/>
          <w:sz w:val="20"/>
          <w:szCs w:val="20"/>
        </w:rPr>
        <w:t xml:space="preserve"> dni </w:t>
      </w:r>
      <w:r w:rsidR="00D864BA" w:rsidRPr="00B30C8D">
        <w:rPr>
          <w:rFonts w:ascii="Century Gothic" w:hAnsi="Century Gothic"/>
          <w:sz w:val="20"/>
          <w:szCs w:val="20"/>
        </w:rPr>
        <w:t>daného měsíce.</w:t>
      </w:r>
      <w:r w:rsidR="00B31D7A">
        <w:rPr>
          <w:rFonts w:ascii="Century Gothic" w:hAnsi="Century Gothic"/>
          <w:sz w:val="20"/>
          <w:szCs w:val="20"/>
        </w:rPr>
        <w:t xml:space="preserve"> </w:t>
      </w:r>
    </w:p>
    <w:p w14:paraId="6CD2B7FB" w14:textId="5189A5C5" w:rsidR="0052184E" w:rsidRDefault="00976BE5" w:rsidP="00103FF8">
      <w:pPr>
        <w:pStyle w:val="Default"/>
        <w:numPr>
          <w:ilvl w:val="0"/>
          <w:numId w:val="7"/>
        </w:numPr>
        <w:spacing w:before="120" w:after="120"/>
        <w:ind w:left="284"/>
        <w:jc w:val="both"/>
        <w:rPr>
          <w:rFonts w:ascii="Century Gothic" w:hAnsi="Century Gothic"/>
          <w:sz w:val="20"/>
          <w:szCs w:val="20"/>
        </w:rPr>
      </w:pPr>
      <w:r w:rsidRPr="00B30C8D">
        <w:rPr>
          <w:rFonts w:ascii="Century Gothic" w:hAnsi="Century Gothic"/>
          <w:sz w:val="20"/>
          <w:szCs w:val="20"/>
        </w:rPr>
        <w:t>Seznam ubytovaných bude veden v evidenční knize ubytovaných.</w:t>
      </w:r>
      <w:r w:rsidR="005B5A95" w:rsidRPr="00B30C8D">
        <w:rPr>
          <w:rFonts w:ascii="Century Gothic" w:hAnsi="Century Gothic"/>
          <w:sz w:val="20"/>
          <w:szCs w:val="20"/>
        </w:rPr>
        <w:t xml:space="preserve"> Každý ubytovaný </w:t>
      </w:r>
      <w:r w:rsidR="00D00769">
        <w:rPr>
          <w:rFonts w:ascii="Century Gothic" w:hAnsi="Century Gothic"/>
          <w:sz w:val="20"/>
          <w:szCs w:val="20"/>
        </w:rPr>
        <w:t xml:space="preserve">je povinen dodržovat ustanovení ubytovacího řádu, </w:t>
      </w:r>
      <w:r w:rsidR="005B5A95" w:rsidRPr="00B30C8D">
        <w:rPr>
          <w:rFonts w:ascii="Century Gothic" w:hAnsi="Century Gothic"/>
          <w:sz w:val="20"/>
          <w:szCs w:val="20"/>
        </w:rPr>
        <w:t xml:space="preserve">který </w:t>
      </w:r>
      <w:r w:rsidR="00D00769">
        <w:rPr>
          <w:rFonts w:ascii="Century Gothic" w:hAnsi="Century Gothic"/>
          <w:sz w:val="20"/>
          <w:szCs w:val="20"/>
        </w:rPr>
        <w:t>tvoří přílohu č.1 a nedílnou součástí této smlouvy, což stvrzuje svým podpisem.</w:t>
      </w:r>
    </w:p>
    <w:p w14:paraId="6DA5ACF7" w14:textId="233ECF01" w:rsidR="000F695F" w:rsidRPr="00B30C8D" w:rsidRDefault="00BC6242" w:rsidP="00103FF8">
      <w:pPr>
        <w:pStyle w:val="Default"/>
        <w:numPr>
          <w:ilvl w:val="0"/>
          <w:numId w:val="7"/>
        </w:numPr>
        <w:spacing w:before="120" w:after="120"/>
        <w:ind w:left="284"/>
        <w:jc w:val="both"/>
        <w:rPr>
          <w:rFonts w:ascii="Century Gothic" w:hAnsi="Century Gothic"/>
          <w:sz w:val="20"/>
          <w:szCs w:val="20"/>
        </w:rPr>
      </w:pPr>
      <w:r w:rsidRPr="00B30C8D">
        <w:rPr>
          <w:rFonts w:ascii="Century Gothic" w:hAnsi="Century Gothic"/>
          <w:sz w:val="20"/>
          <w:szCs w:val="20"/>
        </w:rPr>
        <w:lastRenderedPageBreak/>
        <w:t>Ubytovatel může před uplynutím ujednané doby smlouvu okamžitě vypovědě</w:t>
      </w:r>
      <w:r w:rsidR="00B30C8D">
        <w:rPr>
          <w:rFonts w:ascii="Century Gothic" w:hAnsi="Century Gothic"/>
          <w:sz w:val="20"/>
          <w:szCs w:val="20"/>
        </w:rPr>
        <w:t xml:space="preserve">t </w:t>
      </w:r>
      <w:r w:rsidR="00360452" w:rsidRPr="00B30C8D">
        <w:rPr>
          <w:rFonts w:ascii="Century Gothic" w:hAnsi="Century Gothic"/>
          <w:sz w:val="20"/>
          <w:szCs w:val="20"/>
        </w:rPr>
        <w:t xml:space="preserve">bez výpovědní </w:t>
      </w:r>
      <w:r w:rsidRPr="00B30C8D">
        <w:rPr>
          <w:rFonts w:ascii="Century Gothic" w:hAnsi="Century Gothic"/>
          <w:sz w:val="20"/>
          <w:szCs w:val="20"/>
        </w:rPr>
        <w:t xml:space="preserve">doby, porušuje-li </w:t>
      </w:r>
      <w:r w:rsidR="0071354F" w:rsidRPr="00B30C8D">
        <w:rPr>
          <w:rFonts w:ascii="Century Gothic" w:hAnsi="Century Gothic"/>
          <w:sz w:val="20"/>
          <w:szCs w:val="20"/>
        </w:rPr>
        <w:t xml:space="preserve">nájemce </w:t>
      </w:r>
      <w:r w:rsidRPr="00B30C8D">
        <w:rPr>
          <w:rFonts w:ascii="Century Gothic" w:hAnsi="Century Gothic"/>
          <w:sz w:val="20"/>
          <w:szCs w:val="20"/>
        </w:rPr>
        <w:t xml:space="preserve">hrubě své povinnosti ze smlouvy nebo dobré mravy, zejména nezaplatí-li </w:t>
      </w:r>
      <w:r w:rsidR="0071354F" w:rsidRPr="00B30C8D">
        <w:rPr>
          <w:rFonts w:ascii="Century Gothic" w:hAnsi="Century Gothic"/>
          <w:sz w:val="20"/>
          <w:szCs w:val="20"/>
        </w:rPr>
        <w:t xml:space="preserve">nájemce </w:t>
      </w:r>
      <w:r w:rsidRPr="00B30C8D">
        <w:rPr>
          <w:rFonts w:ascii="Century Gothic" w:hAnsi="Century Gothic"/>
          <w:sz w:val="20"/>
          <w:szCs w:val="20"/>
        </w:rPr>
        <w:t xml:space="preserve">sjednanou částku za ubytování nebo nedodržuje-li </w:t>
      </w:r>
      <w:r w:rsidR="0052184E">
        <w:rPr>
          <w:rFonts w:ascii="Century Gothic" w:hAnsi="Century Gothic"/>
          <w:sz w:val="20"/>
          <w:szCs w:val="20"/>
        </w:rPr>
        <w:t xml:space="preserve">ubytovaný </w:t>
      </w:r>
      <w:r w:rsidR="001F7B83" w:rsidRPr="00B30C8D">
        <w:rPr>
          <w:rFonts w:ascii="Century Gothic" w:hAnsi="Century Gothic"/>
          <w:sz w:val="20"/>
          <w:szCs w:val="20"/>
        </w:rPr>
        <w:t>ubytovací</w:t>
      </w:r>
      <w:r w:rsidRPr="00B30C8D">
        <w:rPr>
          <w:rFonts w:ascii="Century Gothic" w:hAnsi="Century Gothic"/>
          <w:sz w:val="20"/>
          <w:szCs w:val="20"/>
        </w:rPr>
        <w:t xml:space="preserve"> řád ubytovny</w:t>
      </w:r>
      <w:r w:rsidR="00B30C8D">
        <w:rPr>
          <w:rFonts w:ascii="Century Gothic" w:hAnsi="Century Gothic"/>
          <w:sz w:val="20"/>
          <w:szCs w:val="20"/>
        </w:rPr>
        <w:t>, který je</w:t>
      </w:r>
      <w:r w:rsidR="0052184E">
        <w:rPr>
          <w:rFonts w:ascii="Century Gothic" w:hAnsi="Century Gothic"/>
          <w:sz w:val="20"/>
          <w:szCs w:val="20"/>
        </w:rPr>
        <w:t xml:space="preserve"> </w:t>
      </w:r>
      <w:r w:rsidR="001F7B83" w:rsidRPr="00B30C8D">
        <w:rPr>
          <w:rFonts w:ascii="Century Gothic" w:hAnsi="Century Gothic"/>
          <w:sz w:val="20"/>
          <w:szCs w:val="20"/>
        </w:rPr>
        <w:t>přílo</w:t>
      </w:r>
      <w:r w:rsidR="00B30C8D">
        <w:rPr>
          <w:rFonts w:ascii="Century Gothic" w:hAnsi="Century Gothic"/>
          <w:sz w:val="20"/>
          <w:szCs w:val="20"/>
        </w:rPr>
        <w:t>hou</w:t>
      </w:r>
      <w:r w:rsidR="00F953A8">
        <w:rPr>
          <w:rFonts w:ascii="Century Gothic" w:hAnsi="Century Gothic"/>
          <w:sz w:val="20"/>
          <w:szCs w:val="20"/>
        </w:rPr>
        <w:t xml:space="preserve"> č. 1</w:t>
      </w:r>
      <w:r w:rsidR="00B30C8D">
        <w:rPr>
          <w:rFonts w:ascii="Century Gothic" w:hAnsi="Century Gothic"/>
          <w:sz w:val="20"/>
          <w:szCs w:val="20"/>
        </w:rPr>
        <w:t xml:space="preserve"> této smlouvy.</w:t>
      </w:r>
    </w:p>
    <w:p w14:paraId="7ABC15F5" w14:textId="77777777" w:rsidR="00103FF8" w:rsidRPr="00103FF8" w:rsidRDefault="00103FF8" w:rsidP="00103FF8">
      <w:pPr>
        <w:pStyle w:val="Default"/>
        <w:spacing w:before="120" w:after="120"/>
        <w:jc w:val="both"/>
        <w:rPr>
          <w:rFonts w:ascii="Century Gothic" w:hAnsi="Century Gothic"/>
          <w:b/>
          <w:bCs/>
          <w:sz w:val="20"/>
          <w:szCs w:val="20"/>
        </w:rPr>
      </w:pPr>
    </w:p>
    <w:p w14:paraId="1ACAED2E" w14:textId="24FE3BA1" w:rsidR="000F695F" w:rsidRPr="0052184E" w:rsidRDefault="000F695F" w:rsidP="003F1386">
      <w:pPr>
        <w:pStyle w:val="Default"/>
        <w:numPr>
          <w:ilvl w:val="0"/>
          <w:numId w:val="5"/>
        </w:numPr>
        <w:spacing w:before="120" w:after="120"/>
        <w:ind w:left="3969" w:hanging="142"/>
        <w:jc w:val="both"/>
        <w:rPr>
          <w:rFonts w:ascii="Century Gothic" w:hAnsi="Century Gothic"/>
          <w:b/>
          <w:bCs/>
          <w:sz w:val="22"/>
          <w:szCs w:val="22"/>
        </w:rPr>
      </w:pPr>
      <w:r w:rsidRPr="0052184E">
        <w:rPr>
          <w:rFonts w:ascii="Century Gothic" w:hAnsi="Century Gothic"/>
          <w:b/>
          <w:bCs/>
          <w:sz w:val="22"/>
          <w:szCs w:val="22"/>
        </w:rPr>
        <w:t>Skončení ubytování</w:t>
      </w:r>
    </w:p>
    <w:p w14:paraId="12073919" w14:textId="2726F49C" w:rsidR="00B30C8D" w:rsidRDefault="000F695F" w:rsidP="0052184E">
      <w:pPr>
        <w:pStyle w:val="Default"/>
        <w:numPr>
          <w:ilvl w:val="0"/>
          <w:numId w:val="8"/>
        </w:numPr>
        <w:spacing w:before="120" w:after="120"/>
        <w:ind w:left="284"/>
        <w:jc w:val="both"/>
        <w:rPr>
          <w:rFonts w:ascii="Century Gothic" w:hAnsi="Century Gothic"/>
          <w:sz w:val="20"/>
          <w:szCs w:val="20"/>
        </w:rPr>
      </w:pPr>
      <w:r w:rsidRPr="00103FF8">
        <w:rPr>
          <w:rFonts w:ascii="Century Gothic" w:hAnsi="Century Gothic"/>
          <w:sz w:val="20"/>
          <w:szCs w:val="20"/>
        </w:rPr>
        <w:t>Po uplynutí sjednané doby ubytování nebo při skončení</w:t>
      </w:r>
      <w:r w:rsidR="00D00769">
        <w:rPr>
          <w:rFonts w:ascii="Century Gothic" w:hAnsi="Century Gothic"/>
          <w:sz w:val="20"/>
          <w:szCs w:val="20"/>
        </w:rPr>
        <w:t xml:space="preserve"> účinnosti </w:t>
      </w:r>
      <w:r w:rsidR="005E08DB" w:rsidRPr="005E08DB">
        <w:rPr>
          <w:rFonts w:ascii="Century Gothic" w:hAnsi="Century Gothic"/>
          <w:sz w:val="20"/>
          <w:szCs w:val="20"/>
        </w:rPr>
        <w:t>této</w:t>
      </w:r>
      <w:r w:rsidRPr="00103FF8">
        <w:rPr>
          <w:rFonts w:ascii="Century Gothic" w:hAnsi="Century Gothic"/>
          <w:sz w:val="20"/>
          <w:szCs w:val="20"/>
        </w:rPr>
        <w:t xml:space="preserve"> smlouvy je </w:t>
      </w:r>
      <w:r w:rsidR="00532FFD" w:rsidRPr="00103FF8">
        <w:rPr>
          <w:rFonts w:ascii="Century Gothic" w:hAnsi="Century Gothic"/>
          <w:sz w:val="20"/>
          <w:szCs w:val="20"/>
        </w:rPr>
        <w:t>nájemce</w:t>
      </w:r>
      <w:r w:rsidRPr="00103FF8">
        <w:rPr>
          <w:rFonts w:ascii="Century Gothic" w:hAnsi="Century Gothic"/>
          <w:sz w:val="20"/>
          <w:szCs w:val="20"/>
        </w:rPr>
        <w:t xml:space="preserve"> povinen předat</w:t>
      </w:r>
      <w:r w:rsidR="00543621" w:rsidRPr="00103FF8">
        <w:rPr>
          <w:rFonts w:ascii="Century Gothic" w:hAnsi="Century Gothic"/>
          <w:sz w:val="20"/>
          <w:szCs w:val="20"/>
        </w:rPr>
        <w:t xml:space="preserve"> </w:t>
      </w:r>
      <w:r w:rsidRPr="00103FF8">
        <w:rPr>
          <w:rFonts w:ascii="Century Gothic" w:hAnsi="Century Gothic"/>
          <w:sz w:val="20"/>
          <w:szCs w:val="20"/>
        </w:rPr>
        <w:t xml:space="preserve">ubytovateli pokoj ve stavu v jakém jej převzal, s přihlédnutím k obvyklému opotřebení. </w:t>
      </w:r>
    </w:p>
    <w:p w14:paraId="554606B6" w14:textId="77777777" w:rsidR="0052184E" w:rsidRPr="0052184E" w:rsidRDefault="0052184E" w:rsidP="0052184E">
      <w:pPr>
        <w:pStyle w:val="Default"/>
        <w:spacing w:before="120" w:after="120"/>
        <w:ind w:left="284"/>
        <w:jc w:val="both"/>
        <w:rPr>
          <w:rFonts w:ascii="Century Gothic" w:hAnsi="Century Gothic"/>
          <w:sz w:val="20"/>
          <w:szCs w:val="20"/>
        </w:rPr>
      </w:pPr>
    </w:p>
    <w:p w14:paraId="0153CDB0" w14:textId="2F949E74" w:rsidR="000F695F" w:rsidRPr="0052184E" w:rsidRDefault="000F695F" w:rsidP="003F1386">
      <w:pPr>
        <w:pStyle w:val="Default"/>
        <w:numPr>
          <w:ilvl w:val="0"/>
          <w:numId w:val="5"/>
        </w:numPr>
        <w:spacing w:before="120" w:after="120"/>
        <w:ind w:left="3969" w:hanging="142"/>
        <w:jc w:val="both"/>
        <w:rPr>
          <w:rFonts w:ascii="Century Gothic" w:hAnsi="Century Gothic"/>
          <w:b/>
          <w:bCs/>
          <w:sz w:val="22"/>
          <w:szCs w:val="22"/>
        </w:rPr>
      </w:pPr>
      <w:r w:rsidRPr="0052184E">
        <w:rPr>
          <w:rFonts w:ascii="Century Gothic" w:hAnsi="Century Gothic"/>
          <w:b/>
          <w:bCs/>
          <w:sz w:val="22"/>
          <w:szCs w:val="22"/>
        </w:rPr>
        <w:t>Závěrečná ustanovení</w:t>
      </w:r>
    </w:p>
    <w:p w14:paraId="589735F1" w14:textId="77777777" w:rsidR="00B30C8D" w:rsidRDefault="009C219E" w:rsidP="00103FF8">
      <w:pPr>
        <w:pStyle w:val="Default"/>
        <w:numPr>
          <w:ilvl w:val="0"/>
          <w:numId w:val="9"/>
        </w:numPr>
        <w:spacing w:before="120" w:after="120"/>
        <w:ind w:left="284"/>
        <w:jc w:val="both"/>
        <w:rPr>
          <w:rFonts w:ascii="Century Gothic" w:hAnsi="Century Gothic"/>
          <w:sz w:val="20"/>
          <w:szCs w:val="20"/>
        </w:rPr>
      </w:pPr>
      <w:r w:rsidRPr="00103FF8">
        <w:rPr>
          <w:rFonts w:ascii="Century Gothic" w:hAnsi="Century Gothic"/>
          <w:sz w:val="20"/>
          <w:szCs w:val="20"/>
        </w:rPr>
        <w:t xml:space="preserve">Pokud </w:t>
      </w:r>
      <w:r w:rsidR="000F695F" w:rsidRPr="00103FF8">
        <w:rPr>
          <w:rFonts w:ascii="Century Gothic" w:hAnsi="Century Gothic"/>
          <w:sz w:val="20"/>
          <w:szCs w:val="20"/>
        </w:rPr>
        <w:t xml:space="preserve">není v této smlouvě ujednáno jinak, řídí se ustanoveními zákona č. 89/2012 Sb., </w:t>
      </w:r>
      <w:r w:rsidR="000F695F" w:rsidRPr="00B30C8D">
        <w:rPr>
          <w:rFonts w:ascii="Century Gothic" w:hAnsi="Century Gothic"/>
          <w:sz w:val="20"/>
          <w:szCs w:val="20"/>
        </w:rPr>
        <w:t xml:space="preserve">občanského zákoníku. V případě rozdílné úpravy mají přednost smluvní ujednání. </w:t>
      </w:r>
    </w:p>
    <w:p w14:paraId="14ADF5B5" w14:textId="26B5F4E2" w:rsidR="00B30C8D" w:rsidRDefault="005E08DB" w:rsidP="00103FF8">
      <w:pPr>
        <w:pStyle w:val="Default"/>
        <w:numPr>
          <w:ilvl w:val="0"/>
          <w:numId w:val="9"/>
        </w:numPr>
        <w:spacing w:before="120" w:after="120"/>
        <w:ind w:left="284"/>
        <w:jc w:val="both"/>
        <w:rPr>
          <w:rFonts w:ascii="Century Gothic" w:hAnsi="Century Gothic"/>
          <w:sz w:val="20"/>
          <w:szCs w:val="20"/>
        </w:rPr>
      </w:pPr>
      <w:bookmarkStart w:id="6" w:name="_Hlk177985279"/>
      <w:r>
        <w:rPr>
          <w:rFonts w:ascii="Century Gothic" w:hAnsi="Century Gothic"/>
          <w:sz w:val="20"/>
          <w:szCs w:val="20"/>
        </w:rPr>
        <w:t>Smlouva se vyhotovuje ve 3 vyhotoveních,</w:t>
      </w:r>
      <w:r w:rsidR="00B30C8D">
        <w:rPr>
          <w:rFonts w:ascii="Century Gothic" w:hAnsi="Century Gothic"/>
          <w:sz w:val="20"/>
          <w:szCs w:val="20"/>
        </w:rPr>
        <w:t xml:space="preserve"> </w:t>
      </w:r>
      <w:r w:rsidR="0052184E">
        <w:rPr>
          <w:rFonts w:ascii="Century Gothic" w:hAnsi="Century Gothic"/>
          <w:sz w:val="20"/>
          <w:szCs w:val="20"/>
        </w:rPr>
        <w:t xml:space="preserve">kdy </w:t>
      </w:r>
      <w:r>
        <w:rPr>
          <w:rFonts w:ascii="Century Gothic" w:hAnsi="Century Gothic"/>
          <w:sz w:val="20"/>
          <w:szCs w:val="20"/>
        </w:rPr>
        <w:t>2 vyhotovení obdrží ubytovatel a 1vyhotovení</w:t>
      </w:r>
      <w:r w:rsidR="0052184E">
        <w:rPr>
          <w:rFonts w:ascii="Century Gothic" w:hAnsi="Century Gothic"/>
          <w:sz w:val="20"/>
          <w:szCs w:val="20"/>
        </w:rPr>
        <w:t xml:space="preserve"> obdrží </w:t>
      </w:r>
      <w:r>
        <w:rPr>
          <w:rFonts w:ascii="Century Gothic" w:hAnsi="Century Gothic"/>
          <w:sz w:val="20"/>
          <w:szCs w:val="20"/>
        </w:rPr>
        <w:t>nájemce.</w:t>
      </w:r>
    </w:p>
    <w:p w14:paraId="6765E23E" w14:textId="77777777" w:rsidR="0052184E" w:rsidRDefault="000F695F" w:rsidP="0052184E">
      <w:pPr>
        <w:pStyle w:val="Default"/>
        <w:numPr>
          <w:ilvl w:val="0"/>
          <w:numId w:val="9"/>
        </w:numPr>
        <w:spacing w:before="120" w:after="120"/>
        <w:ind w:left="284"/>
        <w:jc w:val="both"/>
        <w:rPr>
          <w:rFonts w:ascii="Century Gothic" w:hAnsi="Century Gothic"/>
          <w:sz w:val="20"/>
          <w:szCs w:val="20"/>
        </w:rPr>
      </w:pPr>
      <w:r w:rsidRPr="00B30C8D">
        <w:rPr>
          <w:rFonts w:ascii="Century Gothic" w:hAnsi="Century Gothic"/>
          <w:sz w:val="20"/>
          <w:szCs w:val="20"/>
        </w:rPr>
        <w:t>Smluvní strany si smlouvu přečetly a s jejím obsahem souhlasí, což stvrzují svými</w:t>
      </w:r>
      <w:r w:rsidR="00B30C8D">
        <w:rPr>
          <w:rFonts w:ascii="Century Gothic" w:hAnsi="Century Gothic"/>
          <w:sz w:val="20"/>
          <w:szCs w:val="20"/>
        </w:rPr>
        <w:t xml:space="preserve"> </w:t>
      </w:r>
      <w:r w:rsidR="00B076D9" w:rsidRPr="00B30C8D">
        <w:rPr>
          <w:rFonts w:ascii="Century Gothic" w:hAnsi="Century Gothic"/>
          <w:sz w:val="20"/>
          <w:szCs w:val="20"/>
        </w:rPr>
        <w:t>podpisy.</w:t>
      </w:r>
    </w:p>
    <w:bookmarkEnd w:id="6"/>
    <w:p w14:paraId="33C47A78" w14:textId="04472E03" w:rsidR="0052184E" w:rsidRPr="0052184E" w:rsidRDefault="0052184E" w:rsidP="0052184E">
      <w:pPr>
        <w:pStyle w:val="Default"/>
        <w:numPr>
          <w:ilvl w:val="0"/>
          <w:numId w:val="9"/>
        </w:numPr>
        <w:spacing w:before="120" w:after="120"/>
        <w:ind w:left="284"/>
        <w:jc w:val="both"/>
        <w:rPr>
          <w:rFonts w:ascii="Century Gothic" w:hAnsi="Century Gothic"/>
          <w:sz w:val="20"/>
          <w:szCs w:val="20"/>
        </w:rPr>
      </w:pPr>
      <w:r w:rsidRPr="0052184E">
        <w:rPr>
          <w:rFonts w:ascii="Century Gothic" w:hAnsi="Century Gothic"/>
          <w:color w:val="000000" w:themeColor="text1"/>
          <w:sz w:val="20"/>
          <w:szCs w:val="20"/>
        </w:rPr>
        <w:t xml:space="preserve">Tato smlouva bude v úplném znění uveřejněna prostřednictvím registru smluv postupem dle zákona </w:t>
      </w:r>
      <w:r w:rsidRPr="0052184E">
        <w:rPr>
          <w:rFonts w:ascii="Century Gothic" w:hAnsi="Century Gothic"/>
          <w:sz w:val="20"/>
          <w:szCs w:val="20"/>
        </w:rPr>
        <w:t xml:space="preserve">č. 340/2015 Sb., o registru smluv, v platném znění. </w:t>
      </w:r>
      <w:r w:rsidR="005E08DB">
        <w:rPr>
          <w:rFonts w:ascii="Century Gothic" w:hAnsi="Century Gothic"/>
          <w:sz w:val="20"/>
          <w:szCs w:val="20"/>
        </w:rPr>
        <w:t>Nájemce</w:t>
      </w:r>
      <w:r w:rsidRPr="0052184E">
        <w:rPr>
          <w:rFonts w:ascii="Century Gothic" w:hAnsi="Century Gothic"/>
          <w:sz w:val="20"/>
          <w:szCs w:val="20"/>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r w:rsidRPr="0052184E">
        <w:rPr>
          <w:rFonts w:ascii="Century Gothic" w:hAnsi="Century Gothic"/>
          <w:color w:val="000000" w:themeColor="text1"/>
          <w:sz w:val="20"/>
          <w:szCs w:val="20"/>
        </w:rPr>
        <w:t xml:space="preserve">Smluvní strany se dohodly na tom, že uveřejnění v registru smluv provede </w:t>
      </w:r>
      <w:r w:rsidR="005E08DB">
        <w:rPr>
          <w:rFonts w:ascii="Century Gothic" w:hAnsi="Century Gothic"/>
          <w:color w:val="000000" w:themeColor="text1"/>
          <w:sz w:val="20"/>
          <w:szCs w:val="20"/>
        </w:rPr>
        <w:t>ubytovatel</w:t>
      </w:r>
      <w:r w:rsidRPr="0052184E">
        <w:rPr>
          <w:rFonts w:ascii="Century Gothic" w:hAnsi="Century Gothic"/>
          <w:color w:val="000000" w:themeColor="text1"/>
          <w:sz w:val="20"/>
          <w:szCs w:val="20"/>
        </w:rPr>
        <w:t xml:space="preserve">, který zároveň zajistí, aby informace o uveřejnění této smlouvy byla zaslána </w:t>
      </w:r>
      <w:r w:rsidR="005E08DB">
        <w:rPr>
          <w:rFonts w:ascii="Century Gothic" w:hAnsi="Century Gothic"/>
          <w:color w:val="000000" w:themeColor="text1"/>
          <w:sz w:val="20"/>
          <w:szCs w:val="20"/>
        </w:rPr>
        <w:t xml:space="preserve">nájemci </w:t>
      </w:r>
      <w:r w:rsidRPr="0052184E">
        <w:rPr>
          <w:rFonts w:ascii="Century Gothic" w:hAnsi="Century Gothic"/>
          <w:color w:val="000000" w:themeColor="text1"/>
          <w:sz w:val="20"/>
          <w:szCs w:val="20"/>
        </w:rPr>
        <w:t>na e-mail</w:t>
      </w:r>
      <w:r w:rsidR="00BD465C">
        <w:rPr>
          <w:rFonts w:ascii="Century Gothic" w:hAnsi="Century Gothic"/>
          <w:color w:val="000000" w:themeColor="text1"/>
          <w:sz w:val="20"/>
          <w:szCs w:val="20"/>
        </w:rPr>
        <w:t xml:space="preserve"> :</w:t>
      </w:r>
      <w:r w:rsidR="00B31D7A">
        <w:rPr>
          <w:rFonts w:ascii="Century Gothic" w:hAnsi="Century Gothic"/>
          <w:color w:val="000000" w:themeColor="text1"/>
          <w:sz w:val="20"/>
          <w:szCs w:val="20"/>
        </w:rPr>
        <w:t xml:space="preserve"> </w:t>
      </w:r>
      <w:bookmarkStart w:id="7" w:name="_Hlk208387206"/>
      <w:r w:rsidR="00DF4E18">
        <w:rPr>
          <w:rFonts w:ascii="Century Gothic" w:hAnsi="Century Gothic"/>
          <w:sz w:val="20"/>
          <w:szCs w:val="20"/>
        </w:rPr>
        <w:t>daniela.krobotova@cz.marposs.com</w:t>
      </w:r>
    </w:p>
    <w:bookmarkEnd w:id="7"/>
    <w:p w14:paraId="64D9C39D" w14:textId="77777777" w:rsidR="0052184E" w:rsidRPr="0052184E" w:rsidRDefault="0052184E" w:rsidP="0052184E">
      <w:pPr>
        <w:pStyle w:val="Default"/>
        <w:numPr>
          <w:ilvl w:val="0"/>
          <w:numId w:val="9"/>
        </w:numPr>
        <w:spacing w:before="120" w:after="120"/>
        <w:ind w:left="284"/>
        <w:jc w:val="both"/>
        <w:rPr>
          <w:rStyle w:val="Hypertextovodkaz"/>
          <w:rFonts w:ascii="Century Gothic" w:hAnsi="Century Gothic"/>
          <w:color w:val="000000"/>
          <w:sz w:val="20"/>
          <w:szCs w:val="20"/>
          <w:u w:val="none"/>
        </w:rPr>
      </w:pPr>
      <w:r w:rsidRPr="0052184E">
        <w:rPr>
          <w:rFonts w:ascii="Century Gothic" w:hAnsi="Century Gothic"/>
          <w:sz w:val="20"/>
          <w:szCs w:val="20"/>
        </w:rPr>
        <w:t>Sm</w:t>
      </w:r>
      <w:r w:rsidRPr="0052184E">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52184E">
        <w:rPr>
          <w:rFonts w:ascii="Century Gothic" w:hAnsi="Century Gothic" w:cs="Arial"/>
          <w:sz w:val="20"/>
          <w:szCs w:val="20"/>
        </w:rPr>
        <w:t xml:space="preserve">Podrobnější informace týkající se zpracovávání osobních údajů Objednatelem lze nalézt na adrese </w:t>
      </w:r>
      <w:hyperlink r:id="rId5" w:history="1">
        <w:r w:rsidRPr="0052184E">
          <w:rPr>
            <w:rStyle w:val="Hypertextovodkaz"/>
            <w:rFonts w:ascii="Century Gothic" w:hAnsi="Century Gothic" w:cs="Arial"/>
            <w:sz w:val="20"/>
            <w:szCs w:val="20"/>
          </w:rPr>
          <w:t>www.industrialzonetriangle.com</w:t>
        </w:r>
      </w:hyperlink>
    </w:p>
    <w:p w14:paraId="303A2708" w14:textId="52A6D22C" w:rsidR="0052184E" w:rsidRPr="0052184E" w:rsidRDefault="0052184E" w:rsidP="0052184E">
      <w:pPr>
        <w:pStyle w:val="Default"/>
        <w:numPr>
          <w:ilvl w:val="0"/>
          <w:numId w:val="9"/>
        </w:numPr>
        <w:spacing w:before="120" w:after="120"/>
        <w:ind w:left="284"/>
        <w:jc w:val="both"/>
        <w:rPr>
          <w:rFonts w:ascii="Century Gothic" w:hAnsi="Century Gothic"/>
          <w:sz w:val="20"/>
          <w:szCs w:val="20"/>
        </w:rPr>
      </w:pPr>
      <w:r w:rsidRPr="0052184E">
        <w:rPr>
          <w:rFonts w:ascii="Century Gothic" w:hAnsi="Century Gothic"/>
          <w:sz w:val="20"/>
          <w:szCs w:val="20"/>
        </w:rPr>
        <w:t>Smlouva nabývá platnosti dnem jejího uzavření a účinnosti dnem uveřejnění v registru smluv.</w:t>
      </w:r>
    </w:p>
    <w:p w14:paraId="5D10CE2C" w14:textId="77777777" w:rsidR="000F695F" w:rsidRPr="00103FF8" w:rsidRDefault="000F695F" w:rsidP="00103FF8">
      <w:pPr>
        <w:pStyle w:val="Default"/>
        <w:spacing w:before="120" w:after="120"/>
        <w:jc w:val="both"/>
        <w:rPr>
          <w:rFonts w:ascii="Century Gothic" w:hAnsi="Century Gothic"/>
          <w:sz w:val="20"/>
          <w:szCs w:val="20"/>
        </w:rPr>
      </w:pPr>
    </w:p>
    <w:p w14:paraId="54FDF712" w14:textId="77777777" w:rsidR="00B076D9" w:rsidRPr="00103FF8" w:rsidRDefault="00B076D9" w:rsidP="00934007">
      <w:pPr>
        <w:pStyle w:val="Default"/>
        <w:rPr>
          <w:rFonts w:ascii="Century Gothic" w:hAnsi="Century Gothic"/>
          <w:sz w:val="20"/>
          <w:szCs w:val="20"/>
        </w:rPr>
      </w:pPr>
    </w:p>
    <w:p w14:paraId="44F18764" w14:textId="77777777" w:rsidR="00B076D9" w:rsidRPr="00103FF8" w:rsidRDefault="00B076D9" w:rsidP="00934007">
      <w:pPr>
        <w:pStyle w:val="Default"/>
        <w:rPr>
          <w:rFonts w:ascii="Century Gothic" w:hAnsi="Century Gothic"/>
          <w:sz w:val="20"/>
          <w:szCs w:val="20"/>
        </w:rPr>
      </w:pPr>
    </w:p>
    <w:p w14:paraId="3F2B5859" w14:textId="77777777" w:rsidR="00B076D9" w:rsidRPr="00103FF8" w:rsidRDefault="00B076D9" w:rsidP="00934007">
      <w:pPr>
        <w:pStyle w:val="Default"/>
        <w:rPr>
          <w:rFonts w:ascii="Century Gothic" w:hAnsi="Century Gothic"/>
          <w:sz w:val="20"/>
          <w:szCs w:val="20"/>
        </w:rPr>
      </w:pPr>
    </w:p>
    <w:p w14:paraId="23996974" w14:textId="36E8EBC3" w:rsidR="00F663FA" w:rsidRPr="00103FF8" w:rsidRDefault="00F663FA" w:rsidP="00934007">
      <w:pPr>
        <w:pStyle w:val="Default"/>
        <w:rPr>
          <w:rFonts w:ascii="Century Gothic" w:hAnsi="Century Gothic"/>
          <w:sz w:val="20"/>
          <w:szCs w:val="20"/>
        </w:rPr>
      </w:pPr>
      <w:r w:rsidRPr="00103FF8">
        <w:rPr>
          <w:rFonts w:ascii="Century Gothic" w:hAnsi="Century Gothic"/>
          <w:sz w:val="20"/>
          <w:szCs w:val="20"/>
        </w:rPr>
        <w:t>Dne</w:t>
      </w:r>
      <w:r w:rsidR="00D4567E" w:rsidRPr="00103FF8">
        <w:rPr>
          <w:rFonts w:ascii="Century Gothic" w:hAnsi="Century Gothic"/>
          <w:sz w:val="20"/>
          <w:szCs w:val="20"/>
        </w:rPr>
        <w:t xml:space="preserve"> </w:t>
      </w:r>
      <w:r w:rsidR="00DF4E18">
        <w:rPr>
          <w:rFonts w:ascii="Century Gothic" w:hAnsi="Century Gothic"/>
          <w:sz w:val="20"/>
          <w:szCs w:val="20"/>
        </w:rPr>
        <w:t>4.1.2026</w:t>
      </w:r>
    </w:p>
    <w:p w14:paraId="7C2AEE68" w14:textId="77777777" w:rsidR="00F663FA" w:rsidRPr="00103FF8" w:rsidRDefault="00F663FA" w:rsidP="000F695F">
      <w:pPr>
        <w:pStyle w:val="Default"/>
        <w:rPr>
          <w:rFonts w:ascii="Century Gothic" w:hAnsi="Century Gothic"/>
          <w:sz w:val="20"/>
          <w:szCs w:val="20"/>
        </w:rPr>
      </w:pPr>
    </w:p>
    <w:p w14:paraId="7542C719" w14:textId="77777777" w:rsidR="00F663FA" w:rsidRPr="00103FF8" w:rsidRDefault="00F663FA" w:rsidP="000F695F">
      <w:pPr>
        <w:pStyle w:val="Default"/>
        <w:rPr>
          <w:rFonts w:ascii="Century Gothic" w:hAnsi="Century Gothic"/>
          <w:sz w:val="20"/>
          <w:szCs w:val="20"/>
        </w:rPr>
      </w:pPr>
    </w:p>
    <w:p w14:paraId="678D9843" w14:textId="38B066C5" w:rsidR="000F695F" w:rsidRPr="00103FF8" w:rsidRDefault="000F695F" w:rsidP="000F695F">
      <w:pPr>
        <w:pStyle w:val="Default"/>
        <w:rPr>
          <w:rFonts w:ascii="Century Gothic" w:hAnsi="Century Gothic"/>
          <w:sz w:val="20"/>
          <w:szCs w:val="20"/>
        </w:rPr>
      </w:pPr>
      <w:r w:rsidRPr="00103FF8">
        <w:rPr>
          <w:rFonts w:ascii="Century Gothic" w:hAnsi="Century Gothic"/>
          <w:sz w:val="20"/>
          <w:szCs w:val="20"/>
        </w:rPr>
        <w:t>------------------------------------------                                              -----------------------------------------</w:t>
      </w:r>
    </w:p>
    <w:p w14:paraId="70F3FE25" w14:textId="4F6C5A8D" w:rsidR="00FB5DE4" w:rsidRPr="00103FF8" w:rsidRDefault="000F695F" w:rsidP="000F695F">
      <w:pPr>
        <w:pStyle w:val="Default"/>
        <w:rPr>
          <w:rFonts w:ascii="Century Gothic" w:hAnsi="Century Gothic"/>
          <w:sz w:val="20"/>
          <w:szCs w:val="20"/>
        </w:rPr>
      </w:pPr>
      <w:r w:rsidRPr="00103FF8">
        <w:rPr>
          <w:rFonts w:ascii="Century Gothic" w:hAnsi="Century Gothic"/>
          <w:sz w:val="20"/>
          <w:szCs w:val="20"/>
        </w:rPr>
        <w:t xml:space="preserve">Ubytovatel     </w:t>
      </w:r>
      <w:r w:rsidR="00FB5DE4" w:rsidRPr="00103FF8">
        <w:rPr>
          <w:rFonts w:ascii="Century Gothic" w:hAnsi="Century Gothic"/>
          <w:sz w:val="20"/>
          <w:szCs w:val="20"/>
        </w:rPr>
        <w:t xml:space="preserve">                                                                                 </w:t>
      </w:r>
      <w:r w:rsidR="00157F4B" w:rsidRPr="00103FF8">
        <w:rPr>
          <w:rFonts w:ascii="Century Gothic" w:hAnsi="Century Gothic"/>
          <w:sz w:val="20"/>
          <w:szCs w:val="20"/>
        </w:rPr>
        <w:t>Nájemce</w:t>
      </w:r>
    </w:p>
    <w:p w14:paraId="2CDDE20F" w14:textId="29A1C5D3" w:rsidR="00FB5DE4" w:rsidRPr="00103FF8" w:rsidRDefault="00FB5DE4" w:rsidP="000F695F">
      <w:pPr>
        <w:pStyle w:val="Default"/>
        <w:rPr>
          <w:rFonts w:ascii="Century Gothic" w:hAnsi="Century Gothic"/>
          <w:sz w:val="20"/>
          <w:szCs w:val="20"/>
        </w:rPr>
      </w:pPr>
      <w:r w:rsidRPr="00103FF8">
        <w:rPr>
          <w:rFonts w:ascii="Century Gothic" w:hAnsi="Century Gothic"/>
          <w:sz w:val="20"/>
          <w:szCs w:val="20"/>
        </w:rPr>
        <w:t>SPZ Triangle, příspěvková organizace</w:t>
      </w:r>
      <w:r w:rsidR="000F695F" w:rsidRPr="00103FF8">
        <w:rPr>
          <w:rFonts w:ascii="Century Gothic" w:hAnsi="Century Gothic"/>
          <w:sz w:val="20"/>
          <w:szCs w:val="20"/>
        </w:rPr>
        <w:t xml:space="preserve">  </w:t>
      </w:r>
      <w:r w:rsidR="001700B7" w:rsidRPr="00103FF8">
        <w:rPr>
          <w:rFonts w:ascii="Century Gothic" w:hAnsi="Century Gothic"/>
          <w:sz w:val="20"/>
          <w:szCs w:val="20"/>
        </w:rPr>
        <w:t xml:space="preserve">                                  …………………………</w:t>
      </w:r>
    </w:p>
    <w:p w14:paraId="0B4B0B24" w14:textId="3E2F0705" w:rsidR="00FB5DE4" w:rsidRPr="00103FF8" w:rsidRDefault="00FB5DE4" w:rsidP="000F695F">
      <w:pPr>
        <w:pStyle w:val="Default"/>
        <w:rPr>
          <w:rFonts w:ascii="Century Gothic" w:hAnsi="Century Gothic"/>
          <w:sz w:val="20"/>
          <w:szCs w:val="20"/>
        </w:rPr>
      </w:pPr>
      <w:r w:rsidRPr="00103FF8">
        <w:rPr>
          <w:rFonts w:ascii="Century Gothic" w:hAnsi="Century Gothic"/>
          <w:sz w:val="20"/>
          <w:szCs w:val="20"/>
        </w:rPr>
        <w:t>na základě plné moci</w:t>
      </w:r>
      <w:r w:rsidR="001700B7" w:rsidRPr="00103FF8">
        <w:rPr>
          <w:rFonts w:ascii="Century Gothic" w:hAnsi="Century Gothic"/>
          <w:sz w:val="20"/>
          <w:szCs w:val="20"/>
        </w:rPr>
        <w:t xml:space="preserve">                                                              …………………………</w:t>
      </w:r>
    </w:p>
    <w:p w14:paraId="266746C8" w14:textId="77777777" w:rsidR="00FB5DE4" w:rsidRPr="00103FF8" w:rsidRDefault="00FB5DE4" w:rsidP="000F695F">
      <w:pPr>
        <w:pStyle w:val="Default"/>
        <w:rPr>
          <w:rFonts w:ascii="Century Gothic" w:hAnsi="Century Gothic"/>
          <w:sz w:val="20"/>
          <w:szCs w:val="20"/>
        </w:rPr>
      </w:pPr>
    </w:p>
    <w:p w14:paraId="24CAEC66" w14:textId="32015387" w:rsidR="00F953A8" w:rsidRPr="00F953A8" w:rsidRDefault="00F953A8" w:rsidP="00F953A8">
      <w:pPr>
        <w:spacing w:before="100" w:beforeAutospacing="1" w:after="100" w:afterAutospacing="1"/>
        <w:jc w:val="right"/>
        <w:outlineLvl w:val="0"/>
        <w:rPr>
          <w:rFonts w:ascii="Century Gothic" w:hAnsi="Century Gothic"/>
          <w:b/>
          <w:kern w:val="36"/>
          <w:sz w:val="20"/>
          <w:szCs w:val="20"/>
        </w:rPr>
      </w:pPr>
      <w:bookmarkStart w:id="8" w:name="_Hlk134165343"/>
      <w:r>
        <w:rPr>
          <w:rFonts w:ascii="Century Gothic" w:hAnsi="Century Gothic"/>
          <w:b/>
          <w:kern w:val="36"/>
          <w:sz w:val="20"/>
          <w:szCs w:val="20"/>
        </w:rPr>
        <w:t>Příloha č. 1</w:t>
      </w:r>
    </w:p>
    <w:p w14:paraId="6C41AF74" w14:textId="20E8F9FC" w:rsidR="00F953A8" w:rsidRPr="00F953A8" w:rsidRDefault="00F953A8" w:rsidP="00F953A8">
      <w:pPr>
        <w:spacing w:before="100" w:beforeAutospacing="1" w:after="100" w:afterAutospacing="1"/>
        <w:jc w:val="center"/>
        <w:outlineLvl w:val="0"/>
        <w:rPr>
          <w:rFonts w:ascii="Century Gothic" w:hAnsi="Century Gothic"/>
          <w:b/>
          <w:kern w:val="36"/>
          <w:sz w:val="24"/>
          <w:szCs w:val="24"/>
        </w:rPr>
      </w:pPr>
      <w:r w:rsidRPr="00F953A8">
        <w:rPr>
          <w:rFonts w:ascii="Century Gothic" w:hAnsi="Century Gothic"/>
          <w:b/>
          <w:kern w:val="36"/>
          <w:sz w:val="24"/>
          <w:szCs w:val="24"/>
        </w:rPr>
        <w:t>Ubytovací řád</w:t>
      </w:r>
    </w:p>
    <w:p w14:paraId="2EF4E1B7"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 xml:space="preserve">V prostorách ubytovny je </w:t>
      </w:r>
      <w:r w:rsidRPr="00F953A8">
        <w:rPr>
          <w:rFonts w:ascii="Century Gothic" w:hAnsi="Century Gothic"/>
          <w:b/>
          <w:u w:val="single"/>
        </w:rPr>
        <w:t>PŘÍSNÝ ZÁKAZ KOUŘENÍ</w:t>
      </w:r>
      <w:r w:rsidRPr="00F953A8">
        <w:rPr>
          <w:rFonts w:ascii="Century Gothic" w:hAnsi="Century Gothic"/>
        </w:rPr>
        <w:t xml:space="preserve"> a manipulace s otevřeným ohněm. Kouření je povoleno pouze mimo ubytovny, v prostorách k tomu určených. Opakovaným porušením tohoto zákazu dojde k okamžitému ukončení ubytování ze strany Ubytovatele, a to bez náhrady ubytování.</w:t>
      </w:r>
    </w:p>
    <w:p w14:paraId="0383E49A"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 xml:space="preserve">Ubytovací smlouva nezakládá právní nárok na poskytnutí trvalého nebo přechodného pobytu Ubytovaného, ani nárok na náhradní ubytování v případě zániku nebo zrušení ubytovací smlouvy. </w:t>
      </w:r>
    </w:p>
    <w:p w14:paraId="75E5A77B"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 xml:space="preserve">Ubytovatel ubytuje Ubytovaného, kterého řádně zaeviduje. Ubytovaný musí předložit platný občanský průkaz nebo cestovní pas. </w:t>
      </w:r>
    </w:p>
    <w:p w14:paraId="06571B17"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Ubytovatel vydá Ubytovanému při ubytování ubytovací řád a klíč s číslem pokoje. Souhlas s ubytovací smlouvou – řádem a cenou za poskytnuté ubytování (viz ceník) potvrdí Ubytovaný svým podpisem. Ubytovatel si vyhrazuje právo přestěhovat (rekonstrukce, provedení oprav na pokoji) Ubytovaného na jiný pokoj max. 1 x 7 dní.</w:t>
      </w:r>
    </w:p>
    <w:p w14:paraId="56B6E924"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Ubytovaný je povinen na ubytovně dodržovat dobré mravy.</w:t>
      </w:r>
    </w:p>
    <w:p w14:paraId="421AF53A"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 xml:space="preserve">Ubytovaný řádně užívá prostory vyhrazené mu k ubytování. V těchto prostorách nesmí bez písemného souhlasu Ubytovatele přemisťovat zařízení, provádět opravy či jakkoliv zasahovat do rozvodů elektřiny či vody. Ubytovaný má dále za povinnost udržovat veškeré jím užívané prostory v čistotě a pořádku. </w:t>
      </w:r>
      <w:r w:rsidRPr="00F953A8">
        <w:rPr>
          <w:rFonts w:ascii="Century Gothic" w:hAnsi="Century Gothic"/>
          <w:b/>
        </w:rPr>
        <w:t>Každý Ubytovaný je povinen si sám uklízet pokoj.</w:t>
      </w:r>
    </w:p>
    <w:p w14:paraId="1F3E822C"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Ubytovaný nesmí činit v prostorách ubytovny jakékoliv úpravy (vylepování plakátů, věšení obrázků či stojanů, držáků apod.) a zanechávat v nepřítomnosti jakékoliv věci (boty, oděvy apod.) mimo přidělené skříně a prostory.</w:t>
      </w:r>
    </w:p>
    <w:p w14:paraId="3C148C21"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 xml:space="preserve">V ubytovně je zakázáno používat bez povolení Ubytovatele jakákoliv vlastní elektrická zařízení (rychlovarné konvice, lednice, mrazáky apod.), výjimkou jsou vysoušeč vlasů, nabíječka na mobil/tablet/PC, budík. Zákaz skladování hořlavých látek a zařízení. Pro účely vaření jídla a vody jsou určeny výhradně kuchyňky. Po každém použití kuchyňky si Ubytovaný po sobě uklidí pracovní plochu a umyje a uklidí použité nádobí. Vypne a vyčistí elektrický sporák (troubu). </w:t>
      </w:r>
      <w:r w:rsidRPr="00F953A8">
        <w:rPr>
          <w:rFonts w:ascii="Century Gothic" w:hAnsi="Century Gothic"/>
          <w:b/>
          <w:u w:val="single"/>
        </w:rPr>
        <w:t>KUCHYŇKA A SPOLEČNÉ SOCIÁLNÍ ZAŘÍZENÍ SE UDRŽUJE V ČISTOTĚ A POŘÁDKU</w:t>
      </w:r>
      <w:r w:rsidRPr="00F953A8">
        <w:rPr>
          <w:rFonts w:ascii="Century Gothic" w:hAnsi="Century Gothic"/>
        </w:rPr>
        <w:t>.</w:t>
      </w:r>
    </w:p>
    <w:p w14:paraId="7B50A607"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 xml:space="preserve">Každý Ubytovaný má možnost vyprání a sušení prádla v pračce umístěné v kuchyňce. Při ubytování je Ubytovaný poučen, jak zacházet s pračkou. Pračku musí Ubytovaný po každém použití řádně vytřít a uvést do původního stavu. V případě poškození bude případná oprava stržena z vratné kauce. </w:t>
      </w:r>
      <w:r w:rsidRPr="00F953A8">
        <w:rPr>
          <w:rFonts w:ascii="Century Gothic" w:hAnsi="Century Gothic"/>
          <w:b/>
          <w:u w:val="single"/>
        </w:rPr>
        <w:t>V PRAČCE JE PŘÍSNÝ ZÁKAZ PRANÍ A SUŠENÍ BOT</w:t>
      </w:r>
      <w:r w:rsidRPr="00F953A8">
        <w:rPr>
          <w:rFonts w:ascii="Century Gothic" w:hAnsi="Century Gothic"/>
        </w:rPr>
        <w:t xml:space="preserve">.  </w:t>
      </w:r>
    </w:p>
    <w:p w14:paraId="5FFE44CA"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Ubytovaný je povinen udržovat ledničku na pokoji v čistotě a při ukončení ubytování ji vyklidit.</w:t>
      </w:r>
    </w:p>
    <w:p w14:paraId="38A1E91A"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Závady na ubytovně a pokojích se řeší v pracovní době recepce od 6:00 hod. – 18.00 hod.</w:t>
      </w:r>
    </w:p>
    <w:p w14:paraId="36785D9E" w14:textId="77777777" w:rsidR="00F953A8" w:rsidRPr="00F953A8" w:rsidRDefault="00F953A8" w:rsidP="00F953A8">
      <w:pPr>
        <w:pStyle w:val="Odstavecseseznamem"/>
        <w:numPr>
          <w:ilvl w:val="0"/>
          <w:numId w:val="11"/>
        </w:numPr>
        <w:spacing w:after="120"/>
        <w:ind w:left="425" w:hanging="425"/>
        <w:jc w:val="both"/>
        <w:rPr>
          <w:rFonts w:ascii="Century Gothic" w:hAnsi="Century Gothic"/>
          <w:i/>
          <w:iCs/>
        </w:rPr>
      </w:pPr>
      <w:r w:rsidRPr="00F953A8">
        <w:rPr>
          <w:rStyle w:val="cf01"/>
          <w:rFonts w:ascii="Century Gothic" w:hAnsi="Century Gothic"/>
          <w:i w:val="0"/>
          <w:iCs w:val="0"/>
          <w:sz w:val="20"/>
          <w:szCs w:val="20"/>
        </w:rPr>
        <w:t>Ubytovaný je povinen opustit ubytovnu do 10:00 hod. posledního ubytovacího dne.</w:t>
      </w:r>
    </w:p>
    <w:p w14:paraId="42AC41B4"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Návštěvy v prostorách ubytovny jsou přísně zakázány, porušení tohoto zákazu znamená okamžité ukončení ubytovací smlouvy. Ubytovatel si vyhrazuje právo okamžitě zrušit ubytovací smlouvu v případě hrubého porušení jednotlivých ustanovení této smlouvy. Ubytovaný je povinen chovat se v areálu ubytovny klidně a neporušovat práva ostatních ubytovaných a Ubytovatele. V nočních hodinách (22:00 – 6:00 hod.) je třeba zachovávat noční klid.</w:t>
      </w:r>
    </w:p>
    <w:p w14:paraId="65615EEB"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 xml:space="preserve">Pověření zaměstnanci Ubytovatele jsou oprávněni vstupovat do pokojů za účelem kontroly počtu ubytovaných při podezření z neoprávněného užívání ubytovacích služeb.    </w:t>
      </w:r>
    </w:p>
    <w:p w14:paraId="638356FA" w14:textId="77777777" w:rsidR="00F953A8" w:rsidRPr="00F953A8" w:rsidRDefault="00F953A8" w:rsidP="00F953A8">
      <w:pPr>
        <w:pStyle w:val="Odstavecseseznamem"/>
        <w:numPr>
          <w:ilvl w:val="0"/>
          <w:numId w:val="11"/>
        </w:numPr>
        <w:spacing w:after="120"/>
        <w:ind w:left="425" w:hanging="425"/>
        <w:jc w:val="both"/>
        <w:rPr>
          <w:rFonts w:ascii="Century Gothic" w:hAnsi="Century Gothic"/>
          <w:b/>
          <w:bCs/>
        </w:rPr>
      </w:pPr>
      <w:r w:rsidRPr="00F953A8">
        <w:rPr>
          <w:rFonts w:ascii="Century Gothic" w:hAnsi="Century Gothic"/>
          <w:b/>
          <w:bCs/>
        </w:rPr>
        <w:t xml:space="preserve">Ubytovaný při odchodu z pokoje uzavře okna, vypne elektrické topení, pokoj uzamkne. Při otevření okna má povinnost vypnout elektrické topení. </w:t>
      </w:r>
      <w:r w:rsidRPr="00F953A8">
        <w:rPr>
          <w:rFonts w:ascii="Century Gothic" w:hAnsi="Century Gothic"/>
          <w:b/>
          <w:bCs/>
          <w:u w:val="single"/>
        </w:rPr>
        <w:t>JE ZAKÁZÁNO SUŠENÍ PRÁDLA NA ELEKTRICKÉM TOPENÍ</w:t>
      </w:r>
      <w:r w:rsidRPr="00F953A8">
        <w:rPr>
          <w:rFonts w:ascii="Century Gothic" w:hAnsi="Century Gothic"/>
          <w:b/>
          <w:bCs/>
        </w:rPr>
        <w:t xml:space="preserve">. </w:t>
      </w:r>
      <w:r w:rsidRPr="00F953A8">
        <w:rPr>
          <w:rFonts w:ascii="Century Gothic" w:hAnsi="Century Gothic"/>
          <w:b/>
          <w:bCs/>
          <w:u w:val="single"/>
        </w:rPr>
        <w:t>K POŽÁRNÍM HYDRANTŮM A RUČNÍM HASÍCÍM PŘÍSTROJŮM MUSÍ BÝT VŽDY ZACHOVÁN VOLNÝ PŘÍSTUP!</w:t>
      </w:r>
      <w:r w:rsidRPr="00F953A8">
        <w:rPr>
          <w:rFonts w:ascii="Century Gothic" w:hAnsi="Century Gothic"/>
          <w:b/>
          <w:bCs/>
        </w:rPr>
        <w:t xml:space="preserve"> Je zakázáno manipulovat s požárními hlásiči na pokojích a chodbách.</w:t>
      </w:r>
    </w:p>
    <w:p w14:paraId="40ACAD75"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Ubytovna je určena k ubytování osob. Ubytovatel si vyhrazuje právo odmítnout k ubytování osobu v případě, že je tato v podnapilém stavu, pod vlivem omamných látek nebo vykazuje agresivní chování. Veškeré informace o ubytování poskytuje Ubytovatel na tel. čísle +420778112440 (+420776659888). Za škody způsobené na majetku odpovídá Ubytovaný podle platných předpisů a hradí poškození v plné výši.</w:t>
      </w:r>
    </w:p>
    <w:p w14:paraId="3B8725EA" w14:textId="77777777" w:rsidR="00F953A8" w:rsidRPr="00F953A8" w:rsidRDefault="00F953A8" w:rsidP="00F953A8">
      <w:pPr>
        <w:pStyle w:val="Odstavecseseznamem"/>
        <w:numPr>
          <w:ilvl w:val="0"/>
          <w:numId w:val="11"/>
        </w:numPr>
        <w:spacing w:after="120"/>
        <w:ind w:left="425" w:hanging="425"/>
        <w:jc w:val="both"/>
        <w:rPr>
          <w:rFonts w:ascii="Century Gothic" w:hAnsi="Century Gothic"/>
        </w:rPr>
      </w:pPr>
      <w:r w:rsidRPr="00F953A8">
        <w:rPr>
          <w:rFonts w:ascii="Century Gothic" w:hAnsi="Century Gothic"/>
        </w:rPr>
        <w:t>Ubytovatel může od smlouvy před uplynutím dohodnuté doby odstoupit, jestliže Ubytovaný hrubě porušuje dobré mravy nebo jinak nedodržuje ustanovení tohoto ubytovacího řádu. Ubytovaný (koordinátor personální agentury) zodpovídá za ubytované osoby a za jejich seznámení s ubytovacím řádem. Úklid společných prostor 1x týdně.</w:t>
      </w:r>
      <w:bookmarkEnd w:id="8"/>
    </w:p>
    <w:p w14:paraId="17B18B43" w14:textId="4AC655A1" w:rsidR="000F695F" w:rsidRPr="00F953A8" w:rsidRDefault="000F695F" w:rsidP="000F695F">
      <w:pPr>
        <w:pStyle w:val="Default"/>
        <w:rPr>
          <w:rFonts w:ascii="Century Gothic" w:hAnsi="Century Gothic"/>
          <w:sz w:val="20"/>
          <w:szCs w:val="20"/>
        </w:rPr>
      </w:pPr>
    </w:p>
    <w:sectPr w:rsidR="000F695F" w:rsidRPr="00F95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EA6"/>
    <w:multiLevelType w:val="hybridMultilevel"/>
    <w:tmpl w:val="D0644602"/>
    <w:lvl w:ilvl="0" w:tplc="FC04A7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EA49AB"/>
    <w:multiLevelType w:val="hybridMultilevel"/>
    <w:tmpl w:val="E9B0A31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23" w:hanging="360"/>
      </w:pPr>
      <w:rPr>
        <w:rFonts w:ascii="Courier New" w:hAnsi="Courier New" w:cs="Courier New" w:hint="default"/>
      </w:rPr>
    </w:lvl>
    <w:lvl w:ilvl="2" w:tplc="04050005" w:tentative="1">
      <w:start w:val="1"/>
      <w:numFmt w:val="bullet"/>
      <w:lvlText w:val=""/>
      <w:lvlJc w:val="left"/>
      <w:pPr>
        <w:ind w:left="1743" w:hanging="360"/>
      </w:pPr>
      <w:rPr>
        <w:rFonts w:ascii="Wingdings" w:hAnsi="Wingdings" w:hint="default"/>
      </w:rPr>
    </w:lvl>
    <w:lvl w:ilvl="3" w:tplc="04050001" w:tentative="1">
      <w:start w:val="1"/>
      <w:numFmt w:val="bullet"/>
      <w:lvlText w:val=""/>
      <w:lvlJc w:val="left"/>
      <w:pPr>
        <w:ind w:left="2463" w:hanging="360"/>
      </w:pPr>
      <w:rPr>
        <w:rFonts w:ascii="Symbol" w:hAnsi="Symbol" w:hint="default"/>
      </w:rPr>
    </w:lvl>
    <w:lvl w:ilvl="4" w:tplc="04050003" w:tentative="1">
      <w:start w:val="1"/>
      <w:numFmt w:val="bullet"/>
      <w:lvlText w:val="o"/>
      <w:lvlJc w:val="left"/>
      <w:pPr>
        <w:ind w:left="3183" w:hanging="360"/>
      </w:pPr>
      <w:rPr>
        <w:rFonts w:ascii="Courier New" w:hAnsi="Courier New" w:cs="Courier New" w:hint="default"/>
      </w:rPr>
    </w:lvl>
    <w:lvl w:ilvl="5" w:tplc="04050005" w:tentative="1">
      <w:start w:val="1"/>
      <w:numFmt w:val="bullet"/>
      <w:lvlText w:val=""/>
      <w:lvlJc w:val="left"/>
      <w:pPr>
        <w:ind w:left="3903" w:hanging="360"/>
      </w:pPr>
      <w:rPr>
        <w:rFonts w:ascii="Wingdings" w:hAnsi="Wingdings" w:hint="default"/>
      </w:rPr>
    </w:lvl>
    <w:lvl w:ilvl="6" w:tplc="04050001" w:tentative="1">
      <w:start w:val="1"/>
      <w:numFmt w:val="bullet"/>
      <w:lvlText w:val=""/>
      <w:lvlJc w:val="left"/>
      <w:pPr>
        <w:ind w:left="4623" w:hanging="360"/>
      </w:pPr>
      <w:rPr>
        <w:rFonts w:ascii="Symbol" w:hAnsi="Symbol" w:hint="default"/>
      </w:rPr>
    </w:lvl>
    <w:lvl w:ilvl="7" w:tplc="04050003" w:tentative="1">
      <w:start w:val="1"/>
      <w:numFmt w:val="bullet"/>
      <w:lvlText w:val="o"/>
      <w:lvlJc w:val="left"/>
      <w:pPr>
        <w:ind w:left="5343" w:hanging="360"/>
      </w:pPr>
      <w:rPr>
        <w:rFonts w:ascii="Courier New" w:hAnsi="Courier New" w:cs="Courier New" w:hint="default"/>
      </w:rPr>
    </w:lvl>
    <w:lvl w:ilvl="8" w:tplc="04050005" w:tentative="1">
      <w:start w:val="1"/>
      <w:numFmt w:val="bullet"/>
      <w:lvlText w:val=""/>
      <w:lvlJc w:val="left"/>
      <w:pPr>
        <w:ind w:left="6063" w:hanging="360"/>
      </w:pPr>
      <w:rPr>
        <w:rFonts w:ascii="Wingdings" w:hAnsi="Wingdings" w:hint="default"/>
      </w:rPr>
    </w:lvl>
  </w:abstractNum>
  <w:abstractNum w:abstractNumId="2" w15:restartNumberingAfterBreak="0">
    <w:nsid w:val="223C1F60"/>
    <w:multiLevelType w:val="hybridMultilevel"/>
    <w:tmpl w:val="DE60849E"/>
    <w:lvl w:ilvl="0" w:tplc="C1986C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373DFC"/>
    <w:multiLevelType w:val="hybridMultilevel"/>
    <w:tmpl w:val="DC5A00CC"/>
    <w:lvl w:ilvl="0" w:tplc="D362EACA">
      <w:start w:val="1"/>
      <w:numFmt w:val="decimal"/>
      <w:lvlText w:val="%1."/>
      <w:lvlJc w:val="left"/>
      <w:pPr>
        <w:ind w:left="720" w:hanging="360"/>
      </w:pPr>
      <w:rPr>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871608"/>
    <w:multiLevelType w:val="hybridMultilevel"/>
    <w:tmpl w:val="2076A8EA"/>
    <w:lvl w:ilvl="0" w:tplc="E88CCA9A">
      <w:start w:val="2"/>
      <w:numFmt w:val="upperRoman"/>
      <w:lvlText w:val="%1."/>
      <w:lvlJc w:val="left"/>
      <w:pPr>
        <w:ind w:left="5256" w:hanging="720"/>
      </w:pPr>
      <w:rPr>
        <w:rFonts w:hint="default"/>
      </w:rPr>
    </w:lvl>
    <w:lvl w:ilvl="1" w:tplc="04050019" w:tentative="1">
      <w:start w:val="1"/>
      <w:numFmt w:val="lowerLetter"/>
      <w:lvlText w:val="%2."/>
      <w:lvlJc w:val="left"/>
      <w:pPr>
        <w:ind w:left="5616" w:hanging="360"/>
      </w:pPr>
    </w:lvl>
    <w:lvl w:ilvl="2" w:tplc="0405001B" w:tentative="1">
      <w:start w:val="1"/>
      <w:numFmt w:val="lowerRoman"/>
      <w:lvlText w:val="%3."/>
      <w:lvlJc w:val="right"/>
      <w:pPr>
        <w:ind w:left="6336" w:hanging="180"/>
      </w:pPr>
    </w:lvl>
    <w:lvl w:ilvl="3" w:tplc="0405000F" w:tentative="1">
      <w:start w:val="1"/>
      <w:numFmt w:val="decimal"/>
      <w:lvlText w:val="%4."/>
      <w:lvlJc w:val="left"/>
      <w:pPr>
        <w:ind w:left="7056" w:hanging="360"/>
      </w:pPr>
    </w:lvl>
    <w:lvl w:ilvl="4" w:tplc="04050019" w:tentative="1">
      <w:start w:val="1"/>
      <w:numFmt w:val="lowerLetter"/>
      <w:lvlText w:val="%5."/>
      <w:lvlJc w:val="left"/>
      <w:pPr>
        <w:ind w:left="7776" w:hanging="360"/>
      </w:pPr>
    </w:lvl>
    <w:lvl w:ilvl="5" w:tplc="0405001B" w:tentative="1">
      <w:start w:val="1"/>
      <w:numFmt w:val="lowerRoman"/>
      <w:lvlText w:val="%6."/>
      <w:lvlJc w:val="right"/>
      <w:pPr>
        <w:ind w:left="8496" w:hanging="180"/>
      </w:pPr>
    </w:lvl>
    <w:lvl w:ilvl="6" w:tplc="0405000F" w:tentative="1">
      <w:start w:val="1"/>
      <w:numFmt w:val="decimal"/>
      <w:lvlText w:val="%7."/>
      <w:lvlJc w:val="left"/>
      <w:pPr>
        <w:ind w:left="9216" w:hanging="360"/>
      </w:pPr>
    </w:lvl>
    <w:lvl w:ilvl="7" w:tplc="04050019" w:tentative="1">
      <w:start w:val="1"/>
      <w:numFmt w:val="lowerLetter"/>
      <w:lvlText w:val="%8."/>
      <w:lvlJc w:val="left"/>
      <w:pPr>
        <w:ind w:left="9936" w:hanging="360"/>
      </w:pPr>
    </w:lvl>
    <w:lvl w:ilvl="8" w:tplc="0405001B" w:tentative="1">
      <w:start w:val="1"/>
      <w:numFmt w:val="lowerRoman"/>
      <w:lvlText w:val="%9."/>
      <w:lvlJc w:val="right"/>
      <w:pPr>
        <w:ind w:left="10656" w:hanging="180"/>
      </w:pPr>
    </w:lvl>
  </w:abstractNum>
  <w:abstractNum w:abstractNumId="5" w15:restartNumberingAfterBreak="0">
    <w:nsid w:val="2C4F2039"/>
    <w:multiLevelType w:val="hybridMultilevel"/>
    <w:tmpl w:val="BE6A8F9E"/>
    <w:lvl w:ilvl="0" w:tplc="04050013">
      <w:start w:val="1"/>
      <w:numFmt w:val="upperRoman"/>
      <w:lvlText w:val="%1."/>
      <w:lvlJc w:val="right"/>
      <w:pPr>
        <w:ind w:left="4950" w:hanging="720"/>
      </w:pPr>
      <w:rPr>
        <w:rFonts w:hint="default"/>
        <w:b/>
      </w:rPr>
    </w:lvl>
    <w:lvl w:ilvl="1" w:tplc="04050019" w:tentative="1">
      <w:start w:val="1"/>
      <w:numFmt w:val="lowerLetter"/>
      <w:lvlText w:val="%2."/>
      <w:lvlJc w:val="left"/>
      <w:pPr>
        <w:ind w:left="5310" w:hanging="360"/>
      </w:pPr>
    </w:lvl>
    <w:lvl w:ilvl="2" w:tplc="0405001B" w:tentative="1">
      <w:start w:val="1"/>
      <w:numFmt w:val="lowerRoman"/>
      <w:lvlText w:val="%3."/>
      <w:lvlJc w:val="right"/>
      <w:pPr>
        <w:ind w:left="6030" w:hanging="180"/>
      </w:pPr>
    </w:lvl>
    <w:lvl w:ilvl="3" w:tplc="0405000F" w:tentative="1">
      <w:start w:val="1"/>
      <w:numFmt w:val="decimal"/>
      <w:lvlText w:val="%4."/>
      <w:lvlJc w:val="left"/>
      <w:pPr>
        <w:ind w:left="6750" w:hanging="360"/>
      </w:pPr>
    </w:lvl>
    <w:lvl w:ilvl="4" w:tplc="04050019" w:tentative="1">
      <w:start w:val="1"/>
      <w:numFmt w:val="lowerLetter"/>
      <w:lvlText w:val="%5."/>
      <w:lvlJc w:val="left"/>
      <w:pPr>
        <w:ind w:left="7470" w:hanging="360"/>
      </w:pPr>
    </w:lvl>
    <w:lvl w:ilvl="5" w:tplc="0405001B" w:tentative="1">
      <w:start w:val="1"/>
      <w:numFmt w:val="lowerRoman"/>
      <w:lvlText w:val="%6."/>
      <w:lvlJc w:val="right"/>
      <w:pPr>
        <w:ind w:left="8190" w:hanging="180"/>
      </w:pPr>
    </w:lvl>
    <w:lvl w:ilvl="6" w:tplc="0405000F" w:tentative="1">
      <w:start w:val="1"/>
      <w:numFmt w:val="decimal"/>
      <w:lvlText w:val="%7."/>
      <w:lvlJc w:val="left"/>
      <w:pPr>
        <w:ind w:left="8910" w:hanging="360"/>
      </w:pPr>
    </w:lvl>
    <w:lvl w:ilvl="7" w:tplc="04050019" w:tentative="1">
      <w:start w:val="1"/>
      <w:numFmt w:val="lowerLetter"/>
      <w:lvlText w:val="%8."/>
      <w:lvlJc w:val="left"/>
      <w:pPr>
        <w:ind w:left="9630" w:hanging="360"/>
      </w:pPr>
    </w:lvl>
    <w:lvl w:ilvl="8" w:tplc="0405001B" w:tentative="1">
      <w:start w:val="1"/>
      <w:numFmt w:val="lowerRoman"/>
      <w:lvlText w:val="%9."/>
      <w:lvlJc w:val="right"/>
      <w:pPr>
        <w:ind w:left="10350" w:hanging="180"/>
      </w:pPr>
    </w:lvl>
  </w:abstractNum>
  <w:abstractNum w:abstractNumId="6"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AF2098"/>
    <w:multiLevelType w:val="hybridMultilevel"/>
    <w:tmpl w:val="57582390"/>
    <w:lvl w:ilvl="0" w:tplc="E4AC5B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2B20FA"/>
    <w:multiLevelType w:val="hybridMultilevel"/>
    <w:tmpl w:val="86D6621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014AD4"/>
    <w:multiLevelType w:val="hybridMultilevel"/>
    <w:tmpl w:val="0EF29A50"/>
    <w:lvl w:ilvl="0" w:tplc="B840E044">
      <w:start w:val="1"/>
      <w:numFmt w:val="upperRoman"/>
      <w:lvlText w:val="%1."/>
      <w:lvlJc w:val="left"/>
      <w:pPr>
        <w:ind w:left="4230" w:hanging="720"/>
      </w:pPr>
      <w:rPr>
        <w:rFonts w:hint="default"/>
        <w:b/>
      </w:rPr>
    </w:lvl>
    <w:lvl w:ilvl="1" w:tplc="04050019" w:tentative="1">
      <w:start w:val="1"/>
      <w:numFmt w:val="lowerLetter"/>
      <w:lvlText w:val="%2."/>
      <w:lvlJc w:val="left"/>
      <w:pPr>
        <w:ind w:left="4590" w:hanging="360"/>
      </w:pPr>
    </w:lvl>
    <w:lvl w:ilvl="2" w:tplc="0405001B" w:tentative="1">
      <w:start w:val="1"/>
      <w:numFmt w:val="lowerRoman"/>
      <w:lvlText w:val="%3."/>
      <w:lvlJc w:val="right"/>
      <w:pPr>
        <w:ind w:left="5310" w:hanging="180"/>
      </w:pPr>
    </w:lvl>
    <w:lvl w:ilvl="3" w:tplc="0405000F" w:tentative="1">
      <w:start w:val="1"/>
      <w:numFmt w:val="decimal"/>
      <w:lvlText w:val="%4."/>
      <w:lvlJc w:val="left"/>
      <w:pPr>
        <w:ind w:left="6030" w:hanging="360"/>
      </w:pPr>
    </w:lvl>
    <w:lvl w:ilvl="4" w:tplc="04050019" w:tentative="1">
      <w:start w:val="1"/>
      <w:numFmt w:val="lowerLetter"/>
      <w:lvlText w:val="%5."/>
      <w:lvlJc w:val="left"/>
      <w:pPr>
        <w:ind w:left="6750" w:hanging="360"/>
      </w:pPr>
    </w:lvl>
    <w:lvl w:ilvl="5" w:tplc="0405001B" w:tentative="1">
      <w:start w:val="1"/>
      <w:numFmt w:val="lowerRoman"/>
      <w:lvlText w:val="%6."/>
      <w:lvlJc w:val="right"/>
      <w:pPr>
        <w:ind w:left="7470" w:hanging="180"/>
      </w:pPr>
    </w:lvl>
    <w:lvl w:ilvl="6" w:tplc="0405000F" w:tentative="1">
      <w:start w:val="1"/>
      <w:numFmt w:val="decimal"/>
      <w:lvlText w:val="%7."/>
      <w:lvlJc w:val="left"/>
      <w:pPr>
        <w:ind w:left="8190" w:hanging="360"/>
      </w:pPr>
    </w:lvl>
    <w:lvl w:ilvl="7" w:tplc="04050019" w:tentative="1">
      <w:start w:val="1"/>
      <w:numFmt w:val="lowerLetter"/>
      <w:lvlText w:val="%8."/>
      <w:lvlJc w:val="left"/>
      <w:pPr>
        <w:ind w:left="8910" w:hanging="360"/>
      </w:pPr>
    </w:lvl>
    <w:lvl w:ilvl="8" w:tplc="0405001B" w:tentative="1">
      <w:start w:val="1"/>
      <w:numFmt w:val="lowerRoman"/>
      <w:lvlText w:val="%9."/>
      <w:lvlJc w:val="right"/>
      <w:pPr>
        <w:ind w:left="9630" w:hanging="180"/>
      </w:pPr>
    </w:lvl>
  </w:abstractNum>
  <w:abstractNum w:abstractNumId="10" w15:restartNumberingAfterBreak="0">
    <w:nsid w:val="71A359C0"/>
    <w:multiLevelType w:val="hybridMultilevel"/>
    <w:tmpl w:val="D878F3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2871283">
    <w:abstractNumId w:val="1"/>
  </w:num>
  <w:num w:numId="2" w16cid:durableId="55247900">
    <w:abstractNumId w:val="8"/>
  </w:num>
  <w:num w:numId="3" w16cid:durableId="1335648351">
    <w:abstractNumId w:val="10"/>
  </w:num>
  <w:num w:numId="4" w16cid:durableId="1507330217">
    <w:abstractNumId w:val="9"/>
  </w:num>
  <w:num w:numId="5" w16cid:durableId="2073577349">
    <w:abstractNumId w:val="5"/>
  </w:num>
  <w:num w:numId="6" w16cid:durableId="1262488148">
    <w:abstractNumId w:val="4"/>
  </w:num>
  <w:num w:numId="7" w16cid:durableId="313071323">
    <w:abstractNumId w:val="0"/>
  </w:num>
  <w:num w:numId="8" w16cid:durableId="1220819129">
    <w:abstractNumId w:val="2"/>
  </w:num>
  <w:num w:numId="9" w16cid:durableId="126316881">
    <w:abstractNumId w:val="7"/>
  </w:num>
  <w:num w:numId="10" w16cid:durableId="333267044">
    <w:abstractNumId w:val="6"/>
  </w:num>
  <w:num w:numId="11" w16cid:durableId="641467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42"/>
    <w:rsid w:val="00001D86"/>
    <w:rsid w:val="00024213"/>
    <w:rsid w:val="00065F15"/>
    <w:rsid w:val="000671ED"/>
    <w:rsid w:val="000F384C"/>
    <w:rsid w:val="000F695F"/>
    <w:rsid w:val="00100E9C"/>
    <w:rsid w:val="001025B2"/>
    <w:rsid w:val="00103FF8"/>
    <w:rsid w:val="0013282C"/>
    <w:rsid w:val="00157F4B"/>
    <w:rsid w:val="00160C21"/>
    <w:rsid w:val="001700B7"/>
    <w:rsid w:val="00196570"/>
    <w:rsid w:val="001A0C8F"/>
    <w:rsid w:val="001E169F"/>
    <w:rsid w:val="001F7B83"/>
    <w:rsid w:val="002040F1"/>
    <w:rsid w:val="00223987"/>
    <w:rsid w:val="002B250E"/>
    <w:rsid w:val="002B4987"/>
    <w:rsid w:val="002D075C"/>
    <w:rsid w:val="002D7147"/>
    <w:rsid w:val="003175D6"/>
    <w:rsid w:val="00323308"/>
    <w:rsid w:val="003240FF"/>
    <w:rsid w:val="00360452"/>
    <w:rsid w:val="00365DA5"/>
    <w:rsid w:val="00366005"/>
    <w:rsid w:val="003760BE"/>
    <w:rsid w:val="003B080F"/>
    <w:rsid w:val="003C3EF4"/>
    <w:rsid w:val="003D1ECB"/>
    <w:rsid w:val="003D211A"/>
    <w:rsid w:val="003F1386"/>
    <w:rsid w:val="00411634"/>
    <w:rsid w:val="00445625"/>
    <w:rsid w:val="004811C8"/>
    <w:rsid w:val="004A4820"/>
    <w:rsid w:val="004C1028"/>
    <w:rsid w:val="004C1EBB"/>
    <w:rsid w:val="004C7F77"/>
    <w:rsid w:val="00502CC7"/>
    <w:rsid w:val="005217A2"/>
    <w:rsid w:val="0052184E"/>
    <w:rsid w:val="00532223"/>
    <w:rsid w:val="00532FFD"/>
    <w:rsid w:val="005405B5"/>
    <w:rsid w:val="00541F32"/>
    <w:rsid w:val="00543621"/>
    <w:rsid w:val="00556F5A"/>
    <w:rsid w:val="00591307"/>
    <w:rsid w:val="005B51E5"/>
    <w:rsid w:val="005B534B"/>
    <w:rsid w:val="005B5A95"/>
    <w:rsid w:val="005D0A80"/>
    <w:rsid w:val="005D74B7"/>
    <w:rsid w:val="005E08DB"/>
    <w:rsid w:val="00621D15"/>
    <w:rsid w:val="0067193D"/>
    <w:rsid w:val="00675CDD"/>
    <w:rsid w:val="0071354F"/>
    <w:rsid w:val="00736ECE"/>
    <w:rsid w:val="00746008"/>
    <w:rsid w:val="00753BB7"/>
    <w:rsid w:val="00765415"/>
    <w:rsid w:val="007744B5"/>
    <w:rsid w:val="00791E2D"/>
    <w:rsid w:val="007B7E4C"/>
    <w:rsid w:val="007C0E8F"/>
    <w:rsid w:val="007C2BEC"/>
    <w:rsid w:val="007E01A3"/>
    <w:rsid w:val="0081645A"/>
    <w:rsid w:val="00860547"/>
    <w:rsid w:val="00884F6A"/>
    <w:rsid w:val="00887C37"/>
    <w:rsid w:val="00910CC9"/>
    <w:rsid w:val="00934007"/>
    <w:rsid w:val="00934FB9"/>
    <w:rsid w:val="00940596"/>
    <w:rsid w:val="00976BE5"/>
    <w:rsid w:val="009860A5"/>
    <w:rsid w:val="009A7787"/>
    <w:rsid w:val="009B2F69"/>
    <w:rsid w:val="009B71C4"/>
    <w:rsid w:val="009C219E"/>
    <w:rsid w:val="009D16A2"/>
    <w:rsid w:val="00A04151"/>
    <w:rsid w:val="00A25E5A"/>
    <w:rsid w:val="00A447C6"/>
    <w:rsid w:val="00A51407"/>
    <w:rsid w:val="00A715E5"/>
    <w:rsid w:val="00A7272B"/>
    <w:rsid w:val="00B076D9"/>
    <w:rsid w:val="00B30C8D"/>
    <w:rsid w:val="00B31D7A"/>
    <w:rsid w:val="00B659BF"/>
    <w:rsid w:val="00B66559"/>
    <w:rsid w:val="00B71CD0"/>
    <w:rsid w:val="00BC10B9"/>
    <w:rsid w:val="00BC11D0"/>
    <w:rsid w:val="00BC6242"/>
    <w:rsid w:val="00BD465C"/>
    <w:rsid w:val="00C359A3"/>
    <w:rsid w:val="00C45472"/>
    <w:rsid w:val="00C522C4"/>
    <w:rsid w:val="00C62CC0"/>
    <w:rsid w:val="00C87DBF"/>
    <w:rsid w:val="00D00769"/>
    <w:rsid w:val="00D11113"/>
    <w:rsid w:val="00D41F79"/>
    <w:rsid w:val="00D4567E"/>
    <w:rsid w:val="00D72514"/>
    <w:rsid w:val="00D864BA"/>
    <w:rsid w:val="00DE6CD1"/>
    <w:rsid w:val="00DF4E18"/>
    <w:rsid w:val="00E00EB4"/>
    <w:rsid w:val="00E0786A"/>
    <w:rsid w:val="00E10711"/>
    <w:rsid w:val="00E35D30"/>
    <w:rsid w:val="00E533BA"/>
    <w:rsid w:val="00E82721"/>
    <w:rsid w:val="00E913D6"/>
    <w:rsid w:val="00EA5C77"/>
    <w:rsid w:val="00ED6285"/>
    <w:rsid w:val="00ED6C44"/>
    <w:rsid w:val="00EE1DD3"/>
    <w:rsid w:val="00EE4235"/>
    <w:rsid w:val="00EF758B"/>
    <w:rsid w:val="00F139C9"/>
    <w:rsid w:val="00F26437"/>
    <w:rsid w:val="00F663FA"/>
    <w:rsid w:val="00F953A8"/>
    <w:rsid w:val="00F975A1"/>
    <w:rsid w:val="00FA4A72"/>
    <w:rsid w:val="00FB538A"/>
    <w:rsid w:val="00FB5DE4"/>
    <w:rsid w:val="00FF7C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3044"/>
  <w15:chartTrackingRefBased/>
  <w15:docId w15:val="{E5ED9C10-99F4-4FED-ACFB-B1833AA4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53A8"/>
    <w:pPr>
      <w:spacing w:after="0" w:line="240"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C6242"/>
    <w:pPr>
      <w:autoSpaceDE w:val="0"/>
      <w:autoSpaceDN w:val="0"/>
      <w:adjustRightInd w:val="0"/>
      <w:spacing w:after="0" w:line="240" w:lineRule="auto"/>
    </w:pPr>
    <w:rPr>
      <w:rFonts w:ascii="Times New Roman" w:hAnsi="Times New Roman" w:cs="Times New Roman"/>
      <w:color w:val="000000"/>
      <w:kern w:val="0"/>
      <w:sz w:val="24"/>
      <w:szCs w:val="24"/>
    </w:rPr>
  </w:style>
  <w:style w:type="table" w:styleId="Mkatabulky">
    <w:name w:val="Table Grid"/>
    <w:basedOn w:val="Normlntabulka"/>
    <w:uiPriority w:val="39"/>
    <w:rsid w:val="00445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184E"/>
    <w:pPr>
      <w:ind w:left="708"/>
    </w:pPr>
    <w:rPr>
      <w:rFonts w:ascii="Times New Roman" w:eastAsia="Times New Roman" w:hAnsi="Times New Roman" w:cs="Times New Roman"/>
      <w:sz w:val="20"/>
      <w:szCs w:val="20"/>
      <w:lang w:eastAsia="cs-CZ"/>
    </w:rPr>
  </w:style>
  <w:style w:type="character" w:styleId="Hypertextovodkaz">
    <w:name w:val="Hyperlink"/>
    <w:basedOn w:val="Standardnpsmoodstavce"/>
    <w:rsid w:val="0052184E"/>
    <w:rPr>
      <w:color w:val="0000FF"/>
      <w:u w:val="single"/>
    </w:rPr>
  </w:style>
  <w:style w:type="paragraph" w:styleId="Bezmezer">
    <w:name w:val="No Spacing"/>
    <w:uiPriority w:val="1"/>
    <w:qFormat/>
    <w:rsid w:val="0052184E"/>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cf01">
    <w:name w:val="cf01"/>
    <w:basedOn w:val="Standardnpsmoodstavce"/>
    <w:rsid w:val="00F953A8"/>
    <w:rPr>
      <w:rFonts w:ascii="Segoe UI" w:hAnsi="Segoe UI" w:cs="Segoe UI" w:hint="default"/>
      <w:i/>
      <w:iCs/>
      <w:sz w:val="18"/>
      <w:szCs w:val="18"/>
    </w:rPr>
  </w:style>
  <w:style w:type="paragraph" w:styleId="Revize">
    <w:name w:val="Revision"/>
    <w:hidden/>
    <w:uiPriority w:val="99"/>
    <w:semiHidden/>
    <w:rsid w:val="009B71C4"/>
    <w:pPr>
      <w:spacing w:after="0" w:line="240" w:lineRule="auto"/>
    </w:pPr>
    <w:rPr>
      <w:kern w:val="0"/>
      <w14:ligatures w14:val="none"/>
    </w:rPr>
  </w:style>
  <w:style w:type="character" w:styleId="Odkaznakoment">
    <w:name w:val="annotation reference"/>
    <w:basedOn w:val="Standardnpsmoodstavce"/>
    <w:uiPriority w:val="99"/>
    <w:semiHidden/>
    <w:unhideWhenUsed/>
    <w:rsid w:val="00910CC9"/>
    <w:rPr>
      <w:sz w:val="16"/>
      <w:szCs w:val="16"/>
    </w:rPr>
  </w:style>
  <w:style w:type="paragraph" w:styleId="Textkomente">
    <w:name w:val="annotation text"/>
    <w:basedOn w:val="Normln"/>
    <w:link w:val="TextkomenteChar"/>
    <w:uiPriority w:val="99"/>
    <w:unhideWhenUsed/>
    <w:rsid w:val="00910CC9"/>
    <w:rPr>
      <w:sz w:val="20"/>
      <w:szCs w:val="20"/>
    </w:rPr>
  </w:style>
  <w:style w:type="character" w:customStyle="1" w:styleId="TextkomenteChar">
    <w:name w:val="Text komentáře Char"/>
    <w:basedOn w:val="Standardnpsmoodstavce"/>
    <w:link w:val="Textkomente"/>
    <w:uiPriority w:val="99"/>
    <w:rsid w:val="00910CC9"/>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910CC9"/>
    <w:rPr>
      <w:b/>
      <w:bCs/>
    </w:rPr>
  </w:style>
  <w:style w:type="character" w:customStyle="1" w:styleId="PedmtkomenteChar">
    <w:name w:val="Předmět komentáře Char"/>
    <w:basedOn w:val="TextkomenteChar"/>
    <w:link w:val="Pedmtkomente"/>
    <w:uiPriority w:val="99"/>
    <w:semiHidden/>
    <w:rsid w:val="00910CC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dustrialzonetriangl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1363</Words>
  <Characters>8042</Characters>
  <Application>Microsoft Office Word</Application>
  <DocSecurity>0</DocSecurity>
  <Lines>67</Lines>
  <Paragraphs>18</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Příloha č. 1</vt:lpstr>
      <vt:lpstr>Ubytovací řád</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Gutschová</dc:creator>
  <cp:keywords/>
  <dc:description/>
  <cp:lastModifiedBy>Marcela Gutschová</cp:lastModifiedBy>
  <cp:revision>27</cp:revision>
  <cp:lastPrinted>2025-12-09T09:33:00Z</cp:lastPrinted>
  <dcterms:created xsi:type="dcterms:W3CDTF">2024-09-23T10:21:00Z</dcterms:created>
  <dcterms:modified xsi:type="dcterms:W3CDTF">2026-01-05T14:03:00Z</dcterms:modified>
</cp:coreProperties>
</file>