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E7FFD" w14:textId="7E35011D" w:rsidR="00E55B11" w:rsidRPr="00071931" w:rsidRDefault="0012618D" w:rsidP="00E55B11">
      <w:pPr>
        <w:pStyle w:val="Projekt"/>
        <w:jc w:val="center"/>
        <w:rPr>
          <w:rFonts w:cs="Times New Roman"/>
          <w:b/>
          <w:bCs/>
          <w:color w:val="055F69"/>
        </w:rPr>
      </w:pPr>
      <w:r>
        <w:rPr>
          <w:rFonts w:cs="Times New Roman"/>
          <w:b/>
          <w:bCs/>
          <w:color w:val="055F69"/>
        </w:rPr>
        <w:t xml:space="preserve">SMLOUVA O </w:t>
      </w:r>
      <w:r w:rsidR="009830F0">
        <w:rPr>
          <w:rFonts w:cs="Times New Roman"/>
          <w:b/>
          <w:bCs/>
          <w:color w:val="055F69"/>
        </w:rPr>
        <w:t xml:space="preserve">PŘEVODU </w:t>
      </w:r>
      <w:r>
        <w:rPr>
          <w:rFonts w:cs="Times New Roman"/>
          <w:b/>
          <w:bCs/>
          <w:color w:val="055F69"/>
        </w:rPr>
        <w:t>PRÁV A POVINNOSTÍ STAVEBNÍKA</w:t>
      </w:r>
    </w:p>
    <w:p w14:paraId="0BD0BC58" w14:textId="67F4654D" w:rsidR="00E55B11" w:rsidRPr="00071931" w:rsidRDefault="00E55B11" w:rsidP="00E55B11">
      <w:pPr>
        <w:pStyle w:val="Normlnweb"/>
        <w:jc w:val="center"/>
        <w:rPr>
          <w:rStyle w:val="Siln"/>
          <w:rFonts w:eastAsiaTheme="majorEastAsia"/>
        </w:rPr>
      </w:pPr>
      <w:r w:rsidRPr="00071931">
        <w:t xml:space="preserve">uzavřená dle § </w:t>
      </w:r>
      <w:r w:rsidR="0012618D">
        <w:t xml:space="preserve">1746 </w:t>
      </w:r>
      <w:r w:rsidRPr="00071931">
        <w:t>a následujících zákona č. 89/2012 Sb., občanský zákoník</w:t>
      </w:r>
      <w:r w:rsidR="00F2011E">
        <w:t>, ve znění pozdějších předpisů</w:t>
      </w:r>
    </w:p>
    <w:p w14:paraId="23F765B5" w14:textId="7490F14F" w:rsidR="00E55B11" w:rsidRPr="00071931" w:rsidRDefault="00E55B11" w:rsidP="00E55B11">
      <w:pPr>
        <w:pStyle w:val="Nadpis1"/>
        <w:rPr>
          <w:rFonts w:cs="Times New Roman"/>
        </w:rPr>
      </w:pPr>
      <w:r w:rsidRPr="00071931">
        <w:rPr>
          <w:rFonts w:cs="Times New Roman"/>
        </w:rPr>
        <w:t>SMLUVNÍ STRANY</w:t>
      </w:r>
    </w:p>
    <w:p w14:paraId="3EB4F594" w14:textId="4116FC1B" w:rsidR="00071931" w:rsidRPr="00071931" w:rsidRDefault="00BF664A" w:rsidP="00071931">
      <w:pPr>
        <w:pStyle w:val="Nadpis2"/>
        <w:rPr>
          <w:rFonts w:cs="Times New Roman"/>
          <w:color w:val="055F69"/>
          <w:lang w:eastAsia="cs-CZ"/>
        </w:rPr>
      </w:pPr>
      <w:r>
        <w:rPr>
          <w:rFonts w:cs="Times New Roman"/>
          <w:b/>
          <w:bCs/>
          <w:color w:val="055F69"/>
          <w:lang w:eastAsia="cs-CZ"/>
        </w:rPr>
        <w:t>Původní stavebník</w:t>
      </w:r>
      <w:r w:rsidR="00071931" w:rsidRPr="00071931">
        <w:rPr>
          <w:rFonts w:cs="Times New Roman"/>
          <w:color w:val="055F69"/>
          <w:lang w:eastAsia="cs-CZ"/>
        </w:rPr>
        <w:t>:</w:t>
      </w:r>
      <w:r w:rsidR="00071931" w:rsidRPr="00071931">
        <w:rPr>
          <w:rFonts w:cs="Times New Roman"/>
          <w:color w:val="055F69"/>
          <w:lang w:eastAsia="cs-CZ"/>
        </w:rPr>
        <w:tab/>
      </w:r>
      <w:r w:rsidR="00071931" w:rsidRPr="00071931">
        <w:rPr>
          <w:rFonts w:cs="Times New Roman"/>
          <w:color w:val="055F69"/>
          <w:lang w:eastAsia="cs-CZ"/>
        </w:rPr>
        <w:tab/>
      </w:r>
      <w:r w:rsidR="00071931" w:rsidRPr="004C597C">
        <w:rPr>
          <w:rFonts w:cs="Times New Roman"/>
          <w:b/>
          <w:bCs/>
          <w:color w:val="055F69"/>
          <w:lang w:eastAsia="cs-CZ"/>
        </w:rPr>
        <w:t>VHS plus, spol. s r.o.</w:t>
      </w:r>
      <w:r w:rsidR="005F6E34">
        <w:rPr>
          <w:rFonts w:cs="Times New Roman"/>
          <w:b/>
          <w:bCs/>
          <w:color w:val="055F69"/>
          <w:lang w:eastAsia="cs-CZ"/>
        </w:rPr>
        <w:t xml:space="preserve"> </w:t>
      </w:r>
    </w:p>
    <w:p w14:paraId="3C97B333" w14:textId="77777777" w:rsidR="00071931" w:rsidRPr="00071931" w:rsidRDefault="00071931" w:rsidP="00071931">
      <w:pPr>
        <w:ind w:left="2832" w:firstLine="708"/>
        <w:rPr>
          <w:rFonts w:cs="Times New Roman"/>
          <w:sz w:val="22"/>
          <w:szCs w:val="22"/>
        </w:rPr>
      </w:pPr>
      <w:r w:rsidRPr="00071931">
        <w:rPr>
          <w:rFonts w:cs="Times New Roman"/>
          <w:sz w:val="22"/>
          <w:szCs w:val="22"/>
        </w:rPr>
        <w:t>Dobšická 3580/17</w:t>
      </w:r>
    </w:p>
    <w:p w14:paraId="78FF7FCF" w14:textId="33C235D3" w:rsidR="00071931" w:rsidRPr="00071931" w:rsidRDefault="00071931" w:rsidP="00071931">
      <w:pPr>
        <w:ind w:left="2832" w:firstLine="708"/>
        <w:rPr>
          <w:rFonts w:cs="Times New Roman"/>
          <w:sz w:val="22"/>
          <w:szCs w:val="22"/>
        </w:rPr>
      </w:pPr>
      <w:r w:rsidRPr="00071931">
        <w:rPr>
          <w:rFonts w:cs="Times New Roman"/>
          <w:sz w:val="22"/>
          <w:szCs w:val="22"/>
        </w:rPr>
        <w:t>671 82 Znojmo</w:t>
      </w:r>
    </w:p>
    <w:p w14:paraId="761B2482" w14:textId="1559FA9D" w:rsidR="00071931" w:rsidRPr="00071931" w:rsidRDefault="00071931" w:rsidP="00071931">
      <w:pPr>
        <w:tabs>
          <w:tab w:val="left" w:pos="567"/>
        </w:tabs>
        <w:rPr>
          <w:rFonts w:cs="Times New Roman"/>
          <w:color w:val="333333"/>
          <w:sz w:val="21"/>
          <w:szCs w:val="21"/>
        </w:rPr>
      </w:pPr>
      <w:r w:rsidRPr="00071931">
        <w:rPr>
          <w:rFonts w:cs="Times New Roman"/>
          <w:color w:val="333333"/>
          <w:sz w:val="21"/>
          <w:szCs w:val="21"/>
        </w:rPr>
        <w:tab/>
        <w:t>registrace:</w:t>
      </w:r>
      <w:r w:rsidRPr="00071931">
        <w:rPr>
          <w:rFonts w:cs="Times New Roman"/>
          <w:color w:val="333333"/>
          <w:sz w:val="21"/>
          <w:szCs w:val="21"/>
        </w:rPr>
        <w:tab/>
      </w:r>
      <w:r w:rsidRPr="00071931">
        <w:rPr>
          <w:rFonts w:cs="Times New Roman"/>
          <w:color w:val="333333"/>
          <w:sz w:val="21"/>
          <w:szCs w:val="21"/>
        </w:rPr>
        <w:tab/>
      </w:r>
      <w:r w:rsidRPr="00071931">
        <w:rPr>
          <w:rFonts w:cs="Times New Roman"/>
          <w:color w:val="333333"/>
          <w:sz w:val="21"/>
          <w:szCs w:val="21"/>
        </w:rPr>
        <w:tab/>
        <w:t xml:space="preserve">Obch. Rejstřík vedený u KS v Brně, oddíl C, vložka </w:t>
      </w:r>
      <w:r w:rsidR="009A2B33">
        <w:rPr>
          <w:rFonts w:cs="Times New Roman"/>
          <w:color w:val="333333"/>
          <w:sz w:val="21"/>
          <w:szCs w:val="21"/>
        </w:rPr>
        <w:t>8545</w:t>
      </w:r>
    </w:p>
    <w:p w14:paraId="0A547B80" w14:textId="557BCF0E" w:rsidR="00071931" w:rsidRPr="00071931" w:rsidRDefault="00071931" w:rsidP="00071931">
      <w:pPr>
        <w:tabs>
          <w:tab w:val="left" w:pos="567"/>
        </w:tabs>
        <w:rPr>
          <w:rFonts w:cs="Times New Roman"/>
          <w:color w:val="333333"/>
          <w:sz w:val="21"/>
          <w:szCs w:val="21"/>
        </w:rPr>
      </w:pPr>
      <w:r w:rsidRPr="00071931">
        <w:rPr>
          <w:rFonts w:cs="Times New Roman"/>
          <w:color w:val="333333"/>
          <w:sz w:val="21"/>
          <w:szCs w:val="21"/>
        </w:rPr>
        <w:tab/>
        <w:t>zastoupená:</w:t>
      </w:r>
      <w:r w:rsidRPr="00071931">
        <w:rPr>
          <w:rFonts w:cs="Times New Roman"/>
          <w:color w:val="333333"/>
          <w:sz w:val="21"/>
          <w:szCs w:val="21"/>
        </w:rPr>
        <w:tab/>
      </w:r>
      <w:r w:rsidRPr="00071931">
        <w:rPr>
          <w:rFonts w:cs="Times New Roman"/>
          <w:color w:val="333333"/>
          <w:sz w:val="21"/>
          <w:szCs w:val="21"/>
        </w:rPr>
        <w:tab/>
      </w:r>
      <w:r w:rsidRPr="00071931">
        <w:rPr>
          <w:rFonts w:cs="Times New Roman"/>
          <w:color w:val="333333"/>
          <w:sz w:val="21"/>
          <w:szCs w:val="21"/>
        </w:rPr>
        <w:tab/>
      </w:r>
      <w:r w:rsidR="0023561D">
        <w:rPr>
          <w:rFonts w:cs="Times New Roman"/>
          <w:color w:val="333333"/>
          <w:sz w:val="21"/>
          <w:szCs w:val="21"/>
        </w:rPr>
        <w:t>XXXXXXXXXXXXXXX</w:t>
      </w:r>
    </w:p>
    <w:p w14:paraId="6612A31B" w14:textId="1D19BFAB" w:rsidR="00071931" w:rsidRPr="00071931" w:rsidRDefault="00071931" w:rsidP="00071931">
      <w:pPr>
        <w:tabs>
          <w:tab w:val="left" w:pos="567"/>
        </w:tabs>
        <w:rPr>
          <w:rFonts w:cs="Times New Roman"/>
          <w:color w:val="333333"/>
          <w:sz w:val="21"/>
          <w:szCs w:val="21"/>
        </w:rPr>
      </w:pPr>
      <w:r w:rsidRPr="00071931">
        <w:rPr>
          <w:rFonts w:cs="Times New Roman"/>
          <w:color w:val="333333"/>
          <w:sz w:val="21"/>
          <w:szCs w:val="21"/>
        </w:rPr>
        <w:tab/>
        <w:t>IČO:</w:t>
      </w:r>
      <w:r w:rsidRPr="00071931">
        <w:rPr>
          <w:rFonts w:cs="Times New Roman"/>
          <w:color w:val="333333"/>
          <w:sz w:val="21"/>
          <w:szCs w:val="21"/>
        </w:rPr>
        <w:tab/>
      </w:r>
      <w:r w:rsidRPr="00071931">
        <w:rPr>
          <w:rFonts w:cs="Times New Roman"/>
          <w:color w:val="333333"/>
          <w:sz w:val="21"/>
          <w:szCs w:val="21"/>
        </w:rPr>
        <w:tab/>
      </w:r>
      <w:r w:rsidRPr="00071931">
        <w:rPr>
          <w:rFonts w:cs="Times New Roman"/>
          <w:color w:val="333333"/>
          <w:sz w:val="21"/>
          <w:szCs w:val="21"/>
        </w:rPr>
        <w:tab/>
      </w:r>
      <w:r w:rsidRPr="00071931">
        <w:rPr>
          <w:rFonts w:cs="Times New Roman"/>
          <w:color w:val="333333"/>
          <w:sz w:val="21"/>
          <w:szCs w:val="21"/>
        </w:rPr>
        <w:tab/>
        <w:t>46 99 21 38</w:t>
      </w:r>
    </w:p>
    <w:p w14:paraId="74083931" w14:textId="1E074CE0" w:rsidR="00071931" w:rsidRPr="00071931" w:rsidRDefault="00071931" w:rsidP="00071931">
      <w:pPr>
        <w:tabs>
          <w:tab w:val="left" w:pos="567"/>
        </w:tabs>
        <w:rPr>
          <w:rFonts w:cs="Times New Roman"/>
          <w:color w:val="333333"/>
          <w:sz w:val="21"/>
          <w:szCs w:val="21"/>
        </w:rPr>
      </w:pPr>
      <w:r w:rsidRPr="00071931">
        <w:rPr>
          <w:rFonts w:cs="Times New Roman"/>
          <w:color w:val="333333"/>
          <w:sz w:val="21"/>
          <w:szCs w:val="21"/>
        </w:rPr>
        <w:tab/>
        <w:t>bankovní spojení:</w:t>
      </w:r>
      <w:r w:rsidRPr="00071931">
        <w:rPr>
          <w:rFonts w:cs="Times New Roman"/>
          <w:color w:val="333333"/>
          <w:sz w:val="21"/>
          <w:szCs w:val="21"/>
        </w:rPr>
        <w:tab/>
      </w:r>
      <w:r w:rsidRPr="00071931">
        <w:rPr>
          <w:rFonts w:cs="Times New Roman"/>
          <w:color w:val="333333"/>
          <w:sz w:val="21"/>
          <w:szCs w:val="21"/>
        </w:rPr>
        <w:tab/>
      </w:r>
      <w:r w:rsidR="009A2B33">
        <w:rPr>
          <w:rFonts w:cs="Times New Roman"/>
          <w:color w:val="333333"/>
          <w:sz w:val="21"/>
          <w:szCs w:val="21"/>
        </w:rPr>
        <w:tab/>
      </w:r>
      <w:r w:rsidR="0023561D">
        <w:rPr>
          <w:rFonts w:cs="Times New Roman"/>
          <w:color w:val="333333"/>
          <w:sz w:val="21"/>
          <w:szCs w:val="21"/>
        </w:rPr>
        <w:t>XXXXXXXXXXXXXXX</w:t>
      </w:r>
    </w:p>
    <w:p w14:paraId="0A6A8A22" w14:textId="5D78E6AD" w:rsidR="009A2B33" w:rsidRDefault="00071931" w:rsidP="00BF664A">
      <w:pPr>
        <w:ind w:firstLine="567"/>
        <w:rPr>
          <w:sz w:val="22"/>
          <w:szCs w:val="22"/>
        </w:rPr>
      </w:pPr>
      <w:r w:rsidRPr="00071931">
        <w:rPr>
          <w:rFonts w:cs="Times New Roman"/>
          <w:color w:val="333333"/>
          <w:sz w:val="21"/>
          <w:szCs w:val="21"/>
        </w:rPr>
        <w:t>pověřen k smluvnímu jednání:</w:t>
      </w:r>
      <w:r w:rsidRPr="00071931">
        <w:rPr>
          <w:rFonts w:cs="Times New Roman"/>
          <w:color w:val="333333"/>
          <w:sz w:val="21"/>
          <w:szCs w:val="21"/>
        </w:rPr>
        <w:tab/>
      </w:r>
      <w:r w:rsidR="0023561D">
        <w:rPr>
          <w:rFonts w:cs="Times New Roman"/>
          <w:color w:val="333333"/>
          <w:sz w:val="21"/>
          <w:szCs w:val="21"/>
        </w:rPr>
        <w:t>XXXXXXXXXXXXXXXX</w:t>
      </w:r>
    </w:p>
    <w:p w14:paraId="3E1FB80B" w14:textId="64EDAF93" w:rsidR="00071931" w:rsidRPr="00071931" w:rsidRDefault="00071931" w:rsidP="00071931">
      <w:pPr>
        <w:tabs>
          <w:tab w:val="left" w:pos="567"/>
        </w:tabs>
        <w:rPr>
          <w:rFonts w:cs="Times New Roman"/>
          <w:color w:val="333333"/>
          <w:sz w:val="21"/>
          <w:szCs w:val="21"/>
        </w:rPr>
      </w:pPr>
      <w:r w:rsidRPr="00071931">
        <w:rPr>
          <w:rFonts w:cs="Times New Roman"/>
          <w:color w:val="333333"/>
          <w:sz w:val="21"/>
          <w:szCs w:val="21"/>
        </w:rPr>
        <w:tab/>
        <w:t>ID:</w:t>
      </w:r>
      <w:r w:rsidRPr="00071931">
        <w:rPr>
          <w:rFonts w:cs="Times New Roman"/>
          <w:color w:val="333333"/>
          <w:sz w:val="21"/>
          <w:szCs w:val="21"/>
        </w:rPr>
        <w:tab/>
      </w:r>
      <w:r w:rsidRPr="00071931">
        <w:rPr>
          <w:rFonts w:cs="Times New Roman"/>
          <w:color w:val="333333"/>
          <w:sz w:val="21"/>
          <w:szCs w:val="21"/>
        </w:rPr>
        <w:tab/>
      </w:r>
      <w:r w:rsidRPr="00071931">
        <w:rPr>
          <w:rFonts w:cs="Times New Roman"/>
          <w:color w:val="333333"/>
          <w:sz w:val="21"/>
          <w:szCs w:val="21"/>
        </w:rPr>
        <w:tab/>
      </w:r>
      <w:r w:rsidRPr="00071931">
        <w:rPr>
          <w:rFonts w:cs="Times New Roman"/>
          <w:color w:val="333333"/>
          <w:sz w:val="21"/>
          <w:szCs w:val="21"/>
        </w:rPr>
        <w:tab/>
        <w:t>c45uku4</w:t>
      </w:r>
    </w:p>
    <w:p w14:paraId="61E44D91" w14:textId="303DE4FC" w:rsidR="00071931" w:rsidRPr="00071931" w:rsidRDefault="00071931" w:rsidP="00071931">
      <w:pPr>
        <w:tabs>
          <w:tab w:val="left" w:pos="567"/>
        </w:tabs>
        <w:rPr>
          <w:rFonts w:cs="Times New Roman"/>
          <w:color w:val="333333"/>
          <w:sz w:val="21"/>
          <w:szCs w:val="21"/>
        </w:rPr>
      </w:pPr>
      <w:r w:rsidRPr="00071931">
        <w:rPr>
          <w:rFonts w:cs="Times New Roman"/>
          <w:color w:val="333333"/>
          <w:sz w:val="21"/>
          <w:szCs w:val="21"/>
        </w:rPr>
        <w:tab/>
        <w:t>tel.:</w:t>
      </w:r>
      <w:r w:rsidRPr="00071931">
        <w:rPr>
          <w:rFonts w:cs="Times New Roman"/>
          <w:color w:val="333333"/>
          <w:sz w:val="21"/>
          <w:szCs w:val="21"/>
        </w:rPr>
        <w:tab/>
      </w:r>
      <w:r w:rsidRPr="00071931">
        <w:rPr>
          <w:rFonts w:cs="Times New Roman"/>
          <w:color w:val="333333"/>
          <w:sz w:val="21"/>
          <w:szCs w:val="21"/>
        </w:rPr>
        <w:tab/>
      </w:r>
      <w:r w:rsidRPr="00071931">
        <w:rPr>
          <w:rFonts w:cs="Times New Roman"/>
          <w:color w:val="333333"/>
          <w:sz w:val="21"/>
          <w:szCs w:val="21"/>
        </w:rPr>
        <w:tab/>
      </w:r>
      <w:r w:rsidRPr="00071931">
        <w:rPr>
          <w:rFonts w:cs="Times New Roman"/>
          <w:color w:val="333333"/>
          <w:sz w:val="21"/>
          <w:szCs w:val="21"/>
        </w:rPr>
        <w:tab/>
      </w:r>
      <w:r w:rsidR="0023561D">
        <w:rPr>
          <w:rFonts w:cs="Times New Roman"/>
          <w:sz w:val="22"/>
          <w:szCs w:val="22"/>
        </w:rPr>
        <w:t>XXXXXXXXXXXXXXX</w:t>
      </w:r>
      <w:r w:rsidR="00993D26">
        <w:rPr>
          <w:rFonts w:cs="Times New Roman"/>
          <w:sz w:val="22"/>
          <w:szCs w:val="22"/>
        </w:rPr>
        <w:t xml:space="preserve"> </w:t>
      </w:r>
    </w:p>
    <w:p w14:paraId="0E80B023" w14:textId="2A40B482" w:rsidR="00071931" w:rsidRDefault="00071931" w:rsidP="00071931">
      <w:pPr>
        <w:tabs>
          <w:tab w:val="left" w:pos="567"/>
        </w:tabs>
      </w:pPr>
      <w:r w:rsidRPr="00071931">
        <w:rPr>
          <w:rFonts w:cs="Times New Roman"/>
          <w:color w:val="333333"/>
          <w:sz w:val="21"/>
          <w:szCs w:val="21"/>
        </w:rPr>
        <w:tab/>
        <w:t>e-mail:</w:t>
      </w:r>
      <w:r w:rsidRPr="00071931">
        <w:rPr>
          <w:rFonts w:cs="Times New Roman"/>
          <w:color w:val="333333"/>
          <w:sz w:val="21"/>
          <w:szCs w:val="21"/>
        </w:rPr>
        <w:tab/>
      </w:r>
      <w:r w:rsidRPr="00071931">
        <w:rPr>
          <w:rFonts w:cs="Times New Roman"/>
          <w:color w:val="333333"/>
          <w:sz w:val="21"/>
          <w:szCs w:val="21"/>
        </w:rPr>
        <w:tab/>
      </w:r>
      <w:r w:rsidRPr="00071931">
        <w:rPr>
          <w:rFonts w:cs="Times New Roman"/>
          <w:color w:val="333333"/>
          <w:sz w:val="21"/>
          <w:szCs w:val="21"/>
        </w:rPr>
        <w:tab/>
      </w:r>
      <w:r w:rsidRPr="00071931">
        <w:rPr>
          <w:rFonts w:cs="Times New Roman"/>
          <w:color w:val="333333"/>
          <w:sz w:val="21"/>
          <w:szCs w:val="21"/>
        </w:rPr>
        <w:tab/>
      </w:r>
      <w:r w:rsidR="0023561D">
        <w:t>XXXXXXXXXXXXX</w:t>
      </w:r>
      <w:r w:rsidR="00993D26">
        <w:rPr>
          <w:rStyle w:val="Hypertextovodkaz"/>
          <w:rFonts w:cs="Times New Roman"/>
          <w:sz w:val="21"/>
          <w:szCs w:val="21"/>
        </w:rPr>
        <w:t xml:space="preserve"> </w:t>
      </w:r>
    </w:p>
    <w:p w14:paraId="3F3B6C1D" w14:textId="1681C109" w:rsidR="005F6E34" w:rsidRPr="00F2011E" w:rsidRDefault="005F6E34" w:rsidP="00071931">
      <w:pPr>
        <w:tabs>
          <w:tab w:val="left" w:pos="567"/>
        </w:tabs>
        <w:rPr>
          <w:rFonts w:cs="Times New Roman"/>
          <w:color w:val="333333"/>
          <w:sz w:val="22"/>
          <w:szCs w:val="22"/>
        </w:rPr>
      </w:pPr>
      <w:r>
        <w:t xml:space="preserve">         </w:t>
      </w:r>
      <w:r w:rsidRPr="00F2011E">
        <w:rPr>
          <w:sz w:val="22"/>
          <w:szCs w:val="22"/>
        </w:rPr>
        <w:t xml:space="preserve">(dále </w:t>
      </w:r>
      <w:r w:rsidR="00F322E4">
        <w:rPr>
          <w:sz w:val="22"/>
          <w:szCs w:val="22"/>
        </w:rPr>
        <w:t>též</w:t>
      </w:r>
      <w:r w:rsidRPr="00F2011E">
        <w:rPr>
          <w:sz w:val="22"/>
          <w:szCs w:val="22"/>
        </w:rPr>
        <w:t xml:space="preserve"> „</w:t>
      </w:r>
      <w:r w:rsidRPr="00F2011E">
        <w:rPr>
          <w:b/>
          <w:bCs/>
          <w:i/>
          <w:iCs/>
          <w:sz w:val="22"/>
          <w:szCs w:val="22"/>
        </w:rPr>
        <w:t>Převodce</w:t>
      </w:r>
      <w:r w:rsidRPr="00F2011E">
        <w:rPr>
          <w:sz w:val="22"/>
          <w:szCs w:val="22"/>
        </w:rPr>
        <w:t>“)</w:t>
      </w:r>
    </w:p>
    <w:p w14:paraId="74E4009C" w14:textId="5278C2ED" w:rsidR="0012618D" w:rsidRPr="00737C82" w:rsidRDefault="00BF664A" w:rsidP="0012618D">
      <w:pPr>
        <w:pStyle w:val="Nadpis2"/>
        <w:rPr>
          <w:rFonts w:cs="Times New Roman"/>
          <w:color w:val="055F69"/>
          <w:lang w:eastAsia="cs-CZ"/>
        </w:rPr>
      </w:pPr>
      <w:r w:rsidRPr="00737C82">
        <w:rPr>
          <w:rFonts w:cs="Times New Roman"/>
          <w:b/>
          <w:bCs/>
          <w:color w:val="055F69"/>
          <w:lang w:eastAsia="cs-CZ"/>
        </w:rPr>
        <w:t xml:space="preserve">Nový </w:t>
      </w:r>
      <w:r w:rsidR="001C4E8D">
        <w:rPr>
          <w:rFonts w:cs="Times New Roman"/>
          <w:b/>
          <w:bCs/>
          <w:color w:val="055F69"/>
          <w:lang w:eastAsia="cs-CZ"/>
        </w:rPr>
        <w:t>s</w:t>
      </w:r>
      <w:r w:rsidRPr="00737C82">
        <w:rPr>
          <w:rFonts w:cs="Times New Roman"/>
          <w:b/>
          <w:bCs/>
          <w:color w:val="055F69"/>
          <w:lang w:eastAsia="cs-CZ"/>
        </w:rPr>
        <w:t>tavebník</w:t>
      </w:r>
      <w:r w:rsidR="0012618D" w:rsidRPr="00737C82">
        <w:rPr>
          <w:rFonts w:cs="Times New Roman"/>
          <w:color w:val="055F69"/>
          <w:lang w:eastAsia="cs-CZ"/>
        </w:rPr>
        <w:t>:</w:t>
      </w:r>
      <w:r w:rsidR="0012618D" w:rsidRPr="00737C82">
        <w:rPr>
          <w:rFonts w:cs="Times New Roman"/>
          <w:color w:val="055F69"/>
          <w:lang w:eastAsia="cs-CZ"/>
        </w:rPr>
        <w:tab/>
      </w:r>
      <w:r w:rsidR="0012618D" w:rsidRPr="00737C82">
        <w:rPr>
          <w:rFonts w:cs="Times New Roman"/>
          <w:color w:val="055F69"/>
          <w:lang w:eastAsia="cs-CZ"/>
        </w:rPr>
        <w:tab/>
      </w:r>
      <w:r w:rsidR="00737C82" w:rsidRPr="00737C82">
        <w:rPr>
          <w:rFonts w:cs="Times New Roman"/>
          <w:b/>
          <w:bCs/>
          <w:color w:val="055F69"/>
          <w:lang w:eastAsia="cs-CZ"/>
        </w:rPr>
        <w:t>Jihomoravský kraj</w:t>
      </w:r>
    </w:p>
    <w:p w14:paraId="34481825" w14:textId="17C80389" w:rsidR="00737C82" w:rsidRPr="00737C82" w:rsidRDefault="00737C82" w:rsidP="0012618D">
      <w:pPr>
        <w:tabs>
          <w:tab w:val="left" w:pos="567"/>
        </w:tabs>
        <w:rPr>
          <w:rFonts w:cs="Times New Roman"/>
          <w:color w:val="333333"/>
          <w:sz w:val="21"/>
          <w:szCs w:val="21"/>
        </w:rPr>
      </w:pPr>
      <w:r w:rsidRPr="00737C82">
        <w:rPr>
          <w:rFonts w:cs="Times New Roman"/>
          <w:color w:val="333333"/>
          <w:sz w:val="21"/>
          <w:szCs w:val="21"/>
        </w:rPr>
        <w:tab/>
      </w:r>
      <w:r w:rsidRPr="00737C82">
        <w:rPr>
          <w:rFonts w:cs="Times New Roman"/>
          <w:color w:val="333333"/>
          <w:sz w:val="21"/>
          <w:szCs w:val="21"/>
        </w:rPr>
        <w:tab/>
      </w:r>
      <w:r w:rsidRPr="00737C82">
        <w:rPr>
          <w:rFonts w:cs="Times New Roman"/>
          <w:color w:val="333333"/>
          <w:sz w:val="21"/>
          <w:szCs w:val="21"/>
        </w:rPr>
        <w:tab/>
      </w:r>
      <w:r w:rsidRPr="00737C82">
        <w:rPr>
          <w:rFonts w:cs="Times New Roman"/>
          <w:color w:val="333333"/>
          <w:sz w:val="21"/>
          <w:szCs w:val="21"/>
        </w:rPr>
        <w:tab/>
      </w:r>
      <w:r w:rsidRPr="00737C82">
        <w:rPr>
          <w:rFonts w:cs="Times New Roman"/>
          <w:color w:val="333333"/>
          <w:sz w:val="21"/>
          <w:szCs w:val="21"/>
        </w:rPr>
        <w:tab/>
      </w:r>
      <w:r w:rsidRPr="00737C82">
        <w:rPr>
          <w:rFonts w:cs="Times New Roman"/>
          <w:color w:val="333333"/>
          <w:sz w:val="21"/>
          <w:szCs w:val="21"/>
        </w:rPr>
        <w:tab/>
        <w:t>Žerotínovo náměstí 449/3</w:t>
      </w:r>
      <w:r w:rsidRPr="00737C82">
        <w:rPr>
          <w:rFonts w:cs="Times New Roman"/>
          <w:color w:val="333333"/>
          <w:sz w:val="21"/>
          <w:szCs w:val="21"/>
        </w:rPr>
        <w:tab/>
      </w:r>
    </w:p>
    <w:p w14:paraId="4C4861B8" w14:textId="77777777" w:rsidR="00737C82" w:rsidRPr="00737C82" w:rsidRDefault="00737C82" w:rsidP="0012618D">
      <w:pPr>
        <w:tabs>
          <w:tab w:val="left" w:pos="567"/>
        </w:tabs>
        <w:rPr>
          <w:rFonts w:cs="Times New Roman"/>
          <w:color w:val="333333"/>
          <w:sz w:val="21"/>
          <w:szCs w:val="21"/>
        </w:rPr>
      </w:pPr>
      <w:r w:rsidRPr="00737C82">
        <w:rPr>
          <w:rFonts w:cs="Times New Roman"/>
          <w:color w:val="333333"/>
          <w:sz w:val="21"/>
          <w:szCs w:val="21"/>
        </w:rPr>
        <w:tab/>
      </w:r>
      <w:r w:rsidRPr="00737C82">
        <w:rPr>
          <w:rFonts w:cs="Times New Roman"/>
          <w:color w:val="333333"/>
          <w:sz w:val="21"/>
          <w:szCs w:val="21"/>
        </w:rPr>
        <w:tab/>
      </w:r>
      <w:r w:rsidRPr="00737C82">
        <w:rPr>
          <w:rFonts w:cs="Times New Roman"/>
          <w:color w:val="333333"/>
          <w:sz w:val="21"/>
          <w:szCs w:val="21"/>
        </w:rPr>
        <w:tab/>
      </w:r>
      <w:r w:rsidRPr="00737C82">
        <w:rPr>
          <w:rFonts w:cs="Times New Roman"/>
          <w:color w:val="333333"/>
          <w:sz w:val="21"/>
          <w:szCs w:val="21"/>
        </w:rPr>
        <w:tab/>
      </w:r>
      <w:r w:rsidRPr="00737C82">
        <w:rPr>
          <w:rFonts w:cs="Times New Roman"/>
          <w:color w:val="333333"/>
          <w:sz w:val="21"/>
          <w:szCs w:val="21"/>
        </w:rPr>
        <w:tab/>
      </w:r>
      <w:r w:rsidRPr="00737C82">
        <w:rPr>
          <w:rFonts w:cs="Times New Roman"/>
          <w:color w:val="333333"/>
          <w:sz w:val="21"/>
          <w:szCs w:val="21"/>
        </w:rPr>
        <w:tab/>
        <w:t>602 00 Brno - Veveří</w:t>
      </w:r>
      <w:r w:rsidR="0012618D" w:rsidRPr="00737C82">
        <w:rPr>
          <w:rFonts w:cs="Times New Roman"/>
          <w:color w:val="333333"/>
          <w:sz w:val="21"/>
          <w:szCs w:val="21"/>
        </w:rPr>
        <w:tab/>
      </w:r>
    </w:p>
    <w:p w14:paraId="10CD136F" w14:textId="31D0D4AD" w:rsidR="00737C82" w:rsidRPr="00737C82" w:rsidRDefault="00737C82" w:rsidP="0012618D">
      <w:pPr>
        <w:tabs>
          <w:tab w:val="left" w:pos="567"/>
        </w:tabs>
        <w:rPr>
          <w:rFonts w:cs="Times New Roman"/>
          <w:color w:val="333333"/>
          <w:sz w:val="21"/>
          <w:szCs w:val="21"/>
        </w:rPr>
      </w:pPr>
      <w:r w:rsidRPr="00737C82">
        <w:rPr>
          <w:rFonts w:cs="Times New Roman"/>
          <w:color w:val="333333"/>
          <w:sz w:val="21"/>
          <w:szCs w:val="21"/>
        </w:rPr>
        <w:tab/>
      </w:r>
      <w:r w:rsidR="0012618D" w:rsidRPr="00737C82">
        <w:rPr>
          <w:rFonts w:cs="Times New Roman"/>
          <w:color w:val="333333"/>
          <w:sz w:val="21"/>
          <w:szCs w:val="21"/>
        </w:rPr>
        <w:t>zastoupená:</w:t>
      </w:r>
      <w:r w:rsidR="0012618D" w:rsidRPr="00737C82">
        <w:rPr>
          <w:rFonts w:cs="Times New Roman"/>
          <w:color w:val="333333"/>
          <w:sz w:val="21"/>
          <w:szCs w:val="21"/>
        </w:rPr>
        <w:tab/>
      </w:r>
      <w:r w:rsidR="0012618D" w:rsidRPr="00737C82">
        <w:rPr>
          <w:rFonts w:cs="Times New Roman"/>
          <w:color w:val="333333"/>
          <w:sz w:val="21"/>
          <w:szCs w:val="21"/>
        </w:rPr>
        <w:tab/>
      </w:r>
      <w:r w:rsidR="0012618D" w:rsidRPr="00737C82">
        <w:rPr>
          <w:rFonts w:cs="Times New Roman"/>
          <w:color w:val="333333"/>
          <w:sz w:val="21"/>
          <w:szCs w:val="21"/>
        </w:rPr>
        <w:tab/>
      </w:r>
      <w:r w:rsidR="00993D26" w:rsidRPr="00737C82">
        <w:rPr>
          <w:rFonts w:cs="Times New Roman"/>
          <w:color w:val="333333"/>
          <w:sz w:val="21"/>
          <w:szCs w:val="21"/>
        </w:rPr>
        <w:t xml:space="preserve">Ing. </w:t>
      </w:r>
      <w:r w:rsidR="00EF547B">
        <w:rPr>
          <w:rFonts w:cs="Times New Roman"/>
          <w:color w:val="333333"/>
          <w:sz w:val="21"/>
          <w:szCs w:val="21"/>
        </w:rPr>
        <w:t>Petrem Benešem</w:t>
      </w:r>
      <w:r w:rsidRPr="00737C82">
        <w:rPr>
          <w:rFonts w:cs="Times New Roman"/>
          <w:color w:val="333333"/>
          <w:sz w:val="21"/>
          <w:szCs w:val="21"/>
        </w:rPr>
        <w:t xml:space="preserve">, </w:t>
      </w:r>
      <w:r w:rsidR="00EF547B">
        <w:rPr>
          <w:rFonts w:cs="Times New Roman"/>
          <w:color w:val="333333"/>
          <w:sz w:val="21"/>
          <w:szCs w:val="21"/>
        </w:rPr>
        <w:t>vedoucím odboru majetkového Krajského úřadu</w:t>
      </w:r>
      <w:r w:rsidRPr="00737C82">
        <w:rPr>
          <w:rFonts w:cs="Times New Roman"/>
          <w:color w:val="333333"/>
          <w:sz w:val="21"/>
          <w:szCs w:val="21"/>
        </w:rPr>
        <w:t xml:space="preserve"> Jihomoravského kraje, </w:t>
      </w:r>
    </w:p>
    <w:p w14:paraId="4367D558" w14:textId="5E6A4CE8" w:rsidR="0012618D" w:rsidRPr="00071931" w:rsidRDefault="0012618D" w:rsidP="0012618D">
      <w:pPr>
        <w:tabs>
          <w:tab w:val="left" w:pos="567"/>
        </w:tabs>
        <w:rPr>
          <w:rFonts w:cs="Times New Roman"/>
          <w:color w:val="333333"/>
          <w:sz w:val="21"/>
          <w:szCs w:val="21"/>
        </w:rPr>
      </w:pPr>
      <w:r w:rsidRPr="00737C82">
        <w:rPr>
          <w:rFonts w:cs="Times New Roman"/>
          <w:color w:val="333333"/>
          <w:sz w:val="21"/>
          <w:szCs w:val="21"/>
        </w:rPr>
        <w:tab/>
        <w:t>IČO:</w:t>
      </w:r>
      <w:r w:rsidRPr="00737C82">
        <w:rPr>
          <w:rFonts w:cs="Times New Roman"/>
          <w:color w:val="333333"/>
          <w:sz w:val="21"/>
          <w:szCs w:val="21"/>
        </w:rPr>
        <w:tab/>
      </w:r>
      <w:r w:rsidRPr="00737C82">
        <w:rPr>
          <w:rFonts w:cs="Times New Roman"/>
          <w:color w:val="333333"/>
          <w:sz w:val="21"/>
          <w:szCs w:val="21"/>
        </w:rPr>
        <w:tab/>
      </w:r>
      <w:r w:rsidRPr="00737C82">
        <w:rPr>
          <w:rFonts w:cs="Times New Roman"/>
          <w:color w:val="333333"/>
          <w:sz w:val="21"/>
          <w:szCs w:val="21"/>
        </w:rPr>
        <w:tab/>
      </w:r>
      <w:r w:rsidRPr="00737C82">
        <w:rPr>
          <w:rFonts w:cs="Times New Roman"/>
          <w:color w:val="333333"/>
          <w:sz w:val="21"/>
          <w:szCs w:val="21"/>
        </w:rPr>
        <w:tab/>
      </w:r>
      <w:r w:rsidR="00737C82" w:rsidRPr="00737C82">
        <w:rPr>
          <w:rFonts w:cs="Times New Roman"/>
          <w:color w:val="333333"/>
          <w:sz w:val="21"/>
          <w:szCs w:val="21"/>
        </w:rPr>
        <w:t>70 88 83 37</w:t>
      </w:r>
    </w:p>
    <w:p w14:paraId="01705BFA" w14:textId="5D505425" w:rsidR="0012618D" w:rsidRPr="00071931" w:rsidRDefault="0012618D" w:rsidP="0012618D">
      <w:pPr>
        <w:tabs>
          <w:tab w:val="left" w:pos="567"/>
        </w:tabs>
        <w:rPr>
          <w:rFonts w:cs="Times New Roman"/>
          <w:color w:val="333333"/>
          <w:sz w:val="21"/>
          <w:szCs w:val="21"/>
        </w:rPr>
      </w:pPr>
      <w:r w:rsidRPr="00071931">
        <w:rPr>
          <w:rFonts w:cs="Times New Roman"/>
          <w:color w:val="333333"/>
          <w:sz w:val="21"/>
          <w:szCs w:val="21"/>
        </w:rPr>
        <w:tab/>
        <w:t>bankovní spojení:</w:t>
      </w:r>
      <w:r w:rsidRPr="00071931">
        <w:rPr>
          <w:rFonts w:cs="Times New Roman"/>
          <w:color w:val="333333"/>
          <w:sz w:val="21"/>
          <w:szCs w:val="21"/>
        </w:rPr>
        <w:tab/>
      </w:r>
      <w:r w:rsidRPr="00071931">
        <w:rPr>
          <w:rFonts w:cs="Times New Roman"/>
          <w:color w:val="333333"/>
          <w:sz w:val="21"/>
          <w:szCs w:val="21"/>
        </w:rPr>
        <w:tab/>
      </w:r>
      <w:r>
        <w:rPr>
          <w:rFonts w:cs="Times New Roman"/>
          <w:color w:val="333333"/>
          <w:sz w:val="21"/>
          <w:szCs w:val="21"/>
        </w:rPr>
        <w:tab/>
      </w:r>
      <w:r w:rsidR="0023561D">
        <w:rPr>
          <w:rFonts w:cs="Times New Roman"/>
          <w:sz w:val="21"/>
          <w:szCs w:val="21"/>
        </w:rPr>
        <w:t>XXXXXXXXXXXXXXXX</w:t>
      </w:r>
    </w:p>
    <w:p w14:paraId="60680CF5" w14:textId="0396508D" w:rsidR="0012618D" w:rsidRPr="00071931" w:rsidRDefault="0012618D" w:rsidP="0012618D">
      <w:pPr>
        <w:tabs>
          <w:tab w:val="left" w:pos="567"/>
        </w:tabs>
        <w:rPr>
          <w:rFonts w:cs="Times New Roman"/>
          <w:color w:val="333333"/>
          <w:sz w:val="21"/>
          <w:szCs w:val="21"/>
        </w:rPr>
      </w:pPr>
      <w:r w:rsidRPr="00737C82">
        <w:rPr>
          <w:rFonts w:cs="Times New Roman"/>
          <w:color w:val="333333"/>
          <w:sz w:val="21"/>
          <w:szCs w:val="21"/>
        </w:rPr>
        <w:tab/>
        <w:t>ID:</w:t>
      </w:r>
      <w:r w:rsidRPr="00737C82">
        <w:rPr>
          <w:rFonts w:cs="Times New Roman"/>
          <w:color w:val="333333"/>
          <w:sz w:val="21"/>
          <w:szCs w:val="21"/>
        </w:rPr>
        <w:tab/>
      </w:r>
      <w:r w:rsidRPr="00737C82">
        <w:rPr>
          <w:rFonts w:cs="Times New Roman"/>
          <w:color w:val="333333"/>
          <w:sz w:val="21"/>
          <w:szCs w:val="21"/>
        </w:rPr>
        <w:tab/>
      </w:r>
      <w:r w:rsidRPr="00737C82">
        <w:rPr>
          <w:rFonts w:cs="Times New Roman"/>
          <w:color w:val="333333"/>
          <w:sz w:val="21"/>
          <w:szCs w:val="21"/>
        </w:rPr>
        <w:tab/>
      </w:r>
      <w:r w:rsidRPr="00737C82">
        <w:rPr>
          <w:rFonts w:cs="Times New Roman"/>
          <w:color w:val="333333"/>
          <w:sz w:val="21"/>
          <w:szCs w:val="21"/>
        </w:rPr>
        <w:tab/>
      </w:r>
      <w:hyperlink r:id="rId11" w:tooltip="Kontakty: Datová schránka" w:history="1">
        <w:r w:rsidR="00737C82" w:rsidRPr="00737C82">
          <w:rPr>
            <w:rStyle w:val="Hypertextovodkaz"/>
            <w:rFonts w:cs="Times New Roman"/>
            <w:color w:val="auto"/>
            <w:sz w:val="21"/>
            <w:szCs w:val="21"/>
            <w:u w:val="none"/>
          </w:rPr>
          <w:t>x2pbqzq</w:t>
        </w:r>
      </w:hyperlink>
      <w:r w:rsidR="00737C82">
        <w:rPr>
          <w:rFonts w:cs="Times New Roman"/>
          <w:color w:val="333333"/>
          <w:sz w:val="21"/>
          <w:szCs w:val="21"/>
        </w:rPr>
        <w:t xml:space="preserve"> </w:t>
      </w:r>
    </w:p>
    <w:p w14:paraId="12C603D9" w14:textId="369F7DB0" w:rsidR="0012618D" w:rsidRPr="00071931" w:rsidRDefault="0012618D" w:rsidP="0012618D">
      <w:pPr>
        <w:tabs>
          <w:tab w:val="left" w:pos="567"/>
        </w:tabs>
        <w:rPr>
          <w:rFonts w:cs="Times New Roman"/>
          <w:color w:val="333333"/>
          <w:sz w:val="21"/>
          <w:szCs w:val="21"/>
        </w:rPr>
      </w:pPr>
      <w:r w:rsidRPr="00071931">
        <w:rPr>
          <w:rFonts w:cs="Times New Roman"/>
          <w:color w:val="333333"/>
          <w:sz w:val="21"/>
          <w:szCs w:val="21"/>
        </w:rPr>
        <w:tab/>
        <w:t>tel.:</w:t>
      </w:r>
      <w:r w:rsidRPr="00071931">
        <w:rPr>
          <w:rFonts w:cs="Times New Roman"/>
          <w:color w:val="333333"/>
          <w:sz w:val="21"/>
          <w:szCs w:val="21"/>
        </w:rPr>
        <w:tab/>
      </w:r>
      <w:r w:rsidRPr="00071931">
        <w:rPr>
          <w:rFonts w:cs="Times New Roman"/>
          <w:color w:val="333333"/>
          <w:sz w:val="21"/>
          <w:szCs w:val="21"/>
        </w:rPr>
        <w:tab/>
      </w:r>
      <w:r w:rsidRPr="00071931">
        <w:rPr>
          <w:rFonts w:cs="Times New Roman"/>
          <w:color w:val="333333"/>
          <w:sz w:val="21"/>
          <w:szCs w:val="21"/>
        </w:rPr>
        <w:tab/>
      </w:r>
      <w:r w:rsidRPr="00071931">
        <w:rPr>
          <w:rFonts w:cs="Times New Roman"/>
          <w:color w:val="333333"/>
          <w:sz w:val="21"/>
          <w:szCs w:val="21"/>
        </w:rPr>
        <w:tab/>
      </w:r>
      <w:r w:rsidR="0023561D">
        <w:rPr>
          <w:rFonts w:cs="Times New Roman"/>
          <w:color w:val="333333"/>
          <w:sz w:val="21"/>
          <w:szCs w:val="21"/>
        </w:rPr>
        <w:t>XXXXXXXXXXXX</w:t>
      </w:r>
    </w:p>
    <w:p w14:paraId="518E6470" w14:textId="2CB1E92D" w:rsidR="0012618D" w:rsidRPr="00071931" w:rsidRDefault="0012618D" w:rsidP="0012618D">
      <w:pPr>
        <w:tabs>
          <w:tab w:val="left" w:pos="567"/>
        </w:tabs>
        <w:rPr>
          <w:rFonts w:cs="Times New Roman"/>
          <w:color w:val="333333"/>
          <w:sz w:val="21"/>
          <w:szCs w:val="21"/>
        </w:rPr>
      </w:pPr>
      <w:r w:rsidRPr="00071931">
        <w:rPr>
          <w:rFonts w:cs="Times New Roman"/>
          <w:color w:val="333333"/>
          <w:sz w:val="21"/>
          <w:szCs w:val="21"/>
        </w:rPr>
        <w:tab/>
        <w:t>e-mail:</w:t>
      </w:r>
      <w:r w:rsidRPr="00071931">
        <w:rPr>
          <w:rFonts w:cs="Times New Roman"/>
          <w:color w:val="333333"/>
          <w:sz w:val="21"/>
          <w:szCs w:val="21"/>
        </w:rPr>
        <w:tab/>
      </w:r>
      <w:r w:rsidRPr="00071931">
        <w:rPr>
          <w:rFonts w:cs="Times New Roman"/>
          <w:color w:val="333333"/>
          <w:sz w:val="21"/>
          <w:szCs w:val="21"/>
        </w:rPr>
        <w:tab/>
      </w:r>
      <w:r w:rsidRPr="00071931">
        <w:rPr>
          <w:rFonts w:cs="Times New Roman"/>
          <w:color w:val="333333"/>
          <w:sz w:val="21"/>
          <w:szCs w:val="21"/>
        </w:rPr>
        <w:tab/>
      </w:r>
      <w:r w:rsidRPr="00071931">
        <w:rPr>
          <w:rFonts w:cs="Times New Roman"/>
          <w:color w:val="333333"/>
          <w:sz w:val="21"/>
          <w:szCs w:val="21"/>
        </w:rPr>
        <w:tab/>
      </w:r>
      <w:hyperlink r:id="rId12" w:history="1">
        <w:r w:rsidR="0023561D">
          <w:rPr>
            <w:rStyle w:val="Hypertextovodkaz"/>
            <w:sz w:val="21"/>
            <w:szCs w:val="21"/>
          </w:rPr>
          <w:t>XXXXXXXXXXXXXXXXX</w:t>
        </w:r>
      </w:hyperlink>
    </w:p>
    <w:p w14:paraId="731AE0AF" w14:textId="4F4DAB9F" w:rsidR="00241545" w:rsidRPr="00F16D45" w:rsidRDefault="005F6E34">
      <w:pPr>
        <w:spacing w:before="0" w:after="160" w:line="259" w:lineRule="auto"/>
        <w:rPr>
          <w:rFonts w:eastAsiaTheme="majorEastAsia" w:cstheme="majorBidi"/>
          <w:bCs/>
          <w:sz w:val="22"/>
          <w:szCs w:val="40"/>
          <w:lang w:eastAsia="cs-CZ"/>
        </w:rPr>
      </w:pPr>
      <w:r>
        <w:rPr>
          <w:rFonts w:eastAsiaTheme="majorEastAsia" w:cstheme="majorBidi"/>
          <w:b/>
          <w:sz w:val="22"/>
          <w:szCs w:val="40"/>
          <w:lang w:eastAsia="cs-CZ"/>
        </w:rPr>
        <w:t xml:space="preserve">          </w:t>
      </w:r>
      <w:r w:rsidR="00F16D45">
        <w:rPr>
          <w:rFonts w:eastAsiaTheme="majorEastAsia" w:cstheme="majorBidi"/>
          <w:bCs/>
          <w:sz w:val="22"/>
          <w:szCs w:val="40"/>
          <w:lang w:eastAsia="cs-CZ"/>
        </w:rPr>
        <w:t xml:space="preserve">(dále </w:t>
      </w:r>
      <w:r w:rsidR="00F322E4">
        <w:rPr>
          <w:rFonts w:eastAsiaTheme="majorEastAsia" w:cstheme="majorBidi"/>
          <w:bCs/>
          <w:sz w:val="22"/>
          <w:szCs w:val="40"/>
          <w:lang w:eastAsia="cs-CZ"/>
        </w:rPr>
        <w:t>též</w:t>
      </w:r>
      <w:r w:rsidR="00F16D45">
        <w:rPr>
          <w:rFonts w:eastAsiaTheme="majorEastAsia" w:cstheme="majorBidi"/>
          <w:bCs/>
          <w:sz w:val="22"/>
          <w:szCs w:val="40"/>
          <w:lang w:eastAsia="cs-CZ"/>
        </w:rPr>
        <w:t xml:space="preserve"> „</w:t>
      </w:r>
      <w:r w:rsidR="00F16D45" w:rsidRPr="00F16D45">
        <w:rPr>
          <w:rFonts w:eastAsiaTheme="majorEastAsia" w:cstheme="majorBidi"/>
          <w:b/>
          <w:i/>
          <w:iCs/>
          <w:sz w:val="22"/>
          <w:szCs w:val="40"/>
          <w:lang w:eastAsia="cs-CZ"/>
        </w:rPr>
        <w:t>Nabyvatel</w:t>
      </w:r>
      <w:r w:rsidR="00F16D45">
        <w:rPr>
          <w:rFonts w:eastAsiaTheme="majorEastAsia" w:cstheme="majorBidi"/>
          <w:bCs/>
          <w:sz w:val="22"/>
          <w:szCs w:val="40"/>
          <w:lang w:eastAsia="cs-CZ"/>
        </w:rPr>
        <w:t>“)</w:t>
      </w:r>
    </w:p>
    <w:p w14:paraId="2F6763F7" w14:textId="57513134" w:rsidR="00030CFA" w:rsidRDefault="00030CFA" w:rsidP="00030CFA">
      <w:pPr>
        <w:pStyle w:val="Nadpis1"/>
        <w:rPr>
          <w:lang w:eastAsia="cs-CZ"/>
        </w:rPr>
      </w:pPr>
      <w:r>
        <w:rPr>
          <w:lang w:eastAsia="cs-CZ"/>
        </w:rPr>
        <w:t xml:space="preserve">ÚČEL </w:t>
      </w:r>
      <w:r w:rsidR="005F6E34">
        <w:rPr>
          <w:lang w:eastAsia="cs-CZ"/>
        </w:rPr>
        <w:t>SMLOUVY</w:t>
      </w:r>
    </w:p>
    <w:p w14:paraId="781DEF04" w14:textId="64A330EE" w:rsidR="00030CFA" w:rsidRDefault="005F6E34" w:rsidP="00F16D45">
      <w:pPr>
        <w:pStyle w:val="Nadpis2"/>
        <w:rPr>
          <w:lang w:eastAsia="cs-CZ"/>
        </w:rPr>
      </w:pPr>
      <w:r w:rsidRPr="00F16D45">
        <w:rPr>
          <w:lang w:eastAsia="cs-CZ"/>
        </w:rPr>
        <w:t xml:space="preserve">Účelem této smlouvy </w:t>
      </w:r>
      <w:r>
        <w:rPr>
          <w:lang w:eastAsia="cs-CZ"/>
        </w:rPr>
        <w:t>je:</w:t>
      </w:r>
    </w:p>
    <w:p w14:paraId="64C4500D" w14:textId="2898206F" w:rsidR="005F6E34" w:rsidRPr="007E4BA1" w:rsidRDefault="00EB34C7" w:rsidP="00F16D45">
      <w:pPr>
        <w:pStyle w:val="Odstavecseseznamem"/>
        <w:numPr>
          <w:ilvl w:val="0"/>
          <w:numId w:val="18"/>
        </w:numPr>
        <w:spacing w:before="0" w:after="160" w:line="259" w:lineRule="auto"/>
        <w:rPr>
          <w:rFonts w:eastAsiaTheme="majorEastAsia" w:cstheme="majorBidi"/>
          <w:bCs/>
          <w:lang w:eastAsia="cs-CZ"/>
        </w:rPr>
      </w:pPr>
      <w:r>
        <w:rPr>
          <w:rFonts w:eastAsiaTheme="majorEastAsia" w:cstheme="majorBidi"/>
          <w:bCs/>
          <w:lang w:eastAsia="cs-CZ"/>
        </w:rPr>
        <w:t xml:space="preserve">potvrzení </w:t>
      </w:r>
      <w:r w:rsidR="000C296A">
        <w:rPr>
          <w:rFonts w:eastAsiaTheme="majorEastAsia" w:cstheme="majorBidi"/>
          <w:bCs/>
          <w:lang w:eastAsia="cs-CZ"/>
        </w:rPr>
        <w:t xml:space="preserve">přechodu </w:t>
      </w:r>
      <w:r w:rsidR="005F6E34">
        <w:rPr>
          <w:rFonts w:eastAsiaTheme="majorEastAsia" w:cstheme="majorBidi"/>
          <w:bCs/>
          <w:lang w:eastAsia="cs-CZ"/>
        </w:rPr>
        <w:t xml:space="preserve">práv </w:t>
      </w:r>
      <w:r w:rsidR="00F16D45">
        <w:rPr>
          <w:rFonts w:eastAsiaTheme="majorEastAsia" w:cstheme="majorBidi"/>
          <w:bCs/>
          <w:lang w:eastAsia="cs-CZ"/>
        </w:rPr>
        <w:t xml:space="preserve">a povinností stavebníka vyplývajících ze </w:t>
      </w:r>
      <w:r w:rsidR="00F16D45">
        <w:rPr>
          <w:rFonts w:eastAsia="Times New Roman"/>
        </w:rPr>
        <w:t xml:space="preserve">společného souhlasu dle posouzení podle </w:t>
      </w:r>
      <w:r w:rsidR="00F16D45" w:rsidRPr="008B0993">
        <w:rPr>
          <w:rFonts w:eastAsia="Times New Roman"/>
        </w:rPr>
        <w:t>§</w:t>
      </w:r>
      <w:r w:rsidR="00F16D45">
        <w:rPr>
          <w:rFonts w:eastAsia="Times New Roman"/>
        </w:rPr>
        <w:t xml:space="preserve"> 78 odst. 4 a </w:t>
      </w:r>
      <w:r w:rsidR="00F16D45" w:rsidRPr="008B0993">
        <w:rPr>
          <w:rFonts w:eastAsia="Times New Roman"/>
        </w:rPr>
        <w:t>§</w:t>
      </w:r>
      <w:r w:rsidR="00F16D45">
        <w:rPr>
          <w:rFonts w:eastAsia="Times New Roman"/>
        </w:rPr>
        <w:t xml:space="preserve"> 96a stavebního zákona (Vyhl. č. 183/2006, Sb.) a </w:t>
      </w:r>
      <w:r w:rsidR="00F16D45" w:rsidRPr="008B0993">
        <w:rPr>
          <w:rFonts w:eastAsia="Times New Roman"/>
        </w:rPr>
        <w:t>§</w:t>
      </w:r>
      <w:r w:rsidR="00F16D45">
        <w:rPr>
          <w:rFonts w:eastAsia="Times New Roman"/>
        </w:rPr>
        <w:t xml:space="preserve"> 15c vyhlášky č. 503/2006 Sb., s č.j. MUZN 18347/2022 </w:t>
      </w:r>
      <w:r w:rsidR="00993D26">
        <w:rPr>
          <w:rFonts w:eastAsia="Times New Roman"/>
        </w:rPr>
        <w:t>vydaného Městským úřadem Znojmo, odbor</w:t>
      </w:r>
      <w:r w:rsidR="003C15AF">
        <w:rPr>
          <w:rFonts w:eastAsia="Times New Roman"/>
        </w:rPr>
        <w:t>em</w:t>
      </w:r>
      <w:r w:rsidR="00993D26">
        <w:rPr>
          <w:rFonts w:eastAsia="Times New Roman"/>
        </w:rPr>
        <w:t xml:space="preserve"> výstavby, Obroková 1/12, P.O.BOX 3, Z</w:t>
      </w:r>
      <w:r w:rsidR="003C15AF">
        <w:rPr>
          <w:rFonts w:eastAsia="Times New Roman"/>
        </w:rPr>
        <w:t>n</w:t>
      </w:r>
      <w:r w:rsidR="00993D26">
        <w:rPr>
          <w:rFonts w:eastAsia="Times New Roman"/>
        </w:rPr>
        <w:t xml:space="preserve">ojmo dne </w:t>
      </w:r>
      <w:r w:rsidR="001275B9">
        <w:rPr>
          <w:rFonts w:eastAsia="Times New Roman"/>
        </w:rPr>
        <w:t>16</w:t>
      </w:r>
      <w:r w:rsidR="00993D26">
        <w:rPr>
          <w:rFonts w:eastAsia="Times New Roman"/>
        </w:rPr>
        <w:t>.</w:t>
      </w:r>
      <w:r w:rsidR="001275B9">
        <w:rPr>
          <w:rFonts w:eastAsia="Times New Roman"/>
        </w:rPr>
        <w:t>2.</w:t>
      </w:r>
      <w:r w:rsidR="00993D26">
        <w:rPr>
          <w:rFonts w:eastAsia="Times New Roman"/>
        </w:rPr>
        <w:t>2022</w:t>
      </w:r>
      <w:r w:rsidR="000C296A">
        <w:rPr>
          <w:rFonts w:eastAsia="Times New Roman"/>
        </w:rPr>
        <w:t>, ve vztahu k pozemkům parc. č. 2501/6, 2501/7, 2501/16 a 2501/17 v k. ú. Suchohrdly u Znojma (dále také jen „</w:t>
      </w:r>
      <w:r w:rsidR="000C296A" w:rsidRPr="00595605">
        <w:rPr>
          <w:rFonts w:eastAsia="Times New Roman"/>
          <w:b/>
          <w:bCs/>
        </w:rPr>
        <w:t>Pozemky</w:t>
      </w:r>
      <w:r w:rsidR="000C296A">
        <w:rPr>
          <w:rFonts w:eastAsia="Times New Roman"/>
        </w:rPr>
        <w:t>“), v souvislosti s nabytím Pozemků Nabyvatelem;</w:t>
      </w:r>
    </w:p>
    <w:p w14:paraId="10F05E60" w14:textId="659D662B" w:rsidR="00F16D45" w:rsidRDefault="005D33E5" w:rsidP="00F16D45">
      <w:pPr>
        <w:pStyle w:val="Odstavecseseznamem"/>
        <w:numPr>
          <w:ilvl w:val="0"/>
          <w:numId w:val="18"/>
        </w:numPr>
        <w:spacing w:before="0" w:after="160" w:line="259" w:lineRule="auto"/>
        <w:rPr>
          <w:rFonts w:eastAsiaTheme="majorEastAsia" w:cstheme="majorBidi"/>
          <w:bCs/>
          <w:lang w:eastAsia="cs-CZ"/>
        </w:rPr>
      </w:pPr>
      <w:r>
        <w:rPr>
          <w:rFonts w:eastAsiaTheme="majorEastAsia" w:cstheme="majorBidi"/>
          <w:bCs/>
          <w:lang w:eastAsia="cs-CZ"/>
        </w:rPr>
        <w:t xml:space="preserve">Udělení podlicence Převodcem Nabyvateli k užití projektové dokumentace ověřené příslušným stavebním úřadem v rámci řízení o udělení </w:t>
      </w:r>
      <w:r w:rsidR="002E15A8">
        <w:rPr>
          <w:rFonts w:eastAsiaTheme="majorEastAsia" w:cstheme="majorBidi"/>
          <w:bCs/>
          <w:lang w:eastAsia="cs-CZ"/>
        </w:rPr>
        <w:t xml:space="preserve">společného souhlasu, jakož i </w:t>
      </w:r>
      <w:r w:rsidR="002E15A8">
        <w:rPr>
          <w:rFonts w:eastAsiaTheme="majorEastAsia" w:cstheme="majorBidi"/>
          <w:bCs/>
          <w:lang w:eastAsia="cs-CZ"/>
        </w:rPr>
        <w:lastRenderedPageBreak/>
        <w:t>k výkazu výměr pro stavb</w:t>
      </w:r>
      <w:r w:rsidR="005830B4">
        <w:rPr>
          <w:rFonts w:eastAsiaTheme="majorEastAsia" w:cstheme="majorBidi"/>
          <w:bCs/>
          <w:lang w:eastAsia="cs-CZ"/>
        </w:rPr>
        <w:t>y</w:t>
      </w:r>
      <w:r w:rsidR="002E15A8">
        <w:rPr>
          <w:rFonts w:eastAsiaTheme="majorEastAsia" w:cstheme="majorBidi"/>
          <w:bCs/>
          <w:lang w:eastAsia="cs-CZ"/>
        </w:rPr>
        <w:t xml:space="preserve"> „</w:t>
      </w:r>
      <w:r w:rsidR="002E15A8" w:rsidRPr="00F2011E">
        <w:rPr>
          <w:rFonts w:eastAsiaTheme="majorEastAsia" w:cstheme="majorBidi"/>
          <w:b/>
          <w:lang w:eastAsia="cs-CZ"/>
        </w:rPr>
        <w:t>Novostavba 4x RD</w:t>
      </w:r>
      <w:r w:rsidR="002E15A8">
        <w:rPr>
          <w:rFonts w:eastAsiaTheme="majorEastAsia" w:cstheme="majorBidi"/>
          <w:bCs/>
          <w:lang w:eastAsia="cs-CZ"/>
        </w:rPr>
        <w:t xml:space="preserve">“ dle společného souhlasu, vypracovaných společností </w:t>
      </w:r>
      <w:r w:rsidR="001275B9" w:rsidRPr="001C487A">
        <w:rPr>
          <w:rFonts w:eastAsiaTheme="majorEastAsia" w:cstheme="majorBidi"/>
          <w:bCs/>
          <w:lang w:eastAsia="cs-CZ"/>
        </w:rPr>
        <w:t>Petr Fiala - Znojmo</w:t>
      </w:r>
      <w:r w:rsidR="00EF6CD0" w:rsidRPr="001C487A">
        <w:rPr>
          <w:rFonts w:eastAsiaTheme="majorEastAsia" w:cstheme="majorBidi"/>
          <w:bCs/>
          <w:lang w:eastAsia="cs-CZ"/>
        </w:rPr>
        <w:t>,</w:t>
      </w:r>
      <w:r w:rsidR="001275B9" w:rsidRPr="001C487A">
        <w:rPr>
          <w:rFonts w:eastAsiaTheme="majorEastAsia" w:cstheme="majorBidi"/>
          <w:bCs/>
          <w:lang w:eastAsia="cs-CZ"/>
        </w:rPr>
        <w:t xml:space="preserve"> Projekční a Inženýrská činnost, Nová Přímětická 746/62, Znojmo - Přímětice</w:t>
      </w:r>
      <w:r w:rsidR="00EF6CD0" w:rsidRPr="001C487A">
        <w:rPr>
          <w:rFonts w:eastAsiaTheme="majorEastAsia" w:cstheme="majorBidi"/>
          <w:bCs/>
          <w:lang w:eastAsia="cs-CZ"/>
        </w:rPr>
        <w:t>, IČ: 75704986</w:t>
      </w:r>
      <w:r w:rsidR="001275B9" w:rsidRPr="001C487A">
        <w:rPr>
          <w:rFonts w:eastAsiaTheme="majorEastAsia" w:cstheme="majorBidi"/>
          <w:bCs/>
          <w:lang w:eastAsia="cs-CZ"/>
        </w:rPr>
        <w:t xml:space="preserve"> </w:t>
      </w:r>
      <w:r w:rsidR="002E15A8" w:rsidRPr="001C487A">
        <w:rPr>
          <w:rFonts w:eastAsiaTheme="majorEastAsia" w:cstheme="majorBidi"/>
          <w:bCs/>
          <w:lang w:eastAsia="cs-CZ"/>
        </w:rPr>
        <w:t>(dále j</w:t>
      </w:r>
      <w:r w:rsidR="002E15A8" w:rsidRPr="002E15A8">
        <w:rPr>
          <w:rFonts w:eastAsiaTheme="majorEastAsia" w:cstheme="majorBidi"/>
          <w:bCs/>
          <w:lang w:eastAsia="cs-CZ"/>
        </w:rPr>
        <w:t>en „</w:t>
      </w:r>
      <w:r w:rsidR="002E15A8" w:rsidRPr="002E15A8">
        <w:rPr>
          <w:rFonts w:eastAsiaTheme="majorEastAsia" w:cstheme="majorBidi"/>
          <w:b/>
          <w:i/>
          <w:iCs/>
          <w:lang w:eastAsia="cs-CZ"/>
        </w:rPr>
        <w:t>Projektová dokumentace</w:t>
      </w:r>
      <w:r w:rsidR="002E15A8" w:rsidRPr="002E15A8">
        <w:rPr>
          <w:rFonts w:eastAsiaTheme="majorEastAsia" w:cstheme="majorBidi"/>
          <w:bCs/>
          <w:lang w:eastAsia="cs-CZ"/>
        </w:rPr>
        <w:t>“)</w:t>
      </w:r>
      <w:r w:rsidR="000C296A">
        <w:rPr>
          <w:rFonts w:eastAsiaTheme="majorEastAsia" w:cstheme="majorBidi"/>
          <w:bCs/>
          <w:lang w:eastAsia="cs-CZ"/>
        </w:rPr>
        <w:t>, to vše výhradně ve vztahu ke stavbám na Pozemcích</w:t>
      </w:r>
      <w:r w:rsidR="00E91AEF">
        <w:rPr>
          <w:rFonts w:eastAsiaTheme="majorEastAsia" w:cstheme="majorBidi"/>
          <w:bCs/>
          <w:lang w:eastAsia="cs-CZ"/>
        </w:rPr>
        <w:t xml:space="preserve"> (RD 1 a RD 2, jak jsou definovány dále)</w:t>
      </w:r>
      <w:r w:rsidR="000C296A">
        <w:rPr>
          <w:rFonts w:eastAsiaTheme="majorEastAsia" w:cstheme="majorBidi"/>
          <w:bCs/>
          <w:lang w:eastAsia="cs-CZ"/>
        </w:rPr>
        <w:t>;</w:t>
      </w:r>
    </w:p>
    <w:p w14:paraId="1EC3F17D" w14:textId="62657BC7" w:rsidR="002E15A8" w:rsidRPr="002E15A8" w:rsidRDefault="002E15A8" w:rsidP="00F16D45">
      <w:pPr>
        <w:pStyle w:val="Odstavecseseznamem"/>
        <w:numPr>
          <w:ilvl w:val="0"/>
          <w:numId w:val="18"/>
        </w:numPr>
        <w:spacing w:before="0" w:after="160" w:line="259" w:lineRule="auto"/>
        <w:rPr>
          <w:rFonts w:eastAsiaTheme="majorEastAsia" w:cstheme="majorBidi"/>
          <w:bCs/>
          <w:lang w:eastAsia="cs-CZ"/>
        </w:rPr>
      </w:pPr>
      <w:r>
        <w:rPr>
          <w:rFonts w:eastAsiaTheme="majorEastAsia" w:cstheme="majorBidi"/>
          <w:bCs/>
          <w:lang w:eastAsia="cs-CZ"/>
        </w:rPr>
        <w:t>Převod vlastnických práv k hmotným nosičům</w:t>
      </w:r>
      <w:r w:rsidR="00F322E4">
        <w:rPr>
          <w:rFonts w:eastAsiaTheme="majorEastAsia" w:cstheme="majorBidi"/>
          <w:bCs/>
          <w:lang w:eastAsia="cs-CZ"/>
        </w:rPr>
        <w:t xml:space="preserve"> </w:t>
      </w:r>
      <w:r>
        <w:rPr>
          <w:rFonts w:eastAsiaTheme="majorEastAsia" w:cstheme="majorBidi"/>
          <w:bCs/>
          <w:lang w:eastAsia="cs-CZ"/>
        </w:rPr>
        <w:t>(výtiskům, datovým nosičům</w:t>
      </w:r>
      <w:r w:rsidR="00F322E4">
        <w:rPr>
          <w:rFonts w:eastAsiaTheme="majorEastAsia" w:cstheme="majorBidi"/>
          <w:bCs/>
          <w:lang w:eastAsia="cs-CZ"/>
        </w:rPr>
        <w:t xml:space="preserve"> CD/DVD apod.) předmětu převodu dle písm. a) a písm. b) tohoto článku, podkladů a dalších předmětů</w:t>
      </w:r>
      <w:r w:rsidR="000C296A">
        <w:rPr>
          <w:rFonts w:eastAsiaTheme="majorEastAsia" w:cstheme="majorBidi"/>
          <w:bCs/>
          <w:lang w:eastAsia="cs-CZ"/>
        </w:rPr>
        <w:t xml:space="preserve">, jejichž výčet je </w:t>
      </w:r>
      <w:r w:rsidR="00595E88">
        <w:rPr>
          <w:rFonts w:eastAsiaTheme="majorEastAsia" w:cstheme="majorBidi"/>
          <w:bCs/>
          <w:lang w:eastAsia="cs-CZ"/>
        </w:rPr>
        <w:t>přílohou této smlouvy</w:t>
      </w:r>
      <w:r w:rsidR="005830B4">
        <w:rPr>
          <w:rFonts w:eastAsiaTheme="majorEastAsia" w:cstheme="majorBidi"/>
          <w:bCs/>
          <w:lang w:eastAsia="cs-CZ"/>
        </w:rPr>
        <w:t>, vše tak aby Nabyvatel získal tato práva nezbytná pro zahájení přípravy výběru zhotovitele staveb povolených společným stavebním souhlasem, a pro jejich následnou realizaci.</w:t>
      </w:r>
    </w:p>
    <w:p w14:paraId="2BA23846" w14:textId="6A4A5A4E" w:rsidR="001E540F" w:rsidRDefault="00595E88" w:rsidP="00241545">
      <w:pPr>
        <w:pStyle w:val="Nadpis1"/>
        <w:rPr>
          <w:lang w:eastAsia="cs-CZ"/>
        </w:rPr>
      </w:pPr>
      <w:r>
        <w:rPr>
          <w:lang w:eastAsia="cs-CZ"/>
        </w:rPr>
        <w:t>ÚVODNÍ UJEDNÁNÍ</w:t>
      </w:r>
    </w:p>
    <w:p w14:paraId="279B15B7" w14:textId="0E43D6A3" w:rsidR="00241545" w:rsidRDefault="001976D6" w:rsidP="00154D62">
      <w:pPr>
        <w:pStyle w:val="Nadpis2"/>
        <w:rPr>
          <w:rFonts w:eastAsia="Times New Roman"/>
        </w:rPr>
      </w:pPr>
      <w:r>
        <w:rPr>
          <w:rFonts w:eastAsia="Times New Roman"/>
        </w:rPr>
        <w:t>Společnost VHS plus, spol. s r.o., IČO 46992138, Dobšická 3580/17, 671 82 Znojmo</w:t>
      </w:r>
      <w:r w:rsidR="008B0993">
        <w:rPr>
          <w:rFonts w:eastAsia="Times New Roman"/>
        </w:rPr>
        <w:t>,</w:t>
      </w:r>
      <w:r w:rsidR="00F2011E">
        <w:rPr>
          <w:rFonts w:eastAsia="Times New Roman"/>
        </w:rPr>
        <w:t xml:space="preserve"> jako původní </w:t>
      </w:r>
      <w:r w:rsidR="00C76483">
        <w:rPr>
          <w:rFonts w:eastAsia="Times New Roman"/>
        </w:rPr>
        <w:t>stavebník</w:t>
      </w:r>
      <w:r w:rsidR="008B0993">
        <w:rPr>
          <w:rFonts w:eastAsia="Times New Roman"/>
        </w:rPr>
        <w:t xml:space="preserve"> podala </w:t>
      </w:r>
      <w:r w:rsidR="00CD092F">
        <w:rPr>
          <w:rFonts w:eastAsia="Times New Roman"/>
        </w:rPr>
        <w:t xml:space="preserve">dne 17. 12. 2021 </w:t>
      </w:r>
      <w:r w:rsidR="008B0993">
        <w:rPr>
          <w:rFonts w:eastAsia="Times New Roman"/>
        </w:rPr>
        <w:t>oznámení stavebního záměru „</w:t>
      </w:r>
      <w:r w:rsidR="008B0993" w:rsidRPr="00595605">
        <w:rPr>
          <w:rFonts w:eastAsia="Times New Roman"/>
          <w:b/>
          <w:bCs/>
        </w:rPr>
        <w:t>Novostavba 4x RD</w:t>
      </w:r>
      <w:r w:rsidR="008B0993">
        <w:rPr>
          <w:rFonts w:eastAsia="Times New Roman"/>
          <w:b/>
          <w:bCs/>
        </w:rPr>
        <w:t>“</w:t>
      </w:r>
      <w:r w:rsidR="00CD092F">
        <w:rPr>
          <w:rFonts w:eastAsia="Times New Roman"/>
          <w:b/>
          <w:bCs/>
        </w:rPr>
        <w:t>.</w:t>
      </w:r>
      <w:r w:rsidR="008B0993">
        <w:rPr>
          <w:rFonts w:eastAsia="Times New Roman"/>
          <w:b/>
          <w:bCs/>
        </w:rPr>
        <w:t xml:space="preserve"> </w:t>
      </w:r>
      <w:r w:rsidR="00CD092F">
        <w:rPr>
          <w:rFonts w:eastAsia="Times New Roman"/>
        </w:rPr>
        <w:t>D</w:t>
      </w:r>
      <w:r w:rsidR="008B0993">
        <w:rPr>
          <w:rFonts w:eastAsia="Times New Roman"/>
        </w:rPr>
        <w:t>ne 16.</w:t>
      </w:r>
      <w:r w:rsidR="00CD092F">
        <w:rPr>
          <w:rFonts w:eastAsia="Times New Roman"/>
        </w:rPr>
        <w:t xml:space="preserve"> </w:t>
      </w:r>
      <w:r w:rsidR="008B0993">
        <w:rPr>
          <w:rFonts w:eastAsia="Times New Roman"/>
        </w:rPr>
        <w:t>02.</w:t>
      </w:r>
      <w:r w:rsidR="00CD092F">
        <w:rPr>
          <w:rFonts w:eastAsia="Times New Roman"/>
        </w:rPr>
        <w:t xml:space="preserve"> </w:t>
      </w:r>
      <w:r w:rsidR="008B0993">
        <w:rPr>
          <w:rFonts w:eastAsia="Times New Roman"/>
        </w:rPr>
        <w:t xml:space="preserve">2022 byl vydán </w:t>
      </w:r>
      <w:r w:rsidR="00EF6CD0">
        <w:rPr>
          <w:rFonts w:eastAsia="Times New Roman"/>
        </w:rPr>
        <w:t>Městským úřadem Znojmo, odborem výstavby, Obroková 1/12, P.O.BOX 3, Znojmo</w:t>
      </w:r>
      <w:r w:rsidR="00893A98">
        <w:rPr>
          <w:rFonts w:eastAsia="Times New Roman"/>
        </w:rPr>
        <w:t xml:space="preserve"> </w:t>
      </w:r>
      <w:r w:rsidR="008B0993">
        <w:rPr>
          <w:rFonts w:eastAsia="Times New Roman"/>
        </w:rPr>
        <w:t xml:space="preserve">společný souhlas dle posouzení podle </w:t>
      </w:r>
      <w:r w:rsidR="008B0993" w:rsidRPr="008B0993">
        <w:rPr>
          <w:rFonts w:eastAsia="Times New Roman"/>
        </w:rPr>
        <w:t>§</w:t>
      </w:r>
      <w:r w:rsidR="008B0993">
        <w:rPr>
          <w:rFonts w:eastAsia="Times New Roman"/>
        </w:rPr>
        <w:t xml:space="preserve"> 78 odst. 4 a </w:t>
      </w:r>
      <w:r w:rsidR="008B0993" w:rsidRPr="008B0993">
        <w:rPr>
          <w:rFonts w:eastAsia="Times New Roman"/>
        </w:rPr>
        <w:t>§</w:t>
      </w:r>
      <w:r w:rsidR="008B0993">
        <w:rPr>
          <w:rFonts w:eastAsia="Times New Roman"/>
        </w:rPr>
        <w:t xml:space="preserve"> 96a stavebního zákona</w:t>
      </w:r>
      <w:r w:rsidR="00311CD0">
        <w:rPr>
          <w:rFonts w:eastAsia="Times New Roman"/>
        </w:rPr>
        <w:t xml:space="preserve"> (Vyhl. č. 183/2006, Sb.)</w:t>
      </w:r>
      <w:r w:rsidR="008B0993">
        <w:rPr>
          <w:rFonts w:eastAsia="Times New Roman"/>
        </w:rPr>
        <w:t xml:space="preserve"> a </w:t>
      </w:r>
      <w:r w:rsidR="008B0993" w:rsidRPr="008B0993">
        <w:rPr>
          <w:rFonts w:eastAsia="Times New Roman"/>
        </w:rPr>
        <w:t>§</w:t>
      </w:r>
      <w:r w:rsidR="008B0993">
        <w:rPr>
          <w:rFonts w:eastAsia="Times New Roman"/>
        </w:rPr>
        <w:t xml:space="preserve"> 15c vyhlášky č. 503/2006 Sb.</w:t>
      </w:r>
      <w:r w:rsidR="00311CD0">
        <w:rPr>
          <w:rFonts w:eastAsia="Times New Roman"/>
        </w:rPr>
        <w:t>, s č.j. MUZN 18347/2022</w:t>
      </w:r>
      <w:r w:rsidR="00CD092F">
        <w:rPr>
          <w:rFonts w:eastAsia="Times New Roman"/>
        </w:rPr>
        <w:t xml:space="preserve"> (dále jen „</w:t>
      </w:r>
      <w:r w:rsidR="00CD092F">
        <w:rPr>
          <w:rFonts w:eastAsia="Times New Roman"/>
          <w:b/>
          <w:bCs/>
          <w:i/>
          <w:iCs/>
        </w:rPr>
        <w:t>společný souhlas</w:t>
      </w:r>
      <w:r w:rsidR="00CD092F">
        <w:rPr>
          <w:rFonts w:eastAsia="Times New Roman"/>
        </w:rPr>
        <w:t>“)</w:t>
      </w:r>
      <w:r w:rsidR="00311CD0">
        <w:rPr>
          <w:rFonts w:eastAsia="Times New Roman"/>
        </w:rPr>
        <w:t>.</w:t>
      </w:r>
      <w:r w:rsidR="00BF664A">
        <w:rPr>
          <w:rFonts w:eastAsia="Times New Roman"/>
        </w:rPr>
        <w:t xml:space="preserve"> </w:t>
      </w:r>
      <w:r w:rsidR="00C8662C">
        <w:rPr>
          <w:rFonts w:eastAsia="Times New Roman"/>
        </w:rPr>
        <w:t>Dne 18.2.2022 nabyl společný souhlas právní moc</w:t>
      </w:r>
      <w:r w:rsidR="00595E88">
        <w:rPr>
          <w:rFonts w:eastAsia="Times New Roman"/>
        </w:rPr>
        <w:t>i</w:t>
      </w:r>
      <w:r w:rsidR="00C8662C">
        <w:rPr>
          <w:rFonts w:eastAsia="Times New Roman"/>
        </w:rPr>
        <w:t xml:space="preserve">. </w:t>
      </w:r>
    </w:p>
    <w:p w14:paraId="71DC974F" w14:textId="088E1FDE" w:rsidR="00EA7C8C" w:rsidRDefault="00EA7C8C" w:rsidP="00EA7C8C">
      <w:pPr>
        <w:pStyle w:val="Nadpis2"/>
      </w:pPr>
      <w:r>
        <w:t>Převodce prohlašuje, že společný souhlas je platný a v právní moci a že není napaden správními žalobami.</w:t>
      </w:r>
    </w:p>
    <w:p w14:paraId="36A5AB4F" w14:textId="77777777" w:rsidR="00EA7C8C" w:rsidRDefault="00EA7C8C" w:rsidP="00EA7C8C">
      <w:pPr>
        <w:pStyle w:val="Nadpis2"/>
      </w:pPr>
      <w:r>
        <w:t>Převodce prohlašuje, že práva a povinnosti vyplývající ze stavebního souhlasu ke dni podpisu této smlouvy nepřevedl na třetí osobu, ani že tato práva jakýmkoliv způsobem nezatížil.</w:t>
      </w:r>
    </w:p>
    <w:p w14:paraId="1CD45B30" w14:textId="4F692A57" w:rsidR="00EA7C8C" w:rsidRPr="00595605" w:rsidRDefault="00EA7C8C" w:rsidP="00EA7C8C">
      <w:pPr>
        <w:pStyle w:val="Nadpis2"/>
        <w:rPr>
          <w:rFonts w:eastAsia="Times New Roman"/>
        </w:rPr>
      </w:pPr>
      <w:r>
        <w:t>Nabyvatel prohlašuje, že se seznámil s obsahem společného souhlasu a jeho obsah a stav je mu znám.</w:t>
      </w:r>
    </w:p>
    <w:p w14:paraId="0B71992B" w14:textId="3D57AEBC" w:rsidR="00311CD0" w:rsidRDefault="00311CD0" w:rsidP="00EA7C8C">
      <w:pPr>
        <w:pStyle w:val="Nadpis2"/>
        <w:rPr>
          <w:rFonts w:eastAsia="Times New Roman"/>
        </w:rPr>
      </w:pPr>
      <w:r>
        <w:rPr>
          <w:rFonts w:eastAsia="Times New Roman"/>
        </w:rPr>
        <w:t>V rámci kupní smlouvy</w:t>
      </w:r>
      <w:r w:rsidR="001C4E8D">
        <w:rPr>
          <w:rFonts w:eastAsia="Times New Roman"/>
        </w:rPr>
        <w:t xml:space="preserve"> mezi Převodcem na straně jednoho z prodávajících a Nabyvatelem na straně kupujícího, </w:t>
      </w:r>
      <w:r w:rsidR="00396940">
        <w:rPr>
          <w:rFonts w:eastAsia="Times New Roman"/>
        </w:rPr>
        <w:t>uzavírané</w:t>
      </w:r>
      <w:r w:rsidR="001F48DF">
        <w:rPr>
          <w:rFonts w:eastAsia="Times New Roman"/>
        </w:rPr>
        <w:t xml:space="preserve"> současně s touto smlouvou</w:t>
      </w:r>
      <w:r w:rsidR="001C4E8D">
        <w:rPr>
          <w:rFonts w:eastAsia="Times New Roman"/>
        </w:rPr>
        <w:t>,</w:t>
      </w:r>
      <w:r>
        <w:rPr>
          <w:rFonts w:eastAsia="Times New Roman"/>
        </w:rPr>
        <w:t xml:space="preserve"> </w:t>
      </w:r>
      <w:r w:rsidR="00EA7C8C">
        <w:rPr>
          <w:rFonts w:eastAsia="Times New Roman"/>
        </w:rPr>
        <w:t xml:space="preserve">nabyde Nabyvatel následující </w:t>
      </w:r>
      <w:r w:rsidR="00CD092F">
        <w:rPr>
          <w:rFonts w:eastAsia="Times New Roman"/>
        </w:rPr>
        <w:t>nemovitost</w:t>
      </w:r>
      <w:r w:rsidR="00EA7C8C">
        <w:rPr>
          <w:rFonts w:eastAsia="Times New Roman"/>
        </w:rPr>
        <w:t>i:</w:t>
      </w:r>
    </w:p>
    <w:p w14:paraId="1C8F716D" w14:textId="01B44502" w:rsidR="00ED1780" w:rsidRDefault="00ED1780" w:rsidP="005A575B">
      <w:pPr>
        <w:pStyle w:val="Odstavecseseznamem"/>
        <w:numPr>
          <w:ilvl w:val="0"/>
          <w:numId w:val="22"/>
        </w:numPr>
      </w:pPr>
      <w:r w:rsidRPr="005A575B">
        <w:t>pozemek p. č. 2501/16 vinice o výměře 247 m</w:t>
      </w:r>
      <w:r w:rsidRPr="005A575B">
        <w:rPr>
          <w:vertAlign w:val="superscript"/>
        </w:rPr>
        <w:t>2</w:t>
      </w:r>
      <w:r w:rsidRPr="005A575B">
        <w:t xml:space="preserve"> včetně rozestavěné stavby nezapsané v katastru nemovitostí, která je součástí pozemku</w:t>
      </w:r>
      <w:r w:rsidR="00EA7C8C">
        <w:t>,</w:t>
      </w:r>
      <w:r w:rsidR="00717516">
        <w:t xml:space="preserve"> </w:t>
      </w:r>
      <w:r w:rsidR="00973922">
        <w:t>(dále jen „</w:t>
      </w:r>
      <w:r w:rsidR="00717516" w:rsidRPr="00595605">
        <w:rPr>
          <w:b/>
          <w:bCs/>
        </w:rPr>
        <w:t>RD 1</w:t>
      </w:r>
      <w:r w:rsidR="00973922">
        <w:t>“)</w:t>
      </w:r>
      <w:r w:rsidR="005A575B">
        <w:t>;</w:t>
      </w:r>
    </w:p>
    <w:p w14:paraId="45FF1C85" w14:textId="7BC80BA7" w:rsidR="00ED1780" w:rsidRDefault="00ED1780" w:rsidP="005A575B">
      <w:pPr>
        <w:pStyle w:val="Odstavecseseznamem"/>
        <w:numPr>
          <w:ilvl w:val="0"/>
          <w:numId w:val="22"/>
        </w:numPr>
        <w:spacing w:before="0" w:after="120"/>
        <w:contextualSpacing w:val="0"/>
      </w:pPr>
      <w:r w:rsidRPr="005A575B">
        <w:t>pozemek p. č. 2501/17 vinice o výměře 247 m</w:t>
      </w:r>
      <w:r w:rsidRPr="005A575B">
        <w:rPr>
          <w:vertAlign w:val="superscript"/>
        </w:rPr>
        <w:t>2</w:t>
      </w:r>
      <w:r w:rsidRPr="005A575B">
        <w:t xml:space="preserve"> včetně rozestavěné stavby nezapsané v</w:t>
      </w:r>
      <w:r w:rsidR="00B35D02">
        <w:t> </w:t>
      </w:r>
      <w:r w:rsidRPr="005A575B">
        <w:t>katastru nemovitostí, která je součástí pozemku</w:t>
      </w:r>
      <w:r w:rsidR="00EA7C8C">
        <w:t>,</w:t>
      </w:r>
      <w:r w:rsidR="00717516">
        <w:t xml:space="preserve"> </w:t>
      </w:r>
      <w:r w:rsidR="00973922">
        <w:t>(dále jen „</w:t>
      </w:r>
      <w:r w:rsidR="00717516" w:rsidRPr="00595605">
        <w:rPr>
          <w:b/>
          <w:bCs/>
        </w:rPr>
        <w:t>RD 2</w:t>
      </w:r>
      <w:r w:rsidR="00973922">
        <w:t>“)</w:t>
      </w:r>
      <w:r w:rsidR="00B35D02">
        <w:t>;</w:t>
      </w:r>
      <w:r w:rsidRPr="005A575B">
        <w:t xml:space="preserve"> </w:t>
      </w:r>
    </w:p>
    <w:p w14:paraId="5CC8E497" w14:textId="1BFAF501" w:rsidR="00ED1780" w:rsidRDefault="00ED1780" w:rsidP="00B35D02">
      <w:pPr>
        <w:pStyle w:val="Odstavecseseznamem"/>
        <w:numPr>
          <w:ilvl w:val="0"/>
          <w:numId w:val="22"/>
        </w:numPr>
        <w:spacing w:before="0" w:after="120"/>
      </w:pPr>
      <w:r w:rsidRPr="00B35D02">
        <w:t>pozemek p. č. 2501/6 vinice, o výměře 1.411 m</w:t>
      </w:r>
      <w:r w:rsidRPr="00B35D02">
        <w:rPr>
          <w:vertAlign w:val="superscript"/>
        </w:rPr>
        <w:t>2</w:t>
      </w:r>
      <w:r w:rsidR="00B35D02">
        <w:t>;</w:t>
      </w:r>
    </w:p>
    <w:p w14:paraId="21F65823" w14:textId="77777777" w:rsidR="00ED1780" w:rsidRDefault="00ED1780" w:rsidP="00B35D02">
      <w:pPr>
        <w:pStyle w:val="Odstavecseseznamem"/>
        <w:numPr>
          <w:ilvl w:val="0"/>
          <w:numId w:val="22"/>
        </w:numPr>
        <w:spacing w:before="0" w:after="120"/>
        <w:contextualSpacing w:val="0"/>
      </w:pPr>
      <w:r w:rsidRPr="00B35D02">
        <w:t>pozemek p. č. 2501/7 vinice, o výměře 1.113 m</w:t>
      </w:r>
      <w:r w:rsidRPr="00B35D02">
        <w:rPr>
          <w:vertAlign w:val="superscript"/>
        </w:rPr>
        <w:t>2</w:t>
      </w:r>
      <w:r w:rsidRPr="00B35D02">
        <w:t xml:space="preserve">, </w:t>
      </w:r>
    </w:p>
    <w:p w14:paraId="7E58236C" w14:textId="2DCD5435" w:rsidR="00ED1780" w:rsidRDefault="00ED1780" w:rsidP="00ED1780">
      <w:pPr>
        <w:spacing w:before="240" w:after="240"/>
      </w:pPr>
      <w:r w:rsidRPr="00B35D02">
        <w:t>v k. ú. Suchohrdly u Znojma a obci Suchohrdly, zapsaných u Katastrálního úřadu pro Jihomoravský kraj, Katastrální pracoviště Znojmo</w:t>
      </w:r>
      <w:r w:rsidR="00B35D02">
        <w:t>.</w:t>
      </w:r>
    </w:p>
    <w:p w14:paraId="7B3BC8AF" w14:textId="7003AA15" w:rsidR="00717516" w:rsidRDefault="00717516" w:rsidP="00717516">
      <w:pPr>
        <w:pStyle w:val="Nadpis1"/>
      </w:pPr>
      <w:r>
        <w:t>PŘEVOD PRÁV A POVINNOSTÍ ZE SPOLEČNÉHO SOUHLASU</w:t>
      </w:r>
    </w:p>
    <w:p w14:paraId="2DBFE786" w14:textId="131494B7" w:rsidR="0044641D" w:rsidRDefault="0044641D" w:rsidP="00717516"/>
    <w:p w14:paraId="59DEE8FC" w14:textId="5755AB4A" w:rsidR="0044641D" w:rsidRPr="00717516" w:rsidRDefault="0044641D" w:rsidP="007E4BA1">
      <w:r>
        <w:lastRenderedPageBreak/>
        <w:t>4.</w:t>
      </w:r>
      <w:r w:rsidR="00EA7C8C">
        <w:t xml:space="preserve">1 Strany </w:t>
      </w:r>
      <w:r w:rsidR="00973922">
        <w:t>potvrzují</w:t>
      </w:r>
      <w:r w:rsidR="00EA7C8C">
        <w:t>, že nabytím Pozemků Nabyvatel vstupuje do všech práv a povinností ze společného souhlasu, které se vážou k Pozemkům</w:t>
      </w:r>
      <w:r w:rsidR="00722E7A">
        <w:t>.</w:t>
      </w:r>
    </w:p>
    <w:p w14:paraId="01AE3C35" w14:textId="14F95995" w:rsidR="00EA7C8C" w:rsidRDefault="00EA7C8C" w:rsidP="00EA7C8C">
      <w:pPr>
        <w:pStyle w:val="Nadpis2"/>
        <w:rPr>
          <w:rFonts w:eastAsia="Times New Roman"/>
        </w:rPr>
      </w:pPr>
      <w:r>
        <w:rPr>
          <w:rFonts w:eastAsia="Times New Roman"/>
        </w:rPr>
        <w:t xml:space="preserve">V rámci </w:t>
      </w:r>
      <w:r w:rsidR="00973922">
        <w:rPr>
          <w:rFonts w:eastAsia="Times New Roman"/>
        </w:rPr>
        <w:t xml:space="preserve">nabytí Pozemků na </w:t>
      </w:r>
      <w:r>
        <w:rPr>
          <w:rFonts w:eastAsia="Times New Roman"/>
        </w:rPr>
        <w:t>Nabyvatel</w:t>
      </w:r>
      <w:r w:rsidR="00973922">
        <w:rPr>
          <w:rFonts w:eastAsia="Times New Roman"/>
        </w:rPr>
        <w:t>e</w:t>
      </w:r>
      <w:r>
        <w:rPr>
          <w:rFonts w:eastAsia="Times New Roman"/>
        </w:rPr>
        <w:t xml:space="preserve"> </w:t>
      </w:r>
      <w:r w:rsidR="00973922">
        <w:rPr>
          <w:rFonts w:eastAsia="Times New Roman"/>
        </w:rPr>
        <w:t xml:space="preserve">přechází </w:t>
      </w:r>
      <w:r>
        <w:rPr>
          <w:rFonts w:eastAsia="Times New Roman"/>
        </w:rPr>
        <w:t xml:space="preserve">i práva napojení </w:t>
      </w:r>
      <w:r w:rsidR="00973922">
        <w:rPr>
          <w:rFonts w:eastAsia="Times New Roman"/>
        </w:rPr>
        <w:t xml:space="preserve">RD 1 a RD 2 </w:t>
      </w:r>
      <w:r>
        <w:rPr>
          <w:rFonts w:eastAsia="Times New Roman"/>
        </w:rPr>
        <w:t>na technickou infrastrukturu dle společného souhlasu.</w:t>
      </w:r>
    </w:p>
    <w:p w14:paraId="14486C63" w14:textId="7D317512" w:rsidR="00EA7C8C" w:rsidRDefault="00973922" w:rsidP="00EA7C8C">
      <w:pPr>
        <w:pStyle w:val="Nadpis2"/>
        <w:ind w:left="578" w:hanging="578"/>
        <w:rPr>
          <w:rFonts w:eastAsia="Times New Roman"/>
        </w:rPr>
      </w:pPr>
      <w:r>
        <w:rPr>
          <w:rFonts w:eastAsia="Times New Roman"/>
        </w:rPr>
        <w:t>P</w:t>
      </w:r>
      <w:r w:rsidR="00EA7C8C" w:rsidRPr="006A7F2F">
        <w:rPr>
          <w:rFonts w:eastAsia="Times New Roman"/>
        </w:rPr>
        <w:t xml:space="preserve">ráva </w:t>
      </w:r>
      <w:r>
        <w:rPr>
          <w:rFonts w:eastAsia="Times New Roman"/>
        </w:rPr>
        <w:t xml:space="preserve">nabytá Nabyvatelem </w:t>
      </w:r>
      <w:r w:rsidR="00EA7C8C" w:rsidRPr="006A7F2F">
        <w:rPr>
          <w:rFonts w:eastAsia="Times New Roman"/>
        </w:rPr>
        <w:t>budou nezbytným podkladem pro dílčí kolaudaci</w:t>
      </w:r>
      <w:r w:rsidR="00EA7C8C">
        <w:rPr>
          <w:rFonts w:eastAsia="Times New Roman"/>
        </w:rPr>
        <w:t xml:space="preserve"> jednotlivých staveb, označených jako RD 1 a RD 2 dle společného souhlasu.</w:t>
      </w:r>
    </w:p>
    <w:p w14:paraId="692B3CEF" w14:textId="18592BA7" w:rsidR="00973922" w:rsidRDefault="007A1395" w:rsidP="00973922">
      <w:pPr>
        <w:pStyle w:val="Nadpis2"/>
        <w:ind w:left="578" w:hanging="578"/>
      </w:pPr>
      <w:r>
        <w:t xml:space="preserve">Strany po nabytí Pozemků Nabyvatelem podají žádost o změnu </w:t>
      </w:r>
      <w:r w:rsidR="00917BDB">
        <w:t>stavby</w:t>
      </w:r>
      <w:r>
        <w:t xml:space="preserve"> před dokončením</w:t>
      </w:r>
      <w:r w:rsidR="00381764">
        <w:t xml:space="preserve">, načež </w:t>
      </w:r>
      <w:r w:rsidR="00AE591C">
        <w:t>povolení bude vydáno na vlastníka, tj. osobu zapsanou v katastru nemovitosti.</w:t>
      </w:r>
    </w:p>
    <w:p w14:paraId="0F23F9ED" w14:textId="77777777" w:rsidR="0053507F" w:rsidRDefault="0053507F" w:rsidP="0053507F"/>
    <w:p w14:paraId="23BF9741" w14:textId="22E8F477" w:rsidR="00722E7A" w:rsidRDefault="00722E7A" w:rsidP="00722E7A">
      <w:pPr>
        <w:pStyle w:val="Nadpis1"/>
      </w:pPr>
      <w:r>
        <w:t xml:space="preserve">UŽÍVACÍ PRÁVA K PROJEKTOVÉ DOKUMENTACI </w:t>
      </w:r>
    </w:p>
    <w:p w14:paraId="570CE337" w14:textId="2441979D" w:rsidR="00722E7A" w:rsidRDefault="00722E7A" w:rsidP="007E4BA1">
      <w:pPr>
        <w:pStyle w:val="Nadpis2"/>
      </w:pPr>
      <w:r>
        <w:t>Převodce tímto uděluje nabyvateli podlicenci k užití Projektové dokumentace v rozsahu práv vyjádřit autorské d</w:t>
      </w:r>
      <w:r w:rsidR="000A7DA1">
        <w:t>í</w:t>
      </w:r>
      <w:r>
        <w:t xml:space="preserve">lo stavbou, provádět úpravy a změny Projektové dokumentace, ukáže-li se jejich provedení potřebným pro zdárnou realizaci staveb </w:t>
      </w:r>
      <w:r w:rsidR="00973922">
        <w:t>RD 1 a/nebo RD 2</w:t>
      </w:r>
      <w:r>
        <w:t xml:space="preserve">, zpracovat </w:t>
      </w:r>
      <w:r w:rsidR="008D6732">
        <w:t xml:space="preserve">Projektovou dokumentaci </w:t>
      </w:r>
      <w:r>
        <w:t xml:space="preserve">formou dalších stupňů dokumentací, užít projektovou dokumentaci jako podklad pro </w:t>
      </w:r>
      <w:r w:rsidR="00FD4531">
        <w:t>pořízení stavebních prací, kterými budou realizovány stavby RD 1 a RD 2 povolené společným souhlase</w:t>
      </w:r>
      <w:r w:rsidR="000A7DA1">
        <w:t>m</w:t>
      </w:r>
      <w:r w:rsidR="00FD4531">
        <w:t>, včetně případného zveřejnění kterékoliv částí Projektové dokumentace, a to i trvale a způsobem umožňujícím dálkový přístup</w:t>
      </w:r>
      <w:r w:rsidR="00973922">
        <w:t>, to vše výhradně ve vztahu k Pozemkům, resp. k RD 1 a RD 2</w:t>
      </w:r>
      <w:r w:rsidR="00FD4531">
        <w:t>.</w:t>
      </w:r>
      <w:r w:rsidR="00973922">
        <w:t xml:space="preserve"> Pro vyloučení pochybností strany konstatují, že Nabyvatel není oprávněn užít Projektovou dokumentaci (ani jako podklad) pro realizaci jiných staveb.</w:t>
      </w:r>
      <w:r w:rsidR="003C5F2B">
        <w:t xml:space="preserve"> Nabyvatel smí provést změnu záměru před dokončením výhradně ve vztahu k RD 1 a RD 2. Převodce si zachovává právo bez omezení užívat Projektovou dokumentaci ve vztahu k výstavbě na pozemcích 2501/8 a 2501/9 v k. ú. Suchohrdly u Znojma.</w:t>
      </w:r>
    </w:p>
    <w:p w14:paraId="5A82E2EF" w14:textId="582F9E2C" w:rsidR="00FD4531" w:rsidRDefault="00FD4531" w:rsidP="00FD4531">
      <w:pPr>
        <w:pStyle w:val="Nadpis2"/>
      </w:pPr>
      <w:r>
        <w:t>Převodce prohlašuje, že je oprávněn podlicenci dle odst. 5.1 tohoto článku udělit</w:t>
      </w:r>
      <w:r w:rsidR="000A7DA1">
        <w:t>,</w:t>
      </w:r>
      <w:r>
        <w:t xml:space="preserve"> a že s takovým udělením podlicence také souhlasí zpracovatel Projektové dokumentace.</w:t>
      </w:r>
    </w:p>
    <w:p w14:paraId="2FEB3860" w14:textId="634D8A75" w:rsidR="00FD4531" w:rsidRDefault="006177BD" w:rsidP="007E4BA1">
      <w:pPr>
        <w:pStyle w:val="Nadpis2"/>
      </w:pPr>
      <w:r>
        <w:t>Nabyvatel prohlašuje, že se seznámil s obsahem projektové dokumentace a její obsah a stav je mu znám.</w:t>
      </w:r>
    </w:p>
    <w:p w14:paraId="156B3BC9" w14:textId="4DE14D1C" w:rsidR="006177BD" w:rsidRDefault="006177BD" w:rsidP="007E4BA1">
      <w:pPr>
        <w:pStyle w:val="Nadpis2"/>
      </w:pPr>
      <w:r>
        <w:t>Podlicence je poskytnuta od okamžiku akceptování Projektové dokumentace dle článku 6. odst. 6.4 této smlouvy Nabyvatelem.</w:t>
      </w:r>
    </w:p>
    <w:p w14:paraId="5EFE77FA" w14:textId="31D6CA1A" w:rsidR="006177BD" w:rsidRDefault="006177BD" w:rsidP="007E4BA1">
      <w:pPr>
        <w:pStyle w:val="Nadpis2"/>
      </w:pPr>
      <w:r>
        <w:t>Podlicence je Převodcem poskytována Nabyvateli bezúplatně.</w:t>
      </w:r>
    </w:p>
    <w:p w14:paraId="152934A9" w14:textId="77777777" w:rsidR="006177BD" w:rsidRDefault="006177BD" w:rsidP="00722E7A"/>
    <w:p w14:paraId="5521CF17" w14:textId="7367E59C" w:rsidR="006177BD" w:rsidRDefault="006177BD" w:rsidP="006177BD">
      <w:pPr>
        <w:pStyle w:val="Nadpis1"/>
      </w:pPr>
      <w:r>
        <w:t>PŘEVOD VLASTNICKÝCH PRÁV A PŘEDÁNÍ</w:t>
      </w:r>
    </w:p>
    <w:p w14:paraId="2A8EEE64" w14:textId="4492E1B3" w:rsidR="006177BD" w:rsidRDefault="006177BD" w:rsidP="007E4BA1">
      <w:pPr>
        <w:pStyle w:val="Nadpis2"/>
      </w:pPr>
      <w:r>
        <w:t xml:space="preserve">Převodce se zavazuje předat Nabyvateli bez zbytečného odkladu a prodlení po </w:t>
      </w:r>
      <w:r w:rsidR="003C5F2B">
        <w:t>udělení Podlicence (odst. 5.4)</w:t>
      </w:r>
      <w:r>
        <w:t xml:space="preserve"> </w:t>
      </w:r>
      <w:r w:rsidR="00F1570E">
        <w:t>veškeré podklady</w:t>
      </w:r>
      <w:r w:rsidR="003C5F2B">
        <w:t xml:space="preserve"> uvedené v příloze této smlouvy, zejména</w:t>
      </w:r>
      <w:r w:rsidR="00F1570E">
        <w:t xml:space="preserve"> listiny, úřední rozhodnutí, či jakkoliv vyjádření nebo výtvarnou, stavební či technickou dokumentaci a veškerou dokumentaci, získanou nebo použitou nebo předloženou v řízení o vydání společného souhlasu nacházející se v držení Převodce.</w:t>
      </w:r>
    </w:p>
    <w:p w14:paraId="7416A0B5" w14:textId="5852DB49" w:rsidR="00F1570E" w:rsidRDefault="00F1570E" w:rsidP="007E4BA1">
      <w:pPr>
        <w:pStyle w:val="Nadpis2"/>
      </w:pPr>
      <w:r>
        <w:lastRenderedPageBreak/>
        <w:t>Převodce zároveň vyslovuje svůj souhlas s vydáním/předáním Projektové dokumentace Nabyvateli.</w:t>
      </w:r>
    </w:p>
    <w:p w14:paraId="1FE2BBFF" w14:textId="347DEBF9" w:rsidR="00F1570E" w:rsidRDefault="00F1570E">
      <w:pPr>
        <w:pStyle w:val="Nadpis2"/>
      </w:pPr>
      <w:r>
        <w:t>Nabyvatel nabývá k Projektové dokumentaci vlastnické právo tam, kde to povaha této dokumentace připouští okamžikem její</w:t>
      </w:r>
      <w:r w:rsidR="00575107">
        <w:t>ho</w:t>
      </w:r>
      <w:r>
        <w:t xml:space="preserve"> akceptování dle odst.</w:t>
      </w:r>
      <w:r w:rsidR="000B155A">
        <w:t xml:space="preserve"> </w:t>
      </w:r>
      <w:r>
        <w:t>6.4 tohoto článku.</w:t>
      </w:r>
    </w:p>
    <w:p w14:paraId="1EFB3DD2" w14:textId="0DED21CD" w:rsidR="00722E7A" w:rsidRPr="0053507F" w:rsidRDefault="000B155A" w:rsidP="007E4BA1">
      <w:pPr>
        <w:pStyle w:val="Nadpis2"/>
      </w:pPr>
      <w:r>
        <w:t xml:space="preserve">O předání a převzetí Projektové dokumentace sepíší smluvní strany předávací protokol, který bude mimo jiné obsahovat soupis předávaných dokumentů v listinné i elektronické podobě, případně předmětů. K předání a převzetí veškeré dokumentace </w:t>
      </w:r>
      <w:r w:rsidR="002277EE">
        <w:t>dojde současně s předáním pozemků Jihomoravskému kraji</w:t>
      </w:r>
      <w:r>
        <w:t>. Osobou oprávněnou podepsat předávací protokol na</w:t>
      </w:r>
      <w:r w:rsidR="00234C52">
        <w:t> </w:t>
      </w:r>
      <w:r>
        <w:t xml:space="preserve">nabyvatele je </w:t>
      </w:r>
      <w:r w:rsidR="00C27871">
        <w:t>XXXXXXXXXXXXXX</w:t>
      </w:r>
      <w:r w:rsidR="00072CFC">
        <w:t>.</w:t>
      </w:r>
    </w:p>
    <w:p w14:paraId="1F7EF27D" w14:textId="6932BDCA" w:rsidR="006A7F2F" w:rsidRPr="006A7F2F" w:rsidRDefault="00B93FB5" w:rsidP="006A7F2F">
      <w:pPr>
        <w:pStyle w:val="Nadpis1"/>
      </w:pPr>
      <w:r>
        <w:t>ZÁVĚREČNÁ USTANOVENÍ</w:t>
      </w:r>
    </w:p>
    <w:p w14:paraId="057C9FDD" w14:textId="0F400958" w:rsidR="00E91AEF" w:rsidRPr="00595605" w:rsidRDefault="00E91AEF" w:rsidP="004B4B59">
      <w:pPr>
        <w:pStyle w:val="Nadpis2"/>
      </w:pPr>
      <w:r>
        <w:rPr>
          <w:color w:val="00000A"/>
          <w:kern w:val="1"/>
          <w:lang w:eastAsia="ar-SA"/>
        </w:rPr>
        <w:t xml:space="preserve">Tato smlouva je jednostranně závislá na kupní smlouvě o převodu Pozemků na Nabyvatele. </w:t>
      </w:r>
      <w:r w:rsidR="00BA6053">
        <w:rPr>
          <w:color w:val="00000A"/>
          <w:kern w:val="1"/>
          <w:lang w:eastAsia="ar-SA"/>
        </w:rPr>
        <w:t xml:space="preserve">Zaniknou-li </w:t>
      </w:r>
      <w:r>
        <w:rPr>
          <w:color w:val="00000A"/>
          <w:kern w:val="1"/>
          <w:lang w:eastAsia="ar-SA"/>
        </w:rPr>
        <w:t>závaz</w:t>
      </w:r>
      <w:r w:rsidR="00BA6053">
        <w:rPr>
          <w:color w:val="00000A"/>
          <w:kern w:val="1"/>
          <w:lang w:eastAsia="ar-SA"/>
        </w:rPr>
        <w:t>ky</w:t>
      </w:r>
      <w:r>
        <w:rPr>
          <w:color w:val="00000A"/>
          <w:kern w:val="1"/>
          <w:lang w:eastAsia="ar-SA"/>
        </w:rPr>
        <w:t xml:space="preserve"> z kupní smlouvy</w:t>
      </w:r>
      <w:r w:rsidR="00BA6053">
        <w:rPr>
          <w:color w:val="00000A"/>
          <w:kern w:val="1"/>
          <w:lang w:eastAsia="ar-SA"/>
        </w:rPr>
        <w:t>,</w:t>
      </w:r>
      <w:r>
        <w:rPr>
          <w:color w:val="00000A"/>
          <w:kern w:val="1"/>
          <w:lang w:eastAsia="ar-SA"/>
        </w:rPr>
        <w:t xml:space="preserve"> aniž by Nabyvatel nabyl Pozemky, závazk</w:t>
      </w:r>
      <w:r w:rsidR="00BA6053">
        <w:rPr>
          <w:color w:val="00000A"/>
          <w:kern w:val="1"/>
          <w:lang w:eastAsia="ar-SA"/>
        </w:rPr>
        <w:t>y</w:t>
      </w:r>
      <w:r>
        <w:rPr>
          <w:color w:val="00000A"/>
          <w:kern w:val="1"/>
          <w:lang w:eastAsia="ar-SA"/>
        </w:rPr>
        <w:t xml:space="preserve"> z této smlouvy zanik</w:t>
      </w:r>
      <w:r w:rsidR="00BA6053">
        <w:rPr>
          <w:color w:val="00000A"/>
          <w:kern w:val="1"/>
          <w:lang w:eastAsia="ar-SA"/>
        </w:rPr>
        <w:t>ají</w:t>
      </w:r>
      <w:r>
        <w:rPr>
          <w:color w:val="00000A"/>
          <w:kern w:val="1"/>
          <w:lang w:eastAsia="ar-SA"/>
        </w:rPr>
        <w:t>.</w:t>
      </w:r>
    </w:p>
    <w:p w14:paraId="2F350638" w14:textId="55930D93" w:rsidR="004B4B59" w:rsidRDefault="004B4B59" w:rsidP="004B4B59">
      <w:pPr>
        <w:pStyle w:val="Nadpis2"/>
      </w:pPr>
      <w:r w:rsidRPr="004B4B59">
        <w:rPr>
          <w:color w:val="00000A"/>
          <w:kern w:val="1"/>
          <w:lang w:eastAsia="ar-SA"/>
        </w:rPr>
        <w:t xml:space="preserve">Veškerá práva a povinnosti vyplývající z této smlouvy se řídí právním řádem České republiky. </w:t>
      </w:r>
      <w:r w:rsidRPr="004B4B59">
        <w:t>Práva a povinnosti smluvních stran touto smlouvou neupravené se řídí zejména příslušnými ustanoveními občanského zákoníku.</w:t>
      </w:r>
    </w:p>
    <w:p w14:paraId="203C575B" w14:textId="03204C7D" w:rsidR="004B4B59" w:rsidRDefault="004B4B59" w:rsidP="004B4B59">
      <w:pPr>
        <w:pStyle w:val="Nadpis2"/>
      </w:pPr>
      <w:r w:rsidRPr="003A56D9">
        <w:t>Smluvní strany se dohodly na tom, že nebudou-li sporné otázky vyplývající ze smlouvy odstraněny dohodou smluvních stran, je k projednání sporů příslušný obecný místně a</w:t>
      </w:r>
      <w:r>
        <w:t> </w:t>
      </w:r>
      <w:r w:rsidRPr="003A56D9">
        <w:t xml:space="preserve">věcně příslušný soud </w:t>
      </w:r>
      <w:r w:rsidR="005A7D7F">
        <w:t>Nabyvatele</w:t>
      </w:r>
      <w:r w:rsidRPr="003A56D9">
        <w:t>.</w:t>
      </w:r>
    </w:p>
    <w:p w14:paraId="22BE332D" w14:textId="19473870" w:rsidR="004B4B59" w:rsidRDefault="004B4B59" w:rsidP="004B4B59">
      <w:pPr>
        <w:pStyle w:val="Nadpis2"/>
      </w:pPr>
      <w:r w:rsidRPr="003A56D9">
        <w:t>Smluvní strany prohlašují, že údaje uvedené v záhlaví této smlouvy jsou v souladu s</w:t>
      </w:r>
      <w:r>
        <w:t> </w:t>
      </w:r>
      <w:r w:rsidRPr="003A56D9">
        <w:t xml:space="preserve">právním stavem platným a účinným v době uzavření této smlouvy. Smluvní strany se zavazují, že změny údajů uvedených v záhlaví této smlouvy neprodleně písemně oznámí druhé smluvní straně. Smluvní strany prohlašují, že osoby podepisující tuto smlouvu jsou k tomuto úkonu oprávněny. </w:t>
      </w:r>
    </w:p>
    <w:p w14:paraId="75BDF825" w14:textId="1D54BB73" w:rsidR="004B4B59" w:rsidRDefault="004B4B59" w:rsidP="004B4B59">
      <w:pPr>
        <w:pStyle w:val="Nadpis2"/>
        <w:rPr>
          <w:lang w:eastAsia="ar-SA"/>
        </w:rPr>
      </w:pPr>
      <w:r w:rsidRPr="003A56D9">
        <w:rPr>
          <w:lang w:eastAsia="ar-SA"/>
        </w:rPr>
        <w:t xml:space="preserve">Jakákoliv změna smlouvy musí mít písemnou formu a musí být podepsána osobami oprávněnými za </w:t>
      </w:r>
      <w:r w:rsidR="005A7D7F">
        <w:rPr>
          <w:lang w:eastAsia="ar-SA"/>
        </w:rPr>
        <w:t>Nabyvatele</w:t>
      </w:r>
      <w:r w:rsidRPr="003A56D9">
        <w:rPr>
          <w:lang w:eastAsia="ar-SA"/>
        </w:rPr>
        <w:t xml:space="preserve"> a </w:t>
      </w:r>
      <w:r w:rsidR="00901EF0">
        <w:rPr>
          <w:lang w:eastAsia="ar-SA"/>
        </w:rPr>
        <w:t xml:space="preserve">Převodce </w:t>
      </w:r>
      <w:r w:rsidRPr="003A56D9">
        <w:rPr>
          <w:lang w:eastAsia="ar-SA"/>
        </w:rPr>
        <w:t>jednat a podepisovat nebo osobami jimi zmocněnými. Změny smlouvy se sjednávají jako dodatek ke smlouvě s číselným označením pořadovým číslem příslušné změny smlouvy. Předloží-li některá ze smluvních stran návrh na změnu smlouvy formou písemného dodatku ke smlouvě, je druhá smluvní strana povinna se k návrhu vyjádřit nejpozději do deseti pracovních dnů ode dne doručení návrhu dodatku ke smlouvě.</w:t>
      </w:r>
    </w:p>
    <w:p w14:paraId="13E5A97E" w14:textId="65B46A63" w:rsidR="004B4B59" w:rsidRDefault="004B4B59" w:rsidP="004B4B59">
      <w:pPr>
        <w:pStyle w:val="Nadpis2"/>
      </w:pPr>
      <w:r w:rsidRPr="003A56D9">
        <w:t>Je-li nebo stane-li se některé ustanovení této smlouvy neplatné či neúčinné, nedotýká se to ostatních ustanovení této smlouvy, která zůstávají platná a účinná. Smluvní strany se v</w:t>
      </w:r>
      <w:r>
        <w:t> </w:t>
      </w:r>
      <w:r w:rsidRPr="003A56D9">
        <w:t>tomto případě zavazují dohodou nahradit ustanovení neplatné či neúčinné novým ustanovením platným a účinným, které nejlépe odpovídá původně zamýšlenému ekonomickému účelu ustanovení neplatného či neúčinného. Do té doby platí odpovídající úprava obecně závazných právních předpisů České republiky.</w:t>
      </w:r>
    </w:p>
    <w:p w14:paraId="723CC401" w14:textId="4081B7ED" w:rsidR="004B4B59" w:rsidRDefault="007E4BA1" w:rsidP="004B4B59">
      <w:pPr>
        <w:pStyle w:val="Nadpis2"/>
      </w:pPr>
      <w:r>
        <w:t>Převodce</w:t>
      </w:r>
      <w:r w:rsidR="004B4B59" w:rsidRPr="003A56D9">
        <w:t xml:space="preserve"> prohlašuje, že neporušuje etické principy, principy společenské odpovědnosti a</w:t>
      </w:r>
      <w:r w:rsidR="004B4B59">
        <w:t> </w:t>
      </w:r>
      <w:r w:rsidR="004B4B59" w:rsidRPr="003A56D9">
        <w:t>základní lidská práva.</w:t>
      </w:r>
    </w:p>
    <w:p w14:paraId="450D7C77" w14:textId="56A7DAF2" w:rsidR="007E4BA1" w:rsidRDefault="007E4BA1" w:rsidP="007E4BA1">
      <w:pPr>
        <w:pStyle w:val="Nadpis2"/>
      </w:pPr>
      <w:r>
        <w:lastRenderedPageBreak/>
        <w:t xml:space="preserve"> </w:t>
      </w:r>
      <w:r w:rsidRPr="003A56D9">
        <w:t xml:space="preserve">Vzhledem k veřejnoprávnímu charakteru </w:t>
      </w:r>
      <w:r w:rsidR="00901EF0">
        <w:t xml:space="preserve">Nabyvatele </w:t>
      </w:r>
      <w:r>
        <w:t>Převodce</w:t>
      </w:r>
      <w:r w:rsidRPr="003A56D9">
        <w:t xml:space="preserve"> výslovně prohlašuje, že souhlasí se zveřejněním smluvních podmínek obsažených v této smlouvě v rozsahu a za podmínek vyplývajících z příslušných právních předpisů (zejména zákona č. 106/1999 Sb., o svobodném přístupu k informacím, ve znění pozdějších předpisů</w:t>
      </w:r>
      <w:r>
        <w:t xml:space="preserve"> a </w:t>
      </w:r>
      <w:r w:rsidRPr="003A56D9">
        <w:t xml:space="preserve">zákona o registru smluv). </w:t>
      </w:r>
    </w:p>
    <w:p w14:paraId="316CC244" w14:textId="6C4F26CC" w:rsidR="007E4BA1" w:rsidRDefault="007E4BA1" w:rsidP="007E4BA1">
      <w:pPr>
        <w:pStyle w:val="Nadpis2"/>
      </w:pPr>
      <w:r w:rsidRPr="003A56D9">
        <w:t>Tato smlouva nabývá platnosti dnem jejího podpisu oběma smluvními stranami; v případě, že je smlouva podepisována smluvními stranami v různém čase, nabývá platnosti dnem podpisu té smluvní strany, která ji podepíše později. Smlouva nabývá účinnosti dnem jejího uveřejnění prostřednictvím registru smluv dle zákona o registru smluv.</w:t>
      </w:r>
      <w:r w:rsidR="00A703A3">
        <w:t xml:space="preserve"> </w:t>
      </w:r>
      <w:r w:rsidR="00A703A3" w:rsidRPr="00EF29AB">
        <w:rPr>
          <w:szCs w:val="24"/>
        </w:rPr>
        <w:t xml:space="preserve">Zveřejnění této smlouvy v registru smluv zajistí </w:t>
      </w:r>
      <w:r w:rsidR="00005822">
        <w:rPr>
          <w:szCs w:val="24"/>
        </w:rPr>
        <w:t>Nabyvatel</w:t>
      </w:r>
      <w:r w:rsidR="00A703A3">
        <w:rPr>
          <w:szCs w:val="24"/>
        </w:rPr>
        <w:t xml:space="preserve"> bez zbytečného odkladu po jejím uzavření</w:t>
      </w:r>
      <w:r w:rsidR="00A703A3" w:rsidRPr="00EF29AB">
        <w:rPr>
          <w:szCs w:val="24"/>
        </w:rPr>
        <w:t>.</w:t>
      </w:r>
    </w:p>
    <w:p w14:paraId="31256D83" w14:textId="23ECE8FD" w:rsidR="007E4BA1" w:rsidRDefault="007E4BA1" w:rsidP="007E4BA1">
      <w:pPr>
        <w:pStyle w:val="Nadpis2"/>
      </w:pPr>
      <w:r w:rsidRPr="003A56D9">
        <w:t>Smluvní strany prohlašují, že mají plnou způsobilost k právnímu jednání, a tuto smlouvu uzavírají svobodně a vážně, nikoliv v tísni za nápadně nevýhodných podmínek. Smluvní strany shodně prohlašují, že si smlouvu před jejím podpisem přečetly a že souhlasí s jejím obsahem. Na důkaz toho stvrzují svým podpisem tuto smlouvu oprávnění zástupci obou smluvních stran.</w:t>
      </w:r>
    </w:p>
    <w:p w14:paraId="71982285" w14:textId="43F156AC" w:rsidR="00765D12" w:rsidRPr="00765D12" w:rsidRDefault="00765D12" w:rsidP="007E4BA1">
      <w:pPr>
        <w:pStyle w:val="Nadpis2"/>
        <w:rPr>
          <w:rFonts w:cstheme="minorBidi"/>
        </w:rPr>
      </w:pPr>
      <w:r w:rsidRPr="00966DF6">
        <w:rPr>
          <w:szCs w:val="24"/>
        </w:rPr>
        <w:t xml:space="preserve">V případě vyhotovení listinné podoby této smlouvy </w:t>
      </w:r>
      <w:r>
        <w:rPr>
          <w:szCs w:val="24"/>
        </w:rPr>
        <w:t>bude tato</w:t>
      </w:r>
      <w:r w:rsidRPr="00966DF6">
        <w:rPr>
          <w:iCs/>
        </w:rPr>
        <w:t xml:space="preserve"> vyhotovena ve </w:t>
      </w:r>
      <w:r>
        <w:rPr>
          <w:iCs/>
        </w:rPr>
        <w:t>dvou</w:t>
      </w:r>
      <w:r w:rsidRPr="00966DF6">
        <w:rPr>
          <w:iCs/>
        </w:rPr>
        <w:t xml:space="preserve"> stejnopisech, z nichž každý má platnost originálu, přičemž </w:t>
      </w:r>
      <w:r w:rsidR="00005822">
        <w:rPr>
          <w:iCs/>
        </w:rPr>
        <w:t>P</w:t>
      </w:r>
      <w:r w:rsidR="00AD7F82">
        <w:rPr>
          <w:szCs w:val="24"/>
        </w:rPr>
        <w:t xml:space="preserve">řevodce i </w:t>
      </w:r>
      <w:r w:rsidR="00005822">
        <w:rPr>
          <w:szCs w:val="24"/>
        </w:rPr>
        <w:t>N</w:t>
      </w:r>
      <w:r w:rsidR="00AD7F82">
        <w:rPr>
          <w:szCs w:val="24"/>
        </w:rPr>
        <w:t xml:space="preserve">abyvatel </w:t>
      </w:r>
      <w:r w:rsidRPr="00966DF6">
        <w:rPr>
          <w:iCs/>
        </w:rPr>
        <w:t>obdrží po</w:t>
      </w:r>
      <w:r w:rsidR="00AD7F82">
        <w:rPr>
          <w:iCs/>
        </w:rPr>
        <w:t> </w:t>
      </w:r>
      <w:r w:rsidRPr="00966DF6">
        <w:rPr>
          <w:iCs/>
        </w:rPr>
        <w:t>jednom z</w:t>
      </w:r>
      <w:r w:rsidR="00AD7F82">
        <w:rPr>
          <w:iCs/>
        </w:rPr>
        <w:t> </w:t>
      </w:r>
      <w:r w:rsidRPr="00966DF6">
        <w:rPr>
          <w:iCs/>
        </w:rPr>
        <w:t>nich</w:t>
      </w:r>
      <w:r w:rsidR="00AD7F82">
        <w:rPr>
          <w:iCs/>
        </w:rPr>
        <w:t>.</w:t>
      </w:r>
    </w:p>
    <w:p w14:paraId="03E7066C" w14:textId="564CE769" w:rsidR="007E4BA1" w:rsidRPr="007E4BA1" w:rsidRDefault="007E4BA1" w:rsidP="007E4BA1">
      <w:pPr>
        <w:pStyle w:val="Nadpis2"/>
        <w:rPr>
          <w:rFonts w:cstheme="minorBidi"/>
        </w:rPr>
      </w:pPr>
      <w:r w:rsidRPr="00EC2F77">
        <w:t>Nedílnou součástí smlouvy je</w:t>
      </w:r>
      <w:r w:rsidR="00A21F54">
        <w:t xml:space="preserve"> </w:t>
      </w:r>
      <w:r w:rsidR="007A46C5">
        <w:t xml:space="preserve">seznam </w:t>
      </w:r>
      <w:r w:rsidR="00FE5A49">
        <w:t>dokumentace ke stavebnímu povolení</w:t>
      </w:r>
      <w:r w:rsidR="00803475">
        <w:t xml:space="preserve"> </w:t>
      </w:r>
      <w:r w:rsidR="007A46C5">
        <w:t>uveden</w:t>
      </w:r>
      <w:r w:rsidR="00803475">
        <w:t>ý</w:t>
      </w:r>
      <w:r w:rsidR="007A46C5">
        <w:t xml:space="preserve"> </w:t>
      </w:r>
      <w:r w:rsidR="00650DF4">
        <w:t>v příloze č. 1.</w:t>
      </w:r>
    </w:p>
    <w:p w14:paraId="07710A64" w14:textId="77777777" w:rsidR="007E4BA1" w:rsidRPr="00153747" w:rsidRDefault="007E4BA1" w:rsidP="007E4BA1">
      <w:pPr>
        <w:rPr>
          <w:rFonts w:cs="Times New Roman"/>
          <w:u w:val="single"/>
        </w:rPr>
      </w:pPr>
    </w:p>
    <w:p w14:paraId="55A7CE2D" w14:textId="44267255" w:rsidR="007E4BA1" w:rsidRPr="00153747" w:rsidRDefault="007E4BA1" w:rsidP="007E4BA1">
      <w:pPr>
        <w:spacing w:before="0" w:after="120"/>
        <w:rPr>
          <w:rFonts w:cs="Times New Roman"/>
          <w:u w:val="single"/>
        </w:rPr>
      </w:pPr>
      <w:r w:rsidRPr="00153747">
        <w:rPr>
          <w:rFonts w:cs="Times New Roman"/>
          <w:u w:val="single"/>
        </w:rPr>
        <w:t>Doložka dle ustanovení § 23 zákona č. 129/2000 Sb., o krajích (krajské zřízení), ve znění pozdějších předpisů:</w:t>
      </w:r>
    </w:p>
    <w:p w14:paraId="219D6FEA" w14:textId="265B27E5" w:rsidR="007E4BA1" w:rsidRPr="00153747" w:rsidRDefault="007E4BA1" w:rsidP="007E4BA1">
      <w:pPr>
        <w:shd w:val="clear" w:color="auto" w:fill="FFFFFF"/>
        <w:spacing w:before="0" w:after="120"/>
        <w:rPr>
          <w:rFonts w:cs="Times New Roman"/>
        </w:rPr>
      </w:pPr>
      <w:r w:rsidRPr="00153747">
        <w:rPr>
          <w:rFonts w:cs="Times New Roman"/>
        </w:rPr>
        <w:t xml:space="preserve">Tato smlouva byla schválena Radou Jihomoravského kraje dne </w:t>
      </w:r>
      <w:r w:rsidR="00234C52">
        <w:rPr>
          <w:rFonts w:cs="Times New Roman"/>
        </w:rPr>
        <w:t>18. 12. 2025</w:t>
      </w:r>
      <w:r w:rsidRPr="00153747">
        <w:rPr>
          <w:rFonts w:cs="Times New Roman"/>
        </w:rPr>
        <w:t xml:space="preserve"> na </w:t>
      </w:r>
      <w:r w:rsidR="00234C52">
        <w:rPr>
          <w:rFonts w:cs="Times New Roman"/>
        </w:rPr>
        <w:t>37.</w:t>
      </w:r>
      <w:r w:rsidRPr="00153747">
        <w:rPr>
          <w:rFonts w:cs="Times New Roman"/>
        </w:rPr>
        <w:t xml:space="preserve"> schůzi usnesením č. </w:t>
      </w:r>
      <w:r w:rsidR="00234C52">
        <w:rPr>
          <w:rFonts w:cs="Times New Roman"/>
        </w:rPr>
        <w:t>2732/25/R37</w:t>
      </w:r>
      <w:r w:rsidRPr="00153747">
        <w:rPr>
          <w:rFonts w:cs="Times New Roman"/>
        </w:rPr>
        <w:t>.</w:t>
      </w:r>
    </w:p>
    <w:p w14:paraId="6EE4035D" w14:textId="77777777" w:rsidR="004B4B59" w:rsidRPr="007E4BA1" w:rsidRDefault="004B4B59" w:rsidP="00F13AD4">
      <w:pPr>
        <w:spacing w:before="0"/>
        <w:rPr>
          <w:lang w:eastAsia="ar-SA"/>
        </w:rPr>
      </w:pPr>
    </w:p>
    <w:p w14:paraId="5B70CF6E" w14:textId="77777777" w:rsidR="00730A1B" w:rsidRDefault="00730A1B" w:rsidP="00F13AD4">
      <w:pPr>
        <w:spacing w:before="0"/>
        <w:rPr>
          <w:lang w:eastAsia="cs-CZ"/>
        </w:rPr>
      </w:pPr>
    </w:p>
    <w:p w14:paraId="5832D193" w14:textId="7F47477B" w:rsidR="00965719" w:rsidRDefault="00C27871" w:rsidP="00F13AD4">
      <w:pPr>
        <w:spacing w:before="0"/>
        <w:ind w:firstLine="576"/>
        <w:rPr>
          <w:lang w:eastAsia="cs-CZ"/>
        </w:rPr>
      </w:pPr>
      <w:r>
        <w:rPr>
          <w:lang w:eastAsia="cs-CZ"/>
        </w:rPr>
        <w:t>Dne: 5.1.2026</w:t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  <w:t xml:space="preserve">Dne: </w:t>
      </w:r>
      <w:r w:rsidR="00CA4736">
        <w:rPr>
          <w:lang w:eastAsia="cs-CZ"/>
        </w:rPr>
        <w:t>22.12.2025</w:t>
      </w:r>
    </w:p>
    <w:p w14:paraId="2FF6A312" w14:textId="77777777" w:rsidR="00D51DAE" w:rsidRDefault="00D51DAE" w:rsidP="00F13AD4">
      <w:pPr>
        <w:spacing w:before="0"/>
        <w:ind w:firstLine="576"/>
        <w:rPr>
          <w:lang w:eastAsia="cs-CZ"/>
        </w:rPr>
      </w:pPr>
    </w:p>
    <w:p w14:paraId="12AC851E" w14:textId="77777777" w:rsidR="00F13AD4" w:rsidRDefault="00F13AD4" w:rsidP="00F13AD4">
      <w:pPr>
        <w:spacing w:before="0"/>
        <w:ind w:firstLine="576"/>
        <w:rPr>
          <w:lang w:eastAsia="cs-CZ"/>
        </w:rPr>
      </w:pPr>
    </w:p>
    <w:p w14:paraId="5BD2FEB9" w14:textId="245DB89D" w:rsidR="00965719" w:rsidRPr="00737C82" w:rsidRDefault="00803475" w:rsidP="000D4873">
      <w:pPr>
        <w:ind w:firstLine="576"/>
        <w:rPr>
          <w:lang w:eastAsia="cs-CZ"/>
        </w:rPr>
      </w:pPr>
      <w:r>
        <w:rPr>
          <w:rFonts w:cs="Times New Roman"/>
          <w:color w:val="333333"/>
        </w:rPr>
        <w:t>Ing. Petr Beneš</w:t>
      </w:r>
      <w:r w:rsidR="00965719" w:rsidRPr="00737C82">
        <w:rPr>
          <w:lang w:eastAsia="cs-CZ"/>
        </w:rPr>
        <w:tab/>
      </w:r>
      <w:r w:rsidR="00965719" w:rsidRPr="00737C82">
        <w:rPr>
          <w:lang w:eastAsia="cs-CZ"/>
        </w:rPr>
        <w:tab/>
      </w:r>
      <w:r w:rsidR="00965719" w:rsidRPr="00737C82">
        <w:rPr>
          <w:lang w:eastAsia="cs-CZ"/>
        </w:rPr>
        <w:tab/>
      </w:r>
      <w:r w:rsidR="00900828">
        <w:rPr>
          <w:lang w:eastAsia="cs-CZ"/>
        </w:rPr>
        <w:t xml:space="preserve">            </w:t>
      </w:r>
      <w:r w:rsidR="00730A1B">
        <w:rPr>
          <w:lang w:eastAsia="cs-CZ"/>
        </w:rPr>
        <w:tab/>
      </w:r>
      <w:r w:rsidR="00730A1B">
        <w:rPr>
          <w:lang w:eastAsia="cs-CZ"/>
        </w:rPr>
        <w:tab/>
      </w:r>
      <w:r w:rsidR="00730A1B">
        <w:rPr>
          <w:lang w:eastAsia="cs-CZ"/>
        </w:rPr>
        <w:tab/>
      </w:r>
      <w:r w:rsidR="00CA4736">
        <w:rPr>
          <w:lang w:eastAsia="cs-CZ"/>
        </w:rPr>
        <w:t>XXXXXXXXXXXX</w:t>
      </w:r>
    </w:p>
    <w:p w14:paraId="0955B610" w14:textId="3B316B44" w:rsidR="00241545" w:rsidRDefault="00803475" w:rsidP="00E242E6">
      <w:pPr>
        <w:ind w:firstLine="576"/>
        <w:rPr>
          <w:lang w:eastAsia="cs-CZ"/>
        </w:rPr>
      </w:pPr>
      <w:r>
        <w:rPr>
          <w:rFonts w:cs="Times New Roman"/>
          <w:color w:val="333333"/>
        </w:rPr>
        <w:t>vedouc</w:t>
      </w:r>
      <w:r w:rsidR="00467B77">
        <w:rPr>
          <w:rFonts w:cs="Times New Roman"/>
          <w:color w:val="333333"/>
        </w:rPr>
        <w:t>í odboru majetkového</w:t>
      </w:r>
      <w:r w:rsidR="00730A1B">
        <w:rPr>
          <w:rFonts w:cs="Times New Roman"/>
          <w:color w:val="333333"/>
        </w:rPr>
        <w:tab/>
      </w:r>
      <w:r w:rsidR="00965719" w:rsidRPr="00737C82">
        <w:rPr>
          <w:lang w:eastAsia="cs-CZ"/>
        </w:rPr>
        <w:tab/>
      </w:r>
      <w:r w:rsidR="00965719">
        <w:rPr>
          <w:lang w:eastAsia="cs-CZ"/>
        </w:rPr>
        <w:tab/>
      </w:r>
      <w:r w:rsidR="00965719">
        <w:rPr>
          <w:lang w:eastAsia="cs-CZ"/>
        </w:rPr>
        <w:tab/>
      </w:r>
      <w:r w:rsidR="00965719">
        <w:rPr>
          <w:lang w:eastAsia="cs-CZ"/>
        </w:rPr>
        <w:tab/>
      </w:r>
      <w:r w:rsidR="00CA4736">
        <w:rPr>
          <w:lang w:eastAsia="cs-CZ"/>
        </w:rPr>
        <w:t>XXXXXXXXXXXXXXX</w:t>
      </w:r>
    </w:p>
    <w:p w14:paraId="12354882" w14:textId="22EDC0A7" w:rsidR="00D51DAE" w:rsidRDefault="00730A1B" w:rsidP="00E242E6">
      <w:pPr>
        <w:ind w:firstLine="576"/>
        <w:rPr>
          <w:lang w:eastAsia="cs-CZ"/>
        </w:rPr>
      </w:pPr>
      <w:r>
        <w:rPr>
          <w:rFonts w:cs="Times New Roman"/>
          <w:color w:val="333333"/>
        </w:rPr>
        <w:t>Krajského úřadu Jihomoravského kraje</w:t>
      </w:r>
      <w:r>
        <w:rPr>
          <w:rFonts w:cs="Times New Roman"/>
          <w:color w:val="333333"/>
        </w:rPr>
        <w:tab/>
      </w:r>
      <w:r>
        <w:rPr>
          <w:rFonts w:cs="Times New Roman"/>
          <w:color w:val="333333"/>
        </w:rPr>
        <w:tab/>
      </w:r>
      <w:r>
        <w:rPr>
          <w:rFonts w:cs="Times New Roman"/>
          <w:color w:val="333333"/>
        </w:rPr>
        <w:tab/>
        <w:t>VHS plus</w:t>
      </w:r>
      <w:r w:rsidR="00F13AD4">
        <w:rPr>
          <w:rFonts w:cs="Times New Roman"/>
          <w:color w:val="333333"/>
        </w:rPr>
        <w:t>, spol. s r.o.</w:t>
      </w:r>
    </w:p>
    <w:p w14:paraId="485FE0A4" w14:textId="77777777" w:rsidR="00D51DAE" w:rsidRDefault="00D51DAE" w:rsidP="00D51DAE">
      <w:pPr>
        <w:rPr>
          <w:lang w:eastAsia="cs-CZ"/>
        </w:rPr>
      </w:pPr>
    </w:p>
    <w:p w14:paraId="2AABFAB5" w14:textId="77777777" w:rsidR="00730A1B" w:rsidRDefault="00730A1B" w:rsidP="00F13AD4">
      <w:pPr>
        <w:spacing w:before="0"/>
        <w:rPr>
          <w:lang w:eastAsia="cs-CZ"/>
        </w:rPr>
      </w:pPr>
    </w:p>
    <w:p w14:paraId="6507A599" w14:textId="77777777" w:rsidR="00730A1B" w:rsidRDefault="00730A1B" w:rsidP="00F13AD4">
      <w:pPr>
        <w:spacing w:before="0"/>
        <w:rPr>
          <w:lang w:eastAsia="cs-CZ"/>
        </w:rPr>
      </w:pPr>
    </w:p>
    <w:p w14:paraId="5B9FC013" w14:textId="77777777" w:rsidR="00730A1B" w:rsidRDefault="00730A1B" w:rsidP="00F13AD4">
      <w:pPr>
        <w:spacing w:before="0"/>
        <w:rPr>
          <w:lang w:eastAsia="cs-CZ"/>
        </w:rPr>
      </w:pPr>
    </w:p>
    <w:p w14:paraId="67931C61" w14:textId="77777777" w:rsidR="00730A1B" w:rsidRDefault="00730A1B" w:rsidP="00F13AD4">
      <w:pPr>
        <w:spacing w:before="0"/>
        <w:rPr>
          <w:lang w:eastAsia="cs-CZ"/>
        </w:rPr>
      </w:pPr>
    </w:p>
    <w:p w14:paraId="0AB00062" w14:textId="3417A396" w:rsidR="00381510" w:rsidRDefault="00CA4736" w:rsidP="00381510">
      <w:pPr>
        <w:ind w:left="5664" w:firstLine="708"/>
        <w:rPr>
          <w:lang w:eastAsia="cs-CZ"/>
        </w:rPr>
      </w:pPr>
      <w:r>
        <w:rPr>
          <w:lang w:eastAsia="cs-CZ"/>
        </w:rPr>
        <w:t>XXXXXXXXXX</w:t>
      </w:r>
    </w:p>
    <w:p w14:paraId="7E25C97F" w14:textId="2CA6C831" w:rsidR="00381510" w:rsidRDefault="00381510" w:rsidP="00E242E6">
      <w:pPr>
        <w:ind w:firstLine="576"/>
        <w:rPr>
          <w:lang w:eastAsia="cs-CZ"/>
        </w:rPr>
      </w:pP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 w:rsidR="00CA4736">
        <w:rPr>
          <w:lang w:eastAsia="cs-CZ"/>
        </w:rPr>
        <w:t>XXXXXXXXXXXXX</w:t>
      </w:r>
    </w:p>
    <w:p w14:paraId="6A394244" w14:textId="1F0BC6A6" w:rsidR="00F13AD4" w:rsidRPr="00241545" w:rsidRDefault="00F13AD4" w:rsidP="00E242E6">
      <w:pPr>
        <w:ind w:firstLine="576"/>
        <w:rPr>
          <w:lang w:eastAsia="cs-CZ"/>
        </w:rPr>
      </w:pP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rFonts w:cs="Times New Roman"/>
          <w:color w:val="333333"/>
        </w:rPr>
        <w:t>VHS plus, spol. s r.o.</w:t>
      </w:r>
    </w:p>
    <w:sectPr w:rsidR="00F13AD4" w:rsidRPr="00241545" w:rsidSect="00C25705">
      <w:headerReference w:type="default" r:id="rId13"/>
      <w:footerReference w:type="default" r:id="rId14"/>
      <w:pgSz w:w="11906" w:h="16838" w:code="9"/>
      <w:pgMar w:top="2098" w:right="1134" w:bottom="2127" w:left="1247" w:header="79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504FE" w14:textId="77777777" w:rsidR="000E6FE6" w:rsidRDefault="000E6FE6" w:rsidP="00E66948">
      <w:r>
        <w:separator/>
      </w:r>
    </w:p>
  </w:endnote>
  <w:endnote w:type="continuationSeparator" w:id="0">
    <w:p w14:paraId="6EAFEA88" w14:textId="77777777" w:rsidR="000E6FE6" w:rsidRDefault="000E6FE6" w:rsidP="00E66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52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153D63" w:themeColor="text2" w:themeTint="E6"/>
        <w:insideV w:val="none" w:sz="0" w:space="0" w:color="auto"/>
      </w:tblBorders>
      <w:tblLayout w:type="fixed"/>
      <w:tblCellMar>
        <w:top w:w="28" w:type="dxa"/>
        <w:left w:w="28" w:type="dxa"/>
        <w:right w:w="85" w:type="dxa"/>
      </w:tblCellMar>
      <w:tblLook w:val="04A0" w:firstRow="1" w:lastRow="0" w:firstColumn="1" w:lastColumn="0" w:noHBand="0" w:noVBand="1"/>
    </w:tblPr>
    <w:tblGrid>
      <w:gridCol w:w="2551"/>
      <w:gridCol w:w="2551"/>
      <w:gridCol w:w="3798"/>
      <w:gridCol w:w="624"/>
    </w:tblGrid>
    <w:tr w:rsidR="00351E8B" w:rsidRPr="00351E8B" w14:paraId="78278C28" w14:textId="77777777" w:rsidTr="006B6B0E">
      <w:trPr>
        <w:trHeight w:val="794"/>
        <w:jc w:val="center"/>
      </w:trPr>
      <w:tc>
        <w:tcPr>
          <w:tcW w:w="2551" w:type="dxa"/>
        </w:tcPr>
        <w:p w14:paraId="4433E09C" w14:textId="638985AC" w:rsidR="0017486E" w:rsidRPr="00351E8B" w:rsidRDefault="00351E8B" w:rsidP="006B6B0E">
          <w:pPr>
            <w:pStyle w:val="Zpat"/>
            <w:spacing w:line="264" w:lineRule="auto"/>
            <w:rPr>
              <w:rFonts w:ascii="Arial Nova" w:hAnsi="Arial Nova"/>
              <w:b/>
              <w:bCs/>
              <w:color w:val="055F69"/>
              <w:spacing w:val="6"/>
            </w:rPr>
          </w:pPr>
          <w:r w:rsidRPr="00351E8B">
            <w:rPr>
              <w:rFonts w:ascii="Arial Nova" w:hAnsi="Arial Nova"/>
              <w:b/>
              <w:bCs/>
              <w:color w:val="055F69"/>
              <w:spacing w:val="6"/>
            </w:rPr>
            <w:t>VHS plus, spol. s r.o.</w:t>
          </w:r>
          <w:r w:rsidR="0017486E" w:rsidRPr="00351E8B">
            <w:rPr>
              <w:rFonts w:ascii="Arial Nova" w:hAnsi="Arial Nova"/>
              <w:b/>
              <w:bCs/>
              <w:color w:val="055F69"/>
              <w:spacing w:val="6"/>
            </w:rPr>
            <w:t xml:space="preserve"> </w:t>
          </w:r>
        </w:p>
        <w:p w14:paraId="3D4F75B1" w14:textId="77777777" w:rsidR="00311CD0" w:rsidRDefault="00351E8B" w:rsidP="00351E8B">
          <w:pPr>
            <w:pStyle w:val="Zpat"/>
            <w:spacing w:line="264" w:lineRule="auto"/>
            <w:rPr>
              <w:rFonts w:ascii="Arial Nova" w:hAnsi="Arial Nova"/>
              <w:color w:val="055F69"/>
              <w:spacing w:val="6"/>
            </w:rPr>
          </w:pPr>
          <w:r w:rsidRPr="00351E8B">
            <w:rPr>
              <w:rFonts w:ascii="Arial Nova" w:hAnsi="Arial Nova"/>
              <w:color w:val="055F69"/>
              <w:spacing w:val="6"/>
            </w:rPr>
            <w:t>Dobšická</w:t>
          </w:r>
          <w:r w:rsidR="00311CD0">
            <w:rPr>
              <w:rFonts w:ascii="Arial Nova" w:hAnsi="Arial Nova"/>
              <w:color w:val="055F69"/>
              <w:spacing w:val="6"/>
            </w:rPr>
            <w:t xml:space="preserve"> </w:t>
          </w:r>
          <w:r w:rsidRPr="00351E8B">
            <w:rPr>
              <w:rFonts w:ascii="Arial Nova" w:hAnsi="Arial Nova"/>
              <w:color w:val="055F69"/>
              <w:spacing w:val="6"/>
            </w:rPr>
            <w:t>3580/17</w:t>
          </w:r>
        </w:p>
        <w:p w14:paraId="5FE59543" w14:textId="2C62DCF2" w:rsidR="00351E8B" w:rsidRPr="00351E8B" w:rsidRDefault="00351E8B" w:rsidP="00351E8B">
          <w:pPr>
            <w:pStyle w:val="Zpat"/>
            <w:spacing w:line="264" w:lineRule="auto"/>
            <w:rPr>
              <w:rFonts w:ascii="Arial Nova" w:hAnsi="Arial Nova"/>
              <w:color w:val="055F69"/>
              <w:spacing w:val="6"/>
            </w:rPr>
          </w:pPr>
          <w:r w:rsidRPr="00351E8B">
            <w:rPr>
              <w:rFonts w:ascii="Arial Nova" w:hAnsi="Arial Nova"/>
              <w:color w:val="055F69"/>
              <w:spacing w:val="6"/>
            </w:rPr>
            <w:t>671 82 Znojmo</w:t>
          </w:r>
        </w:p>
        <w:p w14:paraId="3E23BC43" w14:textId="665630A5" w:rsidR="00311CD0" w:rsidRDefault="00351E8B" w:rsidP="00351E8B">
          <w:pPr>
            <w:pStyle w:val="Zpat"/>
            <w:spacing w:line="264" w:lineRule="auto"/>
            <w:rPr>
              <w:rFonts w:ascii="Arial Nova" w:hAnsi="Arial Nova"/>
              <w:color w:val="055F69"/>
              <w:spacing w:val="6"/>
            </w:rPr>
          </w:pPr>
          <w:r w:rsidRPr="00351E8B">
            <w:rPr>
              <w:rFonts w:ascii="Arial Nova" w:hAnsi="Arial Nova"/>
              <w:color w:val="055F69"/>
              <w:spacing w:val="6"/>
            </w:rPr>
            <w:t>IČO: 46992138</w:t>
          </w:r>
        </w:p>
        <w:p w14:paraId="4FAD2E4B" w14:textId="48F47C6D" w:rsidR="00351E8B" w:rsidRDefault="00311CD0" w:rsidP="00351E8B">
          <w:pPr>
            <w:pStyle w:val="Zpat"/>
            <w:spacing w:line="264" w:lineRule="auto"/>
            <w:rPr>
              <w:rFonts w:ascii="Arial Nova" w:hAnsi="Arial Nova"/>
              <w:color w:val="055F69"/>
              <w:spacing w:val="6"/>
            </w:rPr>
          </w:pPr>
          <w:r>
            <w:rPr>
              <w:rFonts w:ascii="Arial Nova" w:hAnsi="Arial Nova"/>
              <w:color w:val="055F69"/>
              <w:spacing w:val="6"/>
            </w:rPr>
            <w:t>I</w:t>
          </w:r>
          <w:r w:rsidR="00351E8B" w:rsidRPr="00351E8B">
            <w:rPr>
              <w:rFonts w:ascii="Arial Nova" w:hAnsi="Arial Nova"/>
              <w:color w:val="055F69"/>
              <w:spacing w:val="6"/>
            </w:rPr>
            <w:t>D datové schránky: c45uku4</w:t>
          </w:r>
        </w:p>
        <w:p w14:paraId="10028716" w14:textId="375E0B81" w:rsidR="00351E8B" w:rsidRDefault="00351E8B" w:rsidP="00351E8B">
          <w:pPr>
            <w:pStyle w:val="Zpat"/>
            <w:spacing w:line="264" w:lineRule="auto"/>
            <w:rPr>
              <w:rFonts w:ascii="Calibri" w:hAnsi="Calibri" w:cs="Calibri"/>
              <w:color w:val="055F69"/>
              <w:spacing w:val="6"/>
            </w:rPr>
          </w:pPr>
          <w:hyperlink r:id="rId1" w:history="1">
            <w:r w:rsidRPr="00183C86">
              <w:rPr>
                <w:rStyle w:val="Hypertextovodkaz"/>
                <w:rFonts w:ascii="Arial Nova" w:hAnsi="Arial Nova"/>
                <w:spacing w:val="6"/>
              </w:rPr>
              <w:t>info</w:t>
            </w:r>
            <w:r w:rsidRPr="00183C86">
              <w:rPr>
                <w:rStyle w:val="Hypertextovodkaz"/>
                <w:rFonts w:ascii="Calibri" w:hAnsi="Calibri" w:cs="Calibri"/>
                <w:spacing w:val="6"/>
              </w:rPr>
              <w:t>@vhsplus.cz</w:t>
            </w:r>
          </w:hyperlink>
        </w:p>
        <w:p w14:paraId="7A4B26B3" w14:textId="2F91F14D" w:rsidR="00351E8B" w:rsidRDefault="00351E8B" w:rsidP="00351E8B">
          <w:pPr>
            <w:pStyle w:val="Zpat"/>
            <w:spacing w:line="264" w:lineRule="auto"/>
            <w:rPr>
              <w:rFonts w:ascii="Calibri" w:hAnsi="Calibri" w:cs="Calibri"/>
              <w:color w:val="055F69"/>
              <w:spacing w:val="6"/>
            </w:rPr>
          </w:pPr>
          <w:hyperlink r:id="rId2" w:history="1">
            <w:r w:rsidRPr="00183C86">
              <w:rPr>
                <w:rStyle w:val="Hypertextovodkaz"/>
                <w:rFonts w:ascii="Calibri" w:hAnsi="Calibri" w:cs="Calibri"/>
                <w:spacing w:val="6"/>
              </w:rPr>
              <w:t>www.vhsplus.cz</w:t>
            </w:r>
          </w:hyperlink>
        </w:p>
        <w:p w14:paraId="5173B20B" w14:textId="171AB240" w:rsidR="00351E8B" w:rsidRPr="00730A1B" w:rsidRDefault="00682D6C" w:rsidP="00351E8B">
          <w:pPr>
            <w:pStyle w:val="Zpat"/>
            <w:spacing w:before="120" w:line="264" w:lineRule="auto"/>
            <w:rPr>
              <w:rFonts w:ascii="Calibri" w:hAnsi="Calibri" w:cs="Calibri"/>
              <w:spacing w:val="6"/>
              <w:sz w:val="16"/>
              <w:szCs w:val="16"/>
            </w:rPr>
          </w:pPr>
          <w:r w:rsidRPr="00730A1B">
            <w:rPr>
              <w:rFonts w:ascii="Calibri" w:hAnsi="Calibri" w:cs="Calibri"/>
              <w:spacing w:val="6"/>
              <w:sz w:val="16"/>
              <w:szCs w:val="16"/>
            </w:rPr>
            <w:t xml:space="preserve">OM </w:t>
          </w:r>
          <w:r w:rsidR="007A7D2C" w:rsidRPr="00730A1B">
            <w:rPr>
              <w:rFonts w:ascii="Calibri" w:hAnsi="Calibri" w:cs="Calibri"/>
              <w:spacing w:val="6"/>
              <w:sz w:val="16"/>
              <w:szCs w:val="16"/>
            </w:rPr>
            <w:t>5 229 25</w:t>
          </w:r>
        </w:p>
        <w:p w14:paraId="5D31FB10" w14:textId="51F7E732" w:rsidR="00682D6C" w:rsidRPr="00730A1B" w:rsidRDefault="00682D6C" w:rsidP="007A7D2C">
          <w:pPr>
            <w:pStyle w:val="Zpat"/>
            <w:rPr>
              <w:rFonts w:ascii="Calibri" w:hAnsi="Calibri" w:cs="Calibri"/>
              <w:spacing w:val="6"/>
              <w:sz w:val="16"/>
              <w:szCs w:val="16"/>
            </w:rPr>
          </w:pPr>
          <w:r w:rsidRPr="00730A1B">
            <w:rPr>
              <w:rFonts w:ascii="Calibri" w:hAnsi="Calibri" w:cs="Calibri"/>
              <w:spacing w:val="6"/>
              <w:sz w:val="16"/>
              <w:szCs w:val="16"/>
            </w:rPr>
            <w:t>AC JMK</w:t>
          </w:r>
          <w:r w:rsidR="007A7D2C" w:rsidRPr="00730A1B">
            <w:rPr>
              <w:rFonts w:ascii="Calibri" w:hAnsi="Calibri" w:cs="Calibri"/>
              <w:spacing w:val="6"/>
              <w:sz w:val="16"/>
              <w:szCs w:val="16"/>
            </w:rPr>
            <w:t>100483/25/OM</w:t>
          </w:r>
        </w:p>
        <w:p w14:paraId="0EE74E08" w14:textId="59C7C536" w:rsidR="0017486E" w:rsidRPr="00351E8B" w:rsidRDefault="0017486E" w:rsidP="00351E8B">
          <w:pPr>
            <w:pStyle w:val="Zpat"/>
            <w:spacing w:before="120" w:line="264" w:lineRule="auto"/>
            <w:rPr>
              <w:rFonts w:ascii="Arial Nova" w:hAnsi="Arial Nova"/>
              <w:color w:val="055F69"/>
              <w:spacing w:val="6"/>
            </w:rPr>
          </w:pPr>
        </w:p>
      </w:tc>
      <w:tc>
        <w:tcPr>
          <w:tcW w:w="2551" w:type="dxa"/>
        </w:tcPr>
        <w:p w14:paraId="2E75FBD7" w14:textId="6F40F993" w:rsidR="0017486E" w:rsidRPr="00351E8B" w:rsidRDefault="0017486E" w:rsidP="006B6B0E">
          <w:pPr>
            <w:pStyle w:val="Zpat"/>
            <w:spacing w:line="264" w:lineRule="auto"/>
            <w:rPr>
              <w:noProof/>
              <w:color w:val="055F69"/>
              <w:spacing w:val="6"/>
            </w:rPr>
          </w:pPr>
        </w:p>
      </w:tc>
      <w:tc>
        <w:tcPr>
          <w:tcW w:w="3798" w:type="dxa"/>
        </w:tcPr>
        <w:p w14:paraId="4A0A5B41" w14:textId="0F0C8B19" w:rsidR="0017486E" w:rsidRPr="00351E8B" w:rsidRDefault="0017486E" w:rsidP="006B6B0E">
          <w:pPr>
            <w:pStyle w:val="Zpat"/>
            <w:spacing w:line="264" w:lineRule="auto"/>
            <w:rPr>
              <w:b/>
              <w:bCs/>
              <w:noProof/>
              <w:color w:val="055F69"/>
              <w:spacing w:val="6"/>
            </w:rPr>
          </w:pPr>
        </w:p>
      </w:tc>
      <w:tc>
        <w:tcPr>
          <w:tcW w:w="624" w:type="dxa"/>
          <w:vAlign w:val="bottom"/>
        </w:tcPr>
        <w:p w14:paraId="0A5BA076" w14:textId="77777777" w:rsidR="0017486E" w:rsidRPr="00351E8B" w:rsidRDefault="0017486E" w:rsidP="006B6B0E">
          <w:pPr>
            <w:pStyle w:val="Zpat"/>
            <w:spacing w:line="264" w:lineRule="auto"/>
            <w:jc w:val="right"/>
            <w:rPr>
              <w:color w:val="055F69"/>
              <w:spacing w:val="6"/>
            </w:rPr>
          </w:pPr>
          <w:r w:rsidRPr="00351E8B">
            <w:rPr>
              <w:color w:val="055F69"/>
              <w:spacing w:val="6"/>
            </w:rPr>
            <w:fldChar w:fldCharType="begin"/>
          </w:r>
          <w:r w:rsidRPr="00351E8B">
            <w:rPr>
              <w:color w:val="055F69"/>
              <w:spacing w:val="6"/>
            </w:rPr>
            <w:instrText>PAGE  \* Arabic  \* MERGEFORMAT</w:instrText>
          </w:r>
          <w:r w:rsidRPr="00351E8B">
            <w:rPr>
              <w:color w:val="055F69"/>
              <w:spacing w:val="6"/>
            </w:rPr>
            <w:fldChar w:fldCharType="separate"/>
          </w:r>
          <w:r w:rsidRPr="00351E8B">
            <w:rPr>
              <w:color w:val="055F69"/>
              <w:spacing w:val="6"/>
            </w:rPr>
            <w:t>1</w:t>
          </w:r>
          <w:r w:rsidRPr="00351E8B">
            <w:rPr>
              <w:color w:val="055F69"/>
              <w:spacing w:val="6"/>
            </w:rPr>
            <w:fldChar w:fldCharType="end"/>
          </w:r>
          <w:r w:rsidRPr="00351E8B">
            <w:rPr>
              <w:color w:val="055F69"/>
              <w:spacing w:val="6"/>
            </w:rPr>
            <w:t>/</w:t>
          </w:r>
          <w:r w:rsidRPr="00351E8B">
            <w:rPr>
              <w:color w:val="055F69"/>
              <w:spacing w:val="6"/>
            </w:rPr>
            <w:fldChar w:fldCharType="begin"/>
          </w:r>
          <w:r w:rsidRPr="00351E8B">
            <w:rPr>
              <w:color w:val="055F69"/>
              <w:spacing w:val="6"/>
            </w:rPr>
            <w:instrText>NUMPAGES  \* Arabic  \* MERGEFORMAT</w:instrText>
          </w:r>
          <w:r w:rsidRPr="00351E8B">
            <w:rPr>
              <w:color w:val="055F69"/>
              <w:spacing w:val="6"/>
            </w:rPr>
            <w:fldChar w:fldCharType="separate"/>
          </w:r>
          <w:r w:rsidRPr="00351E8B">
            <w:rPr>
              <w:color w:val="055F69"/>
              <w:spacing w:val="6"/>
            </w:rPr>
            <w:t>2</w:t>
          </w:r>
          <w:r w:rsidRPr="00351E8B">
            <w:rPr>
              <w:color w:val="055F69"/>
              <w:spacing w:val="6"/>
            </w:rPr>
            <w:fldChar w:fldCharType="end"/>
          </w:r>
        </w:p>
      </w:tc>
    </w:tr>
  </w:tbl>
  <w:p w14:paraId="50C1ED17" w14:textId="283982D9" w:rsidR="005A75F7" w:rsidRPr="0017486E" w:rsidRDefault="005A75F7" w:rsidP="00053070">
    <w:pPr>
      <w:pStyle w:val="Zpat"/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CC54B" w14:textId="77777777" w:rsidR="000E6FE6" w:rsidRDefault="000E6FE6" w:rsidP="00E66948">
      <w:r>
        <w:separator/>
      </w:r>
    </w:p>
  </w:footnote>
  <w:footnote w:type="continuationSeparator" w:id="0">
    <w:p w14:paraId="6DFAEC88" w14:textId="77777777" w:rsidR="000E6FE6" w:rsidRDefault="000E6FE6" w:rsidP="00E669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3CCFF" w14:textId="71C21DD4" w:rsidR="00E66948" w:rsidRPr="00351E8B" w:rsidRDefault="00351E8B" w:rsidP="00351E8B">
    <w:pPr>
      <w:pStyle w:val="Zhlav"/>
      <w:tabs>
        <w:tab w:val="clear" w:pos="9072"/>
        <w:tab w:val="left" w:pos="3261"/>
      </w:tabs>
      <w:jc w:val="right"/>
      <w:rPr>
        <w:rFonts w:ascii="Arial Nova" w:hAnsi="Arial Nova"/>
      </w:rPr>
    </w:pPr>
    <w:r>
      <w:rPr>
        <w:noProof/>
      </w:rPr>
      <w:drawing>
        <wp:inline distT="0" distB="0" distL="0" distR="0" wp14:anchorId="69DA5CF3" wp14:editId="72B454C5">
          <wp:extent cx="1417320" cy="551688"/>
          <wp:effectExtent l="0" t="0" r="0" b="127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7076006" name="Obrázek 62707600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7320" cy="5516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Pr="00351E8B">
      <w:rPr>
        <w:szCs w:val="32"/>
      </w:rPr>
      <w:tab/>
    </w:r>
    <w:r w:rsidRPr="00351E8B">
      <w:rPr>
        <w:rFonts w:ascii="Arial Nova" w:hAnsi="Arial Nova"/>
        <w:szCs w:val="32"/>
      </w:rPr>
      <w:t>STAVEBNÍ, PROJEKTOVÁ A INŽENÝRSKÁ SPOLEČNOST</w:t>
    </w:r>
  </w:p>
  <w:p w14:paraId="4B10B30C" w14:textId="77777777" w:rsidR="00D52777" w:rsidRDefault="00D527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F"/>
    <w:multiLevelType w:val="multilevel"/>
    <w:tmpl w:val="BD54BFA2"/>
    <w:name w:val="WWNum17"/>
    <w:lvl w:ilvl="0">
      <w:start w:val="1"/>
      <w:numFmt w:val="decimal"/>
      <w:lvlText w:val="%1."/>
      <w:lvlJc w:val="left"/>
      <w:pPr>
        <w:tabs>
          <w:tab w:val="num" w:pos="0"/>
        </w:tabs>
        <w:ind w:left="357" w:hanging="357"/>
      </w:pPr>
      <w:rPr>
        <w:b w:val="0"/>
        <w:i w:val="0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6480" w:hanging="360"/>
      </w:pPr>
    </w:lvl>
  </w:abstractNum>
  <w:abstractNum w:abstractNumId="1" w15:restartNumberingAfterBreak="0">
    <w:nsid w:val="026C064D"/>
    <w:multiLevelType w:val="hybridMultilevel"/>
    <w:tmpl w:val="9FE81F82"/>
    <w:lvl w:ilvl="0" w:tplc="DAB603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93884"/>
    <w:multiLevelType w:val="hybridMultilevel"/>
    <w:tmpl w:val="08061E26"/>
    <w:lvl w:ilvl="0" w:tplc="0405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3" w15:restartNumberingAfterBreak="0">
    <w:nsid w:val="183A22F2"/>
    <w:multiLevelType w:val="hybridMultilevel"/>
    <w:tmpl w:val="5E5ECB9C"/>
    <w:lvl w:ilvl="0" w:tplc="A7C847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0027A"/>
    <w:multiLevelType w:val="hybridMultilevel"/>
    <w:tmpl w:val="77EAC71C"/>
    <w:lvl w:ilvl="0" w:tplc="4EEE615C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22C40037"/>
    <w:multiLevelType w:val="hybridMultilevel"/>
    <w:tmpl w:val="C388D7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5B0314"/>
    <w:multiLevelType w:val="hybridMultilevel"/>
    <w:tmpl w:val="B2D078FA"/>
    <w:lvl w:ilvl="0" w:tplc="DAB603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1226D34">
      <w:start w:val="1"/>
      <w:numFmt w:val="lowerLetter"/>
      <w:lvlText w:val="%2."/>
      <w:lvlJc w:val="left"/>
      <w:pPr>
        <w:ind w:left="1440" w:hanging="360"/>
      </w:pPr>
    </w:lvl>
    <w:lvl w:ilvl="2" w:tplc="69B6FA1C">
      <w:start w:val="2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9403A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CEF1036"/>
    <w:multiLevelType w:val="hybridMultilevel"/>
    <w:tmpl w:val="1E9249BC"/>
    <w:lvl w:ilvl="0" w:tplc="1A5CC44C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426A15"/>
    <w:multiLevelType w:val="multilevel"/>
    <w:tmpl w:val="04BAB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A8308F"/>
    <w:multiLevelType w:val="hybridMultilevel"/>
    <w:tmpl w:val="3E6880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4F6219"/>
    <w:multiLevelType w:val="hybridMultilevel"/>
    <w:tmpl w:val="57A601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5D3EC9"/>
    <w:multiLevelType w:val="hybridMultilevel"/>
    <w:tmpl w:val="F004851E"/>
    <w:lvl w:ilvl="0" w:tplc="BF1E952E">
      <w:start w:val="1"/>
      <w:numFmt w:val="decimal"/>
      <w:pStyle w:val="Nadpis"/>
      <w:lvlText w:val="%1."/>
      <w:lvlJc w:val="left"/>
      <w:pPr>
        <w:tabs>
          <w:tab w:val="num" w:pos="720"/>
        </w:tabs>
        <w:ind w:left="720" w:hanging="72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AA4385"/>
    <w:multiLevelType w:val="hybridMultilevel"/>
    <w:tmpl w:val="00E000FC"/>
    <w:lvl w:ilvl="0" w:tplc="DAB603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D06202"/>
    <w:multiLevelType w:val="hybridMultilevel"/>
    <w:tmpl w:val="BCFA51DE"/>
    <w:lvl w:ilvl="0" w:tplc="0405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5" w15:restartNumberingAfterBreak="0">
    <w:nsid w:val="69ED70ED"/>
    <w:multiLevelType w:val="hybridMultilevel"/>
    <w:tmpl w:val="02FA6B56"/>
    <w:lvl w:ilvl="0" w:tplc="DAB603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07750C"/>
    <w:multiLevelType w:val="hybridMultilevel"/>
    <w:tmpl w:val="388A8046"/>
    <w:lvl w:ilvl="0" w:tplc="6C9297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5B74BD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7C826218"/>
    <w:multiLevelType w:val="hybridMultilevel"/>
    <w:tmpl w:val="17569A24"/>
    <w:lvl w:ilvl="0" w:tplc="0405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 w16cid:durableId="503787703">
    <w:abstractNumId w:val="1"/>
  </w:num>
  <w:num w:numId="2" w16cid:durableId="412245095">
    <w:abstractNumId w:val="6"/>
  </w:num>
  <w:num w:numId="3" w16cid:durableId="1408189627">
    <w:abstractNumId w:val="15"/>
  </w:num>
  <w:num w:numId="4" w16cid:durableId="1260143151">
    <w:abstractNumId w:val="13"/>
  </w:num>
  <w:num w:numId="5" w16cid:durableId="1369336619">
    <w:abstractNumId w:val="7"/>
  </w:num>
  <w:num w:numId="6" w16cid:durableId="1365134383">
    <w:abstractNumId w:val="17"/>
  </w:num>
  <w:num w:numId="7" w16cid:durableId="602110739">
    <w:abstractNumId w:val="18"/>
  </w:num>
  <w:num w:numId="8" w16cid:durableId="1207135033">
    <w:abstractNumId w:val="17"/>
  </w:num>
  <w:num w:numId="9" w16cid:durableId="1699741836">
    <w:abstractNumId w:val="9"/>
  </w:num>
  <w:num w:numId="10" w16cid:durableId="65959223">
    <w:abstractNumId w:val="5"/>
  </w:num>
  <w:num w:numId="11" w16cid:durableId="19667747">
    <w:abstractNumId w:val="11"/>
  </w:num>
  <w:num w:numId="12" w16cid:durableId="18428951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86993641">
    <w:abstractNumId w:val="17"/>
  </w:num>
  <w:num w:numId="14" w16cid:durableId="735395197">
    <w:abstractNumId w:val="17"/>
  </w:num>
  <w:num w:numId="15" w16cid:durableId="1056512084">
    <w:abstractNumId w:val="17"/>
  </w:num>
  <w:num w:numId="16" w16cid:durableId="366489813">
    <w:abstractNumId w:val="8"/>
  </w:num>
  <w:num w:numId="17" w16cid:durableId="381514373">
    <w:abstractNumId w:val="17"/>
  </w:num>
  <w:num w:numId="18" w16cid:durableId="1997495570">
    <w:abstractNumId w:val="10"/>
  </w:num>
  <w:num w:numId="19" w16cid:durableId="2124421540">
    <w:abstractNumId w:val="16"/>
  </w:num>
  <w:num w:numId="20" w16cid:durableId="1455097057">
    <w:abstractNumId w:val="4"/>
  </w:num>
  <w:num w:numId="21" w16cid:durableId="1878813846">
    <w:abstractNumId w:val="2"/>
  </w:num>
  <w:num w:numId="22" w16cid:durableId="688919114">
    <w:abstractNumId w:val="14"/>
  </w:num>
  <w:num w:numId="23" w16cid:durableId="1478454609">
    <w:abstractNumId w:val="0"/>
  </w:num>
  <w:num w:numId="24" w16cid:durableId="1239629014">
    <w:abstractNumId w:val="17"/>
  </w:num>
  <w:num w:numId="25" w16cid:durableId="2012022397">
    <w:abstractNumId w:val="17"/>
  </w:num>
  <w:num w:numId="26" w16cid:durableId="18179181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948"/>
    <w:rsid w:val="00005822"/>
    <w:rsid w:val="00030CFA"/>
    <w:rsid w:val="00045012"/>
    <w:rsid w:val="000463FC"/>
    <w:rsid w:val="00053070"/>
    <w:rsid w:val="000537A9"/>
    <w:rsid w:val="00071931"/>
    <w:rsid w:val="00072CFC"/>
    <w:rsid w:val="000A7DA1"/>
    <w:rsid w:val="000B155A"/>
    <w:rsid w:val="000B54EB"/>
    <w:rsid w:val="000B6038"/>
    <w:rsid w:val="000C296A"/>
    <w:rsid w:val="000C491B"/>
    <w:rsid w:val="000D4873"/>
    <w:rsid w:val="000E22CF"/>
    <w:rsid w:val="000E6FE6"/>
    <w:rsid w:val="000F3C58"/>
    <w:rsid w:val="000F5DCA"/>
    <w:rsid w:val="0012618D"/>
    <w:rsid w:val="001275B9"/>
    <w:rsid w:val="00131ECC"/>
    <w:rsid w:val="00140A9A"/>
    <w:rsid w:val="00151EB5"/>
    <w:rsid w:val="00153747"/>
    <w:rsid w:val="00153EA2"/>
    <w:rsid w:val="00154D62"/>
    <w:rsid w:val="001617DC"/>
    <w:rsid w:val="0017486E"/>
    <w:rsid w:val="00180DD9"/>
    <w:rsid w:val="001833F4"/>
    <w:rsid w:val="001908EF"/>
    <w:rsid w:val="001976D6"/>
    <w:rsid w:val="001A062A"/>
    <w:rsid w:val="001C1908"/>
    <w:rsid w:val="001C487A"/>
    <w:rsid w:val="001C4E8D"/>
    <w:rsid w:val="001D0C75"/>
    <w:rsid w:val="001D5083"/>
    <w:rsid w:val="001E1CAF"/>
    <w:rsid w:val="001E540F"/>
    <w:rsid w:val="001F48DF"/>
    <w:rsid w:val="00222F7E"/>
    <w:rsid w:val="002277EE"/>
    <w:rsid w:val="00234C52"/>
    <w:rsid w:val="0023561D"/>
    <w:rsid w:val="00241545"/>
    <w:rsid w:val="00260426"/>
    <w:rsid w:val="00266088"/>
    <w:rsid w:val="00290060"/>
    <w:rsid w:val="00293C92"/>
    <w:rsid w:val="002975E5"/>
    <w:rsid w:val="002A12EB"/>
    <w:rsid w:val="002A6D4B"/>
    <w:rsid w:val="002C1A1E"/>
    <w:rsid w:val="002C65DF"/>
    <w:rsid w:val="002D2632"/>
    <w:rsid w:val="002E0D36"/>
    <w:rsid w:val="002E15A8"/>
    <w:rsid w:val="002F551D"/>
    <w:rsid w:val="002F5A06"/>
    <w:rsid w:val="00310C37"/>
    <w:rsid w:val="00311CD0"/>
    <w:rsid w:val="0032653D"/>
    <w:rsid w:val="00327A1B"/>
    <w:rsid w:val="00351E8B"/>
    <w:rsid w:val="0035282F"/>
    <w:rsid w:val="00377AEE"/>
    <w:rsid w:val="00381510"/>
    <w:rsid w:val="00381764"/>
    <w:rsid w:val="00396940"/>
    <w:rsid w:val="003969F0"/>
    <w:rsid w:val="00397F87"/>
    <w:rsid w:val="003A647D"/>
    <w:rsid w:val="003C15AF"/>
    <w:rsid w:val="003C5F2B"/>
    <w:rsid w:val="003E4D44"/>
    <w:rsid w:val="003F0D89"/>
    <w:rsid w:val="003F4628"/>
    <w:rsid w:val="00411249"/>
    <w:rsid w:val="00417930"/>
    <w:rsid w:val="004443E7"/>
    <w:rsid w:val="0044641D"/>
    <w:rsid w:val="0045389C"/>
    <w:rsid w:val="00457AA1"/>
    <w:rsid w:val="00467B77"/>
    <w:rsid w:val="00471D20"/>
    <w:rsid w:val="0047650C"/>
    <w:rsid w:val="004922EA"/>
    <w:rsid w:val="00492D30"/>
    <w:rsid w:val="004B4B59"/>
    <w:rsid w:val="004C25DE"/>
    <w:rsid w:val="004C36BB"/>
    <w:rsid w:val="004C597C"/>
    <w:rsid w:val="004C5FAF"/>
    <w:rsid w:val="004D7BEC"/>
    <w:rsid w:val="004E00C9"/>
    <w:rsid w:val="004E5A82"/>
    <w:rsid w:val="004F40A3"/>
    <w:rsid w:val="00512E95"/>
    <w:rsid w:val="0053507F"/>
    <w:rsid w:val="00537242"/>
    <w:rsid w:val="0054432D"/>
    <w:rsid w:val="00553306"/>
    <w:rsid w:val="00563CA3"/>
    <w:rsid w:val="00575107"/>
    <w:rsid w:val="005830B4"/>
    <w:rsid w:val="00595605"/>
    <w:rsid w:val="00595E88"/>
    <w:rsid w:val="005A575B"/>
    <w:rsid w:val="005A6547"/>
    <w:rsid w:val="005A75F7"/>
    <w:rsid w:val="005A7D7F"/>
    <w:rsid w:val="005D33E5"/>
    <w:rsid w:val="005D7621"/>
    <w:rsid w:val="005E47B4"/>
    <w:rsid w:val="005F6E34"/>
    <w:rsid w:val="00607F39"/>
    <w:rsid w:val="00611232"/>
    <w:rsid w:val="006177BD"/>
    <w:rsid w:val="0062273B"/>
    <w:rsid w:val="006268ED"/>
    <w:rsid w:val="006408DC"/>
    <w:rsid w:val="006410D6"/>
    <w:rsid w:val="006413EE"/>
    <w:rsid w:val="00650DF4"/>
    <w:rsid w:val="00657E0C"/>
    <w:rsid w:val="006653C9"/>
    <w:rsid w:val="006713D9"/>
    <w:rsid w:val="00682D6C"/>
    <w:rsid w:val="006916E2"/>
    <w:rsid w:val="00691793"/>
    <w:rsid w:val="006A7F2F"/>
    <w:rsid w:val="006B6B0E"/>
    <w:rsid w:val="006C296A"/>
    <w:rsid w:val="006F0FF0"/>
    <w:rsid w:val="006F532B"/>
    <w:rsid w:val="00717516"/>
    <w:rsid w:val="007200E6"/>
    <w:rsid w:val="00722E7A"/>
    <w:rsid w:val="00723043"/>
    <w:rsid w:val="00730A1B"/>
    <w:rsid w:val="007334D7"/>
    <w:rsid w:val="00737C82"/>
    <w:rsid w:val="007552A5"/>
    <w:rsid w:val="00765D12"/>
    <w:rsid w:val="00770D37"/>
    <w:rsid w:val="00774CFF"/>
    <w:rsid w:val="00775641"/>
    <w:rsid w:val="007774DE"/>
    <w:rsid w:val="00796CD0"/>
    <w:rsid w:val="007A1395"/>
    <w:rsid w:val="007A46C5"/>
    <w:rsid w:val="007A7D2C"/>
    <w:rsid w:val="007B187E"/>
    <w:rsid w:val="007B2A0A"/>
    <w:rsid w:val="007E4592"/>
    <w:rsid w:val="007E4BA1"/>
    <w:rsid w:val="007F7E3A"/>
    <w:rsid w:val="00800B6B"/>
    <w:rsid w:val="00803475"/>
    <w:rsid w:val="00837834"/>
    <w:rsid w:val="00844651"/>
    <w:rsid w:val="00853332"/>
    <w:rsid w:val="00873DAE"/>
    <w:rsid w:val="0088117C"/>
    <w:rsid w:val="0088583F"/>
    <w:rsid w:val="0089183D"/>
    <w:rsid w:val="00893A98"/>
    <w:rsid w:val="008A1DAF"/>
    <w:rsid w:val="008B0993"/>
    <w:rsid w:val="008B23DB"/>
    <w:rsid w:val="008C26DB"/>
    <w:rsid w:val="008D606E"/>
    <w:rsid w:val="008D6732"/>
    <w:rsid w:val="008F48A4"/>
    <w:rsid w:val="00900828"/>
    <w:rsid w:val="00901EF0"/>
    <w:rsid w:val="00915AAE"/>
    <w:rsid w:val="00917BDB"/>
    <w:rsid w:val="00920CA0"/>
    <w:rsid w:val="00931BE0"/>
    <w:rsid w:val="00932070"/>
    <w:rsid w:val="00935551"/>
    <w:rsid w:val="009421ED"/>
    <w:rsid w:val="00965719"/>
    <w:rsid w:val="00973922"/>
    <w:rsid w:val="0097569A"/>
    <w:rsid w:val="009830F0"/>
    <w:rsid w:val="00986AF9"/>
    <w:rsid w:val="00993D26"/>
    <w:rsid w:val="009962A7"/>
    <w:rsid w:val="009A2B33"/>
    <w:rsid w:val="009A51EE"/>
    <w:rsid w:val="009E04BF"/>
    <w:rsid w:val="009E183E"/>
    <w:rsid w:val="009E291F"/>
    <w:rsid w:val="00A0625D"/>
    <w:rsid w:val="00A12247"/>
    <w:rsid w:val="00A21092"/>
    <w:rsid w:val="00A21F54"/>
    <w:rsid w:val="00A3539A"/>
    <w:rsid w:val="00A374BE"/>
    <w:rsid w:val="00A40D44"/>
    <w:rsid w:val="00A51D4E"/>
    <w:rsid w:val="00A52470"/>
    <w:rsid w:val="00A533E5"/>
    <w:rsid w:val="00A550D8"/>
    <w:rsid w:val="00A703A3"/>
    <w:rsid w:val="00A74846"/>
    <w:rsid w:val="00A80174"/>
    <w:rsid w:val="00A834F7"/>
    <w:rsid w:val="00A97D49"/>
    <w:rsid w:val="00AA7595"/>
    <w:rsid w:val="00AD7F82"/>
    <w:rsid w:val="00AE0AD4"/>
    <w:rsid w:val="00AE591C"/>
    <w:rsid w:val="00AF1329"/>
    <w:rsid w:val="00AF4021"/>
    <w:rsid w:val="00AF7C92"/>
    <w:rsid w:val="00B00DF5"/>
    <w:rsid w:val="00B05468"/>
    <w:rsid w:val="00B0799E"/>
    <w:rsid w:val="00B1392E"/>
    <w:rsid w:val="00B2698E"/>
    <w:rsid w:val="00B3147E"/>
    <w:rsid w:val="00B35D02"/>
    <w:rsid w:val="00B63565"/>
    <w:rsid w:val="00B638EE"/>
    <w:rsid w:val="00B714F4"/>
    <w:rsid w:val="00B860D8"/>
    <w:rsid w:val="00B90663"/>
    <w:rsid w:val="00B93FB5"/>
    <w:rsid w:val="00BA6053"/>
    <w:rsid w:val="00BC0015"/>
    <w:rsid w:val="00BC5110"/>
    <w:rsid w:val="00BD7BF4"/>
    <w:rsid w:val="00BF4861"/>
    <w:rsid w:val="00BF664A"/>
    <w:rsid w:val="00BF74D2"/>
    <w:rsid w:val="00C22927"/>
    <w:rsid w:val="00C25705"/>
    <w:rsid w:val="00C27871"/>
    <w:rsid w:val="00C42048"/>
    <w:rsid w:val="00C42CA6"/>
    <w:rsid w:val="00C542A7"/>
    <w:rsid w:val="00C5438F"/>
    <w:rsid w:val="00C553A9"/>
    <w:rsid w:val="00C62D8B"/>
    <w:rsid w:val="00C73B20"/>
    <w:rsid w:val="00C7594E"/>
    <w:rsid w:val="00C76483"/>
    <w:rsid w:val="00C8662C"/>
    <w:rsid w:val="00CA4736"/>
    <w:rsid w:val="00CB054A"/>
    <w:rsid w:val="00CC03DA"/>
    <w:rsid w:val="00CD092F"/>
    <w:rsid w:val="00D15959"/>
    <w:rsid w:val="00D4444F"/>
    <w:rsid w:val="00D51DAE"/>
    <w:rsid w:val="00D52777"/>
    <w:rsid w:val="00D55756"/>
    <w:rsid w:val="00D70FA1"/>
    <w:rsid w:val="00D737F9"/>
    <w:rsid w:val="00D77DCF"/>
    <w:rsid w:val="00DA0729"/>
    <w:rsid w:val="00DA7ABE"/>
    <w:rsid w:val="00DB3530"/>
    <w:rsid w:val="00DC0CD0"/>
    <w:rsid w:val="00DC2A69"/>
    <w:rsid w:val="00DC2C72"/>
    <w:rsid w:val="00DC5353"/>
    <w:rsid w:val="00DC7372"/>
    <w:rsid w:val="00E01F82"/>
    <w:rsid w:val="00E026CB"/>
    <w:rsid w:val="00E11044"/>
    <w:rsid w:val="00E242E6"/>
    <w:rsid w:val="00E53620"/>
    <w:rsid w:val="00E55B11"/>
    <w:rsid w:val="00E56460"/>
    <w:rsid w:val="00E613A8"/>
    <w:rsid w:val="00E66948"/>
    <w:rsid w:val="00E712D6"/>
    <w:rsid w:val="00E751F2"/>
    <w:rsid w:val="00E919F4"/>
    <w:rsid w:val="00E91AEF"/>
    <w:rsid w:val="00E96546"/>
    <w:rsid w:val="00EA52D0"/>
    <w:rsid w:val="00EA7C8C"/>
    <w:rsid w:val="00EB34C7"/>
    <w:rsid w:val="00EC3685"/>
    <w:rsid w:val="00ED1780"/>
    <w:rsid w:val="00ED269E"/>
    <w:rsid w:val="00ED2BEF"/>
    <w:rsid w:val="00EF533A"/>
    <w:rsid w:val="00EF547B"/>
    <w:rsid w:val="00EF6CD0"/>
    <w:rsid w:val="00F13AD4"/>
    <w:rsid w:val="00F1417F"/>
    <w:rsid w:val="00F15315"/>
    <w:rsid w:val="00F1534F"/>
    <w:rsid w:val="00F1570E"/>
    <w:rsid w:val="00F16C10"/>
    <w:rsid w:val="00F16D45"/>
    <w:rsid w:val="00F175F4"/>
    <w:rsid w:val="00F2011E"/>
    <w:rsid w:val="00F322E4"/>
    <w:rsid w:val="00F4227F"/>
    <w:rsid w:val="00F455CE"/>
    <w:rsid w:val="00F60E27"/>
    <w:rsid w:val="00F9319D"/>
    <w:rsid w:val="00FD0163"/>
    <w:rsid w:val="00FD207E"/>
    <w:rsid w:val="00FD4531"/>
    <w:rsid w:val="00FD6DAE"/>
    <w:rsid w:val="00FD75BC"/>
    <w:rsid w:val="00FE3D9A"/>
    <w:rsid w:val="00FE5A49"/>
    <w:rsid w:val="00FE647F"/>
    <w:rsid w:val="00FE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65767A"/>
  <w15:chartTrackingRefBased/>
  <w15:docId w15:val="{8057A2F1-B2AD-4CF7-8C79-B95BC27F1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37C82"/>
    <w:pPr>
      <w:spacing w:before="60" w:after="0" w:line="240" w:lineRule="auto"/>
      <w:jc w:val="both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053070"/>
    <w:pPr>
      <w:keepNext/>
      <w:keepLines/>
      <w:numPr>
        <w:numId w:val="6"/>
      </w:numPr>
      <w:spacing w:before="240" w:after="120"/>
      <w:ind w:left="431" w:hanging="431"/>
      <w:outlineLvl w:val="0"/>
    </w:pPr>
    <w:rPr>
      <w:rFonts w:eastAsiaTheme="majorEastAsia" w:cstheme="majorBidi"/>
      <w:b/>
      <w:sz w:val="22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C597C"/>
    <w:pPr>
      <w:widowControl w:val="0"/>
      <w:numPr>
        <w:ilvl w:val="1"/>
        <w:numId w:val="6"/>
      </w:numPr>
      <w:spacing w:before="180" w:after="120"/>
      <w:outlineLvl w:val="1"/>
    </w:pPr>
    <w:rPr>
      <w:rFonts w:eastAsiaTheme="majorEastAsia" w:cstheme="majorBidi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11232"/>
    <w:pPr>
      <w:keepNext/>
      <w:keepLines/>
      <w:numPr>
        <w:ilvl w:val="2"/>
        <w:numId w:val="6"/>
      </w:numPr>
      <w:spacing w:before="120" w:after="60"/>
      <w:outlineLvl w:val="2"/>
    </w:pPr>
    <w:rPr>
      <w:rFonts w:eastAsiaTheme="majorEastAsia" w:cstheme="majorBidi"/>
      <w:b/>
      <w:sz w:val="22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66948"/>
    <w:pPr>
      <w:keepNext/>
      <w:keepLines/>
      <w:numPr>
        <w:ilvl w:val="3"/>
        <w:numId w:val="6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66948"/>
    <w:pPr>
      <w:keepNext/>
      <w:keepLines/>
      <w:numPr>
        <w:ilvl w:val="4"/>
        <w:numId w:val="6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66948"/>
    <w:pPr>
      <w:keepNext/>
      <w:keepLines/>
      <w:numPr>
        <w:ilvl w:val="5"/>
        <w:numId w:val="6"/>
      </w:numPr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66948"/>
    <w:pPr>
      <w:keepNext/>
      <w:keepLines/>
      <w:numPr>
        <w:ilvl w:val="6"/>
        <w:numId w:val="6"/>
      </w:numPr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66948"/>
    <w:pPr>
      <w:keepNext/>
      <w:keepLines/>
      <w:numPr>
        <w:ilvl w:val="7"/>
        <w:numId w:val="6"/>
      </w:numPr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66948"/>
    <w:pPr>
      <w:keepNext/>
      <w:keepLines/>
      <w:numPr>
        <w:ilvl w:val="8"/>
        <w:numId w:val="6"/>
      </w:numPr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53070"/>
    <w:rPr>
      <w:rFonts w:ascii="Arial" w:eastAsiaTheme="majorEastAsia" w:hAnsi="Arial" w:cstheme="majorBidi"/>
      <w:b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4C597C"/>
    <w:rPr>
      <w:rFonts w:ascii="Times New Roman" w:eastAsiaTheme="majorEastAsia" w:hAnsi="Times New Roman" w:cstheme="majorBidi"/>
      <w:sz w:val="24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611232"/>
    <w:rPr>
      <w:rFonts w:ascii="Arial" w:eastAsiaTheme="majorEastAsia" w:hAnsi="Arial" w:cstheme="majorBidi"/>
      <w:b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6694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6694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6694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6694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6694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6694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6694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669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669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669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669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66948"/>
    <w:rPr>
      <w:i/>
      <w:iCs/>
      <w:color w:val="404040" w:themeColor="text1" w:themeTint="BF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E6694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6694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669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6694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66948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E6694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66948"/>
  </w:style>
  <w:style w:type="paragraph" w:styleId="Zpat">
    <w:name w:val="footer"/>
    <w:basedOn w:val="Normln"/>
    <w:link w:val="ZpatChar"/>
    <w:uiPriority w:val="99"/>
    <w:unhideWhenUsed/>
    <w:rsid w:val="00053070"/>
    <w:pPr>
      <w:tabs>
        <w:tab w:val="center" w:pos="4536"/>
        <w:tab w:val="right" w:pos="9072"/>
      </w:tabs>
      <w:spacing w:before="0"/>
    </w:pPr>
    <w:rPr>
      <w:rFonts w:ascii="Arial Nova Light" w:hAnsi="Arial Nova Light"/>
      <w:sz w:val="12"/>
    </w:rPr>
  </w:style>
  <w:style w:type="character" w:customStyle="1" w:styleId="ZpatChar">
    <w:name w:val="Zápatí Char"/>
    <w:basedOn w:val="Standardnpsmoodstavce"/>
    <w:link w:val="Zpat"/>
    <w:uiPriority w:val="99"/>
    <w:rsid w:val="00053070"/>
    <w:rPr>
      <w:rFonts w:ascii="Arial Nova Light" w:hAnsi="Arial Nova Light"/>
      <w:sz w:val="12"/>
      <w:szCs w:val="24"/>
    </w:rPr>
  </w:style>
  <w:style w:type="table" w:styleId="Mkatabulky">
    <w:name w:val="Table Grid"/>
    <w:basedOn w:val="Normlntabulka"/>
    <w:rsid w:val="00D52777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vel8">
    <w:name w:val="Tabulka_vel.8"/>
    <w:basedOn w:val="Normln"/>
    <w:qFormat/>
    <w:rsid w:val="00D52777"/>
    <w:pPr>
      <w:spacing w:before="20" w:after="20"/>
    </w:pPr>
    <w:rPr>
      <w:sz w:val="16"/>
    </w:rPr>
  </w:style>
  <w:style w:type="paragraph" w:customStyle="1" w:styleId="Aqpnadpis">
    <w:name w:val="Aqp_nadpis"/>
    <w:basedOn w:val="Normln"/>
    <w:next w:val="Aqptext"/>
    <w:qFormat/>
    <w:rsid w:val="00D52777"/>
    <w:pPr>
      <w:spacing w:after="120"/>
    </w:pPr>
    <w:rPr>
      <w:b/>
      <w:sz w:val="22"/>
    </w:rPr>
  </w:style>
  <w:style w:type="paragraph" w:customStyle="1" w:styleId="Aqptext">
    <w:name w:val="Aqptext"/>
    <w:basedOn w:val="Normln"/>
    <w:qFormat/>
    <w:rsid w:val="005D7621"/>
    <w:pPr>
      <w:spacing w:before="120" w:line="264" w:lineRule="auto"/>
    </w:pPr>
    <w:rPr>
      <w:rFonts w:eastAsia="Times New Roman" w:cs="Arial"/>
      <w:kern w:val="0"/>
      <w:szCs w:val="20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397F87"/>
    <w:rPr>
      <w:color w:val="0000FF"/>
      <w:u w:val="single"/>
    </w:rPr>
  </w:style>
  <w:style w:type="paragraph" w:customStyle="1" w:styleId="Aqptabulka">
    <w:name w:val="Aqp_tabulka"/>
    <w:basedOn w:val="Aqptext"/>
    <w:qFormat/>
    <w:rsid w:val="00397F87"/>
    <w:pPr>
      <w:spacing w:before="60" w:after="60"/>
    </w:pPr>
    <w:rPr>
      <w:lang w:eastAsia="en-US"/>
    </w:rPr>
  </w:style>
  <w:style w:type="paragraph" w:customStyle="1" w:styleId="Projekt">
    <w:name w:val="Projekt"/>
    <w:basedOn w:val="Normln"/>
    <w:uiPriority w:val="99"/>
    <w:rsid w:val="00351E8B"/>
    <w:pPr>
      <w:spacing w:before="0"/>
    </w:pPr>
    <w:rPr>
      <w:rFonts w:eastAsia="Times New Roman" w:cs="Arial"/>
      <w:kern w:val="0"/>
      <w:sz w:val="28"/>
      <w:szCs w:val="28"/>
      <w:lang w:eastAsia="cs-CZ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351E8B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AF402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F40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F4021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F40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F4021"/>
    <w:rPr>
      <w:rFonts w:ascii="Arial" w:hAnsi="Arial"/>
      <w:b/>
      <w:bCs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E55B11"/>
    <w:pPr>
      <w:spacing w:before="100" w:beforeAutospacing="1" w:after="100" w:afterAutospacing="1"/>
    </w:pPr>
    <w:rPr>
      <w:rFonts w:eastAsia="Times New Roman" w:cs="Times New Roman"/>
      <w:kern w:val="0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E55B11"/>
    <w:rPr>
      <w:b/>
      <w:bCs/>
    </w:rPr>
  </w:style>
  <w:style w:type="paragraph" w:customStyle="1" w:styleId="Nadpis">
    <w:name w:val="Nadpis"/>
    <w:basedOn w:val="Normln"/>
    <w:rsid w:val="00A74846"/>
    <w:pPr>
      <w:numPr>
        <w:numId w:val="12"/>
      </w:numPr>
      <w:spacing w:before="0"/>
      <w:jc w:val="left"/>
    </w:pPr>
    <w:rPr>
      <w:rFonts w:ascii="Calibri" w:eastAsia="Times New Roman" w:hAnsi="Calibri" w:cs="Calibri"/>
      <w:kern w:val="0"/>
      <w:sz w:val="20"/>
      <w:szCs w:val="20"/>
      <w14:ligatures w14:val="none"/>
    </w:rPr>
  </w:style>
  <w:style w:type="paragraph" w:customStyle="1" w:styleId="ppc0">
    <w:name w:val="ppc0"/>
    <w:basedOn w:val="Normln"/>
    <w:rsid w:val="004C597C"/>
    <w:pPr>
      <w:spacing w:before="100" w:beforeAutospacing="1" w:after="100" w:afterAutospacing="1"/>
      <w:jc w:val="left"/>
    </w:pPr>
    <w:rPr>
      <w:rFonts w:eastAsia="Times New Roman" w:cs="Times New Roman"/>
      <w:kern w:val="0"/>
      <w:lang w:eastAsia="cs-CZ"/>
      <w14:ligatures w14:val="none"/>
    </w:rPr>
  </w:style>
  <w:style w:type="character" w:styleId="PromnnHTML">
    <w:name w:val="HTML Variable"/>
    <w:basedOn w:val="Standardnpsmoodstavce"/>
    <w:uiPriority w:val="99"/>
    <w:semiHidden/>
    <w:unhideWhenUsed/>
    <w:rsid w:val="004C597C"/>
    <w:rPr>
      <w:i/>
      <w:iCs/>
    </w:rPr>
  </w:style>
  <w:style w:type="paragraph" w:styleId="Revize">
    <w:name w:val="Revision"/>
    <w:hidden/>
    <w:uiPriority w:val="99"/>
    <w:semiHidden/>
    <w:rsid w:val="00030CFA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830B4"/>
    <w:pPr>
      <w:spacing w:before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830B4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830B4"/>
    <w:rPr>
      <w:vertAlign w:val="superscript"/>
    </w:rPr>
  </w:style>
  <w:style w:type="paragraph" w:styleId="Zkladntext">
    <w:name w:val="Body Text"/>
    <w:basedOn w:val="Normln"/>
    <w:link w:val="ZkladntextChar"/>
    <w:unhideWhenUsed/>
    <w:rsid w:val="00ED1780"/>
    <w:pPr>
      <w:widowControl w:val="0"/>
      <w:suppressAutoHyphens/>
      <w:overflowPunct w:val="0"/>
      <w:autoSpaceDE w:val="0"/>
      <w:spacing w:before="0"/>
    </w:pPr>
    <w:rPr>
      <w:rFonts w:eastAsia="Times New Roman" w:cs="Times New Roman"/>
      <w:color w:val="000000"/>
      <w:kern w:val="0"/>
      <w:sz w:val="20"/>
      <w:szCs w:val="20"/>
      <w:lang w:val="x-none" w:eastAsia="zh-CN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ED1780"/>
    <w:rPr>
      <w:rFonts w:ascii="Times New Roman" w:eastAsia="Times New Roman" w:hAnsi="Times New Roman" w:cs="Times New Roman"/>
      <w:color w:val="000000"/>
      <w:kern w:val="0"/>
      <w:sz w:val="20"/>
      <w:szCs w:val="20"/>
      <w:lang w:val="x-none" w:eastAsia="zh-CN"/>
      <w14:ligatures w14:val="none"/>
    </w:r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basedOn w:val="Standardnpsmoodstavce"/>
    <w:link w:val="Odstavecseseznamem"/>
    <w:uiPriority w:val="34"/>
    <w:rsid w:val="004B4B59"/>
    <w:rPr>
      <w:rFonts w:ascii="Times New Roman" w:hAnsi="Times New Roman"/>
      <w:sz w:val="24"/>
      <w:szCs w:val="24"/>
    </w:rPr>
  </w:style>
  <w:style w:type="paragraph" w:customStyle="1" w:styleId="OdstavecSmlouvy">
    <w:name w:val="OdstavecSmlouvy"/>
    <w:basedOn w:val="Normln"/>
    <w:rsid w:val="004B4B59"/>
    <w:pPr>
      <w:keepLines/>
      <w:tabs>
        <w:tab w:val="left" w:pos="426"/>
        <w:tab w:val="left" w:pos="1701"/>
      </w:tabs>
      <w:suppressAutoHyphens/>
      <w:spacing w:before="0" w:after="120" w:line="100" w:lineRule="atLeast"/>
    </w:pPr>
    <w:rPr>
      <w:rFonts w:eastAsia="Times New Roman" w:cs="Times New Roman"/>
      <w:color w:val="00000A"/>
      <w:kern w:val="1"/>
      <w:szCs w:val="20"/>
      <w:lang w:eastAsia="ar-SA"/>
      <w14:ligatures w14:val="none"/>
    </w:rPr>
  </w:style>
  <w:style w:type="paragraph" w:customStyle="1" w:styleId="Smlouva-slo">
    <w:name w:val="Smlouva-číslo"/>
    <w:basedOn w:val="Normln"/>
    <w:rsid w:val="004B4B59"/>
    <w:pPr>
      <w:widowControl w:val="0"/>
      <w:suppressAutoHyphens/>
      <w:spacing w:before="120" w:line="240" w:lineRule="atLeast"/>
    </w:pPr>
    <w:rPr>
      <w:rFonts w:eastAsia="Times New Roman" w:cs="Times New Roman"/>
      <w:color w:val="00000A"/>
      <w:kern w:val="1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2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benes.petr@jmk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ejstrik-firem.kurzy.cz/70888337/jihomoravsky-kraj/datove-schranky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hsplus.cz" TargetMode="External"/><Relationship Id="rId1" Type="http://schemas.openxmlformats.org/officeDocument/2006/relationships/hyperlink" Target="mailto:info@vhsplus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c1a218-cbfa-4a01-b3d4-1c5c095dd6ea">
      <Value>185</Value>
    </TaxCatchAll>
    <lcf76f155ced4ddcb4097134ff3c332f xmlns="ff058e3b-2889-4df2-9a04-cf5c63e96ebc">
      <Terms xmlns="http://schemas.microsoft.com/office/infopath/2007/PartnerControls"/>
    </lcf76f155ced4ddcb4097134ff3c332f>
    <DatumPrijeti xmlns="f6c1a218-cbfa-4a01-b3d4-1c5c095dd6ea">2025-10-22T07:57:31+00:00</DatumPrijeti>
    <Odesilatel xmlns="f6c1a218-cbfa-4a01-b3d4-1c5c095dd6ea" xsi:nil="true"/>
    <m915fb28bee64c1bbecbf27b099958ce xmlns="f6c1a218-cbfa-4a01-b3d4-1c5c095dd6ea">
      <Terms xmlns="http://schemas.microsoft.com/office/infopath/2007/PartnerControls">
        <TermInfo xmlns="http://schemas.microsoft.com/office/infopath/2007/PartnerControls">
          <TermName xmlns="http://schemas.microsoft.com/office/infopath/2007/PartnerControls">VHS plus, spol. s r.o.</TermName>
          <TermId xmlns="http://schemas.microsoft.com/office/infopath/2007/PartnerControls">7117b08b-91d3-46b7-b24d-570a44ba4f4c</TermId>
        </TermInfo>
      </Terms>
    </m915fb28bee64c1bbecbf27b099958ce>
    <Sdileni xmlns="3917cbc7-853b-42c3-a2d7-14230770bb76" xsi:nil="true"/>
    <bd7fee66c727474ba32b4338e304212a xmlns="f6c1a218-cbfa-4a01-b3d4-1c5c095dd6ea">
      <Terms xmlns="http://schemas.microsoft.com/office/infopath/2007/PartnerControls"/>
    </bd7fee66c727474ba32b4338e304212a>
    <CisloKauzy xmlns="f6c1a218-cbfa-4a01-b3d4-1c5c095dd6ea">11-006/087 </CisloKauzy>
    <Prijemce xmlns="f6c1a218-cbfa-4a01-b3d4-1c5c095dd6e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mail" ma:contentTypeID="0x0101007588873DC7462F4E99D600A979EE6F120034C3F0DFF3B44040A9436C680ACC0368" ma:contentTypeVersion="14" ma:contentTypeDescription="" ma:contentTypeScope="" ma:versionID="3d32f230da03ac19f8885c289e3ed761">
  <xsd:schema xmlns:xsd="http://www.w3.org/2001/XMLSchema" xmlns:xs="http://www.w3.org/2001/XMLSchema" xmlns:p="http://schemas.microsoft.com/office/2006/metadata/properties" xmlns:ns2="f6c1a218-cbfa-4a01-b3d4-1c5c095dd6ea" xmlns:ns3="3917cbc7-853b-42c3-a2d7-14230770bb76" xmlns:ns4="ff058e3b-2889-4df2-9a04-cf5c63e96ebc" targetNamespace="http://schemas.microsoft.com/office/2006/metadata/properties" ma:root="true" ma:fieldsID="6c0793333fee97c4c65e2e5af711ec16" ns2:_="" ns3:_="" ns4:_="">
    <xsd:import namespace="f6c1a218-cbfa-4a01-b3d4-1c5c095dd6ea"/>
    <xsd:import namespace="3917cbc7-853b-42c3-a2d7-14230770bb76"/>
    <xsd:import namespace="ff058e3b-2889-4df2-9a04-cf5c63e96ebc"/>
    <xsd:element name="properties">
      <xsd:complexType>
        <xsd:sequence>
          <xsd:element name="documentManagement">
            <xsd:complexType>
              <xsd:all>
                <xsd:element ref="ns2:Odesilatel" minOccurs="0"/>
                <xsd:element ref="ns2:DatumPrijeti" minOccurs="0"/>
                <xsd:element ref="ns2:Prijemce" minOccurs="0"/>
                <xsd:element ref="ns3:Sdileni" minOccurs="0"/>
                <xsd:element ref="ns2:bd7fee66c727474ba32b4338e304212a" minOccurs="0"/>
                <xsd:element ref="ns2:TaxCatchAll" minOccurs="0"/>
                <xsd:element ref="ns2:TaxCatchAllLabel" minOccurs="0"/>
                <xsd:element ref="ns2:CisloKauzy" minOccurs="0"/>
                <xsd:element ref="ns2:m915fb28bee64c1bbecbf27b099958c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SearchProperties" minOccurs="0"/>
                <xsd:element ref="ns4:MediaServiceObjectDetectorVersions" minOccurs="0"/>
                <xsd:element ref="ns4:lcf76f155ced4ddcb4097134ff3c332f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c1a218-cbfa-4a01-b3d4-1c5c095dd6ea" elementFormDefault="qualified">
    <xsd:import namespace="http://schemas.microsoft.com/office/2006/documentManagement/types"/>
    <xsd:import namespace="http://schemas.microsoft.com/office/infopath/2007/PartnerControls"/>
    <xsd:element name="Odesilatel" ma:index="8" nillable="true" ma:displayName="Odesilatel" ma:internalName="Odesilatel">
      <xsd:simpleType>
        <xsd:restriction base="dms:Text">
          <xsd:maxLength value="255"/>
        </xsd:restriction>
      </xsd:simpleType>
    </xsd:element>
    <xsd:element name="DatumPrijeti" ma:index="9" nillable="true" ma:displayName="Datum přijetí" ma:default="[today]" ma:format="DateTime" ma:internalName="DatumPrijeti">
      <xsd:simpleType>
        <xsd:restriction base="dms:DateTime"/>
      </xsd:simpleType>
    </xsd:element>
    <xsd:element name="Prijemce" ma:index="10" nillable="true" ma:displayName="Příjemce" ma:internalName="Prijemce">
      <xsd:simpleType>
        <xsd:restriction base="dms:Text">
          <xsd:maxLength value="255"/>
        </xsd:restriction>
      </xsd:simpleType>
    </xsd:element>
    <xsd:element name="bd7fee66c727474ba32b4338e304212a" ma:index="12" nillable="true" ma:taxonomy="true" ma:internalName="bd7fee66c727474ba32b4338e304212a" ma:taxonomyFieldName="_x00da__x010d_astn_x00ed_ci" ma:displayName="Účastníci" ma:default="" ma:fieldId="{bd7fee66-c727-474b-a32b-4338e304212a}" ma:taxonomyMulti="true" ma:sspId="6043c58e-86ac-4567-935f-c9e5dc0778ea" ma:termSetId="c516ece4-7b70-45e7-8142-06de3238b207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fd73a1ef-6f03-4361-8ea5-56e799e6fb0e}" ma:internalName="TaxCatchAll" ma:showField="CatchAllData" ma:web="f6c1a218-cbfa-4a01-b3d4-1c5c095dd6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fd73a1ef-6f03-4361-8ea5-56e799e6fb0e}" ma:internalName="TaxCatchAllLabel" ma:readOnly="true" ma:showField="CatchAllDataLabel" ma:web="f6c1a218-cbfa-4a01-b3d4-1c5c095dd6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isloKauzy" ma:index="16" nillable="true" ma:displayName="Číslo kauzy" ma:internalName="_x010c__x00ed_slo_x0020_kauzy">
      <xsd:simpleType>
        <xsd:restriction base="dms:Text">
          <xsd:maxLength value="255"/>
        </xsd:restriction>
      </xsd:simpleType>
    </xsd:element>
    <xsd:element name="m915fb28bee64c1bbecbf27b099958ce" ma:index="17" ma:taxonomy="true" ma:internalName="m915fb28bee64c1bbecbf27b099958ce" ma:taxonomyFieldName="Klient" ma:displayName="Klient" ma:default="" ma:fieldId="{6915fb28-bee6-4c1b-becb-f27b099958ce}" ma:sspId="6043c58e-86ac-4567-935f-c9e5dc0778ea" ma:termSetId="c516ece4-7b70-45e7-8142-06de3238b207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7cbc7-853b-42c3-a2d7-14230770bb76" elementFormDefault="qualified">
    <xsd:import namespace="http://schemas.microsoft.com/office/2006/documentManagement/types"/>
    <xsd:import namespace="http://schemas.microsoft.com/office/infopath/2007/PartnerControls"/>
    <xsd:element name="Sdileni" ma:index="11" nillable="true" ma:displayName="Sdileni" ma:list="b80d8246-463c-473c-9e52-dd17debbc123" ma:internalName="Sdileni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058e3b-2889-4df2-9a04-cf5c63e96e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22" nillable="true" ma:displayName="MediaServiceAutoTags" ma:description="" ma:internalName="MediaServiceAutoTag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6043c58e-86ac-4567-935f-c9e5dc0778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4AB786-6204-4D94-8E73-41CE5B1CCA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9930E9-5296-4DD0-8AE8-ACB7A6DC6FD3}">
  <ds:schemaRefs>
    <ds:schemaRef ds:uri="http://schemas.microsoft.com/office/2006/metadata/properties"/>
    <ds:schemaRef ds:uri="http://schemas.microsoft.com/office/infopath/2007/PartnerControls"/>
    <ds:schemaRef ds:uri="f6c1a218-cbfa-4a01-b3d4-1c5c095dd6ea"/>
    <ds:schemaRef ds:uri="ff058e3b-2889-4df2-9a04-cf5c63e96ebc"/>
    <ds:schemaRef ds:uri="3917cbc7-853b-42c3-a2d7-14230770bb76"/>
  </ds:schemaRefs>
</ds:datastoreItem>
</file>

<file path=customXml/itemProps3.xml><?xml version="1.0" encoding="utf-8"?>
<ds:datastoreItem xmlns:ds="http://schemas.openxmlformats.org/officeDocument/2006/customXml" ds:itemID="{6498F149-1DE6-4813-91EC-B922579BA6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c1a218-cbfa-4a01-b3d4-1c5c095dd6ea"/>
    <ds:schemaRef ds:uri="3917cbc7-853b-42c3-a2d7-14230770bb76"/>
    <ds:schemaRef ds:uri="ff058e3b-2889-4df2-9a04-cf5c63e96e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C548295-0996-4EB0-984E-71162F619F2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90ebb53-23a2-471a-9c6e-17bd0d11311e}" enabled="1" method="Standard" siteId="{418bc066-1b00-4aad-ad98-9ead95bb26a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1645</Words>
  <Characters>9706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Kubík Jiří</dc:creator>
  <cp:keywords/>
  <dc:description/>
  <cp:lastModifiedBy>Kučerová Barbora</cp:lastModifiedBy>
  <cp:revision>32</cp:revision>
  <cp:lastPrinted>2025-12-19T08:35:00Z</cp:lastPrinted>
  <dcterms:created xsi:type="dcterms:W3CDTF">2025-12-10T08:53:00Z</dcterms:created>
  <dcterms:modified xsi:type="dcterms:W3CDTF">2026-01-05T13:56:00Z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0x0101007588873DC7462F4E99D600A979EE6F120034C3F0DFF3B44040A9436C680ACC0368</vt:lpwstr>
  </property>
  <property fmtid="{D5CDD505-2E9C-101B-9397-08002B2CF9AE}" pid="3" name="Účastníci">
    <vt:lpwstr/>
  </property>
  <property fmtid="{D5CDD505-2E9C-101B-9397-08002B2CF9AE}" pid="4" name="Klient">
    <vt:lpwstr>185</vt:lpwstr>
  </property>
  <property fmtid="{D5CDD505-2E9C-101B-9397-08002B2CF9AE}" pid="5" name="TaxKeyword">
    <vt:lpwstr/>
  </property>
  <property fmtid="{D5CDD505-2E9C-101B-9397-08002B2CF9AE}" pid="6" name="MediaServiceImageTags">
    <vt:lpwstr/>
  </property>
  <property fmtid="{D5CDD505-2E9C-101B-9397-08002B2CF9AE}" pid="7" name="TaxKeywordTaxHTField">
    <vt:lpwstr/>
  </property>
  <property fmtid="{D5CDD505-2E9C-101B-9397-08002B2CF9AE}" pid="8" name="_x00da__x010d_astn_x00ed_ci">
    <vt:lpwstr/>
  </property>
</Properties>
</file>