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376C6" w14:textId="77777777" w:rsidR="00274947" w:rsidRPr="0095630A" w:rsidRDefault="00274947" w:rsidP="00274947">
      <w:pPr>
        <w:rPr>
          <w:b/>
        </w:rPr>
      </w:pPr>
      <w:r w:rsidRPr="0095630A">
        <w:rPr>
          <w:b/>
        </w:rPr>
        <w:t>Moravská zemská knihovna v Brně</w:t>
      </w:r>
    </w:p>
    <w:p w14:paraId="68806351" w14:textId="77777777" w:rsidR="00274947" w:rsidRPr="0095630A" w:rsidRDefault="00274947" w:rsidP="00274947">
      <w:r w:rsidRPr="0095630A">
        <w:t>státní příspěvková organizace zřízená Ministerstvem kultury České republiky</w:t>
      </w:r>
    </w:p>
    <w:p w14:paraId="206F0F04" w14:textId="77777777" w:rsidR="00274947" w:rsidRPr="0095630A" w:rsidRDefault="00274947" w:rsidP="00274947">
      <w:r w:rsidRPr="0095630A">
        <w:t>sídlo: Kounicova 65a, 601 87 Brno</w:t>
      </w:r>
    </w:p>
    <w:p w14:paraId="5F9FD834" w14:textId="77777777" w:rsidR="00274947" w:rsidRPr="0095630A" w:rsidRDefault="00274947" w:rsidP="00274947">
      <w:r w:rsidRPr="0095630A">
        <w:t>IČ: 00094943</w:t>
      </w:r>
    </w:p>
    <w:p w14:paraId="1236353C" w14:textId="77777777" w:rsidR="00274947" w:rsidRPr="0095630A" w:rsidRDefault="00274947" w:rsidP="00274947">
      <w:r w:rsidRPr="0095630A">
        <w:t>DIČ: CZ00094943</w:t>
      </w:r>
    </w:p>
    <w:p w14:paraId="44A4F951" w14:textId="77777777" w:rsidR="00274947" w:rsidRPr="0095630A" w:rsidRDefault="00274947" w:rsidP="00274947">
      <w:r w:rsidRPr="0095630A">
        <w:t xml:space="preserve">bankovní spojení: </w:t>
      </w:r>
      <w:r w:rsidR="00C612D0" w:rsidRPr="0095630A">
        <w:rPr>
          <w:bCs/>
        </w:rPr>
        <w:t>Česká národní banka, číslo účtu: 197638621/0710</w:t>
      </w:r>
    </w:p>
    <w:p w14:paraId="07FD6CF3" w14:textId="77777777" w:rsidR="00274947" w:rsidRPr="0095630A" w:rsidRDefault="00274947" w:rsidP="00274947">
      <w:r w:rsidRPr="0095630A">
        <w:t>zastoupená:</w:t>
      </w:r>
      <w:r w:rsidRPr="0095630A">
        <w:tab/>
      </w:r>
      <w:r w:rsidR="005562D0" w:rsidRPr="0095630A">
        <w:t xml:space="preserve">prof. </w:t>
      </w:r>
      <w:r w:rsidR="004438DB" w:rsidRPr="0095630A">
        <w:t xml:space="preserve">PhDr. </w:t>
      </w:r>
      <w:r w:rsidR="005562D0" w:rsidRPr="0095630A">
        <w:t xml:space="preserve">Tomášem Kubíčkem, Ph.D., </w:t>
      </w:r>
      <w:r w:rsidR="00900997">
        <w:t xml:space="preserve">generálním </w:t>
      </w:r>
      <w:r w:rsidR="005562D0" w:rsidRPr="0095630A">
        <w:t>ředitelem</w:t>
      </w:r>
    </w:p>
    <w:p w14:paraId="2049558F" w14:textId="77777777" w:rsidR="00274947" w:rsidRPr="0095630A" w:rsidRDefault="00274947" w:rsidP="00074B93">
      <w:pPr>
        <w:spacing w:after="120"/>
        <w:ind w:left="1416"/>
      </w:pPr>
      <w:r w:rsidRPr="0095630A">
        <w:t xml:space="preserve">ve věcech technických: </w:t>
      </w:r>
      <w:r w:rsidR="00900997">
        <w:t>ing. Romanem Mátlem, investičním technikem</w:t>
      </w:r>
      <w:r w:rsidR="00E70C9A" w:rsidRPr="0095630A">
        <w:t>,</w:t>
      </w:r>
      <w:r w:rsidR="00074B93" w:rsidRPr="0095630A">
        <w:t xml:space="preserve"> </w:t>
      </w:r>
      <w:r w:rsidR="00900997">
        <w:t>roman.matl@mzk.cz</w:t>
      </w:r>
      <w:r w:rsidR="00E70C9A" w:rsidRPr="0095630A">
        <w:t xml:space="preserve"> </w:t>
      </w:r>
    </w:p>
    <w:p w14:paraId="38641A07" w14:textId="77777777" w:rsidR="00E70C9A" w:rsidRPr="0095630A" w:rsidRDefault="00E70C9A" w:rsidP="00A0215C">
      <w:pPr>
        <w:spacing w:after="120"/>
        <w:ind w:left="708" w:firstLine="708"/>
      </w:pPr>
    </w:p>
    <w:p w14:paraId="73475887" w14:textId="77777777" w:rsidR="00E70C9A" w:rsidRPr="0095630A" w:rsidRDefault="00E70C9A" w:rsidP="00A0215C">
      <w:pPr>
        <w:spacing w:after="120"/>
        <w:ind w:left="708" w:firstLine="708"/>
      </w:pPr>
    </w:p>
    <w:p w14:paraId="131C3905" w14:textId="77777777" w:rsidR="00274947" w:rsidRPr="0095630A" w:rsidRDefault="00274947" w:rsidP="00274947">
      <w:pPr>
        <w:rPr>
          <w:i/>
        </w:rPr>
      </w:pPr>
      <w:r w:rsidRPr="0095630A">
        <w:rPr>
          <w:i/>
        </w:rPr>
        <w:t>(jako „objednatel</w:t>
      </w:r>
      <w:r w:rsidR="00A842B3" w:rsidRPr="0095630A">
        <w:rPr>
          <w:i/>
        </w:rPr>
        <w:t>“) na straně jedné</w:t>
      </w:r>
    </w:p>
    <w:p w14:paraId="3CC41F9A" w14:textId="77777777" w:rsidR="00A842B3" w:rsidRPr="0095630A" w:rsidRDefault="00A842B3" w:rsidP="00274947">
      <w:pPr>
        <w:rPr>
          <w:i/>
        </w:rPr>
      </w:pPr>
    </w:p>
    <w:p w14:paraId="4AFD25EB" w14:textId="77777777" w:rsidR="00A842B3" w:rsidRPr="0095630A" w:rsidRDefault="00A842B3" w:rsidP="00274947">
      <w:r w:rsidRPr="0095630A">
        <w:t>a</w:t>
      </w:r>
    </w:p>
    <w:p w14:paraId="6FB07827" w14:textId="77777777" w:rsidR="001554B2" w:rsidRDefault="001554B2" w:rsidP="001554B2">
      <w:pPr>
        <w:rPr>
          <w:b/>
        </w:rPr>
      </w:pPr>
      <w:r>
        <w:rPr>
          <w:b/>
        </w:rPr>
        <w:t>SOLAR BRYKA, s.r.o.</w:t>
      </w:r>
    </w:p>
    <w:p w14:paraId="5FFE5A0A" w14:textId="77777777" w:rsidR="001554B2" w:rsidRDefault="001554B2" w:rsidP="001554B2">
      <w:r>
        <w:t xml:space="preserve">sídlo 24. dubna </w:t>
      </w:r>
      <w:proofErr w:type="gramStart"/>
      <w:r>
        <w:t>347,  66 43</w:t>
      </w:r>
      <w:proofErr w:type="gramEnd"/>
      <w:r>
        <w:t xml:space="preserve"> Želešice</w:t>
      </w:r>
    </w:p>
    <w:p w14:paraId="3BD124CC" w14:textId="77777777" w:rsidR="001554B2" w:rsidRDefault="001554B2" w:rsidP="001554B2">
      <w:r>
        <w:t>IČ: 14 20 16 74</w:t>
      </w:r>
    </w:p>
    <w:p w14:paraId="617D86EA" w14:textId="77777777" w:rsidR="001554B2" w:rsidRDefault="001554B2" w:rsidP="001554B2">
      <w:r>
        <w:t>DIČ: CZ14201674</w:t>
      </w:r>
    </w:p>
    <w:p w14:paraId="27ADB2EC" w14:textId="77777777" w:rsidR="001554B2" w:rsidRPr="005F51DE" w:rsidRDefault="001554B2" w:rsidP="001554B2">
      <w:r>
        <w:t>b</w:t>
      </w:r>
      <w:r w:rsidRPr="005F51DE">
        <w:t xml:space="preserve">ankovní spojení: </w:t>
      </w:r>
      <w:r>
        <w:t>131-3250300237/0100</w:t>
      </w:r>
    </w:p>
    <w:p w14:paraId="4DB5E17F" w14:textId="77777777" w:rsidR="001554B2" w:rsidRDefault="001554B2" w:rsidP="001554B2">
      <w:r>
        <w:t>zastoupená:</w:t>
      </w:r>
      <w:r>
        <w:tab/>
        <w:t xml:space="preserve">ve věcech smluvních: Břetislavem </w:t>
      </w:r>
      <w:proofErr w:type="spellStart"/>
      <w:r>
        <w:t>Kašparovským</w:t>
      </w:r>
      <w:proofErr w:type="spellEnd"/>
      <w:r>
        <w:tab/>
      </w:r>
    </w:p>
    <w:p w14:paraId="5598B634" w14:textId="17307842" w:rsidR="001554B2" w:rsidRPr="004A040A" w:rsidRDefault="001554B2" w:rsidP="001554B2">
      <w:pPr>
        <w:ind w:left="708" w:firstLine="708"/>
      </w:pPr>
      <w:r>
        <w:t xml:space="preserve">ve věcech technických: Břetislavem </w:t>
      </w:r>
      <w:proofErr w:type="spellStart"/>
      <w:r>
        <w:t>Kašparovským</w:t>
      </w:r>
      <w:proofErr w:type="spellEnd"/>
    </w:p>
    <w:p w14:paraId="37BB6558" w14:textId="5E3B4A8A" w:rsidR="00274947" w:rsidRPr="0095630A" w:rsidRDefault="001554B2" w:rsidP="00274947">
      <w:pPr>
        <w:rPr>
          <w:i/>
        </w:rPr>
      </w:pPr>
      <w:r w:rsidRPr="0095630A" w:rsidDel="001554B2">
        <w:t xml:space="preserve"> </w:t>
      </w:r>
      <w:r w:rsidR="00274947" w:rsidRPr="0095630A">
        <w:rPr>
          <w:i/>
        </w:rPr>
        <w:t>(jako „zhotovitel“) na straně druhé</w:t>
      </w:r>
    </w:p>
    <w:p w14:paraId="2B2BAB13" w14:textId="77777777" w:rsidR="00274947" w:rsidRPr="0095630A" w:rsidRDefault="00274947"/>
    <w:p w14:paraId="454EC408" w14:textId="77777777" w:rsidR="00274947" w:rsidRPr="0095630A" w:rsidRDefault="00274947"/>
    <w:p w14:paraId="79C32F5C" w14:textId="77777777" w:rsidR="00274947" w:rsidRPr="0095630A" w:rsidRDefault="00274947" w:rsidP="00274947">
      <w:pPr>
        <w:jc w:val="center"/>
      </w:pPr>
      <w:r w:rsidRPr="0095630A">
        <w:t>uzavírají v souladu s § 2586 a násl. zákona č. 89/2012 Sb. občanského zákoníku</w:t>
      </w:r>
    </w:p>
    <w:p w14:paraId="4FFCCF10" w14:textId="77777777" w:rsidR="00274947" w:rsidRPr="0095630A" w:rsidRDefault="000A42BF" w:rsidP="00274947">
      <w:pPr>
        <w:jc w:val="center"/>
      </w:pPr>
      <w:r w:rsidRPr="0095630A">
        <w:t xml:space="preserve"> tuto</w:t>
      </w:r>
    </w:p>
    <w:p w14:paraId="30A06F5B" w14:textId="77777777" w:rsidR="00274947" w:rsidRPr="0095630A" w:rsidRDefault="00274947" w:rsidP="00274947">
      <w:pPr>
        <w:jc w:val="center"/>
      </w:pPr>
    </w:p>
    <w:p w14:paraId="15DCC808" w14:textId="77777777" w:rsidR="00D267ED" w:rsidRDefault="00D267ED" w:rsidP="00274947">
      <w:pPr>
        <w:jc w:val="center"/>
      </w:pPr>
    </w:p>
    <w:p w14:paraId="46988045" w14:textId="77777777" w:rsidR="00224CF1" w:rsidRPr="0095630A" w:rsidRDefault="00224CF1" w:rsidP="00274947">
      <w:pPr>
        <w:jc w:val="center"/>
      </w:pPr>
    </w:p>
    <w:p w14:paraId="51F2A9CE" w14:textId="77777777" w:rsidR="00274947" w:rsidRPr="0095630A" w:rsidRDefault="00274947" w:rsidP="00274947">
      <w:pPr>
        <w:jc w:val="center"/>
        <w:rPr>
          <w:b/>
          <w:smallCaps/>
          <w:sz w:val="40"/>
          <w:szCs w:val="40"/>
        </w:rPr>
      </w:pPr>
      <w:r w:rsidRPr="0095630A">
        <w:rPr>
          <w:b/>
          <w:smallCaps/>
          <w:sz w:val="40"/>
          <w:szCs w:val="40"/>
        </w:rPr>
        <w:t>smlouvu o dílo</w:t>
      </w:r>
    </w:p>
    <w:p w14:paraId="656927F0" w14:textId="77777777" w:rsidR="00D267ED" w:rsidRPr="00900997" w:rsidRDefault="00D267ED" w:rsidP="00274947">
      <w:pPr>
        <w:jc w:val="center"/>
        <w:rPr>
          <w:b/>
          <w:smallCaps/>
        </w:rPr>
      </w:pPr>
    </w:p>
    <w:p w14:paraId="0E2E15CE" w14:textId="77777777" w:rsidR="00274947" w:rsidRPr="0095630A" w:rsidRDefault="00274947" w:rsidP="00274947">
      <w:pPr>
        <w:jc w:val="center"/>
        <w:rPr>
          <w:b/>
        </w:rPr>
      </w:pPr>
      <w:r w:rsidRPr="0095630A">
        <w:rPr>
          <w:b/>
        </w:rPr>
        <w:t>I.</w:t>
      </w:r>
    </w:p>
    <w:p w14:paraId="19073DBB" w14:textId="77777777" w:rsidR="00274947" w:rsidRDefault="00274947" w:rsidP="00274947">
      <w:pPr>
        <w:jc w:val="center"/>
        <w:rPr>
          <w:b/>
        </w:rPr>
      </w:pPr>
      <w:r w:rsidRPr="0095630A">
        <w:rPr>
          <w:b/>
        </w:rPr>
        <w:t>Předmět smlouvy</w:t>
      </w:r>
    </w:p>
    <w:p w14:paraId="48C74859" w14:textId="77777777" w:rsidR="00900997" w:rsidRPr="0095630A" w:rsidRDefault="00900997" w:rsidP="00900997">
      <w:pPr>
        <w:rPr>
          <w:b/>
        </w:rPr>
      </w:pPr>
    </w:p>
    <w:p w14:paraId="2C61914E" w14:textId="3128040F" w:rsidR="005460EB" w:rsidRDefault="005460EB" w:rsidP="00FA6FAE">
      <w:pPr>
        <w:numPr>
          <w:ilvl w:val="0"/>
          <w:numId w:val="14"/>
        </w:numPr>
        <w:ind w:left="284" w:hanging="284"/>
        <w:jc w:val="both"/>
      </w:pPr>
      <w:r w:rsidRPr="00997DF6">
        <w:t>Účelem předmětu této</w:t>
      </w:r>
      <w:r w:rsidR="001431D1">
        <w:t xml:space="preserve"> smlouvy</w:t>
      </w:r>
      <w:r w:rsidRPr="00997DF6">
        <w:t xml:space="preserve"> je dosažení</w:t>
      </w:r>
      <w:r w:rsidRPr="00685DFB">
        <w:t xml:space="preserve"> úspory spotřeby elektrické energie v</w:t>
      </w:r>
      <w:r w:rsidR="001431D1">
        <w:t xml:space="preserve"> budově objednatele, a to v </w:t>
      </w:r>
      <w:r w:rsidRPr="00685DFB">
        <w:t xml:space="preserve">prostorách knižních skladů, schodišť v neveřejné části, chodeb a prostor WC a úklidu v neveřejných částech oproti stávajícímu stavu (budova </w:t>
      </w:r>
      <w:r w:rsidR="001431D1">
        <w:t>objednatele</w:t>
      </w:r>
      <w:r w:rsidRPr="00685DFB">
        <w:t xml:space="preserve"> byla dokončena v roce 2001 a stávající osvětlení je zastaralé a spotřebovává velké množství elektrické energie)</w:t>
      </w:r>
      <w:r w:rsidR="001431D1">
        <w:t>,</w:t>
      </w:r>
      <w:r w:rsidRPr="00685DFB">
        <w:t xml:space="preserve"> a hospodárné nakládání s energií.</w:t>
      </w:r>
    </w:p>
    <w:p w14:paraId="53D7560D" w14:textId="77777777" w:rsidR="005460EB" w:rsidRPr="00B31D2A" w:rsidRDefault="00274947" w:rsidP="00FA6FAE">
      <w:pPr>
        <w:numPr>
          <w:ilvl w:val="0"/>
          <w:numId w:val="14"/>
        </w:numPr>
        <w:ind w:left="284" w:hanging="284"/>
        <w:jc w:val="both"/>
      </w:pPr>
      <w:r w:rsidRPr="00900997">
        <w:t>Předmětem smlouvy je závazek zhotovitele zhotov</w:t>
      </w:r>
      <w:r w:rsidR="00776EAA" w:rsidRPr="00900997">
        <w:t>it</w:t>
      </w:r>
      <w:r w:rsidRPr="00900997">
        <w:t xml:space="preserve"> pro objednatele dílo </w:t>
      </w:r>
      <w:r w:rsidR="00900997" w:rsidRPr="00900997">
        <w:t>„Modernizace umělého osvětlení skladových a společných prostor v MZK“</w:t>
      </w:r>
      <w:r w:rsidR="00782FCF" w:rsidRPr="00900997">
        <w:t xml:space="preserve"> sp</w:t>
      </w:r>
      <w:r w:rsidR="00782FCF" w:rsidRPr="0095630A">
        <w:t xml:space="preserve">očívající </w:t>
      </w:r>
      <w:r w:rsidR="00900997" w:rsidRPr="00AC1E6F">
        <w:t xml:space="preserve">na výměně stávající zářivkové osvětlovací soustavy v prostorách zadavatele za nová moderní LED </w:t>
      </w:r>
      <w:r w:rsidR="00900997" w:rsidRPr="00B31D2A">
        <w:t>svítidla dle</w:t>
      </w:r>
      <w:r w:rsidR="005460EB" w:rsidRPr="00B31D2A">
        <w:t>:</w:t>
      </w:r>
    </w:p>
    <w:p w14:paraId="31E97EAB" w14:textId="77777777" w:rsidR="005460EB" w:rsidRPr="00B31D2A" w:rsidRDefault="00900997" w:rsidP="00FA6FAE">
      <w:pPr>
        <w:pStyle w:val="Odstavecseseznamem"/>
        <w:numPr>
          <w:ilvl w:val="0"/>
          <w:numId w:val="19"/>
        </w:numPr>
        <w:jc w:val="both"/>
      </w:pPr>
      <w:r w:rsidRPr="00B31D2A">
        <w:t xml:space="preserve">dokumentace pro výběr zhotovitele vypracované Jiřím </w:t>
      </w:r>
      <w:proofErr w:type="spellStart"/>
      <w:r w:rsidRPr="00B31D2A">
        <w:t>Fackem</w:t>
      </w:r>
      <w:proofErr w:type="spellEnd"/>
      <w:r w:rsidRPr="00B31D2A">
        <w:t xml:space="preserve">, VSB </w:t>
      </w:r>
      <w:proofErr w:type="spellStart"/>
      <w:r w:rsidRPr="00B31D2A">
        <w:t>Lighting</w:t>
      </w:r>
      <w:proofErr w:type="spellEnd"/>
      <w:r w:rsidRPr="00B31D2A">
        <w:t>, s.r.o.</w:t>
      </w:r>
    </w:p>
    <w:p w14:paraId="237E2EAA" w14:textId="77777777" w:rsidR="005460EB" w:rsidRPr="00B31D2A" w:rsidRDefault="00900997" w:rsidP="00FA6FAE">
      <w:pPr>
        <w:pStyle w:val="Odstavecseseznamem"/>
        <w:numPr>
          <w:ilvl w:val="0"/>
          <w:numId w:val="19"/>
        </w:numPr>
        <w:jc w:val="both"/>
      </w:pPr>
      <w:r w:rsidRPr="00B31D2A">
        <w:t>dle</w:t>
      </w:r>
      <w:r w:rsidRPr="00B31D2A">
        <w:rPr>
          <w:b/>
        </w:rPr>
        <w:t xml:space="preserve"> </w:t>
      </w:r>
      <w:r w:rsidRPr="00B31D2A">
        <w:t>výkazu výměr tvořícího přílohu této smlouvy</w:t>
      </w:r>
    </w:p>
    <w:p w14:paraId="4CFC3BC6" w14:textId="15F10D51" w:rsidR="005460EB" w:rsidRPr="00B31D2A" w:rsidRDefault="005460EB" w:rsidP="00FA6FAE">
      <w:pPr>
        <w:pStyle w:val="Odstavecseseznamem"/>
        <w:numPr>
          <w:ilvl w:val="0"/>
          <w:numId w:val="18"/>
        </w:numPr>
        <w:spacing w:after="200" w:line="276" w:lineRule="auto"/>
        <w:jc w:val="both"/>
      </w:pPr>
      <w:r w:rsidRPr="00B31D2A">
        <w:t xml:space="preserve">parametrů svítidel uvedených v příloze </w:t>
      </w:r>
    </w:p>
    <w:p w14:paraId="780DDA12" w14:textId="54CD4CC6" w:rsidR="005460EB" w:rsidRPr="00B31D2A" w:rsidRDefault="005460EB" w:rsidP="00FA6FAE">
      <w:pPr>
        <w:pStyle w:val="Odstavecseseznamem"/>
        <w:numPr>
          <w:ilvl w:val="0"/>
          <w:numId w:val="18"/>
        </w:numPr>
        <w:spacing w:after="200" w:line="276" w:lineRule="auto"/>
        <w:jc w:val="both"/>
      </w:pPr>
      <w:r w:rsidRPr="00B31D2A">
        <w:t>tabulky příkonu svítidel tvořící přílohu této smlouvy</w:t>
      </w:r>
    </w:p>
    <w:p w14:paraId="71B5ACED" w14:textId="414624F8" w:rsidR="00FA6FAE" w:rsidRPr="00B31D2A" w:rsidRDefault="00FA6FAE" w:rsidP="00FA6FAE">
      <w:pPr>
        <w:pStyle w:val="Odstavecseseznamem"/>
        <w:numPr>
          <w:ilvl w:val="0"/>
          <w:numId w:val="18"/>
        </w:numPr>
        <w:spacing w:after="200" w:line="276" w:lineRule="auto"/>
        <w:jc w:val="both"/>
      </w:pPr>
      <w:r w:rsidRPr="00B31D2A">
        <w:t>technických listů svítidel tvořících přílohu této smlouvy</w:t>
      </w:r>
    </w:p>
    <w:p w14:paraId="4673E591" w14:textId="77777777" w:rsidR="005460EB" w:rsidRPr="00B8410A" w:rsidRDefault="005460EB" w:rsidP="00FA6FAE">
      <w:pPr>
        <w:pStyle w:val="Odstavecseseznamem"/>
        <w:numPr>
          <w:ilvl w:val="0"/>
          <w:numId w:val="18"/>
        </w:numPr>
        <w:spacing w:after="200" w:line="276" w:lineRule="auto"/>
        <w:jc w:val="both"/>
      </w:pPr>
      <w:r w:rsidRPr="00B8410A">
        <w:lastRenderedPageBreak/>
        <w:t xml:space="preserve">právních předpisů, mj. nařízení vlády č. 101/2005 Sb. č. 378/2001 Sb., nařízení vlády č. 194/2022 Sb. o požadavcích na odbornou způsobilost k výkonu činnosti na elektrických zařízeních a na odbornou způsobilost v elektrotechnice, </w:t>
      </w:r>
      <w:proofErr w:type="spellStart"/>
      <w:r w:rsidRPr="00B8410A">
        <w:t>z.č</w:t>
      </w:r>
      <w:proofErr w:type="spellEnd"/>
      <w:r w:rsidRPr="00B8410A">
        <w:t>. 250/2001 Sb. o bezpečnosti práce v souvislosti s provozem vyhrazených technických zařízení</w:t>
      </w:r>
    </w:p>
    <w:p w14:paraId="673ABD6C" w14:textId="77777777" w:rsidR="005460EB" w:rsidRPr="00B8410A" w:rsidRDefault="005460EB" w:rsidP="00FA6FAE">
      <w:pPr>
        <w:pStyle w:val="Odstavecseseznamem"/>
        <w:numPr>
          <w:ilvl w:val="0"/>
          <w:numId w:val="18"/>
        </w:numPr>
        <w:spacing w:after="200" w:line="276" w:lineRule="auto"/>
        <w:jc w:val="both"/>
      </w:pPr>
      <w:r w:rsidRPr="00B8410A">
        <w:t>norem ČSN (normy jsou pro splnění předmětu zakázky závazné):</w:t>
      </w:r>
    </w:p>
    <w:p w14:paraId="5381B897" w14:textId="77777777" w:rsidR="005460EB" w:rsidRPr="00997DF6" w:rsidRDefault="005460EB" w:rsidP="00FA6FAE">
      <w:pPr>
        <w:pStyle w:val="Odstavecseseznamem"/>
        <w:numPr>
          <w:ilvl w:val="1"/>
          <w:numId w:val="17"/>
        </w:numPr>
        <w:spacing w:after="200" w:line="276" w:lineRule="auto"/>
        <w:ind w:left="993" w:hanging="306"/>
        <w:jc w:val="both"/>
      </w:pPr>
      <w:r w:rsidRPr="00B8410A">
        <w:t xml:space="preserve">EN 12464-1  Světlo a osvětlení – osvětlení vnitřních pracovních prostor - zejména v bodech 1, 6. (požadavky na energetickou účinnost s tím, že stanovuje, že energeticky úsporný způsob dle této normy je dán nejen spotřebou energie, ale i reakcí na míru světla z venku a počtem osob v místnosti (tlumení světla, regulace </w:t>
      </w:r>
      <w:r w:rsidRPr="00997DF6">
        <w:t xml:space="preserve">míry osvětlení, když v místnosti nikdo není, </w:t>
      </w:r>
      <w:proofErr w:type="gramStart"/>
      <w:r w:rsidRPr="00997DF6">
        <w:t>řídícími</w:t>
      </w:r>
      <w:proofErr w:type="gramEnd"/>
      <w:r w:rsidRPr="00997DF6">
        <w:t xml:space="preserve"> systémy). Energetických úspor dle této normy musí předmět nabídky účastníků řízení dosahovat využitím všech těchto prostředků vč. těch uvedených i </w:t>
      </w:r>
      <w:proofErr w:type="spellStart"/>
      <w:r w:rsidRPr="00997DF6">
        <w:t>příkladmo</w:t>
      </w:r>
      <w:proofErr w:type="spellEnd"/>
      <w:r w:rsidRPr="00997DF6">
        <w:t xml:space="preserve"> v této normě ČSN </w:t>
      </w:r>
    </w:p>
    <w:p w14:paraId="32936953" w14:textId="77777777" w:rsidR="005460EB" w:rsidRPr="00997DF6" w:rsidRDefault="005460EB" w:rsidP="00FA6FAE">
      <w:pPr>
        <w:pStyle w:val="Odstavecseseznamem"/>
        <w:numPr>
          <w:ilvl w:val="1"/>
          <w:numId w:val="17"/>
        </w:numPr>
        <w:spacing w:after="200" w:line="276" w:lineRule="auto"/>
        <w:ind w:left="993" w:hanging="306"/>
        <w:jc w:val="both"/>
      </w:pPr>
      <w:r w:rsidRPr="00997DF6">
        <w:t>EN 332000-1 Základní ustanovení pro el. zařízení</w:t>
      </w:r>
    </w:p>
    <w:p w14:paraId="5C3C6147" w14:textId="77777777" w:rsidR="005460EB" w:rsidRPr="00997DF6" w:rsidRDefault="005460EB" w:rsidP="00FA6FAE">
      <w:pPr>
        <w:pStyle w:val="Odstavecseseznamem"/>
        <w:numPr>
          <w:ilvl w:val="1"/>
          <w:numId w:val="17"/>
        </w:numPr>
        <w:spacing w:after="200" w:line="276" w:lineRule="auto"/>
        <w:ind w:left="993" w:hanging="306"/>
        <w:jc w:val="both"/>
      </w:pPr>
      <w:r w:rsidRPr="00997DF6">
        <w:t>331500 Revize a kontroly elektrických zařízení</w:t>
      </w:r>
    </w:p>
    <w:p w14:paraId="136CCF9D" w14:textId="77777777" w:rsidR="005460EB" w:rsidRPr="00997DF6" w:rsidRDefault="005460EB" w:rsidP="00FA6FAE">
      <w:pPr>
        <w:pStyle w:val="Odstavecseseznamem"/>
        <w:numPr>
          <w:ilvl w:val="1"/>
          <w:numId w:val="17"/>
        </w:numPr>
        <w:spacing w:after="200" w:line="276" w:lineRule="auto"/>
        <w:ind w:left="993" w:hanging="306"/>
        <w:jc w:val="both"/>
      </w:pPr>
      <w:r w:rsidRPr="00997DF6">
        <w:t>33 2000-1 ed.2 Základní ustanovení pro el. zařízení</w:t>
      </w:r>
    </w:p>
    <w:p w14:paraId="50658650" w14:textId="77777777" w:rsidR="005460EB" w:rsidRPr="00997DF6" w:rsidRDefault="005460EB" w:rsidP="00FA6FAE">
      <w:pPr>
        <w:pStyle w:val="Odstavecseseznamem"/>
        <w:numPr>
          <w:ilvl w:val="1"/>
          <w:numId w:val="17"/>
        </w:numPr>
        <w:spacing w:after="200" w:line="276" w:lineRule="auto"/>
        <w:ind w:left="993" w:hanging="306"/>
        <w:jc w:val="both"/>
      </w:pPr>
      <w:r w:rsidRPr="00997DF6">
        <w:t xml:space="preserve">332000-4-41 </w:t>
      </w:r>
      <w:proofErr w:type="spellStart"/>
      <w:r w:rsidRPr="00997DF6">
        <w:t>ed</w:t>
      </w:r>
      <w:proofErr w:type="spellEnd"/>
      <w:r w:rsidRPr="00997DF6">
        <w:t>. 3 Ochrana před úrazem elektrickým proudem</w:t>
      </w:r>
    </w:p>
    <w:p w14:paraId="61DE8174" w14:textId="77777777" w:rsidR="005460EB" w:rsidRPr="00997DF6" w:rsidRDefault="005460EB" w:rsidP="00FA6FAE">
      <w:pPr>
        <w:pStyle w:val="Odstavecseseznamem"/>
        <w:numPr>
          <w:ilvl w:val="1"/>
          <w:numId w:val="17"/>
        </w:numPr>
        <w:spacing w:after="200" w:line="276" w:lineRule="auto"/>
        <w:ind w:left="993" w:hanging="306"/>
        <w:jc w:val="both"/>
      </w:pPr>
      <w:r w:rsidRPr="00997DF6">
        <w:t xml:space="preserve">332130 </w:t>
      </w:r>
      <w:proofErr w:type="spellStart"/>
      <w:r w:rsidRPr="00997DF6">
        <w:t>ed</w:t>
      </w:r>
      <w:proofErr w:type="spellEnd"/>
      <w:r w:rsidRPr="00997DF6">
        <w:t>. 3 Předpisy pro vnitřní el. rozvody</w:t>
      </w:r>
    </w:p>
    <w:p w14:paraId="3019298A" w14:textId="77777777" w:rsidR="005460EB" w:rsidRPr="00997DF6" w:rsidRDefault="005460EB" w:rsidP="00FA6FAE">
      <w:pPr>
        <w:pStyle w:val="Odstavecseseznamem"/>
        <w:numPr>
          <w:ilvl w:val="1"/>
          <w:numId w:val="17"/>
        </w:numPr>
        <w:spacing w:after="200" w:line="276" w:lineRule="auto"/>
        <w:ind w:left="993" w:hanging="306"/>
        <w:jc w:val="both"/>
      </w:pPr>
      <w:r w:rsidRPr="00997DF6">
        <w:t xml:space="preserve">332000-5-51 </w:t>
      </w:r>
      <w:proofErr w:type="spellStart"/>
      <w:r w:rsidRPr="00997DF6">
        <w:t>ed</w:t>
      </w:r>
      <w:proofErr w:type="spellEnd"/>
      <w:r w:rsidRPr="00997DF6">
        <w:t xml:space="preserve">. </w:t>
      </w:r>
      <w:proofErr w:type="gramStart"/>
      <w:r w:rsidRPr="00997DF6">
        <w:t>3  Všeobecné</w:t>
      </w:r>
      <w:proofErr w:type="gramEnd"/>
      <w:r w:rsidRPr="00997DF6">
        <w:t xml:space="preserve"> předpisy</w:t>
      </w:r>
    </w:p>
    <w:p w14:paraId="505B6A46" w14:textId="77777777" w:rsidR="005460EB" w:rsidRPr="00997DF6" w:rsidRDefault="005460EB" w:rsidP="00FA6FAE">
      <w:pPr>
        <w:pStyle w:val="Odstavecseseznamem"/>
        <w:numPr>
          <w:ilvl w:val="1"/>
          <w:numId w:val="17"/>
        </w:numPr>
        <w:spacing w:after="200" w:line="276" w:lineRule="auto"/>
        <w:ind w:left="993" w:hanging="306"/>
        <w:jc w:val="both"/>
      </w:pPr>
      <w:r w:rsidRPr="00997DF6">
        <w:t>332000-5-534 Odpojování, spínání a řízení</w:t>
      </w:r>
    </w:p>
    <w:p w14:paraId="5E08E2C8" w14:textId="77777777" w:rsidR="005460EB" w:rsidRPr="00997DF6" w:rsidRDefault="005460EB" w:rsidP="00FA6FAE">
      <w:pPr>
        <w:pStyle w:val="Odstavecseseznamem"/>
        <w:numPr>
          <w:ilvl w:val="1"/>
          <w:numId w:val="17"/>
        </w:numPr>
        <w:spacing w:after="200" w:line="276" w:lineRule="auto"/>
        <w:ind w:left="993" w:hanging="306"/>
        <w:jc w:val="both"/>
        <w:rPr>
          <w:strike/>
        </w:rPr>
      </w:pPr>
      <w:r w:rsidRPr="00997DF6">
        <w:t xml:space="preserve">332000-5-537 </w:t>
      </w:r>
      <w:proofErr w:type="spellStart"/>
      <w:r w:rsidRPr="00997DF6">
        <w:t>ed</w:t>
      </w:r>
      <w:proofErr w:type="spellEnd"/>
      <w:r w:rsidRPr="00997DF6">
        <w:t>. 2 Přístroje pro ochranu spínání, odpojování</w:t>
      </w:r>
    </w:p>
    <w:p w14:paraId="21CEA123" w14:textId="24E864A1" w:rsidR="005460EB" w:rsidRPr="00B31D2A" w:rsidRDefault="00900997" w:rsidP="00FA6FAE">
      <w:pPr>
        <w:pStyle w:val="Odstavecseseznamem"/>
        <w:numPr>
          <w:ilvl w:val="0"/>
          <w:numId w:val="14"/>
        </w:numPr>
        <w:ind w:left="426" w:hanging="437"/>
        <w:jc w:val="both"/>
      </w:pPr>
      <w:r w:rsidRPr="00B31D2A">
        <w:t xml:space="preserve">Nová svítidla musí z důvodu nutnosti zachovat jednotný vzhled místností jako autorského díla dle </w:t>
      </w:r>
      <w:proofErr w:type="spellStart"/>
      <w:r w:rsidRPr="00B31D2A">
        <w:t>z.č</w:t>
      </w:r>
      <w:proofErr w:type="spellEnd"/>
      <w:r w:rsidRPr="00B31D2A">
        <w:t xml:space="preserve">. 121/2000 Sb. musí </w:t>
      </w:r>
      <w:proofErr w:type="spellStart"/>
      <w:r w:rsidRPr="00B31D2A">
        <w:t>designově</w:t>
      </w:r>
      <w:proofErr w:type="spellEnd"/>
      <w:r w:rsidRPr="00B31D2A">
        <w:t xml:space="preserve"> se co nejvíce shodovat se stávajícími svítidly</w:t>
      </w:r>
      <w:r w:rsidR="005460EB" w:rsidRPr="00B31D2A">
        <w:t xml:space="preserve"> – viz fotodokumentace místností v příloze této smlouvy.</w:t>
      </w:r>
    </w:p>
    <w:p w14:paraId="0F088D17" w14:textId="60E7351B" w:rsidR="005460EB" w:rsidRPr="00997DF6" w:rsidRDefault="005460EB" w:rsidP="00FA6FAE">
      <w:pPr>
        <w:pStyle w:val="Odstavecseseznamem"/>
        <w:numPr>
          <w:ilvl w:val="0"/>
          <w:numId w:val="17"/>
        </w:numPr>
        <w:spacing w:after="200" w:line="276" w:lineRule="auto"/>
        <w:ind w:left="284" w:hanging="284"/>
        <w:jc w:val="both"/>
      </w:pPr>
      <w:r w:rsidRPr="00997DF6">
        <w:t xml:space="preserve">Součástí předmětu </w:t>
      </w:r>
      <w:r>
        <w:t>smlouvy</w:t>
      </w:r>
      <w:r w:rsidRPr="00997DF6">
        <w:t xml:space="preserve"> je </w:t>
      </w:r>
    </w:p>
    <w:p w14:paraId="5619745F" w14:textId="77777777" w:rsidR="005460EB" w:rsidRPr="00B11B80" w:rsidRDefault="005460EB" w:rsidP="00FA6FAE">
      <w:pPr>
        <w:pStyle w:val="Odstavecseseznamem"/>
        <w:numPr>
          <w:ilvl w:val="0"/>
          <w:numId w:val="13"/>
        </w:numPr>
        <w:spacing w:after="200" w:line="276" w:lineRule="auto"/>
        <w:jc w:val="both"/>
      </w:pPr>
      <w:r w:rsidRPr="00997DF6">
        <w:t>stanovení typu svítidel,</w:t>
      </w:r>
      <w:r w:rsidRPr="00B11B80">
        <w:t xml:space="preserve"> která splní účel předmětu zakázky vyjádřený výše</w:t>
      </w:r>
    </w:p>
    <w:p w14:paraId="29924DDF" w14:textId="77777777" w:rsidR="005460EB" w:rsidRPr="00997DF6" w:rsidRDefault="005460EB" w:rsidP="00FA6FAE">
      <w:pPr>
        <w:pStyle w:val="Odstavecseseznamem"/>
        <w:numPr>
          <w:ilvl w:val="0"/>
          <w:numId w:val="13"/>
        </w:numPr>
        <w:spacing w:after="200" w:line="276" w:lineRule="auto"/>
        <w:jc w:val="both"/>
        <w:rPr>
          <w:strike/>
        </w:rPr>
      </w:pPr>
      <w:r w:rsidRPr="00997DF6">
        <w:t>dodávka vhodného osvětlení s certifikátem ENEC</w:t>
      </w:r>
    </w:p>
    <w:p w14:paraId="6CC22EA3" w14:textId="77777777" w:rsidR="005460EB" w:rsidRPr="00997DF6" w:rsidRDefault="005460EB" w:rsidP="00FA6FAE">
      <w:pPr>
        <w:pStyle w:val="Odstavecseseznamem"/>
        <w:numPr>
          <w:ilvl w:val="0"/>
          <w:numId w:val="13"/>
        </w:numPr>
        <w:spacing w:after="200" w:line="276" w:lineRule="auto"/>
        <w:jc w:val="both"/>
      </w:pPr>
      <w:r w:rsidRPr="00997DF6">
        <w:t>světelně technické výpočty pro referenční prostory: kancelář, schodiště, chodba a skladová ulička (přesné označení v příloze)</w:t>
      </w:r>
    </w:p>
    <w:p w14:paraId="7084201E" w14:textId="77777777" w:rsidR="005460EB" w:rsidRPr="00CE5F50" w:rsidRDefault="005460EB" w:rsidP="00FA6FAE">
      <w:pPr>
        <w:pStyle w:val="Odstavecseseznamem"/>
        <w:numPr>
          <w:ilvl w:val="0"/>
          <w:numId w:val="13"/>
        </w:numPr>
        <w:spacing w:after="200" w:line="276" w:lineRule="auto"/>
        <w:jc w:val="both"/>
      </w:pPr>
      <w:r w:rsidRPr="00CE5F50">
        <w:t>seznámení se se stavem stávajících svítidel vč. jističů a rozvodů v místě plnění</w:t>
      </w:r>
    </w:p>
    <w:p w14:paraId="17D11750" w14:textId="77777777" w:rsidR="005460EB" w:rsidRPr="00CE5F50" w:rsidRDefault="005460EB" w:rsidP="00FA6FAE">
      <w:pPr>
        <w:pStyle w:val="Odstavecseseznamem"/>
        <w:numPr>
          <w:ilvl w:val="0"/>
          <w:numId w:val="13"/>
        </w:numPr>
        <w:spacing w:after="200" w:line="276" w:lineRule="auto"/>
        <w:jc w:val="both"/>
      </w:pPr>
      <w:r w:rsidRPr="00CE5F50">
        <w:t xml:space="preserve">demontáž stávajících svítidel vč. likvidace demontovaných svítidel </w:t>
      </w:r>
    </w:p>
    <w:p w14:paraId="4B7807A4" w14:textId="77777777" w:rsidR="005460EB" w:rsidRPr="00CE5F50" w:rsidRDefault="005460EB" w:rsidP="00FA6FAE">
      <w:pPr>
        <w:pStyle w:val="Odstavecseseznamem"/>
        <w:numPr>
          <w:ilvl w:val="0"/>
          <w:numId w:val="13"/>
        </w:numPr>
        <w:spacing w:after="200" w:line="276" w:lineRule="auto"/>
        <w:jc w:val="both"/>
      </w:pPr>
      <w:r w:rsidRPr="00CE5F50">
        <w:t>dodávka a montáž svítidel</w:t>
      </w:r>
    </w:p>
    <w:p w14:paraId="56CA0587" w14:textId="77777777" w:rsidR="005460EB" w:rsidRPr="00997DF6" w:rsidRDefault="005460EB" w:rsidP="00FA6FAE">
      <w:pPr>
        <w:pStyle w:val="Odstavecseseznamem"/>
        <w:numPr>
          <w:ilvl w:val="0"/>
          <w:numId w:val="13"/>
        </w:numPr>
        <w:spacing w:after="200" w:line="276" w:lineRule="auto"/>
        <w:jc w:val="both"/>
      </w:pPr>
      <w:r w:rsidRPr="00997DF6">
        <w:t>uvedení nových svítidel do provozu</w:t>
      </w:r>
    </w:p>
    <w:p w14:paraId="1F42FBEA" w14:textId="77777777" w:rsidR="005460EB" w:rsidRPr="00997DF6" w:rsidRDefault="005460EB" w:rsidP="00FA6FAE">
      <w:pPr>
        <w:pStyle w:val="Odstavecseseznamem"/>
        <w:numPr>
          <w:ilvl w:val="0"/>
          <w:numId w:val="13"/>
        </w:numPr>
        <w:spacing w:after="200" w:line="276" w:lineRule="auto"/>
        <w:jc w:val="both"/>
      </w:pPr>
      <w:r w:rsidRPr="00997DF6">
        <w:t>předvedení funkčnosti nového osvětlení</w:t>
      </w:r>
    </w:p>
    <w:p w14:paraId="67C6FAC0" w14:textId="77777777" w:rsidR="005460EB" w:rsidRPr="00997DF6" w:rsidRDefault="005460EB" w:rsidP="00FA6FAE">
      <w:pPr>
        <w:pStyle w:val="Odstavecseseznamem"/>
        <w:numPr>
          <w:ilvl w:val="0"/>
          <w:numId w:val="13"/>
        </w:numPr>
        <w:spacing w:after="200" w:line="276" w:lineRule="auto"/>
        <w:jc w:val="both"/>
      </w:pPr>
      <w:r w:rsidRPr="00997DF6">
        <w:t>revize nového osvětlení</w:t>
      </w:r>
    </w:p>
    <w:p w14:paraId="578E812C" w14:textId="77777777" w:rsidR="005460EB" w:rsidRPr="00997DF6" w:rsidRDefault="005460EB" w:rsidP="00FA6FAE">
      <w:pPr>
        <w:pStyle w:val="Odstavecseseznamem"/>
        <w:numPr>
          <w:ilvl w:val="0"/>
          <w:numId w:val="13"/>
        </w:numPr>
        <w:spacing w:after="200" w:line="276" w:lineRule="auto"/>
        <w:jc w:val="both"/>
      </w:pPr>
      <w:r w:rsidRPr="00997DF6">
        <w:t>veškeré stavební práce související s předmětem zakázky</w:t>
      </w:r>
    </w:p>
    <w:p w14:paraId="10FE64A1" w14:textId="77777777" w:rsidR="005460EB" w:rsidRPr="00997DF6" w:rsidRDefault="005460EB" w:rsidP="00FA6FAE">
      <w:pPr>
        <w:pStyle w:val="Odstavecseseznamem"/>
        <w:numPr>
          <w:ilvl w:val="0"/>
          <w:numId w:val="13"/>
        </w:numPr>
        <w:spacing w:after="200" w:line="276" w:lineRule="auto"/>
        <w:jc w:val="both"/>
      </w:pPr>
      <w:r w:rsidRPr="00997DF6">
        <w:t>zajištění místa plnění proti poškození prováděním předmětu zakázky</w:t>
      </w:r>
    </w:p>
    <w:p w14:paraId="0A6740B2" w14:textId="77777777" w:rsidR="005460EB" w:rsidRPr="00997DF6" w:rsidRDefault="005460EB" w:rsidP="00FA6FAE">
      <w:pPr>
        <w:pStyle w:val="Odstavecseseznamem"/>
        <w:numPr>
          <w:ilvl w:val="0"/>
          <w:numId w:val="13"/>
        </w:numPr>
        <w:spacing w:after="200" w:line="276" w:lineRule="auto"/>
        <w:jc w:val="both"/>
      </w:pPr>
      <w:r w:rsidRPr="00997DF6">
        <w:t xml:space="preserve">součinnost se zadavatelem – oznámení termínu zahájení provádění předmětu zakázky v každém NP minimálně 3 dny před zahájením příslušného NP </w:t>
      </w:r>
    </w:p>
    <w:p w14:paraId="362995BA" w14:textId="77777777" w:rsidR="005460EB" w:rsidRPr="00B2339A" w:rsidRDefault="005460EB" w:rsidP="00FA6FAE">
      <w:pPr>
        <w:pStyle w:val="Odstavecseseznamem"/>
        <w:numPr>
          <w:ilvl w:val="0"/>
          <w:numId w:val="13"/>
        </w:numPr>
        <w:spacing w:after="200" w:line="276" w:lineRule="auto"/>
        <w:jc w:val="both"/>
      </w:pPr>
      <w:r w:rsidRPr="00B2339A">
        <w:t>likvidace odstraněného materiálu z místa plnění</w:t>
      </w:r>
    </w:p>
    <w:p w14:paraId="7461C8B9" w14:textId="77777777" w:rsidR="005460EB" w:rsidRPr="00B2339A" w:rsidRDefault="005460EB" w:rsidP="00FA6FAE">
      <w:pPr>
        <w:pStyle w:val="Odstavecseseznamem"/>
        <w:numPr>
          <w:ilvl w:val="0"/>
          <w:numId w:val="13"/>
        </w:numPr>
        <w:spacing w:after="200" w:line="276" w:lineRule="auto"/>
        <w:jc w:val="both"/>
      </w:pPr>
      <w:r w:rsidRPr="00B2339A">
        <w:t>úklid místa plnění po provedení předmětu zakázky</w:t>
      </w:r>
      <w:r w:rsidRPr="00B2339A">
        <w:tab/>
      </w:r>
    </w:p>
    <w:p w14:paraId="665E5E56" w14:textId="708F3E5C" w:rsidR="005460EB" w:rsidRPr="00B2339A" w:rsidRDefault="005460EB" w:rsidP="00FA6FAE">
      <w:pPr>
        <w:pStyle w:val="Odstavecseseznamem"/>
        <w:numPr>
          <w:ilvl w:val="0"/>
          <w:numId w:val="17"/>
        </w:numPr>
        <w:spacing w:after="200" w:line="276" w:lineRule="auto"/>
        <w:ind w:left="284" w:hanging="284"/>
        <w:jc w:val="both"/>
      </w:pPr>
      <w:r w:rsidRPr="00B2339A">
        <w:t>Předmět smlouvy musí splňovat kvalitu maximálního povoleného příkonu daného svítidla uvedené v příloze této smlouvy</w:t>
      </w:r>
      <w:r w:rsidR="001431D1" w:rsidRPr="00B2339A">
        <w:t>, příkon svítidel</w:t>
      </w:r>
      <w:r w:rsidRPr="00B2339A">
        <w:t xml:space="preserve">, a současně splnění všech norem pro dané prostory. </w:t>
      </w:r>
    </w:p>
    <w:p w14:paraId="1CFE261F" w14:textId="77777777" w:rsidR="005460EB" w:rsidRPr="002F6F40" w:rsidRDefault="005460EB" w:rsidP="00FA6FAE">
      <w:pPr>
        <w:pStyle w:val="Odstavecseseznamem"/>
        <w:numPr>
          <w:ilvl w:val="0"/>
          <w:numId w:val="17"/>
        </w:numPr>
        <w:spacing w:after="200" w:line="276" w:lineRule="auto"/>
        <w:ind w:left="284" w:hanging="284"/>
        <w:jc w:val="both"/>
      </w:pPr>
      <w:r w:rsidRPr="00685DFB">
        <w:lastRenderedPageBreak/>
        <w:t>Součástí smlouvy je i předání dokumentace o použitých materiálech a výrobcích, atesty.</w:t>
      </w:r>
      <w:r w:rsidRPr="00685DFB">
        <w:rPr>
          <w:b/>
        </w:rPr>
        <w:t xml:space="preserve"> </w:t>
      </w:r>
      <w:r w:rsidRPr="00685DFB">
        <w:t>Cenu těchto prací účastník řízení zahrne do nabídkové ceny.</w:t>
      </w:r>
    </w:p>
    <w:p w14:paraId="5D0936C5" w14:textId="1573628E" w:rsidR="005460EB" w:rsidRPr="002F6F40" w:rsidRDefault="005460EB" w:rsidP="00FA6FAE">
      <w:pPr>
        <w:pStyle w:val="Odstavecseseznamem"/>
        <w:numPr>
          <w:ilvl w:val="0"/>
          <w:numId w:val="17"/>
        </w:numPr>
        <w:spacing w:after="200" w:line="276" w:lineRule="auto"/>
        <w:ind w:left="284" w:hanging="284"/>
        <w:jc w:val="both"/>
      </w:pPr>
      <w:r w:rsidRPr="00685DFB">
        <w:t xml:space="preserve">Výrobky, které budou zabudovány do předmětu </w:t>
      </w:r>
      <w:r>
        <w:t>smlouvy,</w:t>
      </w:r>
      <w:r w:rsidRPr="00685DFB">
        <w:t xml:space="preserve"> musí </w:t>
      </w:r>
      <w:r>
        <w:t xml:space="preserve">odpovídat </w:t>
      </w:r>
      <w:r w:rsidRPr="00685DFB">
        <w:t>veškerým platným právním předpisům a technickým normám vč. ČSN (i nezávazným).</w:t>
      </w:r>
    </w:p>
    <w:p w14:paraId="33F5BF17" w14:textId="77777777" w:rsidR="00153C77" w:rsidRDefault="005460EB" w:rsidP="00FA6FAE">
      <w:pPr>
        <w:pStyle w:val="Odstavecseseznamem"/>
        <w:numPr>
          <w:ilvl w:val="0"/>
          <w:numId w:val="17"/>
        </w:numPr>
        <w:spacing w:after="200" w:line="276" w:lineRule="auto"/>
        <w:ind w:left="284" w:hanging="284"/>
        <w:jc w:val="both"/>
      </w:pPr>
      <w:r w:rsidRPr="00D01FB3">
        <w:t xml:space="preserve">Nakládání s odpady v rámci provádění předmětu zakázky a vzniklými při tomto provádění musí probíhat v souladu s právními předpisy, zejména </w:t>
      </w:r>
      <w:proofErr w:type="spellStart"/>
      <w:r w:rsidRPr="00D01FB3">
        <w:t>z.č</w:t>
      </w:r>
      <w:proofErr w:type="spellEnd"/>
      <w:r w:rsidRPr="00D01FB3">
        <w:t xml:space="preserve">. 185/2001 </w:t>
      </w:r>
      <w:proofErr w:type="gramStart"/>
      <w:r w:rsidRPr="00D01FB3">
        <w:t>Sb..</w:t>
      </w:r>
      <w:proofErr w:type="gramEnd"/>
    </w:p>
    <w:p w14:paraId="362FAFAB" w14:textId="77777777" w:rsidR="00153C77" w:rsidRDefault="00B274DF" w:rsidP="00FA6FAE">
      <w:pPr>
        <w:pStyle w:val="Odstavecseseznamem"/>
        <w:numPr>
          <w:ilvl w:val="0"/>
          <w:numId w:val="17"/>
        </w:numPr>
        <w:spacing w:after="200" w:line="276" w:lineRule="auto"/>
        <w:ind w:left="284" w:hanging="284"/>
        <w:jc w:val="both"/>
      </w:pPr>
      <w:r w:rsidRPr="00083DBF">
        <w:t>Zhotovitel je povinen v případě, že při montáži světel bude vrtat, použít vždy přímé odsávání.</w:t>
      </w:r>
    </w:p>
    <w:p w14:paraId="7B477DC8" w14:textId="77777777" w:rsidR="00153C77" w:rsidRDefault="00B274DF" w:rsidP="00FA6FAE">
      <w:pPr>
        <w:pStyle w:val="Odstavecseseznamem"/>
        <w:numPr>
          <w:ilvl w:val="0"/>
          <w:numId w:val="17"/>
        </w:numPr>
        <w:spacing w:after="200" w:line="276" w:lineRule="auto"/>
        <w:ind w:left="284" w:hanging="284"/>
        <w:jc w:val="both"/>
      </w:pPr>
      <w:r w:rsidRPr="00FF5F0E">
        <w:t>Zhotovitel je povinen v místě plnění v 1. PP a 2. PP provést zakrytí regálů s knihami v místě plnění ochrannou folií.</w:t>
      </w:r>
    </w:p>
    <w:p w14:paraId="3731791A" w14:textId="77777777" w:rsidR="00153C77" w:rsidRDefault="00274947" w:rsidP="00FA6FAE">
      <w:pPr>
        <w:pStyle w:val="Odstavecseseznamem"/>
        <w:numPr>
          <w:ilvl w:val="0"/>
          <w:numId w:val="17"/>
        </w:numPr>
        <w:spacing w:after="200" w:line="276" w:lineRule="auto"/>
        <w:ind w:left="284" w:hanging="284"/>
        <w:jc w:val="both"/>
      </w:pPr>
      <w:r w:rsidRPr="00083DBF">
        <w:t>Zhotovitel je povinen provést veškeré práce nutné pro řádné provedení díla.</w:t>
      </w:r>
    </w:p>
    <w:p w14:paraId="527B0244" w14:textId="7FFFA60B" w:rsidR="00B274DF" w:rsidRDefault="00B274DF" w:rsidP="00FA6FAE">
      <w:pPr>
        <w:pStyle w:val="Odstavecseseznamem"/>
        <w:numPr>
          <w:ilvl w:val="0"/>
          <w:numId w:val="17"/>
        </w:numPr>
        <w:spacing w:after="200" w:line="276" w:lineRule="auto"/>
        <w:ind w:left="284" w:hanging="284"/>
        <w:jc w:val="both"/>
      </w:pPr>
      <w:r w:rsidRPr="00FF5F0E">
        <w:t>Objednatel je oprávněn z důvodu provádění díla za provozu knihovny v jeho budově dávat zhotoviteli</w:t>
      </w:r>
      <w:r w:rsidRPr="00083DBF">
        <w:t xml:space="preserve"> organizační pokyn při provádění díla a zhotovitel je povinen jej respektovat.</w:t>
      </w:r>
    </w:p>
    <w:p w14:paraId="7DA1E343" w14:textId="77777777" w:rsidR="00224CF1" w:rsidRPr="00FF5F0E" w:rsidRDefault="00224CF1" w:rsidP="00224CF1">
      <w:pPr>
        <w:pStyle w:val="Odstavecseseznamem"/>
        <w:spacing w:after="200" w:line="276" w:lineRule="auto"/>
        <w:ind w:left="284"/>
        <w:jc w:val="both"/>
      </w:pPr>
    </w:p>
    <w:p w14:paraId="41873E2B" w14:textId="77777777" w:rsidR="00B514DC" w:rsidRPr="00B514DC" w:rsidRDefault="00B514DC" w:rsidP="0095630A">
      <w:pPr>
        <w:jc w:val="both"/>
        <w:rPr>
          <w:b/>
        </w:rPr>
      </w:pPr>
    </w:p>
    <w:p w14:paraId="7C68CFA9" w14:textId="77777777" w:rsidR="00274947" w:rsidRPr="00B514DC" w:rsidRDefault="00274947" w:rsidP="00274947">
      <w:pPr>
        <w:jc w:val="center"/>
        <w:rPr>
          <w:b/>
        </w:rPr>
      </w:pPr>
      <w:r w:rsidRPr="00B514DC">
        <w:rPr>
          <w:b/>
        </w:rPr>
        <w:t>II.</w:t>
      </w:r>
    </w:p>
    <w:p w14:paraId="5BF370A4" w14:textId="77777777" w:rsidR="00274947" w:rsidRPr="00083DBF" w:rsidRDefault="00274947" w:rsidP="00274947">
      <w:pPr>
        <w:jc w:val="center"/>
        <w:rPr>
          <w:b/>
        </w:rPr>
      </w:pPr>
      <w:r w:rsidRPr="00083DBF">
        <w:rPr>
          <w:b/>
        </w:rPr>
        <w:t>Místo a doba plnění</w:t>
      </w:r>
    </w:p>
    <w:p w14:paraId="2535334C" w14:textId="77777777" w:rsidR="00EB4102" w:rsidRPr="00083DBF" w:rsidRDefault="00274947" w:rsidP="00FA6FAE">
      <w:pPr>
        <w:numPr>
          <w:ilvl w:val="0"/>
          <w:numId w:val="8"/>
        </w:numPr>
        <w:ind w:left="284" w:hanging="284"/>
        <w:jc w:val="both"/>
      </w:pPr>
      <w:r w:rsidRPr="00083DBF">
        <w:t xml:space="preserve">Místem plnění </w:t>
      </w:r>
      <w:r w:rsidR="00F40A0E" w:rsidRPr="00083DBF">
        <w:t>je</w:t>
      </w:r>
      <w:r w:rsidR="00776EAA" w:rsidRPr="00083DBF">
        <w:t xml:space="preserve"> sídlo objednatele</w:t>
      </w:r>
      <w:r w:rsidR="0044080E" w:rsidRPr="00083DBF">
        <w:t>.</w:t>
      </w:r>
    </w:p>
    <w:p w14:paraId="04FDBDC9" w14:textId="77777777" w:rsidR="00900997" w:rsidRPr="00083DBF" w:rsidRDefault="00900997" w:rsidP="00FA6FAE">
      <w:pPr>
        <w:numPr>
          <w:ilvl w:val="0"/>
          <w:numId w:val="8"/>
        </w:numPr>
        <w:ind w:left="284" w:hanging="284"/>
        <w:jc w:val="both"/>
      </w:pPr>
      <w:r w:rsidRPr="00083DBF">
        <w:t>Místa jednotlivých plnění:</w:t>
      </w:r>
    </w:p>
    <w:p w14:paraId="15666CF6" w14:textId="77777777" w:rsidR="00900997" w:rsidRPr="00083DBF" w:rsidRDefault="00900997" w:rsidP="00FA6FAE">
      <w:pPr>
        <w:numPr>
          <w:ilvl w:val="0"/>
          <w:numId w:val="15"/>
        </w:numPr>
        <w:jc w:val="both"/>
      </w:pPr>
      <w:r w:rsidRPr="00083DBF">
        <w:t>Sklady</w:t>
      </w:r>
    </w:p>
    <w:p w14:paraId="156EE1E7" w14:textId="77777777" w:rsidR="00900997" w:rsidRPr="00083DBF" w:rsidRDefault="00900997" w:rsidP="00FA6FAE">
      <w:pPr>
        <w:numPr>
          <w:ilvl w:val="0"/>
          <w:numId w:val="15"/>
        </w:numPr>
        <w:jc w:val="both"/>
      </w:pPr>
      <w:r w:rsidRPr="00083DBF">
        <w:t>Schodiště u skladu</w:t>
      </w:r>
    </w:p>
    <w:p w14:paraId="59DD07CC" w14:textId="77777777" w:rsidR="00900997" w:rsidRPr="00083DBF" w:rsidRDefault="00900997" w:rsidP="00FA6FAE">
      <w:pPr>
        <w:numPr>
          <w:ilvl w:val="0"/>
          <w:numId w:val="15"/>
        </w:numPr>
        <w:jc w:val="both"/>
      </w:pPr>
      <w:r w:rsidRPr="00083DBF">
        <w:t>Schodiště v kancelářské části</w:t>
      </w:r>
    </w:p>
    <w:p w14:paraId="0F8115BF" w14:textId="77777777" w:rsidR="00900997" w:rsidRPr="00083DBF" w:rsidRDefault="00900997" w:rsidP="00FA6FAE">
      <w:pPr>
        <w:numPr>
          <w:ilvl w:val="0"/>
          <w:numId w:val="15"/>
        </w:numPr>
        <w:jc w:val="both"/>
      </w:pPr>
      <w:r w:rsidRPr="00083DBF">
        <w:t>Chodby v kancelářské části</w:t>
      </w:r>
    </w:p>
    <w:p w14:paraId="662C04CB" w14:textId="77777777" w:rsidR="00900997" w:rsidRPr="00083DBF" w:rsidRDefault="00900997" w:rsidP="00FA6FAE">
      <w:pPr>
        <w:numPr>
          <w:ilvl w:val="0"/>
          <w:numId w:val="15"/>
        </w:numPr>
        <w:jc w:val="both"/>
      </w:pPr>
      <w:r w:rsidRPr="00083DBF">
        <w:t>WC a úklidové místnosti</w:t>
      </w:r>
    </w:p>
    <w:p w14:paraId="1E6DA9B0" w14:textId="7F2B3A84" w:rsidR="00A24C25" w:rsidRPr="004520AF" w:rsidRDefault="00782FCF" w:rsidP="00FA6FAE">
      <w:pPr>
        <w:numPr>
          <w:ilvl w:val="0"/>
          <w:numId w:val="8"/>
        </w:numPr>
        <w:ind w:left="284" w:hanging="284"/>
        <w:jc w:val="both"/>
      </w:pPr>
      <w:r w:rsidRPr="004520AF">
        <w:t xml:space="preserve">Zhotovitel je povinen objednateli </w:t>
      </w:r>
      <w:r w:rsidR="00A24C25" w:rsidRPr="004520AF">
        <w:t>předložit</w:t>
      </w:r>
      <w:r w:rsidRPr="004520AF">
        <w:t xml:space="preserve"> písemně do </w:t>
      </w:r>
      <w:r w:rsidR="00083DBF" w:rsidRPr="004520AF">
        <w:t>7</w:t>
      </w:r>
      <w:r w:rsidRPr="004520AF">
        <w:t xml:space="preserve"> dnů od podpisu sml</w:t>
      </w:r>
      <w:r w:rsidR="00A24C25" w:rsidRPr="004520AF">
        <w:t>ouvy harmonogram provádění díla k odsouhlasení, ve kterém budou vyznačeny zahájení a dokončení těchto částí díla</w:t>
      </w:r>
      <w:r w:rsidR="000B78B6" w:rsidRPr="004520AF">
        <w:t xml:space="preserve"> respektující požadavky uvedené v čl. II. této smlouvy</w:t>
      </w:r>
      <w:r w:rsidR="00A24C25" w:rsidRPr="004520AF">
        <w:t>:</w:t>
      </w:r>
    </w:p>
    <w:p w14:paraId="701374BD" w14:textId="77777777" w:rsidR="000B78B6" w:rsidRPr="004520AF" w:rsidRDefault="00A24C25" w:rsidP="00FA6FAE">
      <w:pPr>
        <w:numPr>
          <w:ilvl w:val="0"/>
          <w:numId w:val="16"/>
        </w:numPr>
        <w:jc w:val="both"/>
      </w:pPr>
      <w:r w:rsidRPr="004520AF">
        <w:t>Provedení předmětu díla ve skladech – každé podlaží zvlášť</w:t>
      </w:r>
    </w:p>
    <w:p w14:paraId="35727285" w14:textId="4328FFE6" w:rsidR="000B78B6" w:rsidRPr="00083DBF" w:rsidRDefault="00A24C25" w:rsidP="00FA6FAE">
      <w:pPr>
        <w:numPr>
          <w:ilvl w:val="0"/>
          <w:numId w:val="16"/>
        </w:numPr>
        <w:jc w:val="both"/>
      </w:pPr>
      <w:r w:rsidRPr="00083DBF">
        <w:t>Provedení předmětu díla na schodišti u skladu</w:t>
      </w:r>
    </w:p>
    <w:p w14:paraId="02A01589" w14:textId="2FEC8989" w:rsidR="000B78B6" w:rsidRPr="004520AF" w:rsidRDefault="00A24C25" w:rsidP="00FA6FAE">
      <w:pPr>
        <w:numPr>
          <w:ilvl w:val="0"/>
          <w:numId w:val="16"/>
        </w:numPr>
        <w:jc w:val="both"/>
      </w:pPr>
      <w:r w:rsidRPr="00083DBF">
        <w:t xml:space="preserve">Provedení předmětu díla na schodišti </w:t>
      </w:r>
      <w:r w:rsidRPr="004520AF">
        <w:t>v kancelářské části</w:t>
      </w:r>
      <w:r w:rsidR="000B78B6" w:rsidRPr="004520AF">
        <w:t xml:space="preserve"> </w:t>
      </w:r>
    </w:p>
    <w:p w14:paraId="5266EB9B" w14:textId="1F194B4C" w:rsidR="000B78B6" w:rsidRPr="004520AF" w:rsidRDefault="00A24C25" w:rsidP="00FA6FAE">
      <w:pPr>
        <w:numPr>
          <w:ilvl w:val="0"/>
          <w:numId w:val="16"/>
        </w:numPr>
        <w:jc w:val="both"/>
      </w:pPr>
      <w:r w:rsidRPr="004520AF">
        <w:t>Provedení předmětu díla na chodb</w:t>
      </w:r>
      <w:r w:rsidR="004520AF" w:rsidRPr="004520AF">
        <w:t>ách</w:t>
      </w:r>
      <w:r w:rsidRPr="004520AF">
        <w:t xml:space="preserve"> v kancelářské části </w:t>
      </w:r>
    </w:p>
    <w:p w14:paraId="5169740C" w14:textId="346EBB24" w:rsidR="00A24C25" w:rsidRPr="004520AF" w:rsidRDefault="00A24C25" w:rsidP="00FA6FAE">
      <w:pPr>
        <w:numPr>
          <w:ilvl w:val="0"/>
          <w:numId w:val="16"/>
        </w:numPr>
        <w:jc w:val="both"/>
      </w:pPr>
      <w:r w:rsidRPr="004520AF">
        <w:t>Provedení předmětu díla na WC a úklidov</w:t>
      </w:r>
      <w:r w:rsidR="004520AF" w:rsidRPr="004520AF">
        <w:t>ých</w:t>
      </w:r>
      <w:r w:rsidRPr="004520AF">
        <w:t xml:space="preserve"> místnost</w:t>
      </w:r>
      <w:r w:rsidR="004520AF" w:rsidRPr="004520AF">
        <w:t>ech</w:t>
      </w:r>
      <w:r w:rsidR="000B78B6" w:rsidRPr="004520AF">
        <w:t xml:space="preserve"> </w:t>
      </w:r>
    </w:p>
    <w:p w14:paraId="5595DFED" w14:textId="77777777" w:rsidR="00A24C25" w:rsidRDefault="00A24C25" w:rsidP="00A24C25">
      <w:pPr>
        <w:ind w:left="284"/>
        <w:jc w:val="both"/>
      </w:pPr>
      <w:r w:rsidRPr="004520AF">
        <w:t>Objednatel je oprávněn k předloženému harmonogramu zhotoviteli oznámit své připomínky a zhotovitel je povinen tyto připomínky do 2 dnů ode dne jejich oznámí do harmonogramu zapracovat a takto upravený harmonogram objednateli předat (písemně)</w:t>
      </w:r>
      <w:r w:rsidR="00C46410" w:rsidRPr="004520AF">
        <w:t xml:space="preserve"> do 2 dnů ode dne oznámení připomínek objednatele</w:t>
      </w:r>
      <w:r w:rsidRPr="004520AF">
        <w:t>. Termíny v tomto harmonogramu jsou pro zhotovitele závazné.</w:t>
      </w:r>
    </w:p>
    <w:p w14:paraId="71BC72B1" w14:textId="3EF507B0" w:rsidR="00B274DF" w:rsidRPr="004520AF" w:rsidRDefault="00B274DF" w:rsidP="00FA6FAE">
      <w:pPr>
        <w:numPr>
          <w:ilvl w:val="0"/>
          <w:numId w:val="8"/>
        </w:numPr>
        <w:ind w:left="284" w:hanging="284"/>
        <w:jc w:val="both"/>
      </w:pPr>
      <w:r w:rsidRPr="004520AF">
        <w:t>Zhotovitel je povinen provést dílo části čl. II. odst. 4 písm. a)  této smlouvy nejprve ve 3. podzemním podlaží. Po dokončení je povinen při provádění částí díla dle čl. II. odst. 4 písm. a) této smlouvy postupovat od 9. NP směrem dolů.</w:t>
      </w:r>
    </w:p>
    <w:p w14:paraId="6588EA35" w14:textId="7B59FDC5" w:rsidR="000B78B6" w:rsidRPr="004520AF" w:rsidRDefault="009829C2" w:rsidP="00FA6FAE">
      <w:pPr>
        <w:numPr>
          <w:ilvl w:val="0"/>
          <w:numId w:val="8"/>
        </w:numPr>
        <w:ind w:left="284" w:hanging="284"/>
        <w:jc w:val="both"/>
      </w:pPr>
      <w:r w:rsidRPr="004520AF">
        <w:t>Zhotovitel je povinen provádět dílo</w:t>
      </w:r>
      <w:r w:rsidR="000B78B6" w:rsidRPr="004520AF">
        <w:t xml:space="preserve"> v částech dle čl. II. odst. 4 písm. a) </w:t>
      </w:r>
      <w:r w:rsidRPr="004520AF">
        <w:t xml:space="preserve"> tak, aby současně prováděl pouze jedinou </w:t>
      </w:r>
      <w:r w:rsidR="000B78B6" w:rsidRPr="004520AF">
        <w:t xml:space="preserve">tuto </w:t>
      </w:r>
      <w:r w:rsidRPr="004520AF">
        <w:t>část díla</w:t>
      </w:r>
      <w:r w:rsidR="000B78B6" w:rsidRPr="004520AF">
        <w:t xml:space="preserve"> (spolu s kteroukoliv touto částí díla je možné provádět části díla dle čl. II. odst. 4 písm. b), c)</w:t>
      </w:r>
      <w:r w:rsidR="004520AF" w:rsidRPr="004520AF">
        <w:t xml:space="preserve">, d) </w:t>
      </w:r>
      <w:r w:rsidR="000B78B6" w:rsidRPr="004520AF">
        <w:t>a e)</w:t>
      </w:r>
      <w:r w:rsidR="00B274DF" w:rsidRPr="004520AF">
        <w:t>)</w:t>
      </w:r>
      <w:r w:rsidRPr="004520AF">
        <w:t xml:space="preserve">. </w:t>
      </w:r>
    </w:p>
    <w:p w14:paraId="508DE179" w14:textId="4D72B70E" w:rsidR="000B78B6" w:rsidRPr="004520AF" w:rsidRDefault="00EB4102" w:rsidP="00FA6FAE">
      <w:pPr>
        <w:numPr>
          <w:ilvl w:val="0"/>
          <w:numId w:val="8"/>
        </w:numPr>
        <w:ind w:left="284" w:hanging="284"/>
        <w:jc w:val="both"/>
      </w:pPr>
      <w:r w:rsidRPr="004520AF">
        <w:t xml:space="preserve">Zhotovitel se zavazuje </w:t>
      </w:r>
      <w:r w:rsidR="0095630A" w:rsidRPr="004520AF">
        <w:t xml:space="preserve">celé </w:t>
      </w:r>
      <w:r w:rsidRPr="004520AF">
        <w:t xml:space="preserve">dílo dokončit do </w:t>
      </w:r>
      <w:r w:rsidR="0098544B" w:rsidRPr="00FF5F0E">
        <w:rPr>
          <w:b/>
        </w:rPr>
        <w:t>4 měsíců ode dne účinnosti smlouvy</w:t>
      </w:r>
      <w:r w:rsidR="00FF5F0E">
        <w:rPr>
          <w:b/>
        </w:rPr>
        <w:t>.</w:t>
      </w:r>
    </w:p>
    <w:p w14:paraId="6E0FC036" w14:textId="77777777" w:rsidR="00E70C9A" w:rsidRPr="004520AF" w:rsidRDefault="00E70C9A" w:rsidP="00FA6FAE">
      <w:pPr>
        <w:numPr>
          <w:ilvl w:val="0"/>
          <w:numId w:val="8"/>
        </w:numPr>
        <w:ind w:left="284" w:hanging="284"/>
        <w:jc w:val="both"/>
      </w:pPr>
      <w:r w:rsidRPr="004520AF">
        <w:t>Objednatel má právo přerušit provádění díla (oznámit zhotoviteli mailem minimálně 3 pracovní dny předem),</w:t>
      </w:r>
      <w:r w:rsidR="00C82BFF" w:rsidRPr="004520AF">
        <w:t xml:space="preserve"> či</w:t>
      </w:r>
      <w:r w:rsidRPr="004520AF">
        <w:t xml:space="preserve"> jeho části</w:t>
      </w:r>
      <w:r w:rsidR="009829C2" w:rsidRPr="004520AF">
        <w:t xml:space="preserve"> </w:t>
      </w:r>
      <w:r w:rsidR="000B78B6" w:rsidRPr="004520AF">
        <w:t xml:space="preserve">z důvodu provozních (provádění díla bude probíhat za </w:t>
      </w:r>
      <w:r w:rsidR="000B78B6" w:rsidRPr="004520AF">
        <w:lastRenderedPageBreak/>
        <w:t xml:space="preserve">provozu knihovny v sídle zadavatele). </w:t>
      </w:r>
      <w:r w:rsidRPr="004520AF">
        <w:t>Objednatel v takovém případě oznámí zhotoviteli i celkovou dobu tohoto přerušení.</w:t>
      </w:r>
      <w:r w:rsidR="009829C2" w:rsidRPr="004520AF">
        <w:t xml:space="preserve"> V tomto případě se termín dokončení díla prodlužuje o dobu tohoto přerušení.</w:t>
      </w:r>
    </w:p>
    <w:p w14:paraId="6D4DCEFA" w14:textId="500D2420" w:rsidR="00782FCF" w:rsidRPr="00BA1A68" w:rsidRDefault="00782FCF" w:rsidP="00FA6FAE">
      <w:pPr>
        <w:numPr>
          <w:ilvl w:val="0"/>
          <w:numId w:val="8"/>
        </w:numPr>
        <w:ind w:left="284" w:hanging="284"/>
        <w:jc w:val="both"/>
      </w:pPr>
      <w:r w:rsidRPr="004520AF">
        <w:t xml:space="preserve">Smluvní strany se </w:t>
      </w:r>
      <w:r w:rsidRPr="00BA1A68">
        <w:t>dohodly, že zhotovitel je povinen se při pohybu po budově objednatele v rámci provádění díla řídit pokyny objednatele</w:t>
      </w:r>
      <w:r w:rsidR="0095630A" w:rsidRPr="00BA1A68">
        <w:t>.</w:t>
      </w:r>
    </w:p>
    <w:p w14:paraId="232FCA40" w14:textId="667BF201" w:rsidR="00102C1F" w:rsidRPr="00BA1A68" w:rsidRDefault="00102C1F" w:rsidP="00FA6FAE">
      <w:pPr>
        <w:numPr>
          <w:ilvl w:val="0"/>
          <w:numId w:val="8"/>
        </w:numPr>
        <w:ind w:left="284" w:hanging="284"/>
        <w:jc w:val="both"/>
      </w:pPr>
      <w:r w:rsidRPr="00BA1A68">
        <w:t xml:space="preserve">Zhotovitel je povinen předložit nejpozději v den zahájení prací jmenný seznam osob, které budou dílo provádět a pohybovat se v prostoru </w:t>
      </w:r>
      <w:r w:rsidR="001431D1">
        <w:t>budovy objednatele</w:t>
      </w:r>
      <w:r w:rsidRPr="00BA1A68">
        <w:t>.</w:t>
      </w:r>
    </w:p>
    <w:p w14:paraId="5D0A344B" w14:textId="77777777" w:rsidR="00696DCB" w:rsidRDefault="00696DCB" w:rsidP="0095630A">
      <w:pPr>
        <w:jc w:val="both"/>
      </w:pPr>
    </w:p>
    <w:p w14:paraId="637DA584" w14:textId="77777777" w:rsidR="00224CF1" w:rsidRPr="0095630A" w:rsidRDefault="00224CF1" w:rsidP="0095630A">
      <w:pPr>
        <w:jc w:val="both"/>
      </w:pPr>
    </w:p>
    <w:p w14:paraId="6B851B9A" w14:textId="77777777" w:rsidR="00274947" w:rsidRPr="0095630A" w:rsidRDefault="00274947" w:rsidP="00274947">
      <w:pPr>
        <w:jc w:val="center"/>
        <w:rPr>
          <w:b/>
        </w:rPr>
      </w:pPr>
      <w:r w:rsidRPr="0095630A">
        <w:rPr>
          <w:b/>
        </w:rPr>
        <w:t>III.</w:t>
      </w:r>
    </w:p>
    <w:p w14:paraId="6C80D489" w14:textId="77777777" w:rsidR="00274947" w:rsidRPr="0095630A" w:rsidRDefault="00274947" w:rsidP="00274947">
      <w:pPr>
        <w:jc w:val="center"/>
        <w:rPr>
          <w:b/>
        </w:rPr>
      </w:pPr>
      <w:r w:rsidRPr="0095630A">
        <w:rPr>
          <w:b/>
        </w:rPr>
        <w:t>Cena díla</w:t>
      </w:r>
    </w:p>
    <w:p w14:paraId="256673B2" w14:textId="7EE7EC8A" w:rsidR="00EB4102" w:rsidRPr="004520AF" w:rsidRDefault="007472F3" w:rsidP="00FA6FAE">
      <w:pPr>
        <w:numPr>
          <w:ilvl w:val="0"/>
          <w:numId w:val="1"/>
        </w:numPr>
        <w:jc w:val="both"/>
      </w:pPr>
      <w:r w:rsidRPr="0095630A">
        <w:t xml:space="preserve">Objednatel se zavazuje zaplatit </w:t>
      </w:r>
      <w:r w:rsidRPr="004520AF">
        <w:t xml:space="preserve">zhotoviteli cenu díla dle čl. I. této smlouvy ve výši </w:t>
      </w:r>
      <w:r w:rsidR="001554B2">
        <w:t xml:space="preserve">3,170.257,70 </w:t>
      </w:r>
      <w:r w:rsidRPr="004520AF">
        <w:t>Kč (slovy:</w:t>
      </w:r>
      <w:r w:rsidR="001554B2">
        <w:t xml:space="preserve"> </w:t>
      </w:r>
      <w:proofErr w:type="spellStart"/>
      <w:r w:rsidR="001554B2">
        <w:t>třimilionystosedmdesáttisícdvěstěpadesátsedm</w:t>
      </w:r>
      <w:proofErr w:type="spellEnd"/>
      <w:r w:rsidR="001554B2">
        <w:t xml:space="preserve"> </w:t>
      </w:r>
      <w:r w:rsidRPr="004520AF">
        <w:t>korun českých</w:t>
      </w:r>
      <w:r w:rsidR="001554B2">
        <w:t xml:space="preserve"> </w:t>
      </w:r>
      <w:proofErr w:type="spellStart"/>
      <w:r w:rsidR="001554B2">
        <w:t>sedmdesáthaléřů</w:t>
      </w:r>
      <w:proofErr w:type="spellEnd"/>
      <w:r w:rsidRPr="004520AF">
        <w:t xml:space="preserve">) </w:t>
      </w:r>
      <w:r w:rsidR="006057C2" w:rsidRPr="004520AF">
        <w:t>bez</w:t>
      </w:r>
      <w:r w:rsidRPr="004520AF">
        <w:t xml:space="preserve"> DPH</w:t>
      </w:r>
      <w:r w:rsidR="006057C2" w:rsidRPr="004520AF">
        <w:t>, k této ceně bude připočteno DPH</w:t>
      </w:r>
      <w:r w:rsidR="00C96F49" w:rsidRPr="004520AF">
        <w:t xml:space="preserve"> dle platných právních předpisů</w:t>
      </w:r>
      <w:r w:rsidR="00EB4102" w:rsidRPr="004520AF">
        <w:t>.</w:t>
      </w:r>
    </w:p>
    <w:p w14:paraId="66714B1A" w14:textId="77777777" w:rsidR="00782FCF" w:rsidRPr="004520AF" w:rsidRDefault="00274947" w:rsidP="00FA6FAE">
      <w:pPr>
        <w:numPr>
          <w:ilvl w:val="0"/>
          <w:numId w:val="1"/>
        </w:numPr>
        <w:jc w:val="both"/>
      </w:pPr>
      <w:r w:rsidRPr="004520AF">
        <w:t>Cena</w:t>
      </w:r>
      <w:r w:rsidR="00D55DE9" w:rsidRPr="004520AF">
        <w:t xml:space="preserve"> </w:t>
      </w:r>
      <w:r w:rsidRPr="004520AF">
        <w:t>uvedená v bod</w:t>
      </w:r>
      <w:r w:rsidR="0044080E" w:rsidRPr="004520AF">
        <w:t>ě</w:t>
      </w:r>
      <w:r w:rsidRPr="004520AF">
        <w:t xml:space="preserve"> 1</w:t>
      </w:r>
      <w:r w:rsidR="00FB1EC5" w:rsidRPr="004520AF">
        <w:t xml:space="preserve"> </w:t>
      </w:r>
      <w:r w:rsidRPr="004520AF">
        <w:t>tohoto článku je nejvýše přípustnou cenou díla, která v sobě zahrnuje veškeré náklady na kompletní provedení díla včet</w:t>
      </w:r>
      <w:r w:rsidR="007472F3" w:rsidRPr="004520AF">
        <w:t>ně všech prací souvisejících (</w:t>
      </w:r>
      <w:r w:rsidR="00EB4102" w:rsidRPr="004520AF">
        <w:t>zejména na demontáž a likvidaci stávajících svítidel, dovoz, montáž svítidel, revize, zkoušky a</w:t>
      </w:r>
      <w:r w:rsidR="00457756" w:rsidRPr="004520AF">
        <w:t xml:space="preserve"> </w:t>
      </w:r>
      <w:r w:rsidR="00EB4102" w:rsidRPr="004520AF">
        <w:t>uvedení do funkčního stavu</w:t>
      </w:r>
      <w:r w:rsidR="00457756" w:rsidRPr="004520AF">
        <w:t xml:space="preserve"> a předvedení funkčnosti</w:t>
      </w:r>
      <w:r w:rsidR="008B61E8" w:rsidRPr="004520AF">
        <w:t>)</w:t>
      </w:r>
      <w:r w:rsidRPr="004520AF">
        <w:t>.</w:t>
      </w:r>
    </w:p>
    <w:p w14:paraId="7A7467A8" w14:textId="6ACD5606" w:rsidR="007C0BCB" w:rsidRPr="0095630A" w:rsidRDefault="00B274DF" w:rsidP="00FA6FAE">
      <w:pPr>
        <w:numPr>
          <w:ilvl w:val="0"/>
          <w:numId w:val="1"/>
        </w:numPr>
        <w:jc w:val="both"/>
      </w:pPr>
      <w:r w:rsidRPr="004520AF">
        <w:t>Rozpis ceny je uveden v příloze této smlouvy výkazu výměr.</w:t>
      </w:r>
    </w:p>
    <w:p w14:paraId="5EB980A1" w14:textId="77777777" w:rsidR="00274947" w:rsidRPr="0095630A" w:rsidRDefault="008C3185" w:rsidP="00FA6FAE">
      <w:pPr>
        <w:numPr>
          <w:ilvl w:val="0"/>
          <w:numId w:val="1"/>
        </w:numPr>
        <w:jc w:val="both"/>
      </w:pPr>
      <w:r w:rsidRPr="0095630A">
        <w:t>Objednatel je povin</w:t>
      </w:r>
      <w:r w:rsidR="00274947" w:rsidRPr="0095630A">
        <w:t>en uhradit pouze skutečně provedené práce. V případě, že některé práce na díle nebudou z jakéhokoliv důvodu zhotovitelem provedeny, má objednatel právo cenu přiměřeně snížit.</w:t>
      </w:r>
    </w:p>
    <w:p w14:paraId="0D889036" w14:textId="77777777" w:rsidR="00274947" w:rsidRDefault="00274947" w:rsidP="00274947">
      <w:pPr>
        <w:jc w:val="center"/>
        <w:rPr>
          <w:b/>
        </w:rPr>
      </w:pPr>
    </w:p>
    <w:p w14:paraId="6643999C" w14:textId="77777777" w:rsidR="00224CF1" w:rsidRPr="0095630A" w:rsidRDefault="00224CF1" w:rsidP="00274947">
      <w:pPr>
        <w:jc w:val="center"/>
        <w:rPr>
          <w:b/>
        </w:rPr>
      </w:pPr>
    </w:p>
    <w:p w14:paraId="4B11146D" w14:textId="77777777" w:rsidR="00274947" w:rsidRPr="00FF5F0E" w:rsidRDefault="00274947" w:rsidP="00274947">
      <w:pPr>
        <w:jc w:val="center"/>
        <w:rPr>
          <w:b/>
        </w:rPr>
      </w:pPr>
      <w:r w:rsidRPr="00FF5F0E">
        <w:rPr>
          <w:b/>
        </w:rPr>
        <w:t>IV.</w:t>
      </w:r>
    </w:p>
    <w:p w14:paraId="78A4AC3D" w14:textId="626A2714" w:rsidR="00FF5F0E" w:rsidRPr="00153C77" w:rsidRDefault="00274947" w:rsidP="00153C77">
      <w:pPr>
        <w:jc w:val="center"/>
        <w:rPr>
          <w:b/>
        </w:rPr>
      </w:pPr>
      <w:r w:rsidRPr="00FF5F0E">
        <w:rPr>
          <w:b/>
        </w:rPr>
        <w:t>Platební podmínky</w:t>
      </w:r>
    </w:p>
    <w:p w14:paraId="3FB0BA73" w14:textId="796D28E7" w:rsidR="00FF6F4A" w:rsidRPr="00FF5F0E" w:rsidRDefault="00EB4102" w:rsidP="00FA6FAE">
      <w:pPr>
        <w:numPr>
          <w:ilvl w:val="0"/>
          <w:numId w:val="2"/>
        </w:numPr>
        <w:jc w:val="both"/>
        <w:rPr>
          <w:strike/>
        </w:rPr>
      </w:pPr>
      <w:r w:rsidRPr="00FF5F0E">
        <w:t xml:space="preserve">Cena za dílo bude uhrazena na základě </w:t>
      </w:r>
      <w:r w:rsidR="00260440" w:rsidRPr="00FF5F0E">
        <w:t xml:space="preserve">měsíční fakturace. Fakturovat je možno pouze dokončené ucelené části díla a to na základě soupisu provedených prací. Ucelenými částmi díla je myšleno sklad na jednom podlaží, jedno celé schodiště, chodby v kancelářské části dohromady, WC a úklid dohromady. </w:t>
      </w:r>
    </w:p>
    <w:p w14:paraId="79EDA105" w14:textId="5E93D3B4" w:rsidR="007472F3" w:rsidRPr="0095630A" w:rsidRDefault="007472F3" w:rsidP="00FF6F4A">
      <w:pPr>
        <w:ind w:left="360"/>
        <w:jc w:val="both"/>
      </w:pPr>
      <w:r w:rsidRPr="00FF5F0E">
        <w:t xml:space="preserve">Přílohou </w:t>
      </w:r>
      <w:r w:rsidR="00864E51" w:rsidRPr="00FF5F0E">
        <w:t xml:space="preserve">každé </w:t>
      </w:r>
      <w:r w:rsidRPr="00FF5F0E">
        <w:t xml:space="preserve">faktury bude </w:t>
      </w:r>
      <w:r w:rsidR="00260440" w:rsidRPr="00FF5F0E">
        <w:t>oceněný soupis provedených prací v rámci dokončené ucelené části</w:t>
      </w:r>
      <w:r w:rsidR="0044080E" w:rsidRPr="00FF5F0E">
        <w:t xml:space="preserve"> podepsaný objednatelem.</w:t>
      </w:r>
    </w:p>
    <w:p w14:paraId="2C473574" w14:textId="77777777" w:rsidR="00274947" w:rsidRPr="0095630A" w:rsidRDefault="00651D66" w:rsidP="00FA6FAE">
      <w:pPr>
        <w:numPr>
          <w:ilvl w:val="0"/>
          <w:numId w:val="2"/>
        </w:numPr>
        <w:jc w:val="both"/>
      </w:pPr>
      <w:r w:rsidRPr="0095630A">
        <w:t>Jednotlivé f</w:t>
      </w:r>
      <w:r w:rsidR="00274947" w:rsidRPr="0095630A">
        <w:t>aktur</w:t>
      </w:r>
      <w:r w:rsidRPr="0095630A">
        <w:t>y</w:t>
      </w:r>
      <w:r w:rsidR="00274947" w:rsidRPr="0095630A">
        <w:t xml:space="preserve"> bud</w:t>
      </w:r>
      <w:r w:rsidRPr="0095630A">
        <w:t>ou</w:t>
      </w:r>
      <w:r w:rsidR="00274947" w:rsidRPr="0095630A">
        <w:t xml:space="preserve"> obsahovat náležitosti stanovené v zákoně č. 235/2004 Sb. o dani z přidané hodnoty, v platném znění</w:t>
      </w:r>
      <w:r w:rsidR="009F5311" w:rsidRPr="0095630A">
        <w:t>.</w:t>
      </w:r>
    </w:p>
    <w:p w14:paraId="42DA67B3" w14:textId="77777777" w:rsidR="00274947" w:rsidRPr="0095630A" w:rsidRDefault="00274947" w:rsidP="00FA6FAE">
      <w:pPr>
        <w:numPr>
          <w:ilvl w:val="0"/>
          <w:numId w:val="2"/>
        </w:numPr>
        <w:jc w:val="both"/>
      </w:pPr>
      <w:r w:rsidRPr="0095630A">
        <w:t>V případ</w:t>
      </w:r>
      <w:r w:rsidR="00651D66" w:rsidRPr="0095630A">
        <w:t>ě, že faktury nebudou</w:t>
      </w:r>
      <w:r w:rsidRPr="0095630A">
        <w:t xml:space="preserve"> obsahovat veškeré náležitosti dle čl. IV. odst. 1 a 2 této smlouvy, má objednatel</w:t>
      </w:r>
      <w:r w:rsidR="00651D66" w:rsidRPr="0095630A">
        <w:t xml:space="preserve"> právo vrátit je</w:t>
      </w:r>
      <w:r w:rsidRPr="0095630A">
        <w:t xml:space="preserve"> zhotoviteli k doplnění či opravě.</w:t>
      </w:r>
    </w:p>
    <w:p w14:paraId="4FC91F95" w14:textId="77777777" w:rsidR="00274947" w:rsidRPr="0095630A" w:rsidRDefault="00274947" w:rsidP="00FA6FAE">
      <w:pPr>
        <w:numPr>
          <w:ilvl w:val="0"/>
          <w:numId w:val="2"/>
        </w:numPr>
        <w:jc w:val="both"/>
      </w:pPr>
      <w:r w:rsidRPr="0095630A">
        <w:t xml:space="preserve">Lhůta splatnosti </w:t>
      </w:r>
      <w:r w:rsidR="0056355E" w:rsidRPr="0095630A">
        <w:t>činí 21</w:t>
      </w:r>
      <w:r w:rsidRPr="0095630A">
        <w:t xml:space="preserve"> dní ode dne jejího doručení objednateli</w:t>
      </w:r>
      <w:r w:rsidR="00C96F49" w:rsidRPr="0095630A">
        <w:t xml:space="preserve"> </w:t>
      </w:r>
      <w:r w:rsidR="00D96597" w:rsidRPr="0095630A">
        <w:t>na adresu faktury@mzk.cz</w:t>
      </w:r>
      <w:r w:rsidRPr="0095630A">
        <w:t>.</w:t>
      </w:r>
    </w:p>
    <w:p w14:paraId="71CD83FF" w14:textId="77777777" w:rsidR="00274947" w:rsidRDefault="00274947" w:rsidP="00FA6FAE">
      <w:pPr>
        <w:numPr>
          <w:ilvl w:val="0"/>
          <w:numId w:val="2"/>
        </w:numPr>
        <w:jc w:val="both"/>
      </w:pPr>
      <w:r w:rsidRPr="0095630A">
        <w:t>Zhotovitel není oprávněn během provádění díla požadovat po objednateli přiměřenou část odměny s přihlédnutím k vynaloženým nákladům.</w:t>
      </w:r>
    </w:p>
    <w:p w14:paraId="744DCAEA" w14:textId="446A281F" w:rsidR="00864E51" w:rsidRPr="007458AE" w:rsidRDefault="00864E51" w:rsidP="00FA6FAE">
      <w:pPr>
        <w:numPr>
          <w:ilvl w:val="0"/>
          <w:numId w:val="2"/>
        </w:numPr>
        <w:jc w:val="both"/>
      </w:pPr>
      <w:r w:rsidRPr="00020595">
        <w:t>Smluvní strany se dohodly, že objednatel je povinen uhradit faktury jen do výše 9</w:t>
      </w:r>
      <w:r w:rsidR="00383ED4">
        <w:t>0</w:t>
      </w:r>
      <w:r w:rsidR="00FF5F0E">
        <w:t xml:space="preserve"> </w:t>
      </w:r>
      <w:r w:rsidRPr="00020595">
        <w:t xml:space="preserve">% fakturované částky, </w:t>
      </w:r>
      <w:r w:rsidR="00383ED4">
        <w:t>10</w:t>
      </w:r>
      <w:r w:rsidR="00FF5F0E">
        <w:t xml:space="preserve"> </w:t>
      </w:r>
      <w:r w:rsidRPr="007458AE">
        <w:t xml:space="preserve">% z fakturované částky představuje tzv. zádržné (zajištění závazků zhotovitele provést předmět smlouvy řádně a včas  objednatel je oprávněn tuto částku použít k úhradě svých pohledávek v souvislosti s touto smlouvou vůči zhotoviteli, a to i v případě, že tyto pohledávky jsou nesplatné). </w:t>
      </w:r>
    </w:p>
    <w:p w14:paraId="676E67D2" w14:textId="3FB50CF5" w:rsidR="00864E51" w:rsidRDefault="00864E51" w:rsidP="00FA6FAE">
      <w:pPr>
        <w:numPr>
          <w:ilvl w:val="0"/>
          <w:numId w:val="2"/>
        </w:numPr>
        <w:jc w:val="both"/>
      </w:pPr>
      <w:r w:rsidRPr="007458AE">
        <w:t xml:space="preserve">Splatnost zadržené částky dle čl. </w:t>
      </w:r>
      <w:r w:rsidR="00383ED4">
        <w:t>I</w:t>
      </w:r>
      <w:r w:rsidRPr="007458AE">
        <w:t xml:space="preserve">V. odst. </w:t>
      </w:r>
      <w:r w:rsidR="00383ED4">
        <w:t>6</w:t>
      </w:r>
      <w:r w:rsidRPr="007458AE">
        <w:t xml:space="preserve"> této smlouvy činí 30 dnů po</w:t>
      </w:r>
      <w:r w:rsidR="00383ED4">
        <w:t xml:space="preserve"> předání dokončeného celého díla bez vad</w:t>
      </w:r>
      <w:r w:rsidR="00260440">
        <w:t xml:space="preserve"> </w:t>
      </w:r>
      <w:r w:rsidR="00260440" w:rsidRPr="00FF5F0E">
        <w:t>a to na základě výzvy o uvolnění pozastávky, zaslané zhotovitelem</w:t>
      </w:r>
      <w:r w:rsidR="00383ED4" w:rsidRPr="00FF5F0E">
        <w:t xml:space="preserve">. </w:t>
      </w:r>
    </w:p>
    <w:p w14:paraId="1191C406" w14:textId="3791FCE9" w:rsidR="00864E51" w:rsidRDefault="00864E51" w:rsidP="00383ED4">
      <w:pPr>
        <w:ind w:left="360"/>
        <w:jc w:val="both"/>
      </w:pPr>
    </w:p>
    <w:p w14:paraId="2019E0C4" w14:textId="77777777" w:rsidR="00274947" w:rsidRPr="0095630A" w:rsidRDefault="00274947" w:rsidP="00153C77">
      <w:pPr>
        <w:jc w:val="both"/>
        <w:rPr>
          <w:sz w:val="16"/>
          <w:szCs w:val="16"/>
        </w:rPr>
      </w:pPr>
    </w:p>
    <w:p w14:paraId="1BD076BA" w14:textId="77777777" w:rsidR="00274947" w:rsidRPr="0095630A" w:rsidRDefault="00274947" w:rsidP="00274947">
      <w:pPr>
        <w:jc w:val="center"/>
        <w:rPr>
          <w:b/>
        </w:rPr>
      </w:pPr>
      <w:r w:rsidRPr="0095630A">
        <w:rPr>
          <w:b/>
        </w:rPr>
        <w:lastRenderedPageBreak/>
        <w:t>V.</w:t>
      </w:r>
    </w:p>
    <w:p w14:paraId="276787E7" w14:textId="77777777" w:rsidR="007472F3" w:rsidRPr="0095630A" w:rsidRDefault="007472F3" w:rsidP="007472F3">
      <w:pPr>
        <w:jc w:val="center"/>
        <w:rPr>
          <w:b/>
        </w:rPr>
      </w:pPr>
      <w:r w:rsidRPr="0095630A">
        <w:rPr>
          <w:b/>
        </w:rPr>
        <w:t>Vlastnické právo a nebezpečí škody</w:t>
      </w:r>
    </w:p>
    <w:p w14:paraId="49D56396" w14:textId="77777777" w:rsidR="00EB4102" w:rsidRPr="0095630A" w:rsidRDefault="007472F3" w:rsidP="00FA6FAE">
      <w:pPr>
        <w:numPr>
          <w:ilvl w:val="0"/>
          <w:numId w:val="7"/>
        </w:numPr>
        <w:ind w:left="284" w:hanging="284"/>
        <w:jc w:val="both"/>
      </w:pPr>
      <w:r w:rsidRPr="0095630A">
        <w:t xml:space="preserve">Vlastníkem </w:t>
      </w:r>
      <w:r w:rsidR="00EB4102" w:rsidRPr="0095630A">
        <w:t>montovaných věcí se stává objednatel okamžikem jejich namontování v sídle objednatele</w:t>
      </w:r>
      <w:r w:rsidR="00C96F49" w:rsidRPr="0095630A">
        <w:t>.</w:t>
      </w:r>
    </w:p>
    <w:p w14:paraId="1A5A53F3" w14:textId="77777777" w:rsidR="007472F3" w:rsidRPr="0095630A" w:rsidRDefault="007472F3" w:rsidP="00FA6FAE">
      <w:pPr>
        <w:numPr>
          <w:ilvl w:val="0"/>
          <w:numId w:val="7"/>
        </w:numPr>
        <w:ind w:left="284" w:hanging="284"/>
        <w:jc w:val="both"/>
      </w:pPr>
      <w:r w:rsidRPr="0095630A">
        <w:t>Nebezpečí škody na</w:t>
      </w:r>
      <w:r w:rsidR="00EB4102" w:rsidRPr="0095630A">
        <w:t xml:space="preserve"> díle</w:t>
      </w:r>
      <w:r w:rsidRPr="0095630A">
        <w:t xml:space="preserve"> nese zhotovitel až do předání </w:t>
      </w:r>
      <w:r w:rsidR="00EB4102" w:rsidRPr="0095630A">
        <w:t>a převzetí díla bez jakýchkoliv vad objednatelem</w:t>
      </w:r>
      <w:r w:rsidRPr="0095630A">
        <w:t>.</w:t>
      </w:r>
    </w:p>
    <w:p w14:paraId="16535EAE" w14:textId="77777777" w:rsidR="00274947" w:rsidRDefault="00274947" w:rsidP="00274947">
      <w:pPr>
        <w:jc w:val="both"/>
        <w:rPr>
          <w:sz w:val="16"/>
          <w:szCs w:val="16"/>
        </w:rPr>
      </w:pPr>
    </w:p>
    <w:p w14:paraId="4A68DBA6" w14:textId="77777777" w:rsidR="00224CF1" w:rsidRPr="0095630A" w:rsidRDefault="00224CF1" w:rsidP="00274947">
      <w:pPr>
        <w:jc w:val="both"/>
        <w:rPr>
          <w:sz w:val="16"/>
          <w:szCs w:val="16"/>
        </w:rPr>
      </w:pPr>
    </w:p>
    <w:p w14:paraId="1764050B" w14:textId="77777777" w:rsidR="00274947" w:rsidRPr="0095630A" w:rsidRDefault="00274947" w:rsidP="00274947">
      <w:pPr>
        <w:jc w:val="center"/>
        <w:rPr>
          <w:b/>
        </w:rPr>
      </w:pPr>
      <w:r w:rsidRPr="0095630A">
        <w:rPr>
          <w:b/>
        </w:rPr>
        <w:t>VI.</w:t>
      </w:r>
    </w:p>
    <w:p w14:paraId="455A8520" w14:textId="3BFFFF12" w:rsidR="00864E51" w:rsidRPr="00BA1A68" w:rsidRDefault="00274947" w:rsidP="001431D1">
      <w:pPr>
        <w:jc w:val="center"/>
        <w:rPr>
          <w:b/>
        </w:rPr>
      </w:pPr>
      <w:r w:rsidRPr="0095630A">
        <w:rPr>
          <w:b/>
        </w:rPr>
        <w:t>Provedení, předání a převzetí díla</w:t>
      </w:r>
    </w:p>
    <w:p w14:paraId="7C3167E3" w14:textId="6A9CC7C1" w:rsidR="00864E51" w:rsidRPr="0095630A" w:rsidRDefault="007472F3" w:rsidP="00FA6FAE">
      <w:pPr>
        <w:numPr>
          <w:ilvl w:val="0"/>
          <w:numId w:val="4"/>
        </w:numPr>
        <w:jc w:val="both"/>
      </w:pPr>
      <w:r w:rsidRPr="00BA1A68">
        <w:t>Dílo je provedeno</w:t>
      </w:r>
      <w:r w:rsidRPr="0095630A">
        <w:t>, je-li</w:t>
      </w:r>
      <w:r w:rsidR="001B204B" w:rsidRPr="0095630A">
        <w:t>:</w:t>
      </w:r>
    </w:p>
    <w:p w14:paraId="0E6B7750" w14:textId="77777777" w:rsidR="001B204B" w:rsidRPr="00B0011E" w:rsidRDefault="007472F3" w:rsidP="00FA6FAE">
      <w:pPr>
        <w:numPr>
          <w:ilvl w:val="0"/>
          <w:numId w:val="12"/>
        </w:numPr>
        <w:jc w:val="both"/>
      </w:pPr>
      <w:r w:rsidRPr="00B0011E">
        <w:t>dokončeno a předáno bez jakýchkoliv vad</w:t>
      </w:r>
      <w:r w:rsidR="001B204B" w:rsidRPr="00B0011E">
        <w:t xml:space="preserve"> a</w:t>
      </w:r>
    </w:p>
    <w:p w14:paraId="4BCCF7AD" w14:textId="77777777" w:rsidR="008C3185" w:rsidRPr="00252687" w:rsidRDefault="003B64AE" w:rsidP="00FA6FAE">
      <w:pPr>
        <w:numPr>
          <w:ilvl w:val="0"/>
          <w:numId w:val="12"/>
        </w:numPr>
        <w:jc w:val="both"/>
      </w:pPr>
      <w:r w:rsidRPr="00252687">
        <w:t xml:space="preserve">jsou provedeny řádně revize </w:t>
      </w:r>
      <w:r w:rsidR="008C3185" w:rsidRPr="00252687">
        <w:t xml:space="preserve">a </w:t>
      </w:r>
      <w:r w:rsidRPr="00252687">
        <w:t>zkoušky</w:t>
      </w:r>
      <w:r w:rsidR="008C3185" w:rsidRPr="00252687">
        <w:t>, jsou-li nutné dle právních předpisů a</w:t>
      </w:r>
    </w:p>
    <w:p w14:paraId="5A236083" w14:textId="5E447E97" w:rsidR="001B204B" w:rsidRPr="00153C77" w:rsidRDefault="008C3185" w:rsidP="00FA6FAE">
      <w:pPr>
        <w:numPr>
          <w:ilvl w:val="0"/>
          <w:numId w:val="12"/>
        </w:numPr>
        <w:jc w:val="both"/>
      </w:pPr>
      <w:r w:rsidRPr="00252687">
        <w:t>je provedena funkční zkouška díla prokazující bezvadnost díla</w:t>
      </w:r>
      <w:r w:rsidR="006435E9">
        <w:t>.</w:t>
      </w:r>
    </w:p>
    <w:p w14:paraId="798DB29A" w14:textId="77777777" w:rsidR="00274947" w:rsidRPr="0095630A" w:rsidRDefault="00274947" w:rsidP="00FA6FAE">
      <w:pPr>
        <w:numPr>
          <w:ilvl w:val="0"/>
          <w:numId w:val="4"/>
        </w:numPr>
        <w:jc w:val="both"/>
      </w:pPr>
      <w:r w:rsidRPr="0095630A">
        <w:t>O předání a převzetí</w:t>
      </w:r>
      <w:r w:rsidR="00C96F49" w:rsidRPr="0095630A">
        <w:t xml:space="preserve"> </w:t>
      </w:r>
      <w:r w:rsidR="00EB4102" w:rsidRPr="0095630A">
        <w:t xml:space="preserve">díla </w:t>
      </w:r>
      <w:r w:rsidRPr="0095630A">
        <w:t>musí být stranami sepsán písemný protokol</w:t>
      </w:r>
      <w:r w:rsidR="009829C2" w:rsidRPr="0095630A">
        <w:t>, jehož součástí js</w:t>
      </w:r>
      <w:r w:rsidR="009829C2" w:rsidRPr="003A5516">
        <w:t>ou i výsledky měření osvětlenosti</w:t>
      </w:r>
      <w:r w:rsidRPr="00B514DC">
        <w:t xml:space="preserve"> a musí být podepsán oběma stranami</w:t>
      </w:r>
      <w:r w:rsidR="00414AB5" w:rsidRPr="00B514DC">
        <w:t>.</w:t>
      </w:r>
      <w:r w:rsidR="003B66A0" w:rsidRPr="00B514DC">
        <w:t xml:space="preserve"> </w:t>
      </w:r>
      <w:r w:rsidRPr="00B514DC">
        <w:t>Jakýkoliv úkon objednatele, kterým přebírá dílo</w:t>
      </w:r>
      <w:r w:rsidR="00961C76" w:rsidRPr="00B514DC">
        <w:t xml:space="preserve"> či jeho část</w:t>
      </w:r>
      <w:r w:rsidRPr="00B514DC">
        <w:t>, se považuje za převzetí s výhradami, i když v něm nebudou výhrady uvedeny, nebo v něm bude uvedeno, že se přebírá bez výhrad.</w:t>
      </w:r>
    </w:p>
    <w:p w14:paraId="4C09C1BE" w14:textId="77777777" w:rsidR="001B204B" w:rsidRPr="0095630A" w:rsidRDefault="007472F3" w:rsidP="00FA6FAE">
      <w:pPr>
        <w:numPr>
          <w:ilvl w:val="0"/>
          <w:numId w:val="4"/>
        </w:numPr>
        <w:jc w:val="both"/>
      </w:pPr>
      <w:r w:rsidRPr="0095630A">
        <w:t>Objednatel je oprávněn odmítnout převzetí díla v případě, že dílo má jakékoliv vady, a to i</w:t>
      </w:r>
      <w:r w:rsidR="0044080E" w:rsidRPr="0095630A">
        <w:t> </w:t>
      </w:r>
      <w:r w:rsidRPr="0095630A">
        <w:t>ojedinělé, drobné, nebránící užívání.</w:t>
      </w:r>
    </w:p>
    <w:p w14:paraId="2D5A8358" w14:textId="77777777" w:rsidR="00274947" w:rsidRPr="0095630A" w:rsidRDefault="007472F3" w:rsidP="00FA6FAE">
      <w:pPr>
        <w:numPr>
          <w:ilvl w:val="0"/>
          <w:numId w:val="4"/>
        </w:numPr>
        <w:jc w:val="both"/>
      </w:pPr>
      <w:r w:rsidRPr="0095630A">
        <w:t>Objednatel je oprávněn převzít i dílo</w:t>
      </w:r>
      <w:r w:rsidR="00C96F49" w:rsidRPr="0095630A">
        <w:t xml:space="preserve"> </w:t>
      </w:r>
      <w:r w:rsidRPr="0095630A">
        <w:t>s vadami, avšak takovéto převzetí není provedením díla.</w:t>
      </w:r>
      <w:r w:rsidR="00696DCB" w:rsidRPr="0095630A">
        <w:rPr>
          <w:b/>
        </w:rPr>
        <w:t xml:space="preserve"> </w:t>
      </w:r>
    </w:p>
    <w:p w14:paraId="046DA156" w14:textId="77777777" w:rsidR="001B204B" w:rsidRDefault="001B204B" w:rsidP="001B204B">
      <w:pPr>
        <w:ind w:left="360"/>
        <w:jc w:val="both"/>
        <w:rPr>
          <w:b/>
        </w:rPr>
      </w:pPr>
    </w:p>
    <w:p w14:paraId="33BF5150" w14:textId="77777777" w:rsidR="00224CF1" w:rsidRPr="0095630A" w:rsidRDefault="00224CF1" w:rsidP="001B204B">
      <w:pPr>
        <w:ind w:left="360"/>
        <w:jc w:val="both"/>
        <w:rPr>
          <w:b/>
        </w:rPr>
      </w:pPr>
    </w:p>
    <w:p w14:paraId="7CD315F6" w14:textId="77777777" w:rsidR="00274947" w:rsidRPr="0095630A" w:rsidRDefault="00274947" w:rsidP="00274947">
      <w:pPr>
        <w:jc w:val="center"/>
        <w:rPr>
          <w:b/>
        </w:rPr>
      </w:pPr>
      <w:r w:rsidRPr="0095630A">
        <w:rPr>
          <w:b/>
        </w:rPr>
        <w:t>V</w:t>
      </w:r>
      <w:r w:rsidR="00711E31" w:rsidRPr="0095630A">
        <w:rPr>
          <w:b/>
        </w:rPr>
        <w:t>I</w:t>
      </w:r>
      <w:r w:rsidRPr="0095630A">
        <w:rPr>
          <w:b/>
        </w:rPr>
        <w:t>I.</w:t>
      </w:r>
    </w:p>
    <w:p w14:paraId="48FE87A3" w14:textId="77777777" w:rsidR="00274947" w:rsidRPr="0095630A" w:rsidRDefault="0044080E" w:rsidP="00274947">
      <w:pPr>
        <w:jc w:val="center"/>
        <w:rPr>
          <w:b/>
        </w:rPr>
      </w:pPr>
      <w:r w:rsidRPr="0095630A">
        <w:rPr>
          <w:b/>
        </w:rPr>
        <w:t>Odpovědnost za vady</w:t>
      </w:r>
    </w:p>
    <w:p w14:paraId="67A6490F" w14:textId="77777777" w:rsidR="00274947" w:rsidRPr="0095630A" w:rsidRDefault="00274947" w:rsidP="00FA6FAE">
      <w:pPr>
        <w:numPr>
          <w:ilvl w:val="0"/>
          <w:numId w:val="6"/>
        </w:numPr>
        <w:jc w:val="both"/>
      </w:pPr>
      <w:r w:rsidRPr="0095630A">
        <w:t>Objednatel má právo reklamovat i vady, které mohl zjistit při předání</w:t>
      </w:r>
      <w:r w:rsidR="00414AB5" w:rsidRPr="0095630A">
        <w:t xml:space="preserve"> </w:t>
      </w:r>
      <w:r w:rsidRPr="0095630A">
        <w:t>díla.</w:t>
      </w:r>
    </w:p>
    <w:p w14:paraId="714DC446" w14:textId="77777777" w:rsidR="00274947" w:rsidRPr="00FF5F0E" w:rsidRDefault="00274947" w:rsidP="00FA6FAE">
      <w:pPr>
        <w:numPr>
          <w:ilvl w:val="0"/>
          <w:numId w:val="6"/>
        </w:numPr>
        <w:jc w:val="both"/>
      </w:pPr>
      <w:r w:rsidRPr="0095630A">
        <w:t>Zhotovitel odpovídá za to, že dílo</w:t>
      </w:r>
      <w:r w:rsidR="00C96F49" w:rsidRPr="0095630A">
        <w:t xml:space="preserve"> </w:t>
      </w:r>
      <w:r w:rsidRPr="0095630A">
        <w:t xml:space="preserve">bude mít vlastnosti obvyklé, jakož i vlastnosti </w:t>
      </w:r>
      <w:r w:rsidRPr="00FF5F0E">
        <w:t>požadované právními předpisy.</w:t>
      </w:r>
    </w:p>
    <w:p w14:paraId="48734115" w14:textId="77777777" w:rsidR="00864E51" w:rsidRPr="00FF5F0E" w:rsidRDefault="00274947" w:rsidP="00FA6FAE">
      <w:pPr>
        <w:numPr>
          <w:ilvl w:val="0"/>
          <w:numId w:val="6"/>
        </w:numPr>
        <w:jc w:val="both"/>
      </w:pPr>
      <w:r w:rsidRPr="00FF5F0E">
        <w:t>Zhotovitel poskytuje objednateli záruku za jakost díla</w:t>
      </w:r>
      <w:r w:rsidR="00864E51" w:rsidRPr="00FF5F0E">
        <w:t>, která běží</w:t>
      </w:r>
      <w:r w:rsidR="00414AB5" w:rsidRPr="00FF5F0E">
        <w:t xml:space="preserve"> </w:t>
      </w:r>
      <w:r w:rsidR="001B204B" w:rsidRPr="00FF5F0E">
        <w:t>ode dne provedení díla</w:t>
      </w:r>
      <w:r w:rsidR="005D284B" w:rsidRPr="00FF5F0E">
        <w:t xml:space="preserve"> bez jakýchkoliv vad</w:t>
      </w:r>
      <w:r w:rsidR="00864E51" w:rsidRPr="00FF5F0E">
        <w:t xml:space="preserve"> a činí:</w:t>
      </w:r>
    </w:p>
    <w:p w14:paraId="0894A949" w14:textId="4885D3DD" w:rsidR="00864E51" w:rsidRPr="00BA1A68" w:rsidRDefault="00864E51" w:rsidP="00FA6FAE">
      <w:pPr>
        <w:numPr>
          <w:ilvl w:val="0"/>
          <w:numId w:val="12"/>
        </w:numPr>
        <w:jc w:val="both"/>
      </w:pPr>
      <w:r w:rsidRPr="00FF5F0E">
        <w:t xml:space="preserve">na všechny výrobky </w:t>
      </w:r>
      <w:r w:rsidR="0098544B" w:rsidRPr="00FF5F0E">
        <w:rPr>
          <w:b/>
        </w:rPr>
        <w:t xml:space="preserve">60 </w:t>
      </w:r>
      <w:r w:rsidRPr="00FF5F0E">
        <w:rPr>
          <w:b/>
        </w:rPr>
        <w:t>měsíců</w:t>
      </w:r>
    </w:p>
    <w:p w14:paraId="511D96E2" w14:textId="67ABA8CA" w:rsidR="00BA1A68" w:rsidRPr="00BA1A68" w:rsidRDefault="00BA1A68" w:rsidP="00FA6FAE">
      <w:pPr>
        <w:numPr>
          <w:ilvl w:val="0"/>
          <w:numId w:val="12"/>
        </w:numPr>
        <w:jc w:val="both"/>
        <w:rPr>
          <w:b/>
        </w:rPr>
      </w:pPr>
      <w:r>
        <w:t xml:space="preserve">na světelné zdroje u WC a úklidových místností </w:t>
      </w:r>
      <w:r w:rsidRPr="00BA1A68">
        <w:rPr>
          <w:b/>
        </w:rPr>
        <w:t>24 měsíců</w:t>
      </w:r>
    </w:p>
    <w:p w14:paraId="4A2F0327" w14:textId="4C6E1142" w:rsidR="00274947" w:rsidRPr="00FF5F0E" w:rsidRDefault="00864E51" w:rsidP="00FA6FAE">
      <w:pPr>
        <w:numPr>
          <w:ilvl w:val="0"/>
          <w:numId w:val="12"/>
        </w:numPr>
        <w:jc w:val="both"/>
        <w:rPr>
          <w:b/>
        </w:rPr>
      </w:pPr>
      <w:r w:rsidRPr="00FF5F0E">
        <w:t>na</w:t>
      </w:r>
      <w:r w:rsidR="001B204B" w:rsidRPr="00FF5F0E">
        <w:t xml:space="preserve"> </w:t>
      </w:r>
      <w:r w:rsidRPr="00FF5F0E">
        <w:t>ostatní práce vč. montáže a částí díla</w:t>
      </w:r>
      <w:r w:rsidR="0098544B" w:rsidRPr="00FF5F0E">
        <w:t xml:space="preserve"> </w:t>
      </w:r>
      <w:r w:rsidR="0098544B" w:rsidRPr="00FF5F0E">
        <w:rPr>
          <w:b/>
        </w:rPr>
        <w:t xml:space="preserve">24 </w:t>
      </w:r>
      <w:r w:rsidRPr="00FF5F0E">
        <w:rPr>
          <w:b/>
        </w:rPr>
        <w:t>měsíců</w:t>
      </w:r>
    </w:p>
    <w:p w14:paraId="0898BA66" w14:textId="77777777" w:rsidR="00E97071" w:rsidRPr="0095630A" w:rsidRDefault="00274947" w:rsidP="00FA6FAE">
      <w:pPr>
        <w:numPr>
          <w:ilvl w:val="0"/>
          <w:numId w:val="6"/>
        </w:numPr>
        <w:jc w:val="both"/>
      </w:pPr>
      <w:r w:rsidRPr="0095630A">
        <w:t>Do záruční doby se nezapočítává doba, po kterou není možné dílo v důsledku vady řádně užívat.</w:t>
      </w:r>
    </w:p>
    <w:p w14:paraId="66339C9D" w14:textId="5668E354" w:rsidR="00274947" w:rsidRPr="0095630A" w:rsidRDefault="00274947" w:rsidP="00FA6FAE">
      <w:pPr>
        <w:numPr>
          <w:ilvl w:val="0"/>
          <w:numId w:val="6"/>
        </w:numPr>
        <w:jc w:val="both"/>
      </w:pPr>
      <w:r w:rsidRPr="0095630A">
        <w:t>Objednatel je oprávněn oznámit případné vady i mailem</w:t>
      </w:r>
      <w:r w:rsidR="001554B2">
        <w:t xml:space="preserve"> info@solarbryka.cz</w:t>
      </w:r>
      <w:r w:rsidRPr="0095630A">
        <w:t>.</w:t>
      </w:r>
    </w:p>
    <w:p w14:paraId="650C30C3" w14:textId="77777777" w:rsidR="008C3185" w:rsidRPr="0095630A" w:rsidRDefault="00274947" w:rsidP="00FA6FAE">
      <w:pPr>
        <w:numPr>
          <w:ilvl w:val="0"/>
          <w:numId w:val="6"/>
        </w:numPr>
        <w:jc w:val="both"/>
      </w:pPr>
      <w:r w:rsidRPr="0095630A">
        <w:t xml:space="preserve">Zhotovitel je </w:t>
      </w:r>
      <w:r w:rsidR="00A45B4C" w:rsidRPr="0095630A">
        <w:t>povinen odstranit vady díla do 30</w:t>
      </w:r>
      <w:r w:rsidRPr="0095630A">
        <w:t xml:space="preserve"> dnů ode dne</w:t>
      </w:r>
      <w:r w:rsidR="008C3185" w:rsidRPr="0095630A">
        <w:t xml:space="preserve"> reklamace.</w:t>
      </w:r>
    </w:p>
    <w:p w14:paraId="1FB7A11A" w14:textId="77777777" w:rsidR="00274947" w:rsidRPr="0095630A" w:rsidRDefault="00274947" w:rsidP="00FA6FAE">
      <w:pPr>
        <w:numPr>
          <w:ilvl w:val="0"/>
          <w:numId w:val="6"/>
        </w:numPr>
        <w:jc w:val="both"/>
      </w:pPr>
      <w:r w:rsidRPr="0095630A">
        <w:t xml:space="preserve"> 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14:paraId="62AC2A60" w14:textId="77777777" w:rsidR="00274947" w:rsidRPr="0095630A" w:rsidRDefault="00274947" w:rsidP="00FA6FAE">
      <w:pPr>
        <w:numPr>
          <w:ilvl w:val="0"/>
          <w:numId w:val="6"/>
        </w:numPr>
        <w:jc w:val="both"/>
      </w:pPr>
      <w:r w:rsidRPr="0095630A">
        <w:t>Smluvní strany se dohodly, že ustanovení čl. VI</w:t>
      </w:r>
      <w:r w:rsidR="001B204B" w:rsidRPr="0095630A">
        <w:t>I</w:t>
      </w:r>
      <w:r w:rsidRPr="0095630A">
        <w:t>. se použijí i v případě vytknutí nedostatků plnění díla objednatelem v průběhu provádění díla.</w:t>
      </w:r>
    </w:p>
    <w:p w14:paraId="01E28D1B" w14:textId="77777777" w:rsidR="00274947" w:rsidRPr="0095630A" w:rsidRDefault="00274947" w:rsidP="00FA6FAE">
      <w:pPr>
        <w:numPr>
          <w:ilvl w:val="0"/>
          <w:numId w:val="6"/>
        </w:numPr>
        <w:jc w:val="both"/>
      </w:pPr>
      <w:r w:rsidRPr="0095630A">
        <w:t xml:space="preserve">Zhotovitel se podpisem této smlouvy vzdává svého práva uplatnit námitku dle § 2618 </w:t>
      </w:r>
      <w:proofErr w:type="spellStart"/>
      <w:r w:rsidRPr="0095630A">
        <w:t>z.č</w:t>
      </w:r>
      <w:proofErr w:type="spellEnd"/>
      <w:r w:rsidRPr="0095630A">
        <w:t>. 89/2012 Sb., pokud je vada důsledkem skutečnosti, o které zhotovitel v době předání díla věděl, nebo musel vědět.</w:t>
      </w:r>
    </w:p>
    <w:p w14:paraId="52C2B506" w14:textId="77777777" w:rsidR="00153C77" w:rsidRDefault="00153C77" w:rsidP="00153C77">
      <w:pPr>
        <w:jc w:val="both"/>
      </w:pPr>
    </w:p>
    <w:p w14:paraId="12A78AC3" w14:textId="77777777" w:rsidR="00153C77" w:rsidRDefault="00153C77" w:rsidP="00153C77">
      <w:pPr>
        <w:jc w:val="both"/>
      </w:pPr>
    </w:p>
    <w:p w14:paraId="4D9F3404" w14:textId="77777777" w:rsidR="00224CF1" w:rsidRDefault="00224CF1" w:rsidP="00153C77">
      <w:pPr>
        <w:jc w:val="both"/>
      </w:pPr>
    </w:p>
    <w:p w14:paraId="6F9B6201" w14:textId="77777777" w:rsidR="00224CF1" w:rsidRPr="0095630A" w:rsidRDefault="00224CF1" w:rsidP="00153C77">
      <w:pPr>
        <w:jc w:val="both"/>
      </w:pPr>
    </w:p>
    <w:p w14:paraId="21AD623F" w14:textId="77777777" w:rsidR="00274947" w:rsidRPr="0095630A" w:rsidRDefault="00AE465B" w:rsidP="00274947">
      <w:pPr>
        <w:jc w:val="center"/>
        <w:rPr>
          <w:b/>
        </w:rPr>
      </w:pPr>
      <w:r w:rsidRPr="0095630A">
        <w:rPr>
          <w:b/>
        </w:rPr>
        <w:lastRenderedPageBreak/>
        <w:t>VIII</w:t>
      </w:r>
      <w:r w:rsidR="00274947" w:rsidRPr="0095630A">
        <w:rPr>
          <w:b/>
        </w:rPr>
        <w:t>.</w:t>
      </w:r>
    </w:p>
    <w:p w14:paraId="139ED2E5" w14:textId="77777777" w:rsidR="00274947" w:rsidRPr="0095630A" w:rsidRDefault="00274947" w:rsidP="00274947">
      <w:pPr>
        <w:jc w:val="center"/>
        <w:rPr>
          <w:b/>
        </w:rPr>
      </w:pPr>
      <w:r w:rsidRPr="0095630A">
        <w:rPr>
          <w:b/>
        </w:rPr>
        <w:t>Sankce</w:t>
      </w:r>
    </w:p>
    <w:p w14:paraId="4F0D6405" w14:textId="5EB6336D" w:rsidR="00274947" w:rsidRPr="00FF5F0E" w:rsidRDefault="00274947" w:rsidP="00FA6FAE">
      <w:pPr>
        <w:numPr>
          <w:ilvl w:val="0"/>
          <w:numId w:val="3"/>
        </w:numPr>
        <w:jc w:val="both"/>
      </w:pPr>
      <w:r w:rsidRPr="00FF5F0E">
        <w:t>V případě porušení závazku zhotovitele provést</w:t>
      </w:r>
      <w:r w:rsidR="00C96F49" w:rsidRPr="00FF5F0E">
        <w:t xml:space="preserve"> </w:t>
      </w:r>
      <w:r w:rsidR="00414AB5" w:rsidRPr="00FF5F0E">
        <w:t>dílo</w:t>
      </w:r>
      <w:r w:rsidR="00205E71" w:rsidRPr="00FF5F0E">
        <w:t xml:space="preserve"> </w:t>
      </w:r>
      <w:r w:rsidRPr="00FF5F0E">
        <w:t xml:space="preserve">řádně a včas je objednatel oprávněn účtovat zhotoviteli smluvní pokutu </w:t>
      </w:r>
      <w:r w:rsidRPr="00B2339A">
        <w:t>ve výši 0,</w:t>
      </w:r>
      <w:r w:rsidR="00B2339A" w:rsidRPr="00B2339A">
        <w:t>05</w:t>
      </w:r>
      <w:r w:rsidR="0098544B" w:rsidRPr="00B2339A">
        <w:t xml:space="preserve"> </w:t>
      </w:r>
      <w:r w:rsidRPr="00B2339A">
        <w:t>% z celkové</w:t>
      </w:r>
      <w:r w:rsidRPr="00FF5F0E">
        <w:t xml:space="preserve"> ceny díla vč. DPH za každý den prodlení.</w:t>
      </w:r>
    </w:p>
    <w:p w14:paraId="4DCBA6BA" w14:textId="77777777" w:rsidR="00274947" w:rsidRPr="0095630A" w:rsidRDefault="00274947" w:rsidP="00FA6FAE">
      <w:pPr>
        <w:numPr>
          <w:ilvl w:val="0"/>
          <w:numId w:val="3"/>
        </w:numPr>
        <w:jc w:val="both"/>
      </w:pPr>
      <w:r w:rsidRPr="0095630A">
        <w:t>V případě, že zhotovitel neodstraní vadu řádně a včas, je objednatel oprávněn účtovat zhotoviteli smluvní pokutu ve výši 1.000,- Kč za každý den prodlení a každou vadu.</w:t>
      </w:r>
    </w:p>
    <w:p w14:paraId="18C81978" w14:textId="77777777" w:rsidR="00274947" w:rsidRPr="0095630A" w:rsidRDefault="00274947" w:rsidP="00FA6FAE">
      <w:pPr>
        <w:numPr>
          <w:ilvl w:val="0"/>
          <w:numId w:val="3"/>
        </w:numPr>
        <w:jc w:val="both"/>
      </w:pPr>
      <w:r w:rsidRPr="0095630A">
        <w:t>Smluvní strany se dohodly, že vedle smluvních pokut uvedených v tomto článku, je každá strana povinna uhradit druhé straně škodu, která jí v souvislosti s porušením povinnosti zajištěné smluvní pokutou vznikne.</w:t>
      </w:r>
    </w:p>
    <w:p w14:paraId="4F85D9A6" w14:textId="77777777" w:rsidR="00274947" w:rsidRPr="0095630A" w:rsidRDefault="00274947" w:rsidP="00FA6FAE">
      <w:pPr>
        <w:pStyle w:val="Zhlav"/>
        <w:numPr>
          <w:ilvl w:val="0"/>
          <w:numId w:val="3"/>
        </w:numPr>
        <w:tabs>
          <w:tab w:val="clear" w:pos="4536"/>
          <w:tab w:val="clear" w:pos="9072"/>
        </w:tabs>
        <w:jc w:val="both"/>
        <w:rPr>
          <w:sz w:val="24"/>
          <w:szCs w:val="24"/>
        </w:rPr>
      </w:pPr>
      <w:r w:rsidRPr="0095630A">
        <w:rPr>
          <w:sz w:val="24"/>
          <w:szCs w:val="24"/>
        </w:rPr>
        <w:t>Smluvní strany podpisem smlouvy potvrzují, že ke dni podpisu smlouvy nebylo mezi nimi sjednáno ústně žádné utvrzení dluhu. Toto utvrzení dluhu je možné ode dne podpisu této smlouvy sjednat pouze písemně.</w:t>
      </w:r>
    </w:p>
    <w:p w14:paraId="5CFB92F7" w14:textId="77777777" w:rsidR="00274947" w:rsidRPr="0095630A" w:rsidRDefault="00274947" w:rsidP="00FA6FAE">
      <w:pPr>
        <w:pStyle w:val="Zhlav"/>
        <w:numPr>
          <w:ilvl w:val="0"/>
          <w:numId w:val="3"/>
        </w:numPr>
        <w:tabs>
          <w:tab w:val="clear" w:pos="4536"/>
          <w:tab w:val="clear" w:pos="9072"/>
        </w:tabs>
        <w:jc w:val="both"/>
        <w:rPr>
          <w:sz w:val="24"/>
          <w:szCs w:val="24"/>
        </w:rPr>
      </w:pPr>
      <w:r w:rsidRPr="0095630A">
        <w:rPr>
          <w:sz w:val="24"/>
          <w:szCs w:val="24"/>
        </w:rPr>
        <w:t>Smluvní strany podpisem této smlouvy potvrzují, že výše uvedené smluvní pokuty nejsou nepřiměřeně vysoké.</w:t>
      </w:r>
    </w:p>
    <w:p w14:paraId="3A41E985" w14:textId="77777777" w:rsidR="00274947" w:rsidRDefault="00274947" w:rsidP="00274947">
      <w:pPr>
        <w:ind w:left="360"/>
        <w:jc w:val="both"/>
      </w:pPr>
    </w:p>
    <w:p w14:paraId="370BB76D" w14:textId="77777777" w:rsidR="00224CF1" w:rsidRPr="0095630A" w:rsidRDefault="00224CF1" w:rsidP="00274947">
      <w:pPr>
        <w:ind w:left="360"/>
        <w:jc w:val="both"/>
      </w:pPr>
    </w:p>
    <w:p w14:paraId="0DA85A5A" w14:textId="77777777" w:rsidR="00274947" w:rsidRPr="0095630A" w:rsidRDefault="00AE465B" w:rsidP="00274947">
      <w:pPr>
        <w:jc w:val="center"/>
        <w:rPr>
          <w:b/>
        </w:rPr>
      </w:pPr>
      <w:r w:rsidRPr="0095630A">
        <w:rPr>
          <w:b/>
        </w:rPr>
        <w:t>I</w:t>
      </w:r>
      <w:r w:rsidR="00274947" w:rsidRPr="0095630A">
        <w:rPr>
          <w:b/>
        </w:rPr>
        <w:t>X.</w:t>
      </w:r>
    </w:p>
    <w:p w14:paraId="0E9EE9AB" w14:textId="77777777" w:rsidR="00274947" w:rsidRPr="0095630A" w:rsidRDefault="00274947" w:rsidP="00274947">
      <w:pPr>
        <w:jc w:val="center"/>
        <w:rPr>
          <w:b/>
        </w:rPr>
      </w:pPr>
      <w:r w:rsidRPr="0095630A">
        <w:rPr>
          <w:b/>
        </w:rPr>
        <w:t>Ostatní ujednání</w:t>
      </w:r>
    </w:p>
    <w:p w14:paraId="0176F6BA" w14:textId="77777777" w:rsidR="00274947" w:rsidRPr="0095630A" w:rsidRDefault="00274947" w:rsidP="00FA6FAE">
      <w:pPr>
        <w:numPr>
          <w:ilvl w:val="0"/>
          <w:numId w:val="9"/>
        </w:numPr>
        <w:ind w:left="284" w:hanging="295"/>
        <w:jc w:val="both"/>
      </w:pPr>
      <w:r w:rsidRPr="0095630A">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4BE3FA7D" w14:textId="77777777" w:rsidR="00274947" w:rsidRPr="0095630A" w:rsidRDefault="00274947" w:rsidP="00FA6FAE">
      <w:pPr>
        <w:numPr>
          <w:ilvl w:val="0"/>
          <w:numId w:val="9"/>
        </w:numPr>
        <w:ind w:left="284" w:hanging="295"/>
        <w:jc w:val="both"/>
      </w:pPr>
      <w:r w:rsidRPr="0095630A">
        <w:t>Je-li k provedení díla nutná součinnost objednatele, a objednatel ji na výzvu zhotovitele neposkytne, zhotovitel není oprávněn si zajistit náhradní plnění na účet objednatele</w:t>
      </w:r>
      <w:r w:rsidR="00BC283B" w:rsidRPr="0095630A">
        <w:t>.</w:t>
      </w:r>
    </w:p>
    <w:p w14:paraId="040D5ABE" w14:textId="77777777" w:rsidR="00274947" w:rsidRPr="0095630A" w:rsidRDefault="00274947" w:rsidP="00FA6FAE">
      <w:pPr>
        <w:numPr>
          <w:ilvl w:val="0"/>
          <w:numId w:val="9"/>
        </w:numPr>
        <w:ind w:left="284" w:hanging="295"/>
        <w:jc w:val="both"/>
      </w:pPr>
      <w:r w:rsidRPr="0095630A">
        <w:t>Zhotovitel není oprávněn uplat</w:t>
      </w:r>
      <w:r w:rsidR="00A40443" w:rsidRPr="0095630A">
        <w:t>n</w:t>
      </w:r>
      <w:r w:rsidRPr="0095630A">
        <w:t xml:space="preserve">it ustanovení § 2609 </w:t>
      </w:r>
      <w:proofErr w:type="spellStart"/>
      <w:r w:rsidRPr="0095630A">
        <w:t>z.č</w:t>
      </w:r>
      <w:proofErr w:type="spellEnd"/>
      <w:r w:rsidRPr="0095630A">
        <w:t>. 89/2012 Sb., občanského zákoníku o svémocném prodeji v případě, že objednatel nepřevezme dílo bez zbytečného odkladu poté, co dílo mělo být dokončeno.</w:t>
      </w:r>
    </w:p>
    <w:p w14:paraId="0F5ED4FD" w14:textId="77777777" w:rsidR="00274947" w:rsidRPr="0095630A" w:rsidRDefault="00274947" w:rsidP="00FA6FAE">
      <w:pPr>
        <w:numPr>
          <w:ilvl w:val="0"/>
          <w:numId w:val="9"/>
        </w:numPr>
        <w:ind w:left="284" w:hanging="295"/>
        <w:jc w:val="both"/>
      </w:pPr>
      <w:r w:rsidRPr="0095630A">
        <w:t>Zhotovitel prohlašuje, že v důsledku použití díla nedojde k ohrožení nebo porušení práva třetí osoby z průmyslového nebo jiného duševního vlastnictví. Ukáže-li se toto prohlášení adresáta objednávky nepravdivým, je zhotovitel za porušení těchto práv odpovědný a má se za to, že o tomto v době podpisu smlouvy věděl, nebo musel vědět.</w:t>
      </w:r>
    </w:p>
    <w:p w14:paraId="441D9699" w14:textId="77777777" w:rsidR="00274947" w:rsidRPr="0095630A" w:rsidRDefault="00274947" w:rsidP="00FA6FAE">
      <w:pPr>
        <w:numPr>
          <w:ilvl w:val="0"/>
          <w:numId w:val="9"/>
        </w:numPr>
        <w:ind w:left="284" w:hanging="295"/>
        <w:jc w:val="both"/>
      </w:pPr>
      <w:r w:rsidRPr="0095630A">
        <w:t>Při výkladu ujednání smlouvy a smluvního vztahu dle této smlouvy se nepřihlíží k obecným obchodním zvyklostem oboru zhotovitele a k obecným obchodním zvyklostem, pokud s nimi zhotovitel objednatele písemně neseznámil nejpozději v okamžik podpisu této smlouvy, nebo nejsou objednateli známy z jiného důvodu</w:t>
      </w:r>
      <w:r w:rsidR="00EF57DF" w:rsidRPr="0095630A">
        <w:t>.</w:t>
      </w:r>
    </w:p>
    <w:p w14:paraId="3E273743" w14:textId="77777777" w:rsidR="00274947" w:rsidRPr="0095630A" w:rsidRDefault="00274947" w:rsidP="00FA6FAE">
      <w:pPr>
        <w:numPr>
          <w:ilvl w:val="0"/>
          <w:numId w:val="9"/>
        </w:numPr>
        <w:ind w:left="284" w:hanging="295"/>
        <w:jc w:val="both"/>
      </w:pPr>
      <w:r w:rsidRPr="0095630A">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škodě strana oprávněná k náhradě škody v okamžiku podpisu smlouvy věděla či nikoli.</w:t>
      </w:r>
    </w:p>
    <w:p w14:paraId="017FCA5A" w14:textId="77777777" w:rsidR="00274947" w:rsidRPr="0095630A" w:rsidRDefault="00274947" w:rsidP="00FA6FAE">
      <w:pPr>
        <w:numPr>
          <w:ilvl w:val="0"/>
          <w:numId w:val="9"/>
        </w:numPr>
        <w:ind w:left="284" w:hanging="295"/>
        <w:jc w:val="both"/>
      </w:pPr>
      <w:r w:rsidRPr="0095630A">
        <w:t>Postoupení této smlouvy je vyloučeno.</w:t>
      </w:r>
    </w:p>
    <w:p w14:paraId="1E829D56" w14:textId="793C0DAB" w:rsidR="00274947" w:rsidRPr="0095630A" w:rsidRDefault="00274947" w:rsidP="00FA6FAE">
      <w:pPr>
        <w:numPr>
          <w:ilvl w:val="0"/>
          <w:numId w:val="9"/>
        </w:numPr>
        <w:ind w:left="284" w:hanging="295"/>
        <w:jc w:val="both"/>
      </w:pPr>
      <w:r w:rsidRPr="0095630A">
        <w:t xml:space="preserve">Obě strany okamžikem podpisu smlouvy na sebe převzaly dle § 1765 Sb. </w:t>
      </w:r>
      <w:proofErr w:type="spellStart"/>
      <w:r w:rsidRPr="0095630A">
        <w:t>z.č</w:t>
      </w:r>
      <w:proofErr w:type="spellEnd"/>
      <w:r w:rsidRPr="0095630A">
        <w:t>. 89/2012 Sb. nebezpečí změny okolností. Obě strany zvážily plně hospodářskou, ekonomickou i</w:t>
      </w:r>
      <w:r w:rsidR="00EF57DF" w:rsidRPr="0095630A">
        <w:t> </w:t>
      </w:r>
      <w:r w:rsidRPr="0095630A">
        <w:t xml:space="preserve">faktickou situaci a jsou si plně vědomy okolností </w:t>
      </w:r>
      <w:r w:rsidR="00153C77">
        <w:t>uzavření smlouvy</w:t>
      </w:r>
      <w:r w:rsidRPr="0095630A">
        <w:t>. Smlouvu tedy nelze měnit rozhodnutím soudu.</w:t>
      </w:r>
    </w:p>
    <w:p w14:paraId="4A137AA1" w14:textId="66683E3F" w:rsidR="00BC283B" w:rsidRDefault="008B61E8" w:rsidP="00FA6FAE">
      <w:pPr>
        <w:numPr>
          <w:ilvl w:val="0"/>
          <w:numId w:val="9"/>
        </w:numPr>
        <w:ind w:left="284" w:hanging="295"/>
        <w:jc w:val="both"/>
      </w:pPr>
      <w:r w:rsidRPr="0095630A">
        <w:lastRenderedPageBreak/>
        <w:t>D</w:t>
      </w:r>
      <w:r w:rsidR="00274947" w:rsidRPr="0095630A">
        <w:t>ílo je nehmotným výsledkem, které je předmětem práva průmyslového nebo jiného duševního vlastnictví</w:t>
      </w:r>
      <w:r w:rsidRPr="0095630A">
        <w:t xml:space="preserve"> a</w:t>
      </w:r>
      <w:r w:rsidR="00274947" w:rsidRPr="0095630A">
        <w:t xml:space="preserve"> zhotovitel není oprávněn výsledek provádění díla, poskytnout jiným osobám než objednateli.</w:t>
      </w:r>
    </w:p>
    <w:p w14:paraId="15A6A579" w14:textId="77777777" w:rsidR="001431D1" w:rsidRDefault="001431D1" w:rsidP="001431D1">
      <w:pPr>
        <w:ind w:left="284"/>
        <w:jc w:val="both"/>
      </w:pPr>
    </w:p>
    <w:p w14:paraId="57889C33" w14:textId="77777777" w:rsidR="00224CF1" w:rsidRPr="0095630A" w:rsidRDefault="00224CF1" w:rsidP="001431D1">
      <w:pPr>
        <w:ind w:left="284"/>
        <w:jc w:val="both"/>
      </w:pPr>
    </w:p>
    <w:p w14:paraId="685460D1" w14:textId="77777777" w:rsidR="00BC283B" w:rsidRPr="0095630A" w:rsidRDefault="00BC283B" w:rsidP="00BC283B">
      <w:pPr>
        <w:jc w:val="center"/>
        <w:rPr>
          <w:b/>
        </w:rPr>
      </w:pPr>
      <w:r w:rsidRPr="0095630A">
        <w:rPr>
          <w:b/>
        </w:rPr>
        <w:t>X.</w:t>
      </w:r>
    </w:p>
    <w:p w14:paraId="081330DC" w14:textId="77777777" w:rsidR="00BC283B" w:rsidRPr="0095630A" w:rsidRDefault="00BC283B" w:rsidP="00BC283B">
      <w:pPr>
        <w:jc w:val="center"/>
        <w:rPr>
          <w:b/>
        </w:rPr>
      </w:pPr>
      <w:r w:rsidRPr="0095630A">
        <w:rPr>
          <w:b/>
        </w:rPr>
        <w:t>Zveřejnění smlouvy v Registru smluv</w:t>
      </w:r>
    </w:p>
    <w:p w14:paraId="63460FDB" w14:textId="77777777" w:rsidR="00BC283B" w:rsidRPr="0095630A" w:rsidRDefault="00BC283B" w:rsidP="00FA6FAE">
      <w:pPr>
        <w:numPr>
          <w:ilvl w:val="0"/>
          <w:numId w:val="11"/>
        </w:numPr>
        <w:suppressAutoHyphens/>
        <w:ind w:left="284" w:hanging="284"/>
        <w:contextualSpacing/>
        <w:jc w:val="both"/>
      </w:pPr>
      <w:r w:rsidRPr="0095630A">
        <w:t xml:space="preserve">Smluvní strany potvrzují, že tato smlouva se řídí </w:t>
      </w:r>
      <w:proofErr w:type="spellStart"/>
      <w:r w:rsidRPr="0095630A">
        <w:t>z.č</w:t>
      </w:r>
      <w:proofErr w:type="spellEnd"/>
      <w:r w:rsidRPr="0095630A">
        <w:t>. 340/2015 Sb. o registru smluv a podléhá zveřejnění v registru smluv.</w:t>
      </w:r>
    </w:p>
    <w:p w14:paraId="11DB3DA5" w14:textId="77777777" w:rsidR="00BC283B" w:rsidRPr="0095630A" w:rsidRDefault="00BC283B" w:rsidP="00FA6FAE">
      <w:pPr>
        <w:numPr>
          <w:ilvl w:val="0"/>
          <w:numId w:val="11"/>
        </w:numPr>
        <w:suppressAutoHyphens/>
        <w:ind w:left="284" w:hanging="284"/>
        <w:contextualSpacing/>
        <w:jc w:val="both"/>
      </w:pPr>
      <w:r w:rsidRPr="0095630A">
        <w:t>Smluvní strany souhlasí se zveřejněním celé této smlouvy v registru smluv včetně všech údajů v nich uvedených (např. telefonů, mailů, čísla účtu).</w:t>
      </w:r>
    </w:p>
    <w:p w14:paraId="22D8AACD" w14:textId="77777777" w:rsidR="00BC283B" w:rsidRPr="0095630A" w:rsidRDefault="00BC283B" w:rsidP="00FA6FAE">
      <w:pPr>
        <w:numPr>
          <w:ilvl w:val="0"/>
          <w:numId w:val="11"/>
        </w:numPr>
        <w:suppressAutoHyphens/>
        <w:ind w:left="284" w:hanging="284"/>
        <w:contextualSpacing/>
        <w:jc w:val="both"/>
      </w:pPr>
      <w:r w:rsidRPr="0095630A">
        <w:t>Smluvní strany prohlašují, že</w:t>
      </w:r>
    </w:p>
    <w:p w14:paraId="6D1D355D" w14:textId="77777777" w:rsidR="00BC283B" w:rsidRPr="0095630A" w:rsidRDefault="00BC283B" w:rsidP="00FA6FAE">
      <w:pPr>
        <w:numPr>
          <w:ilvl w:val="1"/>
          <w:numId w:val="10"/>
        </w:numPr>
        <w:suppressAutoHyphens/>
        <w:contextualSpacing/>
        <w:jc w:val="both"/>
      </w:pPr>
      <w:r w:rsidRPr="0095630A">
        <w:t>smlouva neobsahuje žádné obchodní tajemství, ani jiné údaje, které by nebylo možné zveřejnit</w:t>
      </w:r>
    </w:p>
    <w:p w14:paraId="14952826" w14:textId="77777777" w:rsidR="00BC283B" w:rsidRPr="0095630A" w:rsidRDefault="00BC283B" w:rsidP="00FA6FAE">
      <w:pPr>
        <w:numPr>
          <w:ilvl w:val="1"/>
          <w:numId w:val="10"/>
        </w:numPr>
        <w:suppressAutoHyphens/>
        <w:contextualSpacing/>
        <w:jc w:val="both"/>
      </w:pPr>
      <w:r w:rsidRPr="0095630A">
        <w:t>telefony a maily ve smlouvě uvedené jen uvedením kontaktu na příslušnou stranu a nejsou osobním údajem, ale</w:t>
      </w:r>
    </w:p>
    <w:p w14:paraId="3931FAEB" w14:textId="77777777" w:rsidR="00BC283B" w:rsidRPr="0095630A" w:rsidRDefault="00BC283B" w:rsidP="00FA6FAE">
      <w:pPr>
        <w:numPr>
          <w:ilvl w:val="1"/>
          <w:numId w:val="10"/>
        </w:numPr>
        <w:suppressAutoHyphens/>
        <w:contextualSpacing/>
        <w:jc w:val="both"/>
      </w:pPr>
      <w:r w:rsidRPr="0095630A">
        <w:t>všechny osoby uvedené ve smlouvě daly souhlas se zveřejněním svého jména, telefonu a mailu v registru smluv v souvislosti s touto smlouvou</w:t>
      </w:r>
    </w:p>
    <w:p w14:paraId="4D73DD4A" w14:textId="77777777" w:rsidR="00BC283B" w:rsidRPr="0095630A" w:rsidRDefault="00BC283B" w:rsidP="00FA6FAE">
      <w:pPr>
        <w:numPr>
          <w:ilvl w:val="1"/>
          <w:numId w:val="10"/>
        </w:numPr>
        <w:suppressAutoHyphens/>
        <w:contextualSpacing/>
        <w:jc w:val="both"/>
      </w:pPr>
      <w:r w:rsidRPr="0095630A">
        <w:t>souhlasí se zveřejněním svých podpisů na této smlouvě v registru smluv na dobu neurčitou</w:t>
      </w:r>
    </w:p>
    <w:p w14:paraId="70FD4A81" w14:textId="77777777" w:rsidR="00BC283B" w:rsidRPr="0095630A" w:rsidRDefault="00BC283B" w:rsidP="00FA6FAE">
      <w:pPr>
        <w:numPr>
          <w:ilvl w:val="1"/>
          <w:numId w:val="10"/>
        </w:numPr>
        <w:suppressAutoHyphens/>
        <w:contextualSpacing/>
        <w:jc w:val="both"/>
      </w:pPr>
      <w:r w:rsidRPr="0095630A">
        <w:t xml:space="preserve">souhlasí se zpracováním osobních údajů uvedených ve smlouvě dle </w:t>
      </w:r>
      <w:proofErr w:type="spellStart"/>
      <w:r w:rsidRPr="0095630A">
        <w:t>z.č</w:t>
      </w:r>
      <w:proofErr w:type="spellEnd"/>
      <w:r w:rsidRPr="0095630A">
        <w:t>. 101/2000 Sb. v souvislosti se zveřejněním této smlouvy v registru smluv</w:t>
      </w:r>
    </w:p>
    <w:p w14:paraId="402022E9" w14:textId="77777777" w:rsidR="00BC283B" w:rsidRPr="0095630A" w:rsidRDefault="00BC283B" w:rsidP="00FA6FAE">
      <w:pPr>
        <w:numPr>
          <w:ilvl w:val="0"/>
          <w:numId w:val="11"/>
        </w:numPr>
        <w:suppressAutoHyphens/>
        <w:ind w:left="284" w:hanging="284"/>
        <w:contextualSpacing/>
        <w:jc w:val="both"/>
      </w:pPr>
      <w:r w:rsidRPr="0095630A">
        <w:t xml:space="preserve">Smluvní strany se dohodly, že smlouvu ke zveřejnění </w:t>
      </w:r>
      <w:r w:rsidR="00D96597" w:rsidRPr="0095630A">
        <w:t>zašle do registru smluv objednatel</w:t>
      </w:r>
      <w:r w:rsidRPr="0095630A">
        <w:t>, avšak ke zveřejnění této smlouvy je oprávněna kterákoliv ze stran, proto pokud nedojde ke zveřejnění této smlouvy do tří měsíců ode dne jejího podpisu, a smlouva tak pozbude účinnosti, nemají vůči sobě strany nárok na náhradu škody.</w:t>
      </w:r>
    </w:p>
    <w:p w14:paraId="192546E6" w14:textId="77777777" w:rsidR="00782FCF" w:rsidRDefault="00782FCF" w:rsidP="00153C77">
      <w:pPr>
        <w:spacing w:after="120"/>
        <w:rPr>
          <w:b/>
        </w:rPr>
      </w:pPr>
    </w:p>
    <w:p w14:paraId="2EDD34EF" w14:textId="77777777" w:rsidR="00224CF1" w:rsidRPr="0095630A" w:rsidRDefault="00224CF1" w:rsidP="00153C77">
      <w:pPr>
        <w:spacing w:after="120"/>
        <w:rPr>
          <w:b/>
        </w:rPr>
      </w:pPr>
    </w:p>
    <w:p w14:paraId="461D9968" w14:textId="77777777" w:rsidR="00274947" w:rsidRPr="00BA1A68" w:rsidRDefault="00274947" w:rsidP="00274947">
      <w:pPr>
        <w:jc w:val="center"/>
        <w:rPr>
          <w:b/>
        </w:rPr>
      </w:pPr>
      <w:r w:rsidRPr="00BA1A68">
        <w:rPr>
          <w:b/>
        </w:rPr>
        <w:t>X</w:t>
      </w:r>
      <w:r w:rsidR="00782FCF" w:rsidRPr="00BA1A68">
        <w:rPr>
          <w:b/>
        </w:rPr>
        <w:t>I</w:t>
      </w:r>
      <w:r w:rsidR="00BC283B" w:rsidRPr="00BA1A68">
        <w:rPr>
          <w:b/>
        </w:rPr>
        <w:t>I</w:t>
      </w:r>
      <w:r w:rsidRPr="00BA1A68">
        <w:rPr>
          <w:b/>
        </w:rPr>
        <w:t>.</w:t>
      </w:r>
    </w:p>
    <w:p w14:paraId="7892F8EE" w14:textId="77777777" w:rsidR="00B27CB8" w:rsidRPr="00BA1A68" w:rsidRDefault="00274947" w:rsidP="009C6F89">
      <w:pPr>
        <w:jc w:val="center"/>
        <w:rPr>
          <w:b/>
        </w:rPr>
      </w:pPr>
      <w:r w:rsidRPr="00BA1A68">
        <w:rPr>
          <w:b/>
        </w:rPr>
        <w:t>Závěrečná ustanovení</w:t>
      </w:r>
    </w:p>
    <w:p w14:paraId="5D10CA86" w14:textId="77777777" w:rsidR="00153C77" w:rsidRPr="00B2339A" w:rsidRDefault="00B274DF" w:rsidP="00FA6FAE">
      <w:pPr>
        <w:numPr>
          <w:ilvl w:val="0"/>
          <w:numId w:val="5"/>
        </w:numPr>
        <w:ind w:left="357" w:hanging="357"/>
        <w:jc w:val="both"/>
      </w:pPr>
      <w:r w:rsidRPr="00B2339A">
        <w:t>Příloh</w:t>
      </w:r>
      <w:r w:rsidR="00153C77" w:rsidRPr="00B2339A">
        <w:t>y</w:t>
      </w:r>
      <w:r w:rsidRPr="00B2339A">
        <w:t xml:space="preserve"> smlouvy</w:t>
      </w:r>
      <w:r w:rsidR="00153C77" w:rsidRPr="00B2339A">
        <w:t>:</w:t>
      </w:r>
    </w:p>
    <w:p w14:paraId="3964AD9C" w14:textId="1997C58E" w:rsidR="00B274DF" w:rsidRPr="00B2339A" w:rsidRDefault="00B274DF" w:rsidP="00FA6FAE">
      <w:pPr>
        <w:pStyle w:val="Odstavecseseznamem"/>
        <w:numPr>
          <w:ilvl w:val="0"/>
          <w:numId w:val="19"/>
        </w:numPr>
        <w:jc w:val="both"/>
      </w:pPr>
      <w:r w:rsidRPr="00B2339A">
        <w:t>oceněný výkaz výměr.</w:t>
      </w:r>
    </w:p>
    <w:p w14:paraId="5E6863E5" w14:textId="77777777" w:rsidR="00153C77" w:rsidRPr="00B2339A" w:rsidRDefault="00153C77" w:rsidP="00FA6FAE">
      <w:pPr>
        <w:pStyle w:val="Odstavecseseznamem"/>
        <w:numPr>
          <w:ilvl w:val="0"/>
          <w:numId w:val="19"/>
        </w:numPr>
        <w:jc w:val="both"/>
      </w:pPr>
      <w:r w:rsidRPr="00B2339A">
        <w:t xml:space="preserve">dokumentace pro výběr zhotovitele vypracované Jiřím </w:t>
      </w:r>
      <w:proofErr w:type="spellStart"/>
      <w:r w:rsidRPr="00B2339A">
        <w:t>Fackem</w:t>
      </w:r>
      <w:proofErr w:type="spellEnd"/>
      <w:r w:rsidRPr="00B2339A">
        <w:t xml:space="preserve">, VSB </w:t>
      </w:r>
      <w:proofErr w:type="spellStart"/>
      <w:r w:rsidRPr="00B2339A">
        <w:t>Lighting</w:t>
      </w:r>
      <w:proofErr w:type="spellEnd"/>
      <w:r w:rsidRPr="00B2339A">
        <w:t>, s.r.o.</w:t>
      </w:r>
    </w:p>
    <w:p w14:paraId="65CD26F9" w14:textId="77777777" w:rsidR="00153C77" w:rsidRPr="00B2339A" w:rsidRDefault="00153C77" w:rsidP="00FA6FAE">
      <w:pPr>
        <w:pStyle w:val="Odstavecseseznamem"/>
        <w:numPr>
          <w:ilvl w:val="0"/>
          <w:numId w:val="19"/>
        </w:numPr>
        <w:jc w:val="both"/>
      </w:pPr>
      <w:r w:rsidRPr="00B2339A">
        <w:t>dle</w:t>
      </w:r>
      <w:r w:rsidRPr="00B2339A">
        <w:rPr>
          <w:b/>
        </w:rPr>
        <w:t xml:space="preserve"> </w:t>
      </w:r>
      <w:r w:rsidRPr="00B2339A">
        <w:t>výkazu výměr tvořícího přílohu této smlouvy</w:t>
      </w:r>
    </w:p>
    <w:p w14:paraId="0A5D160C" w14:textId="012C57E0" w:rsidR="00153C77" w:rsidRPr="00B2339A" w:rsidRDefault="00153C77" w:rsidP="00FA6FAE">
      <w:pPr>
        <w:pStyle w:val="Odstavecseseznamem"/>
        <w:numPr>
          <w:ilvl w:val="0"/>
          <w:numId w:val="18"/>
        </w:numPr>
        <w:spacing w:after="200" w:line="276" w:lineRule="auto"/>
        <w:jc w:val="both"/>
      </w:pPr>
      <w:r w:rsidRPr="00B2339A">
        <w:t xml:space="preserve">parametry svítidel  </w:t>
      </w:r>
    </w:p>
    <w:p w14:paraId="302379F1" w14:textId="7990A004" w:rsidR="00153C77" w:rsidRPr="00B2339A" w:rsidRDefault="00153C77" w:rsidP="00FA6FAE">
      <w:pPr>
        <w:pStyle w:val="Odstavecseseznamem"/>
        <w:numPr>
          <w:ilvl w:val="0"/>
          <w:numId w:val="18"/>
        </w:numPr>
        <w:spacing w:after="200" w:line="276" w:lineRule="auto"/>
        <w:jc w:val="both"/>
      </w:pPr>
      <w:r w:rsidRPr="00B2339A">
        <w:t>tabulk</w:t>
      </w:r>
      <w:r w:rsidR="001431D1" w:rsidRPr="00B2339A">
        <w:t>a</w:t>
      </w:r>
      <w:r w:rsidRPr="00B2339A">
        <w:t xml:space="preserve"> příkonu svítidel </w:t>
      </w:r>
    </w:p>
    <w:p w14:paraId="1679180A" w14:textId="77777777" w:rsidR="00FA6FAE" w:rsidRPr="00B2339A" w:rsidRDefault="00153C77" w:rsidP="00FA6FAE">
      <w:pPr>
        <w:pStyle w:val="Odstavecseseznamem"/>
        <w:numPr>
          <w:ilvl w:val="0"/>
          <w:numId w:val="18"/>
        </w:numPr>
        <w:jc w:val="both"/>
      </w:pPr>
      <w:r w:rsidRPr="00B2339A">
        <w:t xml:space="preserve">fotodokumentace místností </w:t>
      </w:r>
    </w:p>
    <w:p w14:paraId="3B050713" w14:textId="3E9BFE4A" w:rsidR="00FA6FAE" w:rsidRPr="00B2339A" w:rsidRDefault="00FA6FAE" w:rsidP="00FA6FAE">
      <w:pPr>
        <w:pStyle w:val="Odstavecseseznamem"/>
        <w:numPr>
          <w:ilvl w:val="0"/>
          <w:numId w:val="18"/>
        </w:numPr>
        <w:jc w:val="both"/>
      </w:pPr>
      <w:r w:rsidRPr="00B2339A">
        <w:t>technické listy svítidel</w:t>
      </w:r>
    </w:p>
    <w:p w14:paraId="017741BE" w14:textId="3B1D70FA" w:rsidR="00FA6FAE" w:rsidRPr="00B2339A" w:rsidRDefault="00FA6FAE" w:rsidP="00FA6FAE">
      <w:pPr>
        <w:pStyle w:val="Zkladntextodsazen"/>
        <w:numPr>
          <w:ilvl w:val="0"/>
          <w:numId w:val="18"/>
        </w:numPr>
        <w:spacing w:after="0" w:line="240" w:lineRule="auto"/>
        <w:jc w:val="both"/>
        <w:rPr>
          <w:rFonts w:ascii="Times New Roman" w:hAnsi="Times New Roman" w:cs="Times New Roman"/>
          <w:bCs/>
          <w:sz w:val="24"/>
          <w:szCs w:val="24"/>
        </w:rPr>
      </w:pPr>
      <w:r w:rsidRPr="00B2339A">
        <w:rPr>
          <w:rFonts w:ascii="Times New Roman" w:hAnsi="Times New Roman" w:cs="Times New Roman"/>
          <w:bCs/>
          <w:sz w:val="24"/>
          <w:szCs w:val="24"/>
        </w:rPr>
        <w:t>světelně technické výpočty pro referenční prostory</w:t>
      </w:r>
    </w:p>
    <w:p w14:paraId="666509EB" w14:textId="77777777" w:rsidR="00D96420" w:rsidRPr="00BA1A68" w:rsidRDefault="00D96420" w:rsidP="00FA6FAE">
      <w:pPr>
        <w:numPr>
          <w:ilvl w:val="0"/>
          <w:numId w:val="5"/>
        </w:numPr>
        <w:ind w:left="357" w:hanging="357"/>
        <w:jc w:val="both"/>
      </w:pPr>
      <w:r w:rsidRPr="00BA1A68">
        <w:t xml:space="preserve">Tato smlouva byla uzavřena v zadávacím řízení dle </w:t>
      </w:r>
      <w:proofErr w:type="spellStart"/>
      <w:r w:rsidRPr="00BA1A68">
        <w:t>z.č</w:t>
      </w:r>
      <w:proofErr w:type="spellEnd"/>
      <w:r w:rsidRPr="00BA1A68">
        <w:t xml:space="preserve">. 134/2016 </w:t>
      </w:r>
      <w:proofErr w:type="gramStart"/>
      <w:r w:rsidRPr="00BA1A68">
        <w:t>Sb..</w:t>
      </w:r>
      <w:proofErr w:type="gramEnd"/>
      <w:r w:rsidRPr="00BA1A68">
        <w:t xml:space="preserve"> </w:t>
      </w:r>
      <w:r w:rsidR="005D284B" w:rsidRPr="00BA1A68">
        <w:t>V</w:t>
      </w:r>
      <w:r w:rsidRPr="00BA1A68">
        <w:t xml:space="preserve">eškeré informace, skutkové okolnosti, které jsou obsaženy v zadávací </w:t>
      </w:r>
      <w:r w:rsidR="00EF18E2" w:rsidRPr="00BA1A68">
        <w:t xml:space="preserve">dokumentaci, nabídce zhotovitele v zadávacím řízení, v jakémkoliv právním jednání objednatele či zhotovitele v rámci zadávacího řízení (zejména doplnění či objasnění zadávací dokumentace objednatelem či doplnění a objasnění nabídky zhotovitelem) jsou informacemi dle § 1728 odst. 2 </w:t>
      </w:r>
      <w:proofErr w:type="spellStart"/>
      <w:r w:rsidR="00EF18E2" w:rsidRPr="00BA1A68">
        <w:t>z.č</w:t>
      </w:r>
      <w:proofErr w:type="spellEnd"/>
      <w:r w:rsidR="00EF18E2" w:rsidRPr="00BA1A68">
        <w:t xml:space="preserve">. 89/2012 Sb., </w:t>
      </w:r>
      <w:r w:rsidR="005D284B" w:rsidRPr="00BA1A68">
        <w:t xml:space="preserve">a </w:t>
      </w:r>
      <w:r w:rsidR="00EF18E2" w:rsidRPr="00BA1A68">
        <w:t xml:space="preserve">tvoří součást obsahu této smlouvy dle § 555 a § 556 </w:t>
      </w:r>
      <w:proofErr w:type="spellStart"/>
      <w:r w:rsidR="00EF18E2" w:rsidRPr="00BA1A68">
        <w:t>z.č</w:t>
      </w:r>
      <w:proofErr w:type="spellEnd"/>
      <w:r w:rsidR="00EF18E2" w:rsidRPr="00BA1A68">
        <w:t xml:space="preserve">. 89/2012 Sb. </w:t>
      </w:r>
      <w:r w:rsidR="005D284B" w:rsidRPr="00BA1A68">
        <w:t>(pro výklad smlouvy</w:t>
      </w:r>
      <w:r w:rsidR="00EF18E2" w:rsidRPr="00BA1A68">
        <w:t>.</w:t>
      </w:r>
    </w:p>
    <w:p w14:paraId="4D3A6AD1" w14:textId="77777777" w:rsidR="00274947" w:rsidRPr="0095630A" w:rsidRDefault="00274947" w:rsidP="00FA6FAE">
      <w:pPr>
        <w:numPr>
          <w:ilvl w:val="0"/>
          <w:numId w:val="5"/>
        </w:numPr>
        <w:ind w:left="357" w:hanging="357"/>
        <w:jc w:val="both"/>
      </w:pPr>
      <w:r w:rsidRPr="00BA1A68">
        <w:t>Tato smlouva je vyhotovena</w:t>
      </w:r>
      <w:r w:rsidRPr="0095630A">
        <w:t xml:space="preserve"> ve dvou stejnopisech, z nich</w:t>
      </w:r>
      <w:r w:rsidR="009C1599" w:rsidRPr="0095630A">
        <w:t>ž</w:t>
      </w:r>
      <w:r w:rsidRPr="0095630A">
        <w:t xml:space="preserve"> po jednom obdrží každá smluvní strana.</w:t>
      </w:r>
    </w:p>
    <w:p w14:paraId="5520A3B9" w14:textId="77777777" w:rsidR="00274947" w:rsidRPr="0095630A" w:rsidRDefault="00274947" w:rsidP="00FA6FAE">
      <w:pPr>
        <w:numPr>
          <w:ilvl w:val="0"/>
          <w:numId w:val="5"/>
        </w:numPr>
        <w:jc w:val="both"/>
      </w:pPr>
      <w:r w:rsidRPr="0095630A">
        <w:lastRenderedPageBreak/>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14:paraId="6035DB34" w14:textId="6C551DE0" w:rsidR="00274947" w:rsidRPr="0095630A" w:rsidRDefault="00274947" w:rsidP="00FA6FAE">
      <w:pPr>
        <w:numPr>
          <w:ilvl w:val="0"/>
          <w:numId w:val="5"/>
        </w:numPr>
        <w:ind w:left="357" w:hanging="357"/>
        <w:jc w:val="both"/>
      </w:pPr>
      <w:r w:rsidRPr="0095630A">
        <w:t>Tato smlouva nabývá platnosti a účinnosti dnem jejího</w:t>
      </w:r>
      <w:r w:rsidR="00B1651C">
        <w:t xml:space="preserve"> zveřejnění v registru </w:t>
      </w:r>
      <w:proofErr w:type="gramStart"/>
      <w:r w:rsidR="00B1651C">
        <w:t>smluv.</w:t>
      </w:r>
      <w:r w:rsidRPr="0095630A">
        <w:t>.</w:t>
      </w:r>
      <w:proofErr w:type="gramEnd"/>
    </w:p>
    <w:p w14:paraId="0D27426B" w14:textId="77777777" w:rsidR="00274947" w:rsidRPr="0095630A" w:rsidRDefault="00274947" w:rsidP="00FA6FAE">
      <w:pPr>
        <w:numPr>
          <w:ilvl w:val="0"/>
          <w:numId w:val="5"/>
        </w:numPr>
        <w:ind w:left="357" w:hanging="357"/>
        <w:jc w:val="both"/>
      </w:pPr>
      <w:r w:rsidRPr="0095630A">
        <w:t xml:space="preserve">Smluvní strany svými podpisy stvrzují, že posoudily obsah této </w:t>
      </w:r>
      <w:r w:rsidR="00EE2479" w:rsidRPr="0095630A">
        <w:t>smlouvy</w:t>
      </w:r>
      <w:r w:rsidRPr="0095630A">
        <w:t>, neshledaly jej rozporným a toto potvrzuj</w:t>
      </w:r>
      <w:r w:rsidR="00913B88" w:rsidRPr="0095630A">
        <w:t>í</w:t>
      </w:r>
      <w:r w:rsidRPr="0095630A">
        <w:t xml:space="preserve"> v souladu s § 4 </w:t>
      </w:r>
      <w:proofErr w:type="spellStart"/>
      <w:r w:rsidRPr="0095630A">
        <w:t>z.č</w:t>
      </w:r>
      <w:proofErr w:type="spellEnd"/>
      <w:r w:rsidRPr="0095630A">
        <w:t>. 89/2012 Sb. a že s celým obsahem smlouvy souhlasí.</w:t>
      </w:r>
    </w:p>
    <w:p w14:paraId="362BC542" w14:textId="77777777" w:rsidR="0023677F" w:rsidRDefault="00274947" w:rsidP="00FA6FAE">
      <w:pPr>
        <w:pStyle w:val="Zhlav"/>
        <w:numPr>
          <w:ilvl w:val="0"/>
          <w:numId w:val="5"/>
        </w:numPr>
        <w:tabs>
          <w:tab w:val="clear" w:pos="4536"/>
          <w:tab w:val="clear" w:pos="9072"/>
        </w:tabs>
        <w:jc w:val="both"/>
        <w:rPr>
          <w:sz w:val="24"/>
          <w:szCs w:val="24"/>
        </w:rPr>
      </w:pPr>
      <w:r w:rsidRPr="0095630A">
        <w:rPr>
          <w:sz w:val="24"/>
          <w:szCs w:val="24"/>
        </w:rPr>
        <w:t>Tato smlouva byla uzavřena dle svobodné a vážné vůle stran, prosté omylu, nikoli v tísni a</w:t>
      </w:r>
      <w:r w:rsidR="00EF57DF" w:rsidRPr="0095630A">
        <w:rPr>
          <w:sz w:val="24"/>
          <w:szCs w:val="24"/>
        </w:rPr>
        <w:t> </w:t>
      </w:r>
      <w:r w:rsidRPr="0095630A">
        <w:rPr>
          <w:sz w:val="24"/>
          <w:szCs w:val="24"/>
        </w:rPr>
        <w:t>za nápadně nevýhodných podmínek, což obě stvrzují svými podpisy.</w:t>
      </w:r>
    </w:p>
    <w:p w14:paraId="77447795" w14:textId="77777777" w:rsidR="00224CF1" w:rsidRPr="0095630A" w:rsidRDefault="00224CF1" w:rsidP="00224CF1">
      <w:pPr>
        <w:pStyle w:val="Zhlav"/>
        <w:tabs>
          <w:tab w:val="clear" w:pos="4536"/>
          <w:tab w:val="clear" w:pos="9072"/>
        </w:tabs>
        <w:jc w:val="both"/>
        <w:rPr>
          <w:sz w:val="24"/>
          <w:szCs w:val="24"/>
        </w:rPr>
      </w:pPr>
      <w:bookmarkStart w:id="0" w:name="_GoBack"/>
      <w:bookmarkEnd w:id="0"/>
    </w:p>
    <w:p w14:paraId="483B4C45" w14:textId="77777777" w:rsidR="00F3069A" w:rsidRPr="0095630A" w:rsidRDefault="00F3069A" w:rsidP="00F3069A">
      <w:pPr>
        <w:pStyle w:val="Zhlav"/>
        <w:tabs>
          <w:tab w:val="clear" w:pos="4536"/>
          <w:tab w:val="clear" w:pos="9072"/>
        </w:tabs>
        <w:jc w:val="both"/>
        <w:rPr>
          <w:sz w:val="24"/>
          <w:szCs w:val="24"/>
        </w:rPr>
      </w:pPr>
    </w:p>
    <w:p w14:paraId="25E9BDFF" w14:textId="0BEA7B27" w:rsidR="006057C2" w:rsidRPr="0095630A" w:rsidRDefault="00153C77" w:rsidP="00153C77">
      <w:pPr>
        <w:tabs>
          <w:tab w:val="left" w:pos="1430"/>
        </w:tabs>
        <w:ind w:left="357"/>
        <w:jc w:val="both"/>
      </w:pPr>
      <w:r>
        <w:tab/>
      </w:r>
    </w:p>
    <w:p w14:paraId="132AABB1" w14:textId="77777777" w:rsidR="00274947" w:rsidRPr="0095630A" w:rsidRDefault="00FF6F4A" w:rsidP="00274947">
      <w:r w:rsidRPr="0095630A">
        <w:t>V</w:t>
      </w:r>
      <w:r w:rsidR="00274947" w:rsidRPr="0095630A">
        <w:t xml:space="preserve"> Brně dne: </w:t>
      </w:r>
      <w:r w:rsidR="00274947" w:rsidRPr="0095630A">
        <w:tab/>
        <w:t>............................</w:t>
      </w:r>
      <w:r w:rsidR="00274947" w:rsidRPr="0095630A">
        <w:tab/>
      </w:r>
      <w:r w:rsidR="00274947" w:rsidRPr="0095630A">
        <w:tab/>
      </w:r>
      <w:r w:rsidR="00274947" w:rsidRPr="0095630A">
        <w:tab/>
      </w:r>
      <w:r w:rsidR="00274947" w:rsidRPr="0095630A">
        <w:tab/>
        <w:t>V ......................  dne:...............</w:t>
      </w:r>
    </w:p>
    <w:p w14:paraId="670966C9" w14:textId="77777777" w:rsidR="00274947" w:rsidRPr="0095630A" w:rsidRDefault="00274947" w:rsidP="00274947"/>
    <w:p w14:paraId="6EB923C7" w14:textId="77777777" w:rsidR="0023677F" w:rsidRPr="0095630A" w:rsidRDefault="0023677F" w:rsidP="00274947"/>
    <w:p w14:paraId="4F9E85AC" w14:textId="77777777" w:rsidR="00D96597" w:rsidRPr="0095630A" w:rsidRDefault="00D96597" w:rsidP="00274947"/>
    <w:p w14:paraId="0F7B0568" w14:textId="77777777" w:rsidR="00D96597" w:rsidRPr="0095630A" w:rsidRDefault="00D96597" w:rsidP="00274947"/>
    <w:p w14:paraId="7D8B2C29" w14:textId="77777777" w:rsidR="00D96597" w:rsidRPr="0095630A" w:rsidRDefault="00D96597" w:rsidP="00274947"/>
    <w:p w14:paraId="5F2A28BD" w14:textId="77777777" w:rsidR="00D96597" w:rsidRPr="0095630A" w:rsidRDefault="00D96597" w:rsidP="00274947"/>
    <w:p w14:paraId="6F69C0A3" w14:textId="77777777" w:rsidR="00274947" w:rsidRPr="0095630A" w:rsidRDefault="00274947" w:rsidP="00274947">
      <w:r w:rsidRPr="0095630A">
        <w:t>....................................................</w:t>
      </w:r>
      <w:r w:rsidRPr="0095630A">
        <w:tab/>
      </w:r>
      <w:r w:rsidRPr="0095630A">
        <w:tab/>
      </w:r>
      <w:r w:rsidRPr="0095630A">
        <w:tab/>
      </w:r>
      <w:r w:rsidRPr="0095630A">
        <w:tab/>
        <w:t>.................................................</w:t>
      </w:r>
    </w:p>
    <w:p w14:paraId="47100F39" w14:textId="77777777" w:rsidR="00427012" w:rsidRPr="0095630A" w:rsidRDefault="00274947" w:rsidP="00274947">
      <w:r w:rsidRPr="0095630A">
        <w:t xml:space="preserve">             za</w:t>
      </w:r>
      <w:r w:rsidR="00427012" w:rsidRPr="0095630A">
        <w:t xml:space="preserve"> objednatele</w:t>
      </w:r>
      <w:r w:rsidR="00427012" w:rsidRPr="0095630A">
        <w:tab/>
      </w:r>
      <w:r w:rsidR="00427012" w:rsidRPr="0095630A">
        <w:tab/>
      </w:r>
      <w:r w:rsidR="00427012" w:rsidRPr="0095630A">
        <w:tab/>
      </w:r>
      <w:r w:rsidR="00427012" w:rsidRPr="0095630A">
        <w:tab/>
      </w:r>
      <w:r w:rsidR="00427012" w:rsidRPr="0095630A">
        <w:tab/>
      </w:r>
      <w:r w:rsidR="00427012" w:rsidRPr="0095630A">
        <w:tab/>
        <w:t>za zhotovitele</w:t>
      </w:r>
    </w:p>
    <w:p w14:paraId="4E24C7A9" w14:textId="77777777" w:rsidR="004C5650" w:rsidRDefault="0033450A" w:rsidP="00274947">
      <w:pPr>
        <w:rPr>
          <w:u w:val="single"/>
        </w:rPr>
      </w:pPr>
      <w:r w:rsidRPr="0095630A">
        <w:t xml:space="preserve">prof. PhDr. Tomáš Kubíček, Ph.D., ředitel    </w:t>
      </w:r>
      <w:r w:rsidR="00274947" w:rsidRPr="0095630A">
        <w:tab/>
      </w:r>
      <w:r w:rsidR="00274947" w:rsidRPr="0095630A">
        <w:tab/>
        <w:t xml:space="preserve">         ………………..</w:t>
      </w:r>
    </w:p>
    <w:p w14:paraId="740C82F2" w14:textId="77777777" w:rsidR="00372419" w:rsidRDefault="00372419" w:rsidP="004C5650">
      <w:pPr>
        <w:jc w:val="center"/>
        <w:rPr>
          <w:u w:val="single"/>
        </w:rPr>
      </w:pPr>
    </w:p>
    <w:sectPr w:rsidR="00372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1479244A"/>
    <w:multiLevelType w:val="hybridMultilevel"/>
    <w:tmpl w:val="BCAEFE38"/>
    <w:lvl w:ilvl="0" w:tplc="CC7E8B70">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nsid w:val="14D44374"/>
    <w:multiLevelType w:val="hybridMultilevel"/>
    <w:tmpl w:val="2C74BCC6"/>
    <w:lvl w:ilvl="0" w:tplc="7CFC64A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455521"/>
    <w:multiLevelType w:val="hybridMultilevel"/>
    <w:tmpl w:val="6598E448"/>
    <w:lvl w:ilvl="0" w:tplc="24621B24">
      <w:start w:val="1"/>
      <w:numFmt w:val="decimal"/>
      <w:lvlText w:val="%1."/>
      <w:lvlJc w:val="left"/>
      <w:pPr>
        <w:ind w:left="720" w:hanging="360"/>
      </w:pPr>
      <w:rPr>
        <w:rFonts w:ascii="Times New Roman" w:eastAsiaTheme="minorHAnsi" w:hAnsi="Times New Roman" w:cs="Times New Roman"/>
      </w:rPr>
    </w:lvl>
    <w:lvl w:ilvl="1" w:tplc="4F747C7A">
      <w:start w:val="1"/>
      <w:numFmt w:val="bullet"/>
      <w:lvlText w:val="o"/>
      <w:lvlJc w:val="left"/>
      <w:pPr>
        <w:ind w:left="1440" w:hanging="360"/>
      </w:pPr>
      <w:rPr>
        <w:rFonts w:ascii="Courier New" w:hAnsi="Courier New" w:cs="Courier New" w:hint="default"/>
        <w:strike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393C74B4"/>
    <w:multiLevelType w:val="hybridMultilevel"/>
    <w:tmpl w:val="7D9E98DC"/>
    <w:lvl w:ilvl="0" w:tplc="1FC4FF30">
      <w:start w:val="1"/>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nsid w:val="3E3D674C"/>
    <w:multiLevelType w:val="hybridMultilevel"/>
    <w:tmpl w:val="14822DD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B9976D8"/>
    <w:multiLevelType w:val="hybridMultilevel"/>
    <w:tmpl w:val="E1784C70"/>
    <w:lvl w:ilvl="0" w:tplc="8BDAD174">
      <w:start w:val="4"/>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4">
    <w:nsid w:val="5DD504C5"/>
    <w:multiLevelType w:val="hybridMultilevel"/>
    <w:tmpl w:val="BF909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E286BFA"/>
    <w:multiLevelType w:val="hybridMultilevel"/>
    <w:tmpl w:val="DF845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7EA2F6E"/>
    <w:multiLevelType w:val="hybridMultilevel"/>
    <w:tmpl w:val="944A846C"/>
    <w:lvl w:ilvl="0" w:tplc="9144682A">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nsid w:val="79B61ED7"/>
    <w:multiLevelType w:val="hybridMultilevel"/>
    <w:tmpl w:val="8732FE56"/>
    <w:lvl w:ilvl="0" w:tplc="B8284874">
      <w:start w:val="1"/>
      <w:numFmt w:val="decimal"/>
      <w:lvlText w:val="%1."/>
      <w:lvlJc w:val="left"/>
      <w:pPr>
        <w:tabs>
          <w:tab w:val="num" w:pos="360"/>
        </w:tabs>
        <w:ind w:left="360" w:hanging="360"/>
      </w:pPr>
      <w:rPr>
        <w:strike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17"/>
  </w:num>
  <w:num w:numId="3">
    <w:abstractNumId w:val="18"/>
  </w:num>
  <w:num w:numId="4">
    <w:abstractNumId w:val="9"/>
  </w:num>
  <w:num w:numId="5">
    <w:abstractNumId w:val="2"/>
  </w:num>
  <w:num w:numId="6">
    <w:abstractNumId w:val="0"/>
  </w:num>
  <w:num w:numId="7">
    <w:abstractNumId w:val="10"/>
  </w:num>
  <w:num w:numId="8">
    <w:abstractNumId w:val="1"/>
  </w:num>
  <w:num w:numId="9">
    <w:abstractNumId w:val="11"/>
  </w:num>
  <w:num w:numId="10">
    <w:abstractNumId w:val="13"/>
  </w:num>
  <w:num w:numId="11">
    <w:abstractNumId w:val="5"/>
  </w:num>
  <w:num w:numId="12">
    <w:abstractNumId w:val="16"/>
  </w:num>
  <w:num w:numId="13">
    <w:abstractNumId w:val="4"/>
  </w:num>
  <w:num w:numId="14">
    <w:abstractNumId w:val="15"/>
  </w:num>
  <w:num w:numId="15">
    <w:abstractNumId w:val="12"/>
  </w:num>
  <w:num w:numId="16">
    <w:abstractNumId w:val="14"/>
  </w:num>
  <w:num w:numId="17">
    <w:abstractNumId w:val="6"/>
  </w:num>
  <w:num w:numId="18">
    <w:abstractNumId w:val="8"/>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072BF"/>
    <w:rsid w:val="00010B8B"/>
    <w:rsid w:val="00014586"/>
    <w:rsid w:val="00023126"/>
    <w:rsid w:val="000354DD"/>
    <w:rsid w:val="0003704F"/>
    <w:rsid w:val="0004643C"/>
    <w:rsid w:val="000708FF"/>
    <w:rsid w:val="00074B93"/>
    <w:rsid w:val="00083DBF"/>
    <w:rsid w:val="000A42BF"/>
    <w:rsid w:val="000B732B"/>
    <w:rsid w:val="000B78B6"/>
    <w:rsid w:val="000D0E98"/>
    <w:rsid w:val="0010086B"/>
    <w:rsid w:val="00102C1F"/>
    <w:rsid w:val="00124AA9"/>
    <w:rsid w:val="001405E4"/>
    <w:rsid w:val="001431D1"/>
    <w:rsid w:val="001473AB"/>
    <w:rsid w:val="00153C77"/>
    <w:rsid w:val="001554B2"/>
    <w:rsid w:val="001606D9"/>
    <w:rsid w:val="00181C64"/>
    <w:rsid w:val="00196DBA"/>
    <w:rsid w:val="001A2A0F"/>
    <w:rsid w:val="001A60BC"/>
    <w:rsid w:val="001B204B"/>
    <w:rsid w:val="001D40CE"/>
    <w:rsid w:val="001D6FA6"/>
    <w:rsid w:val="001F244A"/>
    <w:rsid w:val="001F6CCD"/>
    <w:rsid w:val="00201CB2"/>
    <w:rsid w:val="00205D00"/>
    <w:rsid w:val="00205E71"/>
    <w:rsid w:val="002161BD"/>
    <w:rsid w:val="00224CF1"/>
    <w:rsid w:val="002332C1"/>
    <w:rsid w:val="0023677F"/>
    <w:rsid w:val="00250772"/>
    <w:rsid w:val="00252687"/>
    <w:rsid w:val="00260440"/>
    <w:rsid w:val="002610A2"/>
    <w:rsid w:val="00274947"/>
    <w:rsid w:val="002A1FE2"/>
    <w:rsid w:val="002C0E6E"/>
    <w:rsid w:val="002C2CA8"/>
    <w:rsid w:val="002C6E20"/>
    <w:rsid w:val="002E11FB"/>
    <w:rsid w:val="002E5AC6"/>
    <w:rsid w:val="002E75FA"/>
    <w:rsid w:val="003110AB"/>
    <w:rsid w:val="00322559"/>
    <w:rsid w:val="003265CA"/>
    <w:rsid w:val="0033450A"/>
    <w:rsid w:val="00372419"/>
    <w:rsid w:val="00383ED4"/>
    <w:rsid w:val="003A5516"/>
    <w:rsid w:val="003B20C3"/>
    <w:rsid w:val="003B42B9"/>
    <w:rsid w:val="003B64AE"/>
    <w:rsid w:val="003B66A0"/>
    <w:rsid w:val="003B7F89"/>
    <w:rsid w:val="003E54BB"/>
    <w:rsid w:val="003F3C94"/>
    <w:rsid w:val="004027B4"/>
    <w:rsid w:val="00414AB5"/>
    <w:rsid w:val="00420176"/>
    <w:rsid w:val="00427012"/>
    <w:rsid w:val="00433411"/>
    <w:rsid w:val="0044080E"/>
    <w:rsid w:val="004438DB"/>
    <w:rsid w:val="004502AE"/>
    <w:rsid w:val="004520AF"/>
    <w:rsid w:val="00457756"/>
    <w:rsid w:val="00474FD7"/>
    <w:rsid w:val="004916D5"/>
    <w:rsid w:val="004947B3"/>
    <w:rsid w:val="004C5650"/>
    <w:rsid w:val="004C6749"/>
    <w:rsid w:val="004F5A5E"/>
    <w:rsid w:val="00501104"/>
    <w:rsid w:val="00510435"/>
    <w:rsid w:val="00535154"/>
    <w:rsid w:val="005365CA"/>
    <w:rsid w:val="005448F2"/>
    <w:rsid w:val="005460EB"/>
    <w:rsid w:val="005562D0"/>
    <w:rsid w:val="0056355E"/>
    <w:rsid w:val="005B6B03"/>
    <w:rsid w:val="005C5DFB"/>
    <w:rsid w:val="005D284B"/>
    <w:rsid w:val="005E5B6D"/>
    <w:rsid w:val="006044D4"/>
    <w:rsid w:val="006053DC"/>
    <w:rsid w:val="006057C2"/>
    <w:rsid w:val="00634202"/>
    <w:rsid w:val="006435E9"/>
    <w:rsid w:val="00651D66"/>
    <w:rsid w:val="006556D1"/>
    <w:rsid w:val="0068610E"/>
    <w:rsid w:val="00690EA3"/>
    <w:rsid w:val="00696DCB"/>
    <w:rsid w:val="006E26A3"/>
    <w:rsid w:val="00711E31"/>
    <w:rsid w:val="00716E32"/>
    <w:rsid w:val="007369D6"/>
    <w:rsid w:val="007472F3"/>
    <w:rsid w:val="007747BB"/>
    <w:rsid w:val="0077499D"/>
    <w:rsid w:val="00776EAA"/>
    <w:rsid w:val="00782FCF"/>
    <w:rsid w:val="00791D3C"/>
    <w:rsid w:val="007C0BCB"/>
    <w:rsid w:val="007E56DF"/>
    <w:rsid w:val="008077FF"/>
    <w:rsid w:val="00824062"/>
    <w:rsid w:val="00826734"/>
    <w:rsid w:val="00840AE8"/>
    <w:rsid w:val="00864E51"/>
    <w:rsid w:val="008B61E8"/>
    <w:rsid w:val="008C0E8A"/>
    <w:rsid w:val="008C3185"/>
    <w:rsid w:val="008C7282"/>
    <w:rsid w:val="008F62EF"/>
    <w:rsid w:val="00900997"/>
    <w:rsid w:val="0091377D"/>
    <w:rsid w:val="00913B88"/>
    <w:rsid w:val="009447B0"/>
    <w:rsid w:val="00944A61"/>
    <w:rsid w:val="0095630A"/>
    <w:rsid w:val="00961C76"/>
    <w:rsid w:val="00962B05"/>
    <w:rsid w:val="0097264A"/>
    <w:rsid w:val="0097796C"/>
    <w:rsid w:val="009829C2"/>
    <w:rsid w:val="0098544B"/>
    <w:rsid w:val="00993F3C"/>
    <w:rsid w:val="009978F5"/>
    <w:rsid w:val="009A69BB"/>
    <w:rsid w:val="009B33B7"/>
    <w:rsid w:val="009B3499"/>
    <w:rsid w:val="009C1599"/>
    <w:rsid w:val="009C6F89"/>
    <w:rsid w:val="009D0556"/>
    <w:rsid w:val="009F5311"/>
    <w:rsid w:val="00A0215C"/>
    <w:rsid w:val="00A03900"/>
    <w:rsid w:val="00A201EE"/>
    <w:rsid w:val="00A22FC6"/>
    <w:rsid w:val="00A24C25"/>
    <w:rsid w:val="00A40443"/>
    <w:rsid w:val="00A45B4C"/>
    <w:rsid w:val="00A67246"/>
    <w:rsid w:val="00A842B3"/>
    <w:rsid w:val="00A9079F"/>
    <w:rsid w:val="00A94E13"/>
    <w:rsid w:val="00A95B34"/>
    <w:rsid w:val="00AB0B2C"/>
    <w:rsid w:val="00AB2181"/>
    <w:rsid w:val="00AB5FF0"/>
    <w:rsid w:val="00AC1E6F"/>
    <w:rsid w:val="00AC6028"/>
    <w:rsid w:val="00AD69F8"/>
    <w:rsid w:val="00AE465B"/>
    <w:rsid w:val="00B0011E"/>
    <w:rsid w:val="00B015FD"/>
    <w:rsid w:val="00B13488"/>
    <w:rsid w:val="00B13B0F"/>
    <w:rsid w:val="00B1651C"/>
    <w:rsid w:val="00B2339A"/>
    <w:rsid w:val="00B274DF"/>
    <w:rsid w:val="00B27CB8"/>
    <w:rsid w:val="00B31D2A"/>
    <w:rsid w:val="00B34834"/>
    <w:rsid w:val="00B34E5A"/>
    <w:rsid w:val="00B50F44"/>
    <w:rsid w:val="00B514DC"/>
    <w:rsid w:val="00B803CE"/>
    <w:rsid w:val="00BA1A68"/>
    <w:rsid w:val="00BA3143"/>
    <w:rsid w:val="00BA796D"/>
    <w:rsid w:val="00BC283B"/>
    <w:rsid w:val="00C046ED"/>
    <w:rsid w:val="00C324BD"/>
    <w:rsid w:val="00C40BEE"/>
    <w:rsid w:val="00C46410"/>
    <w:rsid w:val="00C612D0"/>
    <w:rsid w:val="00C64D78"/>
    <w:rsid w:val="00C730D2"/>
    <w:rsid w:val="00C75444"/>
    <w:rsid w:val="00C81336"/>
    <w:rsid w:val="00C82BFF"/>
    <w:rsid w:val="00C92CCE"/>
    <w:rsid w:val="00C93715"/>
    <w:rsid w:val="00C96F49"/>
    <w:rsid w:val="00CA5B51"/>
    <w:rsid w:val="00CB1B28"/>
    <w:rsid w:val="00CC0D90"/>
    <w:rsid w:val="00CC683E"/>
    <w:rsid w:val="00CD0162"/>
    <w:rsid w:val="00CD082B"/>
    <w:rsid w:val="00CD3251"/>
    <w:rsid w:val="00CE486C"/>
    <w:rsid w:val="00CF7940"/>
    <w:rsid w:val="00D002CD"/>
    <w:rsid w:val="00D02B50"/>
    <w:rsid w:val="00D267ED"/>
    <w:rsid w:val="00D317D7"/>
    <w:rsid w:val="00D51CC8"/>
    <w:rsid w:val="00D53442"/>
    <w:rsid w:val="00D54737"/>
    <w:rsid w:val="00D55DE9"/>
    <w:rsid w:val="00D57EEE"/>
    <w:rsid w:val="00D63855"/>
    <w:rsid w:val="00D65725"/>
    <w:rsid w:val="00D81CBE"/>
    <w:rsid w:val="00D92964"/>
    <w:rsid w:val="00D9404A"/>
    <w:rsid w:val="00D96420"/>
    <w:rsid w:val="00D96597"/>
    <w:rsid w:val="00DB724E"/>
    <w:rsid w:val="00DE0FDB"/>
    <w:rsid w:val="00DF35FA"/>
    <w:rsid w:val="00DF7AB1"/>
    <w:rsid w:val="00E008D6"/>
    <w:rsid w:val="00E23A66"/>
    <w:rsid w:val="00E45E4A"/>
    <w:rsid w:val="00E55FEE"/>
    <w:rsid w:val="00E63608"/>
    <w:rsid w:val="00E70C9A"/>
    <w:rsid w:val="00E77467"/>
    <w:rsid w:val="00E87FD3"/>
    <w:rsid w:val="00E91EAF"/>
    <w:rsid w:val="00E97071"/>
    <w:rsid w:val="00EB4102"/>
    <w:rsid w:val="00EC3BE7"/>
    <w:rsid w:val="00EE2479"/>
    <w:rsid w:val="00EF18E2"/>
    <w:rsid w:val="00EF57DF"/>
    <w:rsid w:val="00F0525D"/>
    <w:rsid w:val="00F16526"/>
    <w:rsid w:val="00F2270E"/>
    <w:rsid w:val="00F3069A"/>
    <w:rsid w:val="00F40A0E"/>
    <w:rsid w:val="00F42AEE"/>
    <w:rsid w:val="00F7552D"/>
    <w:rsid w:val="00F93D72"/>
    <w:rsid w:val="00FA541B"/>
    <w:rsid w:val="00FA6FAE"/>
    <w:rsid w:val="00FB1EC5"/>
    <w:rsid w:val="00FC390C"/>
    <w:rsid w:val="00FC4DDB"/>
    <w:rsid w:val="00FC635E"/>
    <w:rsid w:val="00FD29FE"/>
    <w:rsid w:val="00FE0F23"/>
    <w:rsid w:val="00FE52B9"/>
    <w:rsid w:val="00FF5F0E"/>
    <w:rsid w:val="00FF6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A1F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Variable" w:uiPriority="99"/>
    <w:lsdException w:name="Balloon Text"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rsid w:val="00D53442"/>
    <w:rPr>
      <w:sz w:val="24"/>
      <w:szCs w:val="24"/>
    </w:rPr>
  </w:style>
  <w:style w:type="paragraph" w:styleId="Nadpis2">
    <w:name w:val="heading 2"/>
    <w:basedOn w:val="Normln"/>
    <w:link w:val="Nadpis2Char"/>
    <w:uiPriority w:val="9"/>
    <w:unhideWhenUsed/>
    <w:qFormat/>
    <w:rsid w:val="004027B4"/>
    <w:pPr>
      <w:widowControl w:val="0"/>
      <w:ind w:left="153"/>
      <w:outlineLvl w:val="1"/>
    </w:pPr>
    <w:rPr>
      <w:rFonts w:ascii="Calibri" w:eastAsia="Calibri" w:hAnsi="Calibri"/>
      <w:b/>
      <w:bCs/>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B4799F"/>
    <w:rPr>
      <w:sz w:val="16"/>
      <w:szCs w:val="16"/>
    </w:rPr>
  </w:style>
  <w:style w:type="paragraph" w:styleId="Textkomente">
    <w:name w:val="annotation text"/>
    <w:basedOn w:val="Normln"/>
    <w:link w:val="TextkomenteChar"/>
    <w:uiPriority w:val="99"/>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tednmka1zvraznn21">
    <w:name w:val="Střední mřížka 1 – zvýraznění 21"/>
    <w:basedOn w:val="Normln"/>
    <w:uiPriority w:val="34"/>
    <w:qFormat/>
    <w:rsid w:val="00BE7603"/>
    <w:pPr>
      <w:ind w:left="708"/>
    </w:pPr>
  </w:style>
  <w:style w:type="paragraph" w:customStyle="1" w:styleId="Barevnseznamzvraznn11">
    <w:name w:val="Barevný seznam – zvýraznění 11"/>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character" w:styleId="Siln">
    <w:name w:val="Strong"/>
    <w:uiPriority w:val="22"/>
    <w:qFormat/>
    <w:rsid w:val="00C612D0"/>
    <w:rPr>
      <w:b/>
      <w:bCs/>
    </w:rPr>
  </w:style>
  <w:style w:type="paragraph" w:styleId="Odstavecseseznamem">
    <w:name w:val="List Paragraph"/>
    <w:basedOn w:val="Normln"/>
    <w:link w:val="OdstavecseseznamemChar"/>
    <w:uiPriority w:val="34"/>
    <w:qFormat/>
    <w:rsid w:val="0023677F"/>
    <w:pPr>
      <w:ind w:left="720"/>
      <w:contextualSpacing/>
    </w:pPr>
  </w:style>
  <w:style w:type="character" w:customStyle="1" w:styleId="v1v1v1gmail-il">
    <w:name w:val="v1v1v1gmail-il"/>
    <w:rsid w:val="00A95B34"/>
  </w:style>
  <w:style w:type="paragraph" w:styleId="Normlnweb">
    <w:name w:val="Normal (Web)"/>
    <w:basedOn w:val="Normln"/>
    <w:uiPriority w:val="99"/>
    <w:unhideWhenUsed/>
    <w:rsid w:val="00A95B34"/>
    <w:pPr>
      <w:spacing w:before="100" w:beforeAutospacing="1" w:after="100" w:afterAutospacing="1"/>
    </w:pPr>
  </w:style>
  <w:style w:type="character" w:styleId="PromnnHTML">
    <w:name w:val="HTML Variable"/>
    <w:uiPriority w:val="99"/>
    <w:unhideWhenUsed/>
    <w:rsid w:val="00A95B34"/>
    <w:rPr>
      <w:i/>
      <w:iCs/>
    </w:rPr>
  </w:style>
  <w:style w:type="character" w:styleId="Hypertextovodkaz">
    <w:name w:val="Hyperlink"/>
    <w:rsid w:val="00E70C9A"/>
    <w:rPr>
      <w:color w:val="0000FF"/>
      <w:u w:val="single"/>
    </w:rPr>
  </w:style>
  <w:style w:type="character" w:customStyle="1" w:styleId="OdstavecseseznamemChar">
    <w:name w:val="Odstavec se seznamem Char"/>
    <w:link w:val="Odstavecseseznamem"/>
    <w:uiPriority w:val="34"/>
    <w:rsid w:val="0077499D"/>
    <w:rPr>
      <w:sz w:val="24"/>
      <w:szCs w:val="24"/>
    </w:rPr>
  </w:style>
  <w:style w:type="character" w:customStyle="1" w:styleId="Nevyeenzmnka1">
    <w:name w:val="Nevyřešená zmínka1"/>
    <w:uiPriority w:val="99"/>
    <w:semiHidden/>
    <w:unhideWhenUsed/>
    <w:rsid w:val="00074B93"/>
    <w:rPr>
      <w:color w:val="605E5C"/>
      <w:shd w:val="clear" w:color="auto" w:fill="E1DFDD"/>
    </w:rPr>
  </w:style>
  <w:style w:type="character" w:customStyle="1" w:styleId="Nadpis2Char">
    <w:name w:val="Nadpis 2 Char"/>
    <w:link w:val="Nadpis2"/>
    <w:uiPriority w:val="9"/>
    <w:rsid w:val="004027B4"/>
    <w:rPr>
      <w:rFonts w:ascii="Calibri" w:eastAsia="Calibri" w:hAnsi="Calibri"/>
      <w:b/>
      <w:bCs/>
      <w:sz w:val="22"/>
      <w:szCs w:val="22"/>
      <w:lang w:val="en-US" w:eastAsia="en-US"/>
    </w:rPr>
  </w:style>
  <w:style w:type="character" w:customStyle="1" w:styleId="TextkomenteChar">
    <w:name w:val="Text komentáře Char"/>
    <w:link w:val="Textkomente"/>
    <w:uiPriority w:val="99"/>
    <w:rsid w:val="00900997"/>
  </w:style>
  <w:style w:type="paragraph" w:styleId="Zkladntextodsazen">
    <w:name w:val="Body Text Indent"/>
    <w:basedOn w:val="Normln"/>
    <w:link w:val="ZkladntextodsazenChar"/>
    <w:uiPriority w:val="99"/>
    <w:unhideWhenUsed/>
    <w:rsid w:val="00FA6FAE"/>
    <w:pPr>
      <w:spacing w:after="120" w:line="276" w:lineRule="auto"/>
      <w:ind w:left="283"/>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FA6FAE"/>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Variable" w:uiPriority="99"/>
    <w:lsdException w:name="Balloon Text"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rsid w:val="00D53442"/>
    <w:rPr>
      <w:sz w:val="24"/>
      <w:szCs w:val="24"/>
    </w:rPr>
  </w:style>
  <w:style w:type="paragraph" w:styleId="Nadpis2">
    <w:name w:val="heading 2"/>
    <w:basedOn w:val="Normln"/>
    <w:link w:val="Nadpis2Char"/>
    <w:uiPriority w:val="9"/>
    <w:unhideWhenUsed/>
    <w:qFormat/>
    <w:rsid w:val="004027B4"/>
    <w:pPr>
      <w:widowControl w:val="0"/>
      <w:ind w:left="153"/>
      <w:outlineLvl w:val="1"/>
    </w:pPr>
    <w:rPr>
      <w:rFonts w:ascii="Calibri" w:eastAsia="Calibri" w:hAnsi="Calibri"/>
      <w:b/>
      <w:bCs/>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B4799F"/>
    <w:rPr>
      <w:sz w:val="16"/>
      <w:szCs w:val="16"/>
    </w:rPr>
  </w:style>
  <w:style w:type="paragraph" w:styleId="Textkomente">
    <w:name w:val="annotation text"/>
    <w:basedOn w:val="Normln"/>
    <w:link w:val="TextkomenteChar"/>
    <w:uiPriority w:val="99"/>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tednmka1zvraznn21">
    <w:name w:val="Střední mřížka 1 – zvýraznění 21"/>
    <w:basedOn w:val="Normln"/>
    <w:uiPriority w:val="34"/>
    <w:qFormat/>
    <w:rsid w:val="00BE7603"/>
    <w:pPr>
      <w:ind w:left="708"/>
    </w:pPr>
  </w:style>
  <w:style w:type="paragraph" w:customStyle="1" w:styleId="Barevnseznamzvraznn11">
    <w:name w:val="Barevný seznam – zvýraznění 11"/>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character" w:styleId="Siln">
    <w:name w:val="Strong"/>
    <w:uiPriority w:val="22"/>
    <w:qFormat/>
    <w:rsid w:val="00C612D0"/>
    <w:rPr>
      <w:b/>
      <w:bCs/>
    </w:rPr>
  </w:style>
  <w:style w:type="paragraph" w:styleId="Odstavecseseznamem">
    <w:name w:val="List Paragraph"/>
    <w:basedOn w:val="Normln"/>
    <w:link w:val="OdstavecseseznamemChar"/>
    <w:uiPriority w:val="34"/>
    <w:qFormat/>
    <w:rsid w:val="0023677F"/>
    <w:pPr>
      <w:ind w:left="720"/>
      <w:contextualSpacing/>
    </w:pPr>
  </w:style>
  <w:style w:type="character" w:customStyle="1" w:styleId="v1v1v1gmail-il">
    <w:name w:val="v1v1v1gmail-il"/>
    <w:rsid w:val="00A95B34"/>
  </w:style>
  <w:style w:type="paragraph" w:styleId="Normlnweb">
    <w:name w:val="Normal (Web)"/>
    <w:basedOn w:val="Normln"/>
    <w:uiPriority w:val="99"/>
    <w:unhideWhenUsed/>
    <w:rsid w:val="00A95B34"/>
    <w:pPr>
      <w:spacing w:before="100" w:beforeAutospacing="1" w:after="100" w:afterAutospacing="1"/>
    </w:pPr>
  </w:style>
  <w:style w:type="character" w:styleId="PromnnHTML">
    <w:name w:val="HTML Variable"/>
    <w:uiPriority w:val="99"/>
    <w:unhideWhenUsed/>
    <w:rsid w:val="00A95B34"/>
    <w:rPr>
      <w:i/>
      <w:iCs/>
    </w:rPr>
  </w:style>
  <w:style w:type="character" w:styleId="Hypertextovodkaz">
    <w:name w:val="Hyperlink"/>
    <w:rsid w:val="00E70C9A"/>
    <w:rPr>
      <w:color w:val="0000FF"/>
      <w:u w:val="single"/>
    </w:rPr>
  </w:style>
  <w:style w:type="character" w:customStyle="1" w:styleId="OdstavecseseznamemChar">
    <w:name w:val="Odstavec se seznamem Char"/>
    <w:link w:val="Odstavecseseznamem"/>
    <w:uiPriority w:val="34"/>
    <w:rsid w:val="0077499D"/>
    <w:rPr>
      <w:sz w:val="24"/>
      <w:szCs w:val="24"/>
    </w:rPr>
  </w:style>
  <w:style w:type="character" w:customStyle="1" w:styleId="Nevyeenzmnka1">
    <w:name w:val="Nevyřešená zmínka1"/>
    <w:uiPriority w:val="99"/>
    <w:semiHidden/>
    <w:unhideWhenUsed/>
    <w:rsid w:val="00074B93"/>
    <w:rPr>
      <w:color w:val="605E5C"/>
      <w:shd w:val="clear" w:color="auto" w:fill="E1DFDD"/>
    </w:rPr>
  </w:style>
  <w:style w:type="character" w:customStyle="1" w:styleId="Nadpis2Char">
    <w:name w:val="Nadpis 2 Char"/>
    <w:link w:val="Nadpis2"/>
    <w:uiPriority w:val="9"/>
    <w:rsid w:val="004027B4"/>
    <w:rPr>
      <w:rFonts w:ascii="Calibri" w:eastAsia="Calibri" w:hAnsi="Calibri"/>
      <w:b/>
      <w:bCs/>
      <w:sz w:val="22"/>
      <w:szCs w:val="22"/>
      <w:lang w:val="en-US" w:eastAsia="en-US"/>
    </w:rPr>
  </w:style>
  <w:style w:type="character" w:customStyle="1" w:styleId="TextkomenteChar">
    <w:name w:val="Text komentáře Char"/>
    <w:link w:val="Textkomente"/>
    <w:uiPriority w:val="99"/>
    <w:rsid w:val="00900997"/>
  </w:style>
  <w:style w:type="paragraph" w:styleId="Zkladntextodsazen">
    <w:name w:val="Body Text Indent"/>
    <w:basedOn w:val="Normln"/>
    <w:link w:val="ZkladntextodsazenChar"/>
    <w:uiPriority w:val="99"/>
    <w:unhideWhenUsed/>
    <w:rsid w:val="00FA6FAE"/>
    <w:pPr>
      <w:spacing w:after="120" w:line="276" w:lineRule="auto"/>
      <w:ind w:left="283"/>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FA6FA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88800">
      <w:bodyDiv w:val="1"/>
      <w:marLeft w:val="0"/>
      <w:marRight w:val="0"/>
      <w:marTop w:val="0"/>
      <w:marBottom w:val="0"/>
      <w:divBdr>
        <w:top w:val="none" w:sz="0" w:space="0" w:color="auto"/>
        <w:left w:val="none" w:sz="0" w:space="0" w:color="auto"/>
        <w:bottom w:val="none" w:sz="0" w:space="0" w:color="auto"/>
        <w:right w:val="none" w:sz="0" w:space="0" w:color="auto"/>
      </w:divBdr>
    </w:div>
    <w:div w:id="357506191">
      <w:bodyDiv w:val="1"/>
      <w:marLeft w:val="0"/>
      <w:marRight w:val="0"/>
      <w:marTop w:val="0"/>
      <w:marBottom w:val="0"/>
      <w:divBdr>
        <w:top w:val="none" w:sz="0" w:space="0" w:color="auto"/>
        <w:left w:val="none" w:sz="0" w:space="0" w:color="auto"/>
        <w:bottom w:val="none" w:sz="0" w:space="0" w:color="auto"/>
        <w:right w:val="none" w:sz="0" w:space="0" w:color="auto"/>
      </w:divBdr>
    </w:div>
    <w:div w:id="862861662">
      <w:bodyDiv w:val="1"/>
      <w:marLeft w:val="0"/>
      <w:marRight w:val="0"/>
      <w:marTop w:val="0"/>
      <w:marBottom w:val="0"/>
      <w:divBdr>
        <w:top w:val="none" w:sz="0" w:space="0" w:color="auto"/>
        <w:left w:val="none" w:sz="0" w:space="0" w:color="auto"/>
        <w:bottom w:val="none" w:sz="0" w:space="0" w:color="auto"/>
        <w:right w:val="none" w:sz="0" w:space="0" w:color="auto"/>
      </w:divBdr>
    </w:div>
    <w:div w:id="94407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cd2456b-8b2e-453f-a55c-7f47ebb565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3740D9EEB874448D6C91249C134FBF" ma:contentTypeVersion="13" ma:contentTypeDescription="Create a new document." ma:contentTypeScope="" ma:versionID="76cabde0b50516246fe3177e5e3a12d4">
  <xsd:schema xmlns:xsd="http://www.w3.org/2001/XMLSchema" xmlns:xs="http://www.w3.org/2001/XMLSchema" xmlns:p="http://schemas.microsoft.com/office/2006/metadata/properties" xmlns:ns3="0cd2456b-8b2e-453f-a55c-7f47ebb5652f" targetNamespace="http://schemas.microsoft.com/office/2006/metadata/properties" ma:root="true" ma:fieldsID="6ac0f6a810991b98da2a511d1d4dad85" ns3:_="">
    <xsd:import namespace="0cd2456b-8b2e-453f-a55c-7f47ebb565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2456b-8b2e-453f-a55c-7f47ebb56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47F1B-BBA7-4EF9-9D3B-1DEB15A34AEB}">
  <ds:schemaRefs>
    <ds:schemaRef ds:uri="http://schemas.microsoft.com/sharepoint/v3/contenttype/forms"/>
  </ds:schemaRefs>
</ds:datastoreItem>
</file>

<file path=customXml/itemProps2.xml><?xml version="1.0" encoding="utf-8"?>
<ds:datastoreItem xmlns:ds="http://schemas.openxmlformats.org/officeDocument/2006/customXml" ds:itemID="{890A1ADD-7254-4F18-B27E-8FDFDDB9751A}">
  <ds:schemaRefs>
    <ds:schemaRef ds:uri="http://schemas.openxmlformats.org/package/2006/metadata/core-properties"/>
    <ds:schemaRef ds:uri="http://schemas.microsoft.com/office/2006/documentManagement/types"/>
    <ds:schemaRef ds:uri="0cd2456b-8b2e-453f-a55c-7f47ebb5652f"/>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DC38E67-3F13-4974-A70D-C2AA8CADD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2456b-8b2e-453f-a55c-7f47ebb56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305E2-C0DC-41EB-A17E-CB7618EC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2898</Words>
  <Characters>16136</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18997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4</cp:revision>
  <cp:lastPrinted>2025-02-28T07:09:00Z</cp:lastPrinted>
  <dcterms:created xsi:type="dcterms:W3CDTF">2025-12-12T05:39:00Z</dcterms:created>
  <dcterms:modified xsi:type="dcterms:W3CDTF">2025-12-12T06:08:00Z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0x010100893740D9EEB874448D6C91249C134FBF</vt:lpwstr>
  </property>
</Properties>
</file>