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3DCB7A8A" w:rsidR="00126A29" w:rsidRPr="005C6A21" w:rsidRDefault="00691E4B" w:rsidP="00F07574">
      <w:pPr>
        <w:tabs>
          <w:tab w:val="left" w:pos="3795"/>
        </w:tabs>
        <w:rPr>
          <w:rFonts w:ascii="Arial" w:hAnsi="Arial" w:cs="Arial"/>
          <w:sz w:val="16"/>
          <w:szCs w:val="16"/>
        </w:rPr>
      </w:pPr>
      <w:r>
        <w:rPr>
          <w:rFonts w:ascii="Arial" w:hAnsi="Arial" w:cs="Arial"/>
          <w:b/>
          <w:sz w:val="16"/>
          <w:szCs w:val="16"/>
        </w:rPr>
        <w:t>MUDr.</w:t>
      </w:r>
      <w:r w:rsidR="0020336B">
        <w:rPr>
          <w:rFonts w:ascii="Arial" w:hAnsi="Arial" w:cs="Arial"/>
          <w:b/>
          <w:sz w:val="16"/>
          <w:szCs w:val="16"/>
        </w:rPr>
        <w:t xml:space="preserve"> </w:t>
      </w:r>
      <w:r>
        <w:rPr>
          <w:rFonts w:ascii="Arial" w:hAnsi="Arial" w:cs="Arial"/>
          <w:b/>
          <w:sz w:val="16"/>
          <w:szCs w:val="16"/>
        </w:rPr>
        <w:t>Pavel Čelakovský</w:t>
      </w:r>
    </w:p>
    <w:p w14:paraId="7C69D683" w14:textId="341DE9C5"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691E4B">
        <w:rPr>
          <w:rFonts w:ascii="Arial" w:hAnsi="Arial" w:cs="Arial"/>
          <w:sz w:val="16"/>
          <w:szCs w:val="16"/>
        </w:rPr>
        <w:t>Skalní 10, 152 00 Praha 5</w:t>
      </w:r>
    </w:p>
    <w:p w14:paraId="035753F5" w14:textId="47AEE6DA"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691E4B">
        <w:rPr>
          <w:rFonts w:ascii="Arial" w:hAnsi="Arial" w:cs="Arial"/>
          <w:sz w:val="16"/>
          <w:szCs w:val="16"/>
        </w:rPr>
        <w:t>10174516</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752CE1">
        <w:rPr>
          <w:rFonts w:ascii="Arial" w:hAnsi="Arial" w:cs="Arial"/>
          <w:sz w:val="16"/>
          <w:szCs w:val="16"/>
        </w:rPr>
        <w:t>xxx</w:t>
      </w:r>
    </w:p>
    <w:p w14:paraId="483C94ED" w14:textId="13624236"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691E4B">
        <w:rPr>
          <w:rFonts w:ascii="Arial" w:hAnsi="Arial" w:cs="Arial"/>
          <w:sz w:val="16"/>
          <w:szCs w:val="16"/>
        </w:rPr>
        <w:t>MUDr.</w:t>
      </w:r>
      <w:r w:rsidR="0044411F">
        <w:rPr>
          <w:rFonts w:ascii="Arial" w:hAnsi="Arial" w:cs="Arial"/>
          <w:sz w:val="16"/>
          <w:szCs w:val="16"/>
        </w:rPr>
        <w:t xml:space="preserve"> </w:t>
      </w:r>
      <w:r w:rsidR="00691E4B">
        <w:rPr>
          <w:rFonts w:ascii="Arial" w:hAnsi="Arial" w:cs="Arial"/>
          <w:sz w:val="16"/>
          <w:szCs w:val="16"/>
        </w:rPr>
        <w:t xml:space="preserve">Pavlem Čelakovským </w:t>
      </w:r>
    </w:p>
    <w:p w14:paraId="572A2768" w14:textId="367D357C"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691E4B">
        <w:rPr>
          <w:rFonts w:ascii="Arial" w:hAnsi="Arial" w:cs="Arial"/>
          <w:sz w:val="16"/>
          <w:szCs w:val="16"/>
        </w:rPr>
        <w:t>Komerční banka Praha 5</w:t>
      </w:r>
    </w:p>
    <w:p w14:paraId="07369C6C" w14:textId="0012D4A2"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00691E4B">
        <w:rPr>
          <w:rFonts w:ascii="Arial" w:hAnsi="Arial" w:cs="Arial"/>
          <w:sz w:val="16"/>
          <w:szCs w:val="16"/>
        </w:rPr>
        <w:t xml:space="preserve">      25144051/0100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5BC8FF73"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 xml:space="preserve">s názvem </w:t>
      </w:r>
      <w:r w:rsidR="00E12C12" w:rsidRPr="00C30F9D">
        <w:rPr>
          <w:rFonts w:ascii="Arial" w:hAnsi="Arial" w:cs="Arial"/>
          <w:b/>
          <w:bCs/>
          <w:sz w:val="16"/>
          <w:szCs w:val="16"/>
        </w:rPr>
        <w:t>„</w:t>
      </w:r>
      <w:r w:rsidR="00B56356" w:rsidRPr="00C30F9D">
        <w:rPr>
          <w:rFonts w:ascii="Arial" w:hAnsi="Arial" w:cs="Arial"/>
          <w:b/>
          <w:bCs/>
          <w:sz w:val="16"/>
          <w:szCs w:val="16"/>
        </w:rPr>
        <w:t>Mobilní EEG 2ks</w:t>
      </w:r>
      <w:r w:rsidR="006B0454">
        <w:rPr>
          <w:rFonts w:ascii="Arial" w:hAnsi="Arial" w:cs="Arial"/>
          <w:b/>
          <w:bCs/>
          <w:sz w:val="16"/>
          <w:szCs w:val="16"/>
        </w:rPr>
        <w:t xml:space="preserve"> - opakovaná</w:t>
      </w:r>
      <w:r w:rsidR="00E12C12" w:rsidRPr="00C30F9D">
        <w:rPr>
          <w:rFonts w:ascii="Arial" w:hAnsi="Arial" w:cs="Arial"/>
          <w:b/>
          <w:bCs/>
          <w:sz w:val="16"/>
          <w:szCs w:val="16"/>
        </w:rPr>
        <w:t>“</w:t>
      </w:r>
      <w:r w:rsidR="00E12C12">
        <w:rPr>
          <w:rFonts w:ascii="Arial" w:hAnsi="Arial" w:cs="Arial"/>
          <w:sz w:val="16"/>
          <w:szCs w:val="16"/>
        </w:rPr>
        <w:t xml:space="preserve"> </w:t>
      </w:r>
      <w:r w:rsidR="009B4591" w:rsidRPr="005C6A21">
        <w:rPr>
          <w:rFonts w:ascii="Arial" w:hAnsi="Arial" w:cs="Arial"/>
          <w:sz w:val="16"/>
          <w:szCs w:val="16"/>
        </w:rPr>
        <w:t>realizované poptávkovým řízením</w:t>
      </w:r>
      <w:r w:rsidR="00FC6976">
        <w:rPr>
          <w:rFonts w:ascii="Arial" w:hAnsi="Arial" w:cs="Arial"/>
          <w:sz w:val="16"/>
          <w:szCs w:val="16"/>
        </w:rPr>
        <w:t>, ID veřejné zakázky na profilu zadavatele</w:t>
      </w:r>
      <w:r w:rsidR="009B4591" w:rsidRPr="005C6A21">
        <w:rPr>
          <w:rFonts w:ascii="Arial" w:hAnsi="Arial" w:cs="Arial"/>
          <w:sz w:val="16"/>
          <w:szCs w:val="16"/>
        </w:rPr>
        <w:t xml:space="preserve"> </w:t>
      </w:r>
      <w:r w:rsidR="000173AF" w:rsidRPr="000173AF">
        <w:rPr>
          <w:rFonts w:ascii="Arial" w:hAnsi="Arial" w:cs="Arial"/>
          <w:sz w:val="16"/>
          <w:szCs w:val="16"/>
        </w:rPr>
        <w:t>VZ022</w:t>
      </w:r>
      <w:r w:rsidR="00D028E3">
        <w:rPr>
          <w:rFonts w:ascii="Arial" w:hAnsi="Arial" w:cs="Arial"/>
          <w:sz w:val="16"/>
          <w:szCs w:val="16"/>
        </w:rPr>
        <w:t>9666</w:t>
      </w:r>
      <w:r w:rsidR="000173AF" w:rsidRPr="000173AF">
        <w:rPr>
          <w:rFonts w:ascii="Arial" w:hAnsi="Arial" w:cs="Arial"/>
          <w:sz w:val="16"/>
          <w:szCs w:val="16"/>
        </w:rPr>
        <w:t xml:space="preserve">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1C335DFF" w:rsidR="006659F2" w:rsidRDefault="00126A29">
      <w:pPr>
        <w:numPr>
          <w:ilvl w:val="0"/>
          <w:numId w:val="7"/>
        </w:numPr>
        <w:tabs>
          <w:tab w:val="clear" w:pos="360"/>
          <w:tab w:val="num" w:pos="426"/>
        </w:tabs>
        <w:ind w:left="425" w:hanging="425"/>
        <w:jc w:val="both"/>
        <w:rPr>
          <w:rFonts w:ascii="Arial" w:hAnsi="Arial" w:cs="Arial"/>
          <w:sz w:val="16"/>
          <w:szCs w:val="16"/>
        </w:rPr>
      </w:pPr>
      <w:r w:rsidRPr="00271A72">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271A72">
        <w:rPr>
          <w:rFonts w:ascii="Arial" w:hAnsi="Arial" w:cs="Arial"/>
          <w:sz w:val="16"/>
          <w:szCs w:val="16"/>
        </w:rPr>
        <w:t xml:space="preserve"> zboží</w:t>
      </w:r>
      <w:r w:rsidR="00277986" w:rsidRPr="00271A72">
        <w:rPr>
          <w:rFonts w:ascii="Arial" w:hAnsi="Arial" w:cs="Arial"/>
          <w:sz w:val="16"/>
          <w:szCs w:val="16"/>
        </w:rPr>
        <w:t xml:space="preserve">: </w:t>
      </w:r>
      <w:r w:rsidR="00271A72" w:rsidRPr="00271A72">
        <w:rPr>
          <w:rFonts w:ascii="Arial" w:hAnsi="Arial" w:cs="Arial"/>
          <w:b/>
          <w:sz w:val="16"/>
          <w:szCs w:val="16"/>
        </w:rPr>
        <w:t xml:space="preserve">Nicolet EEG (NicoletOne) – 32 kanálový a 44 kanálový EEG přístroj pro neuromonitoraci na jednotce intenzivní péče </w:t>
      </w:r>
      <w:r w:rsidRPr="00271A72">
        <w:rPr>
          <w:rFonts w:ascii="Arial" w:hAnsi="Arial" w:cs="Arial"/>
          <w:sz w:val="16"/>
          <w:szCs w:val="16"/>
        </w:rPr>
        <w:t>včetně příslušenství (dále jen „zboží“),</w:t>
      </w:r>
      <w:r w:rsidR="00EC25A5" w:rsidRPr="00271A72">
        <w:rPr>
          <w:rFonts w:ascii="Arial" w:hAnsi="Arial" w:cs="Arial"/>
          <w:sz w:val="16"/>
          <w:szCs w:val="16"/>
        </w:rPr>
        <w:t xml:space="preserve"> jehož </w:t>
      </w:r>
      <w:r w:rsidRPr="00271A72">
        <w:rPr>
          <w:rFonts w:ascii="Arial" w:hAnsi="Arial" w:cs="Arial"/>
          <w:sz w:val="16"/>
          <w:szCs w:val="16"/>
        </w:rPr>
        <w:t>specifikace je</w:t>
      </w:r>
      <w:r w:rsidRPr="005C6A21">
        <w:rPr>
          <w:rFonts w:ascii="Arial" w:hAnsi="Arial" w:cs="Arial"/>
          <w:sz w:val="16"/>
          <w:szCs w:val="16"/>
        </w:rPr>
        <w:t xml:space="preserve"> uvedena v</w:t>
      </w:r>
      <w:r w:rsidR="005E3780">
        <w:rPr>
          <w:rFonts w:ascii="Arial" w:hAnsi="Arial" w:cs="Arial"/>
          <w:sz w:val="16"/>
          <w:szCs w:val="16"/>
        </w:rPr>
        <w:t> závazné c</w:t>
      </w:r>
      <w:r w:rsidRPr="005C6A21">
        <w:rPr>
          <w:rFonts w:ascii="Arial" w:hAnsi="Arial" w:cs="Arial"/>
          <w:sz w:val="16"/>
          <w:szCs w:val="16"/>
        </w:rPr>
        <w:t>enové nabídce č.</w:t>
      </w:r>
      <w:r w:rsidR="00691E4B">
        <w:rPr>
          <w:rFonts w:ascii="Arial" w:hAnsi="Arial" w:cs="Arial"/>
          <w:sz w:val="16"/>
          <w:szCs w:val="16"/>
        </w:rPr>
        <w:t xml:space="preserve"> 2025</w:t>
      </w:r>
      <w:r w:rsidR="006B0454">
        <w:rPr>
          <w:rFonts w:ascii="Arial" w:hAnsi="Arial" w:cs="Arial"/>
          <w:sz w:val="16"/>
          <w:szCs w:val="16"/>
        </w:rPr>
        <w:t>105</w:t>
      </w:r>
      <w:r w:rsidR="00271A72">
        <w:rPr>
          <w:rFonts w:ascii="Arial" w:hAnsi="Arial" w:cs="Arial"/>
          <w:sz w:val="16"/>
          <w:szCs w:val="16"/>
        </w:rPr>
        <w:t>A</w:t>
      </w:r>
      <w:r w:rsidR="005E3780">
        <w:rPr>
          <w:rFonts w:ascii="Arial" w:hAnsi="Arial" w:cs="Arial"/>
          <w:sz w:val="16"/>
          <w:szCs w:val="16"/>
        </w:rPr>
        <w:t xml:space="preserve"> a </w:t>
      </w:r>
      <w:r w:rsidR="00DD4C12">
        <w:rPr>
          <w:rFonts w:ascii="Arial" w:hAnsi="Arial" w:cs="Arial"/>
          <w:sz w:val="16"/>
          <w:szCs w:val="16"/>
        </w:rPr>
        <w:t xml:space="preserve">č. </w:t>
      </w:r>
      <w:r w:rsidR="005E3780">
        <w:rPr>
          <w:rFonts w:ascii="Arial" w:hAnsi="Arial" w:cs="Arial"/>
          <w:sz w:val="16"/>
          <w:szCs w:val="16"/>
        </w:rPr>
        <w:t>2025105</w:t>
      </w:r>
      <w:r w:rsidR="00271A72">
        <w:rPr>
          <w:rFonts w:ascii="Arial" w:hAnsi="Arial" w:cs="Arial"/>
          <w:sz w:val="16"/>
          <w:szCs w:val="16"/>
        </w:rPr>
        <w:t>B</w:t>
      </w:r>
      <w:r w:rsidR="00691E4B">
        <w:rPr>
          <w:rFonts w:ascii="Arial" w:hAnsi="Arial" w:cs="Arial"/>
          <w:sz w:val="16"/>
          <w:szCs w:val="16"/>
        </w:rPr>
        <w:t xml:space="preserve"> </w:t>
      </w:r>
      <w:r w:rsidRPr="00271A72">
        <w:rPr>
          <w:rFonts w:ascii="Arial" w:hAnsi="Arial" w:cs="Arial"/>
          <w:sz w:val="16"/>
          <w:szCs w:val="16"/>
        </w:rPr>
        <w:t xml:space="preserve">ze dne </w:t>
      </w:r>
      <w:r w:rsidR="006B0454">
        <w:rPr>
          <w:rFonts w:ascii="Arial" w:hAnsi="Arial" w:cs="Arial"/>
          <w:sz w:val="16"/>
          <w:szCs w:val="16"/>
        </w:rPr>
        <w:t>5.10.</w:t>
      </w:r>
      <w:r w:rsidR="00691E4B" w:rsidRPr="00271A72">
        <w:rPr>
          <w:rFonts w:ascii="Arial" w:hAnsi="Arial" w:cs="Arial"/>
          <w:sz w:val="16"/>
          <w:szCs w:val="16"/>
        </w:rPr>
        <w:t>2025</w:t>
      </w:r>
      <w:r w:rsidRPr="005C6A21">
        <w:rPr>
          <w:rFonts w:ascii="Arial" w:hAnsi="Arial" w:cs="Arial"/>
          <w:sz w:val="16"/>
          <w:szCs w:val="16"/>
        </w:rPr>
        <w:t>, která tvoří přílohu č. 1 této smlouvy. Zboží musí být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r w:rsidR="00B62E92">
        <w:rPr>
          <w:rFonts w:ascii="Arial" w:hAnsi="Arial" w:cs="Arial"/>
          <w:sz w:val="16"/>
          <w:szCs w:val="16"/>
        </w:rPr>
        <w:t xml:space="preserve">Prodávající se zavazuje dodat buď nové zboží nebo </w:t>
      </w:r>
      <w:r w:rsidR="00D0259D">
        <w:rPr>
          <w:rFonts w:ascii="Arial" w:hAnsi="Arial" w:cs="Arial"/>
          <w:sz w:val="16"/>
          <w:szCs w:val="16"/>
        </w:rPr>
        <w:t>zboží použité výhradně jako předvádě</w:t>
      </w:r>
      <w:r w:rsidR="00A67950">
        <w:rPr>
          <w:rFonts w:ascii="Arial" w:hAnsi="Arial" w:cs="Arial"/>
          <w:sz w:val="16"/>
          <w:szCs w:val="16"/>
        </w:rPr>
        <w:t>cí (demonstrační) model.</w:t>
      </w:r>
    </w:p>
    <w:p w14:paraId="51DBE118" w14:textId="2ABF924F" w:rsidR="00143F97" w:rsidRPr="005C6A21"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1770FFC3"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B56356">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4CE0C644" w:rsidR="00143F97" w:rsidRPr="00CD51ED" w:rsidRDefault="003340B0"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7F444B28"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46816CFA" w:rsidR="007615DC" w:rsidRPr="00440DCE" w:rsidRDefault="00126A29" w:rsidP="00440DC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21A658ED"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476DAD">
        <w:rPr>
          <w:rFonts w:ascii="Arial" w:hAnsi="Arial" w:cs="Arial"/>
          <w:b/>
          <w:sz w:val="16"/>
          <w:szCs w:val="16"/>
        </w:rPr>
        <w:t>3</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476DAD">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7D49487D" w:rsidR="0090156A" w:rsidRPr="00233A1B"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233A1B">
        <w:rPr>
          <w:rFonts w:ascii="Arial" w:hAnsi="Arial" w:cs="Arial"/>
          <w:sz w:val="16"/>
          <w:szCs w:val="16"/>
        </w:rPr>
        <w:t>4</w:t>
      </w:r>
      <w:r w:rsidR="00C90321">
        <w:rPr>
          <w:rFonts w:ascii="Arial" w:hAnsi="Arial" w:cs="Arial"/>
          <w:sz w:val="16"/>
          <w:szCs w:val="16"/>
        </w:rPr>
        <w:t>83.200</w:t>
      </w:r>
      <w:r w:rsidRPr="005C6A21">
        <w:rPr>
          <w:rFonts w:ascii="Arial" w:hAnsi="Arial" w:cs="Arial"/>
          <w:sz w:val="16"/>
          <w:szCs w:val="16"/>
        </w:rPr>
        <w:t>,- Kč bez DPH</w:t>
      </w:r>
      <w:r w:rsidRPr="005C6A21">
        <w:rPr>
          <w:rFonts w:ascii="Arial" w:hAnsi="Arial" w:cs="Arial"/>
          <w:b/>
          <w:sz w:val="16"/>
          <w:szCs w:val="16"/>
        </w:rPr>
        <w:t xml:space="preserve">, </w:t>
      </w:r>
      <w:r w:rsidRPr="00233A1B">
        <w:rPr>
          <w:rFonts w:ascii="Arial" w:hAnsi="Arial" w:cs="Arial"/>
          <w:sz w:val="16"/>
          <w:szCs w:val="16"/>
        </w:rPr>
        <w:t>tj</w:t>
      </w:r>
      <w:r w:rsidR="00A90BF5" w:rsidRPr="00233A1B">
        <w:rPr>
          <w:rFonts w:ascii="Arial" w:hAnsi="Arial" w:cs="Arial"/>
          <w:sz w:val="16"/>
          <w:szCs w:val="16"/>
        </w:rPr>
        <w:t>.</w:t>
      </w:r>
      <w:r w:rsidR="0058260A">
        <w:rPr>
          <w:rFonts w:ascii="Arial" w:hAnsi="Arial" w:cs="Arial"/>
          <w:sz w:val="16"/>
          <w:szCs w:val="16"/>
        </w:rPr>
        <w:t xml:space="preserve"> </w:t>
      </w:r>
      <w:r w:rsidR="00C90321">
        <w:rPr>
          <w:rFonts w:ascii="Arial" w:hAnsi="Arial" w:cs="Arial"/>
          <w:b/>
          <w:sz w:val="16"/>
          <w:szCs w:val="16"/>
        </w:rPr>
        <w:t>584.672</w:t>
      </w:r>
      <w:r w:rsidR="00233A1B" w:rsidRPr="00233A1B">
        <w:rPr>
          <w:rFonts w:ascii="Arial" w:hAnsi="Arial" w:cs="Arial"/>
          <w:b/>
          <w:sz w:val="16"/>
          <w:szCs w:val="16"/>
        </w:rPr>
        <w:t>,</w:t>
      </w:r>
      <w:r w:rsidRPr="00233A1B">
        <w:rPr>
          <w:rFonts w:ascii="Arial" w:hAnsi="Arial" w:cs="Arial"/>
          <w:b/>
          <w:sz w:val="16"/>
          <w:szCs w:val="16"/>
        </w:rPr>
        <w:t>- Kč vč. 21 % DPH.</w:t>
      </w:r>
    </w:p>
    <w:p w14:paraId="2A71B97A" w14:textId="641C081B" w:rsidR="0055461A" w:rsidRPr="0015576D" w:rsidRDefault="0090156A" w:rsidP="0015576D">
      <w:pPr>
        <w:numPr>
          <w:ilvl w:val="0"/>
          <w:numId w:val="13"/>
        </w:numPr>
        <w:suppressAutoHyphens w:val="0"/>
        <w:jc w:val="both"/>
        <w:rPr>
          <w:rFonts w:ascii="Arial" w:hAnsi="Arial" w:cs="Arial"/>
          <w:sz w:val="16"/>
          <w:szCs w:val="16"/>
        </w:rPr>
      </w:pPr>
      <w:r w:rsidRPr="00233A1B">
        <w:rPr>
          <w:rFonts w:ascii="Arial" w:hAnsi="Arial" w:cs="Arial"/>
          <w:sz w:val="16"/>
          <w:szCs w:val="16"/>
        </w:rPr>
        <w:t>Kupující se zavazuje zaplatit kupní cenu na základě faktury vystavené prodávajícím po protokolárním</w:t>
      </w:r>
      <w:r w:rsidRPr="005C6A21">
        <w:rPr>
          <w:rFonts w:ascii="Arial" w:hAnsi="Arial" w:cs="Arial"/>
          <w:sz w:val="16"/>
          <w:szCs w:val="16"/>
        </w:rPr>
        <w:t xml:space="preserve">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6DE25458" w:rsidR="00126A29" w:rsidRPr="00476DAD"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p>
    <w:p w14:paraId="61DC08D1" w14:textId="5E8C5D72" w:rsidR="00476DAD" w:rsidRPr="009C0F66" w:rsidRDefault="009C0F66" w:rsidP="009C0F66">
      <w:pPr>
        <w:pStyle w:val="Odstavecseseznamem"/>
        <w:numPr>
          <w:ilvl w:val="0"/>
          <w:numId w:val="37"/>
        </w:numPr>
        <w:rPr>
          <w:rFonts w:ascii="Arial" w:hAnsi="Arial" w:cs="Arial"/>
          <w:b/>
          <w:sz w:val="16"/>
          <w:szCs w:val="16"/>
        </w:rPr>
      </w:pPr>
      <w:r>
        <w:rPr>
          <w:rFonts w:ascii="Arial" w:hAnsi="Arial" w:cs="Arial"/>
          <w:b/>
          <w:sz w:val="16"/>
          <w:szCs w:val="16"/>
        </w:rPr>
        <w:t xml:space="preserve">3. </w:t>
      </w:r>
      <w:r w:rsidR="007D4F13">
        <w:rPr>
          <w:rFonts w:ascii="Arial" w:hAnsi="Arial" w:cs="Arial"/>
          <w:b/>
          <w:sz w:val="16"/>
          <w:szCs w:val="16"/>
        </w:rPr>
        <w:t>i</w:t>
      </w:r>
      <w:r w:rsidR="00476DAD" w:rsidRPr="009C0F66">
        <w:rPr>
          <w:rFonts w:ascii="Arial" w:hAnsi="Arial" w:cs="Arial"/>
          <w:b/>
          <w:sz w:val="16"/>
          <w:szCs w:val="16"/>
        </w:rPr>
        <w:t>nterní klinika</w:t>
      </w:r>
      <w:r>
        <w:rPr>
          <w:rFonts w:ascii="Arial" w:hAnsi="Arial" w:cs="Arial"/>
          <w:b/>
          <w:sz w:val="16"/>
          <w:szCs w:val="16"/>
        </w:rPr>
        <w:t>, U Nemocnice 499/2, 128 08 Praha</w:t>
      </w:r>
      <w:r w:rsidR="00476DAD" w:rsidRPr="009C0F66">
        <w:rPr>
          <w:rFonts w:ascii="Arial" w:hAnsi="Arial" w:cs="Arial"/>
          <w:b/>
          <w:sz w:val="16"/>
          <w:szCs w:val="16"/>
        </w:rPr>
        <w:t xml:space="preserve">, Koronární jednotka, </w:t>
      </w:r>
      <w:r w:rsidR="00124F32">
        <w:rPr>
          <w:rFonts w:ascii="Arial" w:hAnsi="Arial" w:cs="Arial"/>
          <w:b/>
          <w:sz w:val="16"/>
          <w:szCs w:val="16"/>
        </w:rPr>
        <w:t xml:space="preserve">pavilón </w:t>
      </w:r>
      <w:r w:rsidR="00476DAD" w:rsidRPr="009C0F66">
        <w:rPr>
          <w:rFonts w:ascii="Arial" w:hAnsi="Arial" w:cs="Arial"/>
          <w:b/>
          <w:sz w:val="16"/>
          <w:szCs w:val="16"/>
        </w:rPr>
        <w:t>A10, 1. patro</w:t>
      </w:r>
      <w:r w:rsidR="005F21ED">
        <w:rPr>
          <w:rFonts w:ascii="Arial" w:hAnsi="Arial" w:cs="Arial"/>
          <w:b/>
          <w:sz w:val="16"/>
          <w:szCs w:val="16"/>
        </w:rPr>
        <w:t xml:space="preserve"> – 1 ks</w:t>
      </w:r>
    </w:p>
    <w:p w14:paraId="08EF3D47" w14:textId="3BD6EC66" w:rsidR="009C0F66" w:rsidRPr="009C0F66" w:rsidRDefault="009C0F66" w:rsidP="009C0F66">
      <w:pPr>
        <w:pStyle w:val="Odstavecseseznamem"/>
        <w:numPr>
          <w:ilvl w:val="0"/>
          <w:numId w:val="37"/>
        </w:numPr>
        <w:rPr>
          <w:rFonts w:ascii="Arial" w:hAnsi="Arial" w:cs="Arial"/>
          <w:b/>
          <w:sz w:val="16"/>
          <w:szCs w:val="16"/>
        </w:rPr>
      </w:pPr>
      <w:r w:rsidRPr="009C0F66">
        <w:rPr>
          <w:rFonts w:ascii="Arial" w:hAnsi="Arial" w:cs="Arial"/>
          <w:b/>
          <w:sz w:val="16"/>
          <w:szCs w:val="16"/>
        </w:rPr>
        <w:t>Klinika anesteziologie, resusc</w:t>
      </w:r>
      <w:r>
        <w:rPr>
          <w:rFonts w:ascii="Arial" w:hAnsi="Arial" w:cs="Arial"/>
          <w:b/>
          <w:sz w:val="16"/>
          <w:szCs w:val="16"/>
        </w:rPr>
        <w:t>itace</w:t>
      </w:r>
      <w:r w:rsidRPr="009C0F66">
        <w:rPr>
          <w:rFonts w:ascii="Arial" w:hAnsi="Arial" w:cs="Arial"/>
          <w:b/>
          <w:sz w:val="16"/>
          <w:szCs w:val="16"/>
        </w:rPr>
        <w:t xml:space="preserve"> a intenzivní med</w:t>
      </w:r>
      <w:r>
        <w:rPr>
          <w:rFonts w:ascii="Arial" w:hAnsi="Arial" w:cs="Arial"/>
          <w:b/>
          <w:sz w:val="16"/>
          <w:szCs w:val="16"/>
        </w:rPr>
        <w:t>icíny</w:t>
      </w:r>
      <w:r w:rsidRPr="009C0F66">
        <w:rPr>
          <w:rFonts w:ascii="Arial" w:hAnsi="Arial" w:cs="Arial"/>
          <w:b/>
          <w:sz w:val="16"/>
          <w:szCs w:val="16"/>
        </w:rPr>
        <w:t xml:space="preserve">, </w:t>
      </w:r>
      <w:r w:rsidR="00124F32">
        <w:rPr>
          <w:rFonts w:ascii="Arial" w:hAnsi="Arial" w:cs="Arial"/>
          <w:b/>
          <w:sz w:val="16"/>
          <w:szCs w:val="16"/>
        </w:rPr>
        <w:t xml:space="preserve">U Nemocnice 499/2, 128 08 Praha, </w:t>
      </w:r>
      <w:r w:rsidRPr="009C0F66">
        <w:rPr>
          <w:rFonts w:ascii="Arial" w:hAnsi="Arial" w:cs="Arial"/>
          <w:b/>
          <w:sz w:val="16"/>
          <w:szCs w:val="16"/>
        </w:rPr>
        <w:t>RES-UP,</w:t>
      </w:r>
      <w:r w:rsidR="00124F32">
        <w:rPr>
          <w:rFonts w:ascii="Arial" w:hAnsi="Arial" w:cs="Arial"/>
          <w:b/>
          <w:sz w:val="16"/>
          <w:szCs w:val="16"/>
        </w:rPr>
        <w:t xml:space="preserve"> pavilón</w:t>
      </w:r>
      <w:r w:rsidRPr="009C0F66">
        <w:rPr>
          <w:rFonts w:ascii="Arial" w:hAnsi="Arial" w:cs="Arial"/>
          <w:b/>
          <w:sz w:val="16"/>
          <w:szCs w:val="16"/>
        </w:rPr>
        <w:t xml:space="preserve"> A6 přízemí</w:t>
      </w:r>
      <w:r w:rsidR="005F21ED">
        <w:rPr>
          <w:rFonts w:ascii="Arial" w:hAnsi="Arial" w:cs="Arial"/>
          <w:b/>
          <w:sz w:val="16"/>
          <w:szCs w:val="16"/>
        </w:rPr>
        <w:t xml:space="preserve"> – 1 ks</w:t>
      </w:r>
    </w:p>
    <w:p w14:paraId="52FDF90A" w14:textId="4EA14467"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7D4F13">
        <w:rPr>
          <w:rFonts w:ascii="Arial" w:hAnsi="Arial" w:cs="Arial"/>
          <w:sz w:val="16"/>
          <w:szCs w:val="16"/>
        </w:rPr>
        <w:t xml:space="preserve"> </w:t>
      </w:r>
      <w:r w:rsidR="007D4F13" w:rsidRPr="007D4F13">
        <w:rPr>
          <w:rFonts w:ascii="Arial" w:hAnsi="Arial" w:cs="Arial"/>
          <w:sz w:val="16"/>
          <w:szCs w:val="16"/>
        </w:rPr>
        <w:t xml:space="preserve">3. </w:t>
      </w:r>
      <w:r w:rsidR="007D4F13">
        <w:rPr>
          <w:rFonts w:ascii="Arial" w:hAnsi="Arial" w:cs="Arial"/>
          <w:sz w:val="16"/>
          <w:szCs w:val="16"/>
        </w:rPr>
        <w:t>i</w:t>
      </w:r>
      <w:r w:rsidR="007D4F13" w:rsidRPr="007D4F13">
        <w:rPr>
          <w:rFonts w:ascii="Arial" w:hAnsi="Arial" w:cs="Arial"/>
          <w:sz w:val="16"/>
          <w:szCs w:val="16"/>
        </w:rPr>
        <w:t>nterní klinik</w:t>
      </w:r>
      <w:r w:rsidR="007D4F13">
        <w:rPr>
          <w:rFonts w:ascii="Arial" w:hAnsi="Arial" w:cs="Arial"/>
          <w:sz w:val="16"/>
          <w:szCs w:val="16"/>
        </w:rPr>
        <w:t>y</w:t>
      </w:r>
      <w:r w:rsidR="0027460B">
        <w:rPr>
          <w:rFonts w:ascii="Arial" w:hAnsi="Arial" w:cs="Arial"/>
          <w:sz w:val="16"/>
          <w:szCs w:val="16"/>
        </w:rPr>
        <w:t xml:space="preserve"> </w:t>
      </w:r>
      <w:r w:rsidR="00752CE1">
        <w:rPr>
          <w:rFonts w:ascii="Arial" w:hAnsi="Arial" w:cs="Arial"/>
          <w:sz w:val="16"/>
          <w:szCs w:val="16"/>
        </w:rPr>
        <w:t>xxx</w:t>
      </w:r>
      <w:r w:rsidR="007D4F13">
        <w:rPr>
          <w:rFonts w:ascii="Arial" w:hAnsi="Arial" w:cs="Arial"/>
          <w:sz w:val="16"/>
          <w:szCs w:val="16"/>
        </w:rPr>
        <w:t xml:space="preserve">, </w:t>
      </w:r>
      <w:r w:rsidR="007D4F13" w:rsidRPr="007D4F13">
        <w:rPr>
          <w:rFonts w:ascii="Arial" w:hAnsi="Arial" w:cs="Arial"/>
          <w:bCs/>
          <w:sz w:val="16"/>
          <w:szCs w:val="16"/>
        </w:rPr>
        <w:t>Klinik</w:t>
      </w:r>
      <w:r w:rsidR="007D4F13">
        <w:rPr>
          <w:rFonts w:ascii="Arial" w:hAnsi="Arial" w:cs="Arial"/>
          <w:bCs/>
          <w:sz w:val="16"/>
          <w:szCs w:val="16"/>
        </w:rPr>
        <w:t>y</w:t>
      </w:r>
      <w:r w:rsidR="007D4F13" w:rsidRPr="007D4F13">
        <w:rPr>
          <w:rFonts w:ascii="Arial" w:hAnsi="Arial" w:cs="Arial"/>
          <w:bCs/>
          <w:sz w:val="16"/>
          <w:szCs w:val="16"/>
        </w:rPr>
        <w:t xml:space="preserve"> anesteziologie, resuscitace a intenzivní medicíny</w:t>
      </w:r>
      <w:r w:rsidR="007D4F13">
        <w:rPr>
          <w:rFonts w:ascii="Arial" w:hAnsi="Arial" w:cs="Arial"/>
          <w:bCs/>
          <w:sz w:val="16"/>
          <w:szCs w:val="16"/>
        </w:rPr>
        <w:t xml:space="preserve"> </w:t>
      </w:r>
      <w:r w:rsidR="00752CE1">
        <w:rPr>
          <w:rFonts w:ascii="Arial" w:hAnsi="Arial" w:cs="Arial"/>
          <w:bCs/>
          <w:sz w:val="16"/>
          <w:szCs w:val="16"/>
        </w:rPr>
        <w:t>xxx</w:t>
      </w:r>
      <w:r w:rsidR="007D4F13">
        <w:rPr>
          <w:rFonts w:ascii="Arial" w:hAnsi="Arial" w:cs="Arial"/>
          <w:bCs/>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7D4F13">
        <w:rPr>
          <w:rFonts w:ascii="Arial" w:hAnsi="Arial" w:cs="Arial"/>
          <w:sz w:val="16"/>
          <w:szCs w:val="16"/>
        </w:rPr>
        <w:t>referent nákupu ZT</w:t>
      </w:r>
      <w:r w:rsidR="008D0A8F" w:rsidRPr="005C6A21">
        <w:rPr>
          <w:rFonts w:ascii="Arial" w:hAnsi="Arial" w:cs="Arial"/>
          <w:sz w:val="16"/>
          <w:szCs w:val="16"/>
        </w:rPr>
        <w:t xml:space="preserve">, tel.: </w:t>
      </w:r>
      <w:r w:rsidR="007D4F13">
        <w:rPr>
          <w:rFonts w:ascii="Arial" w:hAnsi="Arial" w:cs="Arial"/>
          <w:sz w:val="16"/>
          <w:szCs w:val="16"/>
        </w:rPr>
        <w:t>224 963 639</w:t>
      </w:r>
      <w:r w:rsidR="008D0A8F" w:rsidRPr="005C6A21">
        <w:rPr>
          <w:rFonts w:ascii="Arial" w:hAnsi="Arial" w:cs="Arial"/>
          <w:sz w:val="16"/>
          <w:szCs w:val="16"/>
        </w:rPr>
        <w:t xml:space="preserve">, e-mail: </w:t>
      </w:r>
      <w:r w:rsidR="007D4F13">
        <w:rPr>
          <w:rFonts w:ascii="Arial" w:hAnsi="Arial" w:cs="Arial"/>
          <w:sz w:val="16"/>
          <w:szCs w:val="16"/>
        </w:rPr>
        <w:t>nakup.ozt@vfn.cz</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w:t>
      </w:r>
      <w:r w:rsidRPr="00CF7534">
        <w:rPr>
          <w:rFonts w:ascii="Arial" w:hAnsi="Arial" w:cs="Arial"/>
          <w:sz w:val="16"/>
          <w:szCs w:val="16"/>
        </w:rPr>
        <w:t xml:space="preserve">této smlouvy určen </w:t>
      </w:r>
      <w:r w:rsidR="00752CE1">
        <w:rPr>
          <w:rFonts w:ascii="Arial" w:hAnsi="Arial" w:cs="Arial"/>
          <w:sz w:val="16"/>
          <w:szCs w:val="16"/>
        </w:rPr>
        <w:t>xxx</w:t>
      </w:r>
      <w:r w:rsidR="00CF7534" w:rsidRPr="007D4F13">
        <w:rPr>
          <w:rFonts w:ascii="Arial" w:hAnsi="Arial" w:cs="Arial"/>
          <w:sz w:val="16"/>
          <w:szCs w:val="16"/>
        </w:rPr>
        <w:t>.</w:t>
      </w:r>
      <w:r w:rsidR="00CF7534" w:rsidRPr="00CF7534">
        <w:rPr>
          <w:rFonts w:ascii="Arial" w:hAnsi="Arial" w:cs="Arial"/>
          <w:sz w:val="16"/>
          <w:szCs w:val="16"/>
        </w:rPr>
        <w:t xml:space="preserve"> </w:t>
      </w:r>
      <w:r w:rsidR="008D0A8F" w:rsidRPr="00CF7534">
        <w:rPr>
          <w:rFonts w:ascii="Arial" w:hAnsi="Arial" w:cs="Arial"/>
          <w:sz w:val="16"/>
          <w:szCs w:val="16"/>
        </w:rPr>
        <w:t>Prodávající oznámí dodávku zboží</w:t>
      </w:r>
      <w:r w:rsidR="008D0A8F" w:rsidRPr="005C6A21">
        <w:rPr>
          <w:rFonts w:ascii="Arial" w:hAnsi="Arial" w:cs="Arial"/>
          <w:sz w:val="16"/>
          <w:szCs w:val="16"/>
        </w:rPr>
        <w:t xml:space="preserve">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3176D2BD" w14:textId="77777777" w:rsidR="007615DC" w:rsidRDefault="007615DC" w:rsidP="00CC2FB8">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43E7B782"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 xml:space="preserve">pokud jsou pro správnou funkci zařízení výrobcem či servisní organizací nařízeny </w:t>
      </w:r>
      <w:r w:rsidR="002F6F05" w:rsidRPr="00F96C81">
        <w:rPr>
          <w:rFonts w:ascii="Arial" w:hAnsi="Arial" w:cs="Arial"/>
          <w:sz w:val="16"/>
          <w:szCs w:val="16"/>
        </w:rPr>
        <w:t xml:space="preserve">nebo doporučeny: </w:t>
      </w:r>
      <w:r w:rsidR="00D028E3">
        <w:rPr>
          <w:rFonts w:ascii="Arial" w:hAnsi="Arial" w:cs="Arial"/>
          <w:sz w:val="16"/>
          <w:szCs w:val="16"/>
        </w:rPr>
        <w:t xml:space="preserve">jedná se pouze o </w:t>
      </w:r>
      <w:r w:rsidRPr="00F96C81">
        <w:rPr>
          <w:rFonts w:ascii="Arial" w:hAnsi="Arial" w:cs="Arial"/>
          <w:sz w:val="16"/>
          <w:szCs w:val="16"/>
        </w:rPr>
        <w:t>bezpečnostně technick</w:t>
      </w:r>
      <w:r w:rsidR="00D028E3">
        <w:rPr>
          <w:rFonts w:ascii="Arial" w:hAnsi="Arial" w:cs="Arial"/>
          <w:sz w:val="16"/>
          <w:szCs w:val="16"/>
        </w:rPr>
        <w:t>é</w:t>
      </w:r>
      <w:r w:rsidRPr="00F96C81">
        <w:rPr>
          <w:rFonts w:ascii="Arial" w:hAnsi="Arial" w:cs="Arial"/>
          <w:sz w:val="16"/>
          <w:szCs w:val="16"/>
        </w:rPr>
        <w:t xml:space="preserve"> kontrol</w:t>
      </w:r>
      <w:r w:rsidR="00D028E3">
        <w:rPr>
          <w:rFonts w:ascii="Arial" w:hAnsi="Arial" w:cs="Arial"/>
          <w:sz w:val="16"/>
          <w:szCs w:val="16"/>
        </w:rPr>
        <w:t>y</w:t>
      </w:r>
      <w:r w:rsidRPr="00F96C81">
        <w:rPr>
          <w:rFonts w:ascii="Arial" w:hAnsi="Arial" w:cs="Arial"/>
          <w:sz w:val="16"/>
          <w:szCs w:val="16"/>
        </w:rPr>
        <w:t xml:space="preserve"> </w:t>
      </w:r>
      <w:r w:rsidR="00FE10C0" w:rsidRPr="00F96C81">
        <w:rPr>
          <w:rFonts w:ascii="Arial" w:hAnsi="Arial" w:cs="Arial"/>
          <w:sz w:val="16"/>
          <w:szCs w:val="16"/>
        </w:rPr>
        <w:t>(BTK)</w:t>
      </w:r>
      <w:r w:rsidRPr="00F96C81">
        <w:rPr>
          <w:rFonts w:ascii="Arial" w:hAnsi="Arial" w:cs="Arial"/>
          <w:sz w:val="16"/>
          <w:szCs w:val="16"/>
        </w:rPr>
        <w:t xml:space="preserve"> </w:t>
      </w:r>
      <w:r w:rsidR="00D028E3">
        <w:rPr>
          <w:rFonts w:ascii="Arial" w:hAnsi="Arial" w:cs="Arial"/>
          <w:sz w:val="16"/>
          <w:szCs w:val="16"/>
        </w:rPr>
        <w:t xml:space="preserve">při dodání přístrojů a </w:t>
      </w:r>
      <w:r w:rsidR="00B65784">
        <w:rPr>
          <w:rFonts w:ascii="Arial" w:hAnsi="Arial" w:cs="Arial"/>
          <w:sz w:val="16"/>
          <w:szCs w:val="16"/>
        </w:rPr>
        <w:t>následně opakovan</w:t>
      </w:r>
      <w:r w:rsidR="00B9643C">
        <w:rPr>
          <w:rFonts w:ascii="Arial" w:hAnsi="Arial" w:cs="Arial"/>
          <w:sz w:val="16"/>
          <w:szCs w:val="16"/>
        </w:rPr>
        <w:t>é</w:t>
      </w:r>
      <w:r w:rsidR="00B65784">
        <w:rPr>
          <w:rFonts w:ascii="Arial" w:hAnsi="Arial" w:cs="Arial"/>
          <w:sz w:val="16"/>
          <w:szCs w:val="16"/>
        </w:rPr>
        <w:t xml:space="preserve"> BTK</w:t>
      </w:r>
      <w:r w:rsidR="00D028E3">
        <w:rPr>
          <w:rFonts w:ascii="Arial" w:hAnsi="Arial" w:cs="Arial"/>
          <w:sz w:val="16"/>
          <w:szCs w:val="16"/>
        </w:rPr>
        <w:t xml:space="preserve"> </w:t>
      </w:r>
      <w:r w:rsidR="00B65784">
        <w:rPr>
          <w:rFonts w:ascii="Arial" w:hAnsi="Arial" w:cs="Arial"/>
          <w:sz w:val="16"/>
          <w:szCs w:val="16"/>
        </w:rPr>
        <w:t xml:space="preserve">v intervalu 2 let </w:t>
      </w:r>
      <w:r w:rsidR="00F96C81" w:rsidRPr="00F96C81">
        <w:rPr>
          <w:rFonts w:ascii="Arial" w:hAnsi="Arial" w:cs="Arial"/>
          <w:sz w:val="16"/>
          <w:szCs w:val="16"/>
        </w:rPr>
        <w:t>od provedení</w:t>
      </w:r>
      <w:r w:rsidR="00B65784">
        <w:rPr>
          <w:rFonts w:ascii="Arial" w:hAnsi="Arial" w:cs="Arial"/>
          <w:sz w:val="16"/>
          <w:szCs w:val="16"/>
        </w:rPr>
        <w:t xml:space="preserve"> předchozí kontroly</w:t>
      </w:r>
      <w:r w:rsidR="005D4C44">
        <w:rPr>
          <w:rFonts w:ascii="Arial" w:hAnsi="Arial" w:cs="Arial"/>
          <w:sz w:val="16"/>
          <w:szCs w:val="16"/>
        </w:rPr>
        <w:t xml:space="preserve"> </w:t>
      </w:r>
      <w:r w:rsidR="005D4C44" w:rsidRPr="005C6A21">
        <w:rPr>
          <w:rFonts w:ascii="Arial" w:hAnsi="Arial" w:cs="Arial"/>
          <w:sz w:val="16"/>
          <w:szCs w:val="16"/>
        </w:rPr>
        <w:t xml:space="preserve">včetně </w:t>
      </w:r>
      <w:r w:rsidR="005D4C44">
        <w:rPr>
          <w:rFonts w:ascii="Arial" w:hAnsi="Arial" w:cs="Arial"/>
          <w:sz w:val="16"/>
          <w:szCs w:val="16"/>
        </w:rPr>
        <w:t xml:space="preserve">povinně </w:t>
      </w:r>
      <w:r w:rsidR="005D4C44" w:rsidRPr="005C6A21">
        <w:rPr>
          <w:rFonts w:ascii="Arial" w:hAnsi="Arial" w:cs="Arial"/>
          <w:sz w:val="16"/>
          <w:szCs w:val="16"/>
        </w:rPr>
        <w:t>měněných náhradních dílů</w:t>
      </w:r>
      <w:r w:rsidR="005D4C44">
        <w:rPr>
          <w:rFonts w:ascii="Arial" w:hAnsi="Arial" w:cs="Arial"/>
          <w:sz w:val="16"/>
          <w:szCs w:val="16"/>
        </w:rPr>
        <w:t xml:space="preserve"> a </w:t>
      </w:r>
      <w:r w:rsidR="005D4C44" w:rsidRPr="005C6A21">
        <w:rPr>
          <w:rFonts w:ascii="Arial" w:hAnsi="Arial" w:cs="Arial"/>
          <w:sz w:val="16"/>
          <w:szCs w:val="16"/>
        </w:rPr>
        <w:t xml:space="preserve">vystavení protokolu </w:t>
      </w:r>
      <w:r w:rsidR="005D4C44">
        <w:rPr>
          <w:rFonts w:ascii="Arial" w:hAnsi="Arial" w:cs="Arial"/>
          <w:sz w:val="16"/>
          <w:szCs w:val="16"/>
        </w:rPr>
        <w:t>v </w:t>
      </w:r>
      <w:r w:rsidR="005D4C44" w:rsidRPr="005C6A21">
        <w:rPr>
          <w:rFonts w:ascii="Arial" w:hAnsi="Arial" w:cs="Arial"/>
          <w:sz w:val="16"/>
          <w:szCs w:val="16"/>
        </w:rPr>
        <w:t>požadovaném intervalu a dále případný update softwar</w:t>
      </w:r>
      <w:r w:rsidR="005D4C44">
        <w:rPr>
          <w:rFonts w:ascii="Arial" w:hAnsi="Arial" w:cs="Arial"/>
          <w:sz w:val="16"/>
          <w:szCs w:val="16"/>
        </w:rPr>
        <w:t>u</w:t>
      </w:r>
      <w:r w:rsidR="00F96C81" w:rsidRPr="00F96C81">
        <w:rPr>
          <w:rFonts w:ascii="Arial" w:hAnsi="Arial" w:cs="Arial"/>
          <w:sz w:val="16"/>
          <w:szCs w:val="16"/>
        </w:rPr>
        <w:t xml:space="preserve">. </w:t>
      </w:r>
      <w:r w:rsidR="00B65784">
        <w:rPr>
          <w:rFonts w:ascii="Arial" w:hAnsi="Arial" w:cs="Arial"/>
          <w:sz w:val="16"/>
          <w:szCs w:val="16"/>
        </w:rPr>
        <w:t xml:space="preserve">Revizím, kalibracím a validacím tyto přístroje nepodléhají. </w:t>
      </w:r>
      <w:r w:rsidRPr="00F96C81">
        <w:rPr>
          <w:rFonts w:ascii="Arial" w:hAnsi="Arial" w:cs="Arial"/>
          <w:sz w:val="16"/>
          <w:szCs w:val="16"/>
        </w:rPr>
        <w:t>Prodávající prokaz</w:t>
      </w:r>
      <w:r w:rsidR="002F6F05" w:rsidRPr="00F96C81">
        <w:rPr>
          <w:rFonts w:ascii="Arial" w:hAnsi="Arial" w:cs="Arial"/>
          <w:sz w:val="16"/>
          <w:szCs w:val="16"/>
        </w:rPr>
        <w:t>atelně písemně vyvolá jednání o </w:t>
      </w:r>
      <w:r w:rsidRPr="00F96C81">
        <w:rPr>
          <w:rFonts w:ascii="Arial" w:hAnsi="Arial" w:cs="Arial"/>
          <w:sz w:val="16"/>
          <w:szCs w:val="16"/>
        </w:rPr>
        <w:t xml:space="preserve">termínu provedení </w:t>
      </w:r>
      <w:r w:rsidR="00610D18" w:rsidRPr="00F96C81">
        <w:rPr>
          <w:rFonts w:ascii="Arial" w:hAnsi="Arial" w:cs="Arial"/>
          <w:sz w:val="16"/>
          <w:szCs w:val="16"/>
        </w:rPr>
        <w:t>opakované</w:t>
      </w:r>
      <w:r w:rsidR="00610D18" w:rsidRPr="005C6A21">
        <w:rPr>
          <w:rFonts w:ascii="Arial" w:hAnsi="Arial" w:cs="Arial"/>
          <w:sz w:val="16"/>
          <w:szCs w:val="16"/>
        </w:rPr>
        <w:t xml:space="preserve">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2C703DA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zjištěné vady zboží u prodávajícího bez zbytečného odkladu poté, co je zjistil. Kupující uplatní </w:t>
      </w:r>
      <w:r w:rsidRPr="00CF7534">
        <w:rPr>
          <w:rFonts w:ascii="Arial" w:hAnsi="Arial" w:cs="Arial"/>
          <w:sz w:val="16"/>
          <w:szCs w:val="16"/>
        </w:rPr>
        <w:t>zjištěné vady písemnou formou na elektronickou adresu:</w:t>
      </w:r>
      <w:r w:rsidR="00570783">
        <w:rPr>
          <w:rFonts w:ascii="Arial" w:hAnsi="Arial" w:cs="Arial"/>
          <w:sz w:val="16"/>
          <w:szCs w:val="16"/>
        </w:rPr>
        <w:t xml:space="preserve"> </w:t>
      </w:r>
      <w:r w:rsidR="00F354F9">
        <w:rPr>
          <w:rFonts w:ascii="Arial" w:hAnsi="Arial" w:cs="Arial"/>
          <w:iCs/>
          <w:sz w:val="16"/>
          <w:szCs w:val="16"/>
        </w:rPr>
        <w:t>xxx</w:t>
      </w:r>
      <w:r w:rsidR="0058260A">
        <w:rPr>
          <w:rFonts w:ascii="Arial" w:hAnsi="Arial" w:cs="Arial"/>
          <w:iCs/>
          <w:sz w:val="16"/>
          <w:szCs w:val="16"/>
        </w:rPr>
        <w:t>.</w:t>
      </w:r>
      <w:r w:rsidR="008B24E0" w:rsidRPr="00CF7534">
        <w:rPr>
          <w:rFonts w:ascii="Arial" w:hAnsi="Arial" w:cs="Arial"/>
          <w:sz w:val="16"/>
          <w:szCs w:val="16"/>
        </w:rPr>
        <w:t xml:space="preserve"> </w:t>
      </w:r>
      <w:r w:rsidRPr="00CF7534">
        <w:rPr>
          <w:rFonts w:ascii="Arial" w:hAnsi="Arial" w:cs="Arial"/>
          <w:sz w:val="16"/>
          <w:szCs w:val="16"/>
        </w:rPr>
        <w:t>Kupující je oprávněn vybrat si způsob uplatnění</w:t>
      </w:r>
      <w:r w:rsidRPr="005C6A21">
        <w:rPr>
          <w:rFonts w:ascii="Arial" w:hAnsi="Arial" w:cs="Arial"/>
          <w:sz w:val="16"/>
          <w:szCs w:val="16"/>
        </w:rPr>
        <w:t xml:space="preserve">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DE9B45C"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F323DF">
        <w:rPr>
          <w:rFonts w:ascii="Arial" w:hAnsi="Arial" w:cs="Arial"/>
          <w:sz w:val="16"/>
          <w:szCs w:val="16"/>
        </w:rPr>
        <w:t>72</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F323DF">
        <w:rPr>
          <w:rFonts w:ascii="Arial" w:hAnsi="Arial" w:cs="Arial"/>
          <w:sz w:val="16"/>
          <w:szCs w:val="16"/>
        </w:rPr>
        <w:t xml:space="preserve"> 10</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F323DF">
        <w:rPr>
          <w:rFonts w:ascii="Arial" w:hAnsi="Arial" w:cs="Arial"/>
          <w:sz w:val="16"/>
          <w:szCs w:val="16"/>
        </w:rPr>
        <w:t>15</w:t>
      </w:r>
      <w:r w:rsidRPr="005C6A21">
        <w:rPr>
          <w:rFonts w:ascii="Arial" w:hAnsi="Arial" w:cs="Arial"/>
          <w:sz w:val="16"/>
          <w:szCs w:val="16"/>
        </w:rPr>
        <w:t xml:space="preserve"> pracovních dnů od nahlášení vady</w:t>
      </w:r>
      <w:r w:rsidR="00830C9F" w:rsidRPr="005C6A21">
        <w:rPr>
          <w:rFonts w:ascii="Arial" w:hAnsi="Arial" w:cs="Arial"/>
          <w:sz w:val="16"/>
          <w:szCs w:val="16"/>
        </w:rPr>
        <w:t>.</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613D0BF" w14:textId="77777777" w:rsidR="00E47A80" w:rsidRPr="00695FE0" w:rsidRDefault="00E47A80" w:rsidP="00E47A8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013C13B8" w14:textId="77777777" w:rsidR="00E47A80" w:rsidRDefault="00E47A80" w:rsidP="00E47A8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78CD35A2" w14:textId="77777777" w:rsidR="00E47A80" w:rsidRPr="00D869E4" w:rsidRDefault="00E47A80" w:rsidP="00E47A80">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7B59FB8A" w14:textId="6F349673" w:rsidR="00E47A80" w:rsidRPr="00E47A80" w:rsidRDefault="00E47A80" w:rsidP="00E47A80">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3"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4"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74319F4D" w14:textId="7769E17C"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bookmarkStart w:id="5" w:name="_Hlk95980447"/>
      <w:r w:rsidRPr="00C36E1B">
        <w:rPr>
          <w:rFonts w:ascii="Arial" w:hAnsi="Arial" w:cs="Arial"/>
          <w:sz w:val="16"/>
          <w:szCs w:val="16"/>
        </w:rPr>
        <w:t xml:space="preserve">Prodávající je povinen neprodleně informovat kupujícího prostřednictvím </w:t>
      </w:r>
      <w:r w:rsidR="00815E3A">
        <w:rPr>
          <w:rFonts w:ascii="Arial" w:hAnsi="Arial" w:cs="Arial"/>
          <w:sz w:val="16"/>
          <w:szCs w:val="16"/>
        </w:rPr>
        <w:t>kupujícím</w:t>
      </w:r>
      <w:r w:rsidRPr="00C36E1B">
        <w:rPr>
          <w:rFonts w:ascii="Arial" w:hAnsi="Arial" w:cs="Arial"/>
          <w:sz w:val="16"/>
          <w:szCs w:val="16"/>
        </w:rPr>
        <w:t xml:space="preserve"> určené odpovědné osoby: Manažera kybernetické bezpečnosti, e-mail: </w:t>
      </w:r>
      <w:r w:rsidRPr="00E765A7">
        <w:rPr>
          <w:rFonts w:ascii="Arial" w:hAnsi="Arial" w:cs="Arial"/>
          <w:sz w:val="16"/>
          <w:szCs w:val="16"/>
        </w:rPr>
        <w:t>ManazerKB@vfn.cz</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5"/>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58032554"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FE2FED">
        <w:rPr>
          <w:rFonts w:ascii="Arial" w:hAnsi="Arial" w:cs="Arial"/>
          <w:sz w:val="16"/>
          <w:szCs w:val="16"/>
        </w:rPr>
        <w:t>,</w:t>
      </w:r>
      <w:r w:rsidR="007C75FB">
        <w:rPr>
          <w:rFonts w:ascii="Arial" w:hAnsi="Arial" w:cs="Arial"/>
          <w:sz w:val="16"/>
          <w:szCs w:val="16"/>
        </w:rPr>
        <w:t xml:space="preserve"> </w:t>
      </w:r>
      <w:r w:rsidRPr="005C6A21">
        <w:rPr>
          <w:rFonts w:ascii="Arial" w:hAnsi="Arial" w:cs="Arial"/>
          <w:sz w:val="16"/>
          <w:szCs w:val="16"/>
        </w:rPr>
        <w:t>8</w:t>
      </w:r>
      <w:r w:rsidR="00FE2FED">
        <w:rPr>
          <w:rFonts w:ascii="Arial" w:hAnsi="Arial" w:cs="Arial"/>
          <w:sz w:val="16"/>
          <w:szCs w:val="16"/>
        </w:rPr>
        <w:t xml:space="preserve"> a 9</w:t>
      </w:r>
      <w:r w:rsidRPr="005C6A21">
        <w:rPr>
          <w:rFonts w:ascii="Arial" w:hAnsi="Arial" w:cs="Arial"/>
          <w:sz w:val="16"/>
          <w:szCs w:val="16"/>
        </w:rPr>
        <w:t xml:space="preserve">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p w14:paraId="020CE0EF" w14:textId="791B07AB" w:rsidR="00E47A80" w:rsidRPr="00E47A80" w:rsidRDefault="00E47A80" w:rsidP="00E47A80">
      <w:pPr>
        <w:numPr>
          <w:ilvl w:val="0"/>
          <w:numId w:val="3"/>
        </w:numPr>
        <w:tabs>
          <w:tab w:val="clear" w:pos="360"/>
          <w:tab w:val="num" w:pos="426"/>
        </w:tabs>
        <w:ind w:left="425" w:hanging="425"/>
        <w:jc w:val="both"/>
        <w:rPr>
          <w:rFonts w:ascii="Arial" w:eastAsia="MS Mincho" w:hAnsi="Arial" w:cs="Arial"/>
          <w:sz w:val="16"/>
          <w:szCs w:val="16"/>
          <w:lang w:eastAsia="cs-CZ"/>
        </w:rPr>
      </w:pPr>
      <w:r w:rsidRPr="003A4C53">
        <w:rPr>
          <w:rFonts w:ascii="Arial" w:hAnsi="Arial" w:cs="Arial"/>
          <w:sz w:val="16"/>
          <w:szCs w:val="16"/>
        </w:rPr>
        <w:t xml:space="preserve">V případě sankcí nebo jiných finančních dopadů vyplývající z porušení nebo nedodržení povinností dle čl. V., v </w:t>
      </w:r>
      <w:r>
        <w:rPr>
          <w:rFonts w:ascii="Arial" w:hAnsi="Arial" w:cs="Arial"/>
          <w:sz w:val="16"/>
          <w:szCs w:val="16"/>
        </w:rPr>
        <w:t>odstavcích</w:t>
      </w:r>
      <w:r w:rsidRPr="003A4C53">
        <w:rPr>
          <w:rFonts w:ascii="Arial" w:hAnsi="Arial" w:cs="Arial"/>
          <w:sz w:val="16"/>
          <w:szCs w:val="16"/>
        </w:rPr>
        <w:t xml:space="preserve"> </w:t>
      </w:r>
      <w:r>
        <w:rPr>
          <w:rFonts w:ascii="Arial" w:hAnsi="Arial" w:cs="Arial"/>
          <w:sz w:val="16"/>
          <w:szCs w:val="16"/>
        </w:rPr>
        <w:t>13</w:t>
      </w:r>
      <w:r w:rsidRPr="426DDFC3">
        <w:rPr>
          <w:rFonts w:ascii="Arial" w:hAnsi="Arial" w:cs="Arial"/>
          <w:sz w:val="16"/>
          <w:szCs w:val="16"/>
        </w:rPr>
        <w:t>.-</w:t>
      </w:r>
      <w:r>
        <w:rPr>
          <w:rFonts w:ascii="Arial" w:hAnsi="Arial" w:cs="Arial"/>
          <w:sz w:val="16"/>
          <w:szCs w:val="16"/>
        </w:rPr>
        <w:t>16. a 18.</w:t>
      </w:r>
      <w:r w:rsidRPr="003A4C53">
        <w:rPr>
          <w:rFonts w:ascii="Arial" w:hAnsi="Arial" w:cs="Arial"/>
          <w:sz w:val="16"/>
          <w:szCs w:val="16"/>
        </w:rPr>
        <w:t xml:space="preserve">, této smlouvy způsobené prodávajícím má kupující právo účtovat prodávajícímu smluvní pokutu ve výši </w:t>
      </w:r>
      <w:r w:rsidR="005959A2" w:rsidRPr="426DDFC3">
        <w:rPr>
          <w:rFonts w:ascii="Arial" w:hAnsi="Arial" w:cs="Arial"/>
          <w:sz w:val="16"/>
          <w:szCs w:val="16"/>
        </w:rPr>
        <w:t>100</w:t>
      </w:r>
      <w:r w:rsidR="005959A2">
        <w:rPr>
          <w:rFonts w:ascii="Arial" w:hAnsi="Arial" w:cs="Arial"/>
          <w:sz w:val="16"/>
          <w:szCs w:val="16"/>
        </w:rPr>
        <w:t>.</w:t>
      </w:r>
      <w:r w:rsidRPr="426DDFC3">
        <w:rPr>
          <w:rFonts w:ascii="Arial" w:hAnsi="Arial" w:cs="Arial"/>
          <w:sz w:val="16"/>
          <w:szCs w:val="16"/>
        </w:rPr>
        <w:t>000</w:t>
      </w:r>
      <w:r w:rsidRPr="003A4C53">
        <w:rPr>
          <w:rFonts w:ascii="Arial" w:hAnsi="Arial" w:cs="Arial"/>
          <w:sz w:val="16"/>
          <w:szCs w:val="16"/>
        </w:rPr>
        <w:t>,-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440DCE">
      <w:pPr>
        <w:keepNext/>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440DC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9C0F66"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se zavazuje dodržovat nařízení kupujícího, kterým je zakázáno kouření ve všech prostorách i plochách areálu </w:t>
      </w:r>
      <w:r w:rsidRPr="009C0F66">
        <w:rPr>
          <w:rFonts w:ascii="Arial" w:hAnsi="Arial" w:cs="Arial"/>
          <w:sz w:val="16"/>
          <w:szCs w:val="16"/>
        </w:rPr>
        <w:t>kupujícího s výjimkou vyhrazených míst.</w:t>
      </w:r>
    </w:p>
    <w:p w14:paraId="74F79B77" w14:textId="0CEDC7DC" w:rsidR="0015576D" w:rsidRPr="009C0F66" w:rsidRDefault="0015576D" w:rsidP="0015576D">
      <w:pPr>
        <w:numPr>
          <w:ilvl w:val="0"/>
          <w:numId w:val="14"/>
        </w:numPr>
        <w:jc w:val="both"/>
        <w:rPr>
          <w:rFonts w:ascii="Arial" w:hAnsi="Arial" w:cs="Arial"/>
          <w:sz w:val="16"/>
          <w:szCs w:val="16"/>
        </w:rPr>
      </w:pPr>
      <w:r w:rsidRPr="009C0F66">
        <w:rPr>
          <w:rFonts w:ascii="Arial" w:hAnsi="Arial" w:cs="Arial"/>
          <w:sz w:val="16"/>
          <w:szCs w:val="16"/>
        </w:rPr>
        <w:t>Prodávající se zavazuje při plnění této smlouvy dodržovat povinnosti uvedené v dokumentu „Povinnosti při připojování zařízení do LAN</w:t>
      </w:r>
      <w:r w:rsidR="00E47A80" w:rsidRPr="009C0F66">
        <w:rPr>
          <w:rFonts w:ascii="Arial" w:hAnsi="Arial" w:cs="Arial"/>
          <w:sz w:val="16"/>
          <w:szCs w:val="16"/>
        </w:rPr>
        <w:t>/WLAN</w:t>
      </w:r>
      <w:r w:rsidRPr="009C0F66">
        <w:rPr>
          <w:rFonts w:ascii="Arial" w:hAnsi="Arial" w:cs="Arial"/>
          <w:sz w:val="16"/>
          <w:szCs w:val="16"/>
        </w:rPr>
        <w:t xml:space="preserve"> sítě VFN“, který je přílohou č. 3 smlouvy.</w:t>
      </w:r>
    </w:p>
    <w:p w14:paraId="5A141F1D" w14:textId="3CE42427" w:rsidR="0015576D" w:rsidRPr="009C0F66" w:rsidRDefault="0015576D" w:rsidP="0015576D">
      <w:pPr>
        <w:numPr>
          <w:ilvl w:val="0"/>
          <w:numId w:val="14"/>
        </w:numPr>
        <w:jc w:val="both"/>
        <w:rPr>
          <w:rFonts w:ascii="Arial" w:hAnsi="Arial" w:cs="Arial"/>
          <w:sz w:val="16"/>
          <w:szCs w:val="16"/>
        </w:rPr>
      </w:pPr>
      <w:r w:rsidRPr="009C0F66">
        <w:rPr>
          <w:rFonts w:ascii="Arial" w:hAnsi="Arial" w:cs="Arial"/>
          <w:sz w:val="16"/>
          <w:szCs w:val="16"/>
        </w:rPr>
        <w:t xml:space="preserve">Prodávající je povinen mít v platnosti a udržovat </w:t>
      </w:r>
      <w:r w:rsidR="00154872" w:rsidRPr="009C0F66">
        <w:rPr>
          <w:rFonts w:ascii="Arial" w:hAnsi="Arial" w:cs="Arial"/>
          <w:sz w:val="16"/>
          <w:szCs w:val="16"/>
        </w:rPr>
        <w:t xml:space="preserve">po celou dobu trvání smlouvy </w:t>
      </w:r>
      <w:r w:rsidRPr="009C0F66">
        <w:rPr>
          <w:rFonts w:ascii="Arial" w:hAnsi="Arial" w:cs="Arial"/>
          <w:sz w:val="16"/>
          <w:szCs w:val="16"/>
        </w:rPr>
        <w:t>pojištění odpovědnosti za škodu způsobenou kupujícímu či třetím osobám při výkonu podnikatelské činnosti prodávajícího, která je předmětem této</w:t>
      </w:r>
      <w:r w:rsidR="00154872" w:rsidRPr="009C0F66">
        <w:rPr>
          <w:rFonts w:ascii="Arial" w:hAnsi="Arial" w:cs="Arial"/>
          <w:sz w:val="16"/>
          <w:szCs w:val="16"/>
        </w:rPr>
        <w:t xml:space="preserve"> veřejné</w:t>
      </w:r>
      <w:r w:rsidRPr="009C0F66">
        <w:rPr>
          <w:rFonts w:ascii="Arial" w:hAnsi="Arial" w:cs="Arial"/>
          <w:sz w:val="16"/>
          <w:szCs w:val="16"/>
        </w:rPr>
        <w:t xml:space="preserve"> </w:t>
      </w:r>
      <w:r w:rsidR="00154872" w:rsidRPr="009C0F66">
        <w:rPr>
          <w:rFonts w:ascii="Arial" w:hAnsi="Arial" w:cs="Arial"/>
          <w:sz w:val="16"/>
          <w:szCs w:val="16"/>
        </w:rPr>
        <w:t>zakázky</w:t>
      </w:r>
      <w:r w:rsidRPr="009C0F66">
        <w:rPr>
          <w:rFonts w:ascii="Arial" w:hAnsi="Arial" w:cs="Arial"/>
          <w:sz w:val="16"/>
          <w:szCs w:val="16"/>
        </w:rPr>
        <w:t xml:space="preserve">, s limitem pojistného plnění v minimální výši </w:t>
      </w:r>
      <w:r w:rsidR="009C0F66" w:rsidRPr="009C0F66">
        <w:rPr>
          <w:rFonts w:ascii="Arial" w:hAnsi="Arial" w:cs="Arial"/>
          <w:sz w:val="16"/>
          <w:szCs w:val="16"/>
        </w:rPr>
        <w:t>5.000.000</w:t>
      </w:r>
      <w:r w:rsidR="002F347B" w:rsidRPr="009C0F66">
        <w:rPr>
          <w:rFonts w:ascii="Arial" w:hAnsi="Arial" w:cs="Arial"/>
          <w:sz w:val="16"/>
          <w:szCs w:val="16"/>
        </w:rPr>
        <w:t>,- Kč</w:t>
      </w:r>
      <w:r w:rsidR="00E82797" w:rsidRPr="009C0F66">
        <w:rPr>
          <w:rFonts w:ascii="Arial" w:hAnsi="Arial" w:cs="Arial"/>
          <w:sz w:val="16"/>
          <w:szCs w:val="16"/>
        </w:rPr>
        <w:t>.</w:t>
      </w:r>
      <w:r w:rsidR="007F5175" w:rsidRPr="009C0F66">
        <w:rPr>
          <w:rFonts w:ascii="Arial" w:hAnsi="Arial" w:cs="Arial"/>
          <w:sz w:val="16"/>
          <w:szCs w:val="16"/>
        </w:rPr>
        <w:t xml:space="preserve"> </w:t>
      </w:r>
    </w:p>
    <w:p w14:paraId="50FA712D" w14:textId="77777777" w:rsidR="0015576D" w:rsidRDefault="0015576D" w:rsidP="0015576D">
      <w:pPr>
        <w:numPr>
          <w:ilvl w:val="0"/>
          <w:numId w:val="14"/>
        </w:numPr>
        <w:jc w:val="both"/>
        <w:rPr>
          <w:rFonts w:ascii="Arial" w:hAnsi="Arial" w:cs="Arial"/>
          <w:sz w:val="16"/>
          <w:szCs w:val="16"/>
        </w:rPr>
      </w:pPr>
      <w:r w:rsidRPr="009C0F66">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w:t>
      </w:r>
      <w:r w:rsidRPr="005C6A21">
        <w:rPr>
          <w:rFonts w:ascii="Arial" w:hAnsi="Arial" w:cs="Arial"/>
          <w:sz w:val="16"/>
          <w:szCs w:val="16"/>
        </w:rPr>
        <w:t xml:space="preserve">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p w14:paraId="55A08F93" w14:textId="77777777" w:rsidR="00700AA8" w:rsidRDefault="00700AA8" w:rsidP="00D874CE">
      <w:pPr>
        <w:jc w:val="center"/>
        <w:rPr>
          <w:rFonts w:ascii="Arial" w:hAnsi="Arial" w:cs="Arial"/>
          <w:b/>
          <w:bCs/>
          <w:sz w:val="16"/>
          <w:szCs w:val="16"/>
        </w:rPr>
      </w:pPr>
      <w:bookmarkStart w:id="8" w:name="_Hlk163050379"/>
      <w:bookmarkEnd w:id="7"/>
    </w:p>
    <w:p w14:paraId="1A4080C4" w14:textId="4009DE43"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w:t>
      </w:r>
      <w:r w:rsidRPr="00D874CE">
        <w:rPr>
          <w:rFonts w:ascii="Arial" w:hAnsi="Arial" w:cs="Arial"/>
          <w:sz w:val="16"/>
          <w:szCs w:val="16"/>
        </w:rPr>
        <w:lastRenderedPageBreak/>
        <w:t>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CF7534" w:rsidRDefault="00126A29" w:rsidP="00F07574">
      <w:pPr>
        <w:rPr>
          <w:rFonts w:ascii="Arial" w:hAnsi="Arial" w:cs="Arial"/>
          <w:sz w:val="16"/>
          <w:szCs w:val="16"/>
        </w:rPr>
      </w:pPr>
      <w:r w:rsidRPr="00CF7534">
        <w:rPr>
          <w:rFonts w:ascii="Arial" w:hAnsi="Arial" w:cs="Arial"/>
          <w:sz w:val="16"/>
          <w:szCs w:val="16"/>
        </w:rPr>
        <w:t xml:space="preserve">Přílohy: </w:t>
      </w:r>
    </w:p>
    <w:p w14:paraId="418E391C" w14:textId="43689CDA" w:rsidR="00126A29" w:rsidRPr="00CF7534" w:rsidRDefault="00126A29" w:rsidP="00F07574">
      <w:pPr>
        <w:rPr>
          <w:rFonts w:ascii="Arial" w:hAnsi="Arial" w:cs="Arial"/>
          <w:sz w:val="16"/>
          <w:szCs w:val="16"/>
        </w:rPr>
      </w:pPr>
      <w:r w:rsidRPr="00CF7534">
        <w:rPr>
          <w:rFonts w:ascii="Arial" w:hAnsi="Arial" w:cs="Arial"/>
          <w:sz w:val="16"/>
          <w:szCs w:val="16"/>
        </w:rPr>
        <w:t xml:space="preserve">Příloha č. 1 - Cenová nabídka č. </w:t>
      </w:r>
      <w:r w:rsidR="00BF7BDE">
        <w:rPr>
          <w:rFonts w:ascii="Arial" w:hAnsi="Arial" w:cs="Arial"/>
          <w:sz w:val="16"/>
          <w:szCs w:val="16"/>
        </w:rPr>
        <w:t>2025105 A,</w:t>
      </w:r>
      <w:r w:rsidR="00FD576D">
        <w:rPr>
          <w:rFonts w:ascii="Arial" w:hAnsi="Arial" w:cs="Arial"/>
          <w:sz w:val="16"/>
          <w:szCs w:val="16"/>
        </w:rPr>
        <w:t xml:space="preserve"> </w:t>
      </w:r>
      <w:r w:rsidR="00BF7BDE">
        <w:rPr>
          <w:rFonts w:ascii="Arial" w:hAnsi="Arial" w:cs="Arial"/>
          <w:sz w:val="16"/>
          <w:szCs w:val="16"/>
        </w:rPr>
        <w:t xml:space="preserve">B </w:t>
      </w:r>
      <w:r w:rsidR="00BF7BDE" w:rsidRPr="00271A72">
        <w:rPr>
          <w:rFonts w:ascii="Arial" w:hAnsi="Arial" w:cs="Arial"/>
          <w:sz w:val="16"/>
          <w:szCs w:val="16"/>
        </w:rPr>
        <w:t xml:space="preserve">ze dne </w:t>
      </w:r>
      <w:r w:rsidR="00BF7BDE">
        <w:rPr>
          <w:rFonts w:ascii="Arial" w:hAnsi="Arial" w:cs="Arial"/>
          <w:sz w:val="16"/>
          <w:szCs w:val="16"/>
        </w:rPr>
        <w:t>5.10.</w:t>
      </w:r>
      <w:r w:rsidR="00BF7BDE" w:rsidRPr="00271A72">
        <w:rPr>
          <w:rFonts w:ascii="Arial" w:hAnsi="Arial" w:cs="Arial"/>
          <w:sz w:val="16"/>
          <w:szCs w:val="16"/>
        </w:rPr>
        <w:t>2025</w:t>
      </w:r>
    </w:p>
    <w:p w14:paraId="78C07682" w14:textId="52A7F6C8" w:rsidR="00126A29" w:rsidRPr="00CF7534" w:rsidRDefault="00126A29" w:rsidP="00F07574">
      <w:pPr>
        <w:rPr>
          <w:rFonts w:ascii="Arial" w:hAnsi="Arial" w:cs="Arial"/>
          <w:sz w:val="16"/>
          <w:szCs w:val="16"/>
        </w:rPr>
      </w:pPr>
      <w:r w:rsidRPr="00CF7534">
        <w:rPr>
          <w:rFonts w:ascii="Arial" w:hAnsi="Arial" w:cs="Arial"/>
          <w:sz w:val="16"/>
          <w:szCs w:val="16"/>
        </w:rPr>
        <w:t xml:space="preserve">Příloha č. </w:t>
      </w:r>
      <w:r w:rsidR="001A325E" w:rsidRPr="00CF7534">
        <w:rPr>
          <w:rFonts w:ascii="Arial" w:hAnsi="Arial" w:cs="Arial"/>
          <w:sz w:val="16"/>
          <w:szCs w:val="16"/>
        </w:rPr>
        <w:t>2</w:t>
      </w:r>
      <w:r w:rsidRPr="00CF7534">
        <w:rPr>
          <w:rFonts w:ascii="Arial" w:hAnsi="Arial" w:cs="Arial"/>
          <w:sz w:val="16"/>
          <w:szCs w:val="16"/>
        </w:rPr>
        <w:t xml:space="preserve"> - </w:t>
      </w:r>
      <w:r w:rsidR="00954812" w:rsidRPr="00CF7534">
        <w:rPr>
          <w:rFonts w:ascii="Arial" w:hAnsi="Arial" w:cs="Arial"/>
          <w:sz w:val="16"/>
          <w:szCs w:val="16"/>
        </w:rPr>
        <w:t>Seznam dodané techniky</w:t>
      </w:r>
    </w:p>
    <w:p w14:paraId="62228FFD" w14:textId="6CE9D499" w:rsidR="00965E56" w:rsidRDefault="00020BDF" w:rsidP="00965E56">
      <w:pPr>
        <w:rPr>
          <w:rFonts w:ascii="Arial" w:hAnsi="Arial" w:cs="Arial"/>
          <w:sz w:val="16"/>
          <w:szCs w:val="16"/>
        </w:rPr>
      </w:pPr>
      <w:r w:rsidRPr="00CF7534">
        <w:rPr>
          <w:rFonts w:ascii="Arial" w:hAnsi="Arial" w:cs="Arial"/>
          <w:sz w:val="16"/>
          <w:szCs w:val="16"/>
        </w:rPr>
        <w:t xml:space="preserve">Příloha č. </w:t>
      </w:r>
      <w:r w:rsidR="001A325E" w:rsidRPr="00CF7534">
        <w:rPr>
          <w:rFonts w:ascii="Arial" w:hAnsi="Arial" w:cs="Arial"/>
          <w:sz w:val="16"/>
          <w:szCs w:val="16"/>
        </w:rPr>
        <w:t>3</w:t>
      </w:r>
      <w:r w:rsidRPr="00CF7534">
        <w:rPr>
          <w:rFonts w:ascii="Arial" w:hAnsi="Arial" w:cs="Arial"/>
          <w:sz w:val="16"/>
          <w:szCs w:val="16"/>
        </w:rPr>
        <w:t xml:space="preserve"> </w:t>
      </w:r>
      <w:r w:rsidR="00954812" w:rsidRPr="00CF7534">
        <w:rPr>
          <w:rFonts w:ascii="Arial" w:hAnsi="Arial" w:cs="Arial"/>
          <w:sz w:val="16"/>
          <w:szCs w:val="16"/>
        </w:rPr>
        <w:t>-</w:t>
      </w:r>
      <w:r w:rsidR="008E4AA7" w:rsidRPr="00CF7534">
        <w:rPr>
          <w:rFonts w:ascii="Arial" w:hAnsi="Arial" w:cs="Arial"/>
          <w:sz w:val="16"/>
          <w:szCs w:val="16"/>
        </w:rPr>
        <w:t xml:space="preserve"> </w:t>
      </w:r>
      <w:r w:rsidR="00954812" w:rsidRPr="00CF7534">
        <w:rPr>
          <w:rFonts w:ascii="Arial" w:hAnsi="Arial" w:cs="Arial"/>
          <w:sz w:val="16"/>
          <w:szCs w:val="16"/>
        </w:rPr>
        <w:t>Povinnosti při připojování zařízení do LAN</w:t>
      </w:r>
      <w:r w:rsidR="00CE1686" w:rsidRPr="00CF7534">
        <w:rPr>
          <w:rFonts w:ascii="Arial" w:hAnsi="Arial" w:cs="Arial"/>
          <w:sz w:val="16"/>
          <w:szCs w:val="16"/>
        </w:rPr>
        <w:t>/WLAN</w:t>
      </w:r>
      <w:r w:rsidR="00954812" w:rsidRPr="00CF7534">
        <w:rPr>
          <w:rFonts w:ascii="Arial" w:hAnsi="Arial" w:cs="Arial"/>
          <w:sz w:val="16"/>
          <w:szCs w:val="16"/>
        </w:rPr>
        <w:t xml:space="preserve"> sítě VFN</w:t>
      </w:r>
      <w:r w:rsidR="00954812" w:rsidRPr="005C6A21">
        <w:rPr>
          <w:rFonts w:ascii="Arial" w:hAnsi="Arial" w:cs="Arial"/>
          <w:sz w:val="16"/>
          <w:szCs w:val="16"/>
        </w:rPr>
        <w:t xml:space="preserve"> </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15F4CC88" w:rsidR="00770A9F" w:rsidRPr="00CF7534" w:rsidRDefault="00770A9F" w:rsidP="00770A9F">
            <w:pPr>
              <w:rPr>
                <w:rFonts w:ascii="Arial" w:hAnsi="Arial" w:cs="Arial"/>
                <w:sz w:val="16"/>
                <w:szCs w:val="16"/>
              </w:rPr>
            </w:pPr>
            <w:r w:rsidRPr="00CF7534">
              <w:rPr>
                <w:rFonts w:ascii="Arial" w:hAnsi="Arial" w:cs="Arial"/>
                <w:sz w:val="16"/>
                <w:szCs w:val="16"/>
              </w:rPr>
              <w:t>V</w:t>
            </w:r>
            <w:r w:rsidR="00CF7534" w:rsidRPr="00CF7534">
              <w:rPr>
                <w:rFonts w:ascii="Arial" w:hAnsi="Arial" w:cs="Arial"/>
                <w:sz w:val="16"/>
                <w:szCs w:val="16"/>
              </w:rPr>
              <w:t xml:space="preserve"> Praze </w:t>
            </w:r>
            <w:r w:rsidRPr="00CF7534">
              <w:rPr>
                <w:rFonts w:ascii="Arial" w:hAnsi="Arial" w:cs="Arial"/>
                <w:sz w:val="16"/>
                <w:szCs w:val="16"/>
              </w:rPr>
              <w:t>dne</w:t>
            </w:r>
            <w:r w:rsidR="00162AF8">
              <w:rPr>
                <w:rFonts w:ascii="Arial" w:hAnsi="Arial" w:cs="Arial"/>
                <w:sz w:val="16"/>
                <w:szCs w:val="16"/>
              </w:rPr>
              <w:t xml:space="preserve"> </w:t>
            </w:r>
            <w:r w:rsidR="0058260A">
              <w:rPr>
                <w:rFonts w:ascii="Arial" w:hAnsi="Arial" w:cs="Arial"/>
                <w:sz w:val="16"/>
                <w:szCs w:val="16"/>
              </w:rPr>
              <w:t>…………………</w:t>
            </w:r>
          </w:p>
          <w:p w14:paraId="7641E58B" w14:textId="77777777" w:rsidR="00770A9F" w:rsidRPr="00CF7534" w:rsidRDefault="00770A9F" w:rsidP="00770A9F">
            <w:pPr>
              <w:rPr>
                <w:rFonts w:ascii="Arial" w:hAnsi="Arial" w:cs="Arial"/>
                <w:sz w:val="16"/>
                <w:szCs w:val="16"/>
              </w:rPr>
            </w:pPr>
          </w:p>
          <w:p w14:paraId="59100F96" w14:textId="77777777" w:rsidR="00770A9F" w:rsidRPr="00CF7534" w:rsidRDefault="00770A9F" w:rsidP="00770A9F">
            <w:pPr>
              <w:rPr>
                <w:rFonts w:ascii="Arial" w:hAnsi="Arial" w:cs="Arial"/>
                <w:sz w:val="16"/>
                <w:szCs w:val="16"/>
              </w:rPr>
            </w:pPr>
          </w:p>
          <w:p w14:paraId="5832E4B4" w14:textId="77777777" w:rsidR="00770A9F" w:rsidRPr="00CF7534" w:rsidRDefault="00770A9F" w:rsidP="00770A9F">
            <w:pPr>
              <w:rPr>
                <w:rFonts w:ascii="Arial" w:hAnsi="Arial" w:cs="Arial"/>
                <w:sz w:val="16"/>
                <w:szCs w:val="16"/>
              </w:rPr>
            </w:pPr>
            <w:r w:rsidRPr="00CF7534">
              <w:rPr>
                <w:rFonts w:ascii="Arial" w:hAnsi="Arial" w:cs="Arial"/>
                <w:sz w:val="16"/>
                <w:szCs w:val="16"/>
              </w:rPr>
              <w:t>za prodávajícího:</w:t>
            </w:r>
          </w:p>
          <w:p w14:paraId="2AE02024" w14:textId="77777777" w:rsidR="00440DCE" w:rsidRPr="00CF7534" w:rsidRDefault="00440DCE" w:rsidP="00770A9F">
            <w:pPr>
              <w:rPr>
                <w:rFonts w:ascii="Arial" w:hAnsi="Arial" w:cs="Arial"/>
                <w:sz w:val="16"/>
                <w:szCs w:val="16"/>
              </w:rPr>
            </w:pPr>
          </w:p>
          <w:p w14:paraId="25FFC1AB" w14:textId="77777777" w:rsidR="00440DCE" w:rsidRPr="00CF7534" w:rsidRDefault="00440DCE" w:rsidP="00770A9F">
            <w:pPr>
              <w:rPr>
                <w:rFonts w:ascii="Arial" w:hAnsi="Arial" w:cs="Arial"/>
                <w:sz w:val="16"/>
                <w:szCs w:val="16"/>
              </w:rPr>
            </w:pPr>
          </w:p>
          <w:p w14:paraId="5153D0BB" w14:textId="77777777" w:rsidR="00440DCE" w:rsidRPr="00CF7534" w:rsidRDefault="00440DCE" w:rsidP="00770A9F">
            <w:pPr>
              <w:rPr>
                <w:rFonts w:ascii="Arial" w:hAnsi="Arial" w:cs="Arial"/>
                <w:sz w:val="16"/>
                <w:szCs w:val="16"/>
              </w:rPr>
            </w:pPr>
          </w:p>
          <w:p w14:paraId="66B4A77C" w14:textId="77777777" w:rsidR="00770A9F" w:rsidRPr="00CF7534"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CF7534"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CF7534" w:rsidRDefault="00770A9F" w:rsidP="00F07574">
            <w:pPr>
              <w:rPr>
                <w:rFonts w:ascii="Arial" w:hAnsi="Arial" w:cs="Arial"/>
                <w:sz w:val="16"/>
                <w:szCs w:val="16"/>
              </w:rPr>
            </w:pPr>
          </w:p>
          <w:p w14:paraId="2E33A4CB" w14:textId="77777777" w:rsidR="00770A9F" w:rsidRPr="00CF7534" w:rsidRDefault="00770A9F" w:rsidP="00770A9F">
            <w:pPr>
              <w:rPr>
                <w:rFonts w:ascii="Arial" w:hAnsi="Arial" w:cs="Arial"/>
                <w:position w:val="-1"/>
                <w:sz w:val="16"/>
                <w:szCs w:val="16"/>
              </w:rPr>
            </w:pPr>
            <w:r w:rsidRPr="00CF7534">
              <w:rPr>
                <w:rFonts w:ascii="Arial" w:hAnsi="Arial" w:cs="Arial"/>
                <w:sz w:val="16"/>
                <w:szCs w:val="16"/>
              </w:rPr>
              <w:t>V Praze dne ….........................</w:t>
            </w:r>
          </w:p>
          <w:p w14:paraId="359225FD" w14:textId="77777777" w:rsidR="00770A9F" w:rsidRPr="00CF7534" w:rsidRDefault="00770A9F" w:rsidP="00F07574">
            <w:pPr>
              <w:rPr>
                <w:rFonts w:ascii="Arial" w:hAnsi="Arial" w:cs="Arial"/>
                <w:sz w:val="16"/>
                <w:szCs w:val="16"/>
              </w:rPr>
            </w:pPr>
          </w:p>
          <w:p w14:paraId="2F7F8CE0" w14:textId="77777777" w:rsidR="00770A9F" w:rsidRPr="00CF7534"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CF7534">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159E5B48" w:rsidR="00770A9F" w:rsidRPr="00F52D11" w:rsidRDefault="00CF7534" w:rsidP="00770A9F">
            <w:pPr>
              <w:jc w:val="center"/>
              <w:rPr>
                <w:rFonts w:ascii="Arial" w:hAnsi="Arial" w:cs="Arial"/>
                <w:position w:val="-1"/>
                <w:sz w:val="16"/>
                <w:szCs w:val="16"/>
              </w:rPr>
            </w:pPr>
            <w:r w:rsidRPr="00F52D11">
              <w:rPr>
                <w:rFonts w:ascii="Arial" w:hAnsi="Arial" w:cs="Arial"/>
                <w:position w:val="-1"/>
                <w:sz w:val="16"/>
                <w:szCs w:val="16"/>
              </w:rPr>
              <w:t>MUDr.</w:t>
            </w:r>
            <w:r w:rsidR="00C82195">
              <w:rPr>
                <w:rFonts w:ascii="Arial" w:hAnsi="Arial" w:cs="Arial"/>
                <w:position w:val="-1"/>
                <w:sz w:val="16"/>
                <w:szCs w:val="16"/>
              </w:rPr>
              <w:t xml:space="preserve"> </w:t>
            </w:r>
            <w:r w:rsidRPr="00F52D11">
              <w:rPr>
                <w:rFonts w:ascii="Arial" w:hAnsi="Arial" w:cs="Arial"/>
                <w:position w:val="-1"/>
                <w:sz w:val="16"/>
                <w:szCs w:val="16"/>
              </w:rPr>
              <w:t>Pavel Čelakovský</w:t>
            </w:r>
          </w:p>
          <w:p w14:paraId="6127F3E8" w14:textId="77777777" w:rsidR="00770A9F" w:rsidRPr="00CF7534"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Pr="00CF7534"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CF7534" w:rsidRDefault="00770A9F" w:rsidP="00770A9F">
            <w:pPr>
              <w:jc w:val="center"/>
              <w:rPr>
                <w:rFonts w:ascii="Arial" w:hAnsi="Arial" w:cs="Arial"/>
                <w:sz w:val="16"/>
                <w:szCs w:val="16"/>
              </w:rPr>
            </w:pPr>
            <w:r w:rsidRPr="00CF7534">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CF7534">
              <w:rPr>
                <w:rFonts w:ascii="Arial" w:hAnsi="Arial" w:cs="Arial"/>
                <w:sz w:val="16"/>
                <w:szCs w:val="16"/>
              </w:rPr>
              <w:t>ředitel Všeobecné fakultní nemocnice v 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53E8B5BC" w14:textId="77777777" w:rsidR="00171D45" w:rsidRDefault="00171D45" w:rsidP="00171D45">
      <w:pPr>
        <w:tabs>
          <w:tab w:val="left" w:pos="3544"/>
          <w:tab w:val="left" w:pos="3969"/>
          <w:tab w:val="left" w:pos="6379"/>
        </w:tabs>
        <w:rPr>
          <w:sz w:val="24"/>
          <w:szCs w:val="24"/>
        </w:rPr>
      </w:pPr>
    </w:p>
    <w:p w14:paraId="495FA4F5" w14:textId="77777777" w:rsidR="00171D45" w:rsidRDefault="00171D45" w:rsidP="00171D45">
      <w:pPr>
        <w:tabs>
          <w:tab w:val="left" w:pos="3544"/>
          <w:tab w:val="left" w:pos="3969"/>
          <w:tab w:val="left" w:pos="6379"/>
        </w:tabs>
        <w:rPr>
          <w:sz w:val="24"/>
          <w:szCs w:val="24"/>
        </w:rPr>
      </w:pPr>
    </w:p>
    <w:p w14:paraId="6B5E4847" w14:textId="77777777" w:rsidR="00171D45" w:rsidRDefault="00171D45" w:rsidP="00171D45">
      <w:pPr>
        <w:tabs>
          <w:tab w:val="left" w:pos="3544"/>
          <w:tab w:val="left" w:pos="3969"/>
          <w:tab w:val="left" w:pos="6379"/>
        </w:tabs>
        <w:rPr>
          <w:sz w:val="24"/>
          <w:szCs w:val="24"/>
        </w:rPr>
      </w:pPr>
    </w:p>
    <w:p w14:paraId="11E26D26" w14:textId="77777777" w:rsidR="00171D45" w:rsidRDefault="00171D45" w:rsidP="00171D45">
      <w:pPr>
        <w:tabs>
          <w:tab w:val="left" w:pos="3544"/>
          <w:tab w:val="left" w:pos="3969"/>
          <w:tab w:val="left" w:pos="6379"/>
        </w:tabs>
        <w:rPr>
          <w:sz w:val="24"/>
          <w:szCs w:val="24"/>
        </w:rPr>
      </w:pPr>
    </w:p>
    <w:p w14:paraId="371B5E44" w14:textId="77777777" w:rsidR="00171D45" w:rsidRDefault="00171D45" w:rsidP="00171D45">
      <w:pPr>
        <w:tabs>
          <w:tab w:val="left" w:pos="3544"/>
          <w:tab w:val="left" w:pos="3969"/>
          <w:tab w:val="left" w:pos="6379"/>
        </w:tabs>
        <w:rPr>
          <w:sz w:val="24"/>
          <w:szCs w:val="24"/>
        </w:rPr>
      </w:pPr>
    </w:p>
    <w:p w14:paraId="75B19AC4" w14:textId="77777777" w:rsidR="00171D45" w:rsidRDefault="00171D45" w:rsidP="00171D45">
      <w:pPr>
        <w:tabs>
          <w:tab w:val="left" w:pos="3544"/>
          <w:tab w:val="left" w:pos="3969"/>
          <w:tab w:val="left" w:pos="6379"/>
        </w:tabs>
        <w:rPr>
          <w:sz w:val="24"/>
          <w:szCs w:val="24"/>
        </w:rPr>
      </w:pPr>
    </w:p>
    <w:p w14:paraId="30F71371" w14:textId="77777777" w:rsidR="00363711" w:rsidRDefault="00363711" w:rsidP="00171D45">
      <w:pPr>
        <w:tabs>
          <w:tab w:val="left" w:pos="3544"/>
          <w:tab w:val="left" w:pos="3969"/>
          <w:tab w:val="left" w:pos="6379"/>
        </w:tabs>
        <w:rPr>
          <w:sz w:val="24"/>
          <w:szCs w:val="24"/>
        </w:rPr>
      </w:pPr>
    </w:p>
    <w:p w14:paraId="6503F10D" w14:textId="77777777" w:rsidR="00363711" w:rsidRDefault="00363711" w:rsidP="00171D45">
      <w:pPr>
        <w:tabs>
          <w:tab w:val="left" w:pos="3544"/>
          <w:tab w:val="left" w:pos="3969"/>
          <w:tab w:val="left" w:pos="6379"/>
        </w:tabs>
        <w:rPr>
          <w:sz w:val="24"/>
          <w:szCs w:val="24"/>
        </w:rPr>
      </w:pPr>
    </w:p>
    <w:p w14:paraId="2A59B4C7" w14:textId="77777777" w:rsidR="00363711" w:rsidRDefault="00363711" w:rsidP="00171D45">
      <w:pPr>
        <w:tabs>
          <w:tab w:val="left" w:pos="3544"/>
          <w:tab w:val="left" w:pos="3969"/>
          <w:tab w:val="left" w:pos="6379"/>
        </w:tabs>
        <w:rPr>
          <w:sz w:val="24"/>
          <w:szCs w:val="24"/>
        </w:rPr>
      </w:pPr>
    </w:p>
    <w:p w14:paraId="2D3B1D15" w14:textId="77777777" w:rsidR="00171D45" w:rsidRDefault="00171D45" w:rsidP="00171D45">
      <w:pPr>
        <w:tabs>
          <w:tab w:val="left" w:pos="3544"/>
          <w:tab w:val="left" w:pos="3969"/>
          <w:tab w:val="left" w:pos="6379"/>
        </w:tabs>
        <w:rPr>
          <w:sz w:val="24"/>
          <w:szCs w:val="24"/>
        </w:rPr>
      </w:pPr>
    </w:p>
    <w:p w14:paraId="1A75D6F3" w14:textId="77777777" w:rsidR="00171D45" w:rsidRDefault="00171D45" w:rsidP="00171D45">
      <w:pPr>
        <w:tabs>
          <w:tab w:val="left" w:pos="3544"/>
          <w:tab w:val="left" w:pos="3969"/>
          <w:tab w:val="left" w:pos="6379"/>
        </w:tabs>
        <w:rPr>
          <w:sz w:val="24"/>
          <w:szCs w:val="24"/>
        </w:rPr>
      </w:pPr>
    </w:p>
    <w:p w14:paraId="3808934F" w14:textId="77777777" w:rsidR="00171D45" w:rsidRDefault="00171D45" w:rsidP="00171D45">
      <w:pPr>
        <w:tabs>
          <w:tab w:val="left" w:pos="3544"/>
          <w:tab w:val="left" w:pos="3969"/>
          <w:tab w:val="left" w:pos="6379"/>
        </w:tabs>
        <w:rPr>
          <w:sz w:val="24"/>
          <w:szCs w:val="24"/>
        </w:rPr>
      </w:pPr>
    </w:p>
    <w:p w14:paraId="1C7C0651" w14:textId="77777777" w:rsidR="00171D45" w:rsidRDefault="00171D45" w:rsidP="00171D45">
      <w:pPr>
        <w:tabs>
          <w:tab w:val="left" w:pos="3544"/>
          <w:tab w:val="left" w:pos="3969"/>
          <w:tab w:val="left" w:pos="6379"/>
        </w:tabs>
        <w:rPr>
          <w:sz w:val="24"/>
          <w:szCs w:val="24"/>
        </w:rPr>
      </w:pPr>
    </w:p>
    <w:p w14:paraId="0DBB98E3" w14:textId="77777777" w:rsidR="00C82195" w:rsidRDefault="00C82195" w:rsidP="00171D45">
      <w:pPr>
        <w:tabs>
          <w:tab w:val="left" w:pos="3544"/>
          <w:tab w:val="left" w:pos="3969"/>
          <w:tab w:val="left" w:pos="6379"/>
        </w:tabs>
        <w:rPr>
          <w:sz w:val="24"/>
          <w:szCs w:val="24"/>
        </w:rPr>
      </w:pPr>
    </w:p>
    <w:p w14:paraId="07A38A0E" w14:textId="49FE142A" w:rsidR="00171D45" w:rsidRPr="00C95498" w:rsidRDefault="00171D45" w:rsidP="00171D45">
      <w:pPr>
        <w:tabs>
          <w:tab w:val="left" w:pos="3544"/>
          <w:tab w:val="left" w:pos="3969"/>
          <w:tab w:val="left" w:pos="6379"/>
        </w:tabs>
        <w:rPr>
          <w:b/>
          <w:bCs/>
          <w:sz w:val="22"/>
          <w:szCs w:val="22"/>
        </w:rPr>
      </w:pPr>
      <w:r w:rsidRPr="00C95498">
        <w:rPr>
          <w:b/>
          <w:bCs/>
          <w:sz w:val="22"/>
          <w:szCs w:val="22"/>
        </w:rPr>
        <w:lastRenderedPageBreak/>
        <w:t>Příloha č.1 kupní smlouvy č.: PO</w:t>
      </w:r>
      <w:r w:rsidR="0036727F" w:rsidRPr="00C95498">
        <w:rPr>
          <w:b/>
          <w:bCs/>
          <w:sz w:val="22"/>
          <w:szCs w:val="22"/>
        </w:rPr>
        <w:t>1062</w:t>
      </w:r>
      <w:r w:rsidRPr="00C95498">
        <w:rPr>
          <w:b/>
          <w:bCs/>
          <w:sz w:val="22"/>
          <w:szCs w:val="22"/>
        </w:rPr>
        <w:t xml:space="preserve">/S/25 (strana 1 ze dvou) </w:t>
      </w:r>
    </w:p>
    <w:p w14:paraId="27F3FDC6" w14:textId="22D9F807" w:rsidR="00171D45" w:rsidRDefault="00171D45" w:rsidP="00171D45">
      <w:pPr>
        <w:tabs>
          <w:tab w:val="left" w:pos="3544"/>
          <w:tab w:val="left" w:pos="3969"/>
          <w:tab w:val="left" w:pos="6379"/>
        </w:tabs>
        <w:rPr>
          <w:rFonts w:ascii="Arial" w:hAnsi="Arial"/>
          <w:sz w:val="24"/>
        </w:rPr>
      </w:pPr>
      <w:r>
        <w:rPr>
          <w:b/>
          <w:sz w:val="32"/>
        </w:rPr>
        <w:t xml:space="preserve">                   </w:t>
      </w:r>
      <w:bookmarkStart w:id="9" w:name="_Hlk211013160"/>
      <w:bookmarkStart w:id="10" w:name="_MON_1416347498"/>
      <w:bookmarkEnd w:id="10"/>
      <w:r w:rsidR="008B36C5" w:rsidRPr="00F97548">
        <w:rPr>
          <w:rFonts w:ascii="Arial" w:hAnsi="Arial"/>
          <w:noProof/>
          <w:sz w:val="24"/>
        </w:rPr>
        <w:object w:dxaOrig="8580" w:dyaOrig="1785" w14:anchorId="72DEF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90pt" o:ole="" fillcolor="window">
            <v:imagedata r:id="rId15" o:title=""/>
          </v:shape>
          <o:OLEObject Type="Embed" ProgID="Word.Picture.8" ShapeID="_x0000_i1025" DrawAspect="Content" ObjectID="_1828677565" r:id="rId16"/>
        </w:object>
      </w:r>
      <w:bookmarkEnd w:id="9"/>
      <w:r w:rsidRPr="00B71D7C">
        <w:rPr>
          <w:rFonts w:ascii="Arial" w:hAnsi="Arial"/>
          <w:sz w:val="24"/>
        </w:rPr>
        <w:t xml:space="preserve">                                 </w:t>
      </w:r>
    </w:p>
    <w:p w14:paraId="565B61BB" w14:textId="77777777" w:rsidR="00171D45" w:rsidRDefault="00171D45" w:rsidP="00171D45">
      <w:pPr>
        <w:tabs>
          <w:tab w:val="left" w:pos="3544"/>
          <w:tab w:val="left" w:pos="3969"/>
          <w:tab w:val="left" w:pos="6379"/>
        </w:tabs>
        <w:rPr>
          <w:b/>
          <w:bCs/>
          <w:noProof/>
          <w:sz w:val="22"/>
          <w:szCs w:val="22"/>
        </w:rPr>
      </w:pPr>
      <w:r>
        <w:rPr>
          <w:b/>
          <w:bCs/>
          <w:noProof/>
        </w:rPr>
        <w:t xml:space="preserve">                                            </w:t>
      </w:r>
      <w:r w:rsidRPr="00DF2599">
        <w:rPr>
          <w:b/>
          <w:bCs/>
          <w:noProof/>
          <w:sz w:val="22"/>
          <w:szCs w:val="22"/>
        </w:rPr>
        <w:t>Výhradní dodavatel přístrojů Natus Neurology Inc. pro ČR</w:t>
      </w:r>
    </w:p>
    <w:p w14:paraId="0AC123BF" w14:textId="77777777" w:rsidR="00171D45" w:rsidRPr="00647231" w:rsidRDefault="00171D45" w:rsidP="00171D45">
      <w:pPr>
        <w:tabs>
          <w:tab w:val="left" w:pos="3544"/>
          <w:tab w:val="left" w:pos="3969"/>
          <w:tab w:val="left" w:pos="6379"/>
        </w:tabs>
        <w:rPr>
          <w:b/>
          <w:bCs/>
          <w:noProof/>
          <w:sz w:val="10"/>
          <w:szCs w:val="10"/>
        </w:rPr>
      </w:pPr>
    </w:p>
    <w:p w14:paraId="2E84FD93" w14:textId="77777777" w:rsidR="00171D45" w:rsidRPr="00485CB8" w:rsidRDefault="00171D45" w:rsidP="00171D45">
      <w:pPr>
        <w:tabs>
          <w:tab w:val="left" w:pos="3544"/>
          <w:tab w:val="left" w:pos="3969"/>
          <w:tab w:val="left" w:pos="6379"/>
        </w:tabs>
        <w:rPr>
          <w:b/>
          <w:sz w:val="10"/>
          <w:szCs w:val="10"/>
        </w:rPr>
      </w:pPr>
    </w:p>
    <w:p w14:paraId="3F00CA2B" w14:textId="3A9A8576" w:rsidR="00171D45" w:rsidRPr="00A62B81" w:rsidRDefault="00171D45" w:rsidP="00171D45">
      <w:pPr>
        <w:jc w:val="center"/>
        <w:outlineLvl w:val="0"/>
        <w:rPr>
          <w:b/>
          <w:sz w:val="18"/>
        </w:rPr>
      </w:pPr>
      <w:r w:rsidRPr="00A62B81">
        <w:rPr>
          <w:b/>
          <w:sz w:val="18"/>
        </w:rPr>
        <w:t xml:space="preserve">                                                   </w:t>
      </w:r>
      <w:bookmarkStart w:id="11" w:name="_Hlk61222661"/>
      <w:r w:rsidRPr="00A62B81">
        <w:rPr>
          <w:b/>
          <w:sz w:val="28"/>
        </w:rPr>
        <w:tab/>
        <w:t xml:space="preserve">            </w:t>
      </w:r>
      <w:r w:rsidR="004279B1">
        <w:rPr>
          <w:b/>
          <w:sz w:val="28"/>
        </w:rPr>
        <w:t>ZÁVAZNÁ CENOVÁ</w:t>
      </w:r>
      <w:r w:rsidRPr="00A62B81">
        <w:rPr>
          <w:b/>
          <w:sz w:val="28"/>
        </w:rPr>
        <w:t xml:space="preserve"> NABÍDKA</w:t>
      </w:r>
    </w:p>
    <w:bookmarkEnd w:id="11"/>
    <w:p w14:paraId="1C589E54" w14:textId="77777777" w:rsidR="00171D45" w:rsidRPr="00A62B81" w:rsidRDefault="00171D45" w:rsidP="00171D45">
      <w:pPr>
        <w:outlineLvl w:val="0"/>
        <w:rPr>
          <w:b/>
          <w:sz w:val="22"/>
          <w:szCs w:val="22"/>
        </w:rPr>
      </w:pPr>
      <w:r w:rsidRPr="00A62B81">
        <w:rPr>
          <w:color w:val="202124"/>
          <w:sz w:val="22"/>
          <w:szCs w:val="22"/>
          <w:shd w:val="clear" w:color="auto" w:fill="FFFFFF"/>
          <w:lang w:eastAsia="en-US"/>
        </w:rPr>
        <w:t>VFN a 1. LF UK – pro KARIM</w:t>
      </w:r>
      <w:r w:rsidRPr="00A62B81">
        <w:rPr>
          <w:color w:val="202124"/>
          <w:sz w:val="22"/>
          <w:szCs w:val="22"/>
          <w:shd w:val="clear" w:color="auto" w:fill="FFFFFF"/>
          <w:lang w:eastAsia="en-US"/>
        </w:rPr>
        <w:tab/>
      </w:r>
      <w:r w:rsidRPr="00A62B81">
        <w:rPr>
          <w:color w:val="202124"/>
          <w:sz w:val="22"/>
          <w:szCs w:val="22"/>
          <w:shd w:val="clear" w:color="auto" w:fill="FFFFFF"/>
          <w:lang w:eastAsia="en-US"/>
        </w:rPr>
        <w:tab/>
        <w:t xml:space="preserve">                        </w:t>
      </w:r>
      <w:r w:rsidRPr="00A62B81">
        <w:rPr>
          <w:sz w:val="22"/>
          <w:szCs w:val="22"/>
        </w:rPr>
        <w:t>Vystaveno dne : 5.10.2025</w:t>
      </w:r>
    </w:p>
    <w:p w14:paraId="0EBEB3AB" w14:textId="77777777" w:rsidR="00171D45" w:rsidRPr="00A62B81" w:rsidRDefault="00171D45" w:rsidP="00171D45">
      <w:pPr>
        <w:tabs>
          <w:tab w:val="left" w:pos="6379"/>
        </w:tabs>
        <w:ind w:right="-425"/>
        <w:rPr>
          <w:sz w:val="22"/>
          <w:szCs w:val="22"/>
        </w:rPr>
      </w:pPr>
      <w:r w:rsidRPr="00A62B81">
        <w:rPr>
          <w:sz w:val="22"/>
          <w:szCs w:val="22"/>
        </w:rPr>
        <w:t>U Nemocnice 2, 128 08 Praha 2                                     Nabídka č. 2025105A</w:t>
      </w:r>
    </w:p>
    <w:p w14:paraId="44FF4E9C" w14:textId="77777777" w:rsidR="00171D45" w:rsidRPr="00103828" w:rsidRDefault="00171D45" w:rsidP="00171D45">
      <w:pPr>
        <w:tabs>
          <w:tab w:val="left" w:pos="6379"/>
        </w:tabs>
        <w:rPr>
          <w:sz w:val="21"/>
          <w:szCs w:val="21"/>
        </w:rPr>
      </w:pPr>
      <w:r w:rsidRPr="00103828">
        <w:rPr>
          <w:sz w:val="21"/>
          <w:szCs w:val="21"/>
        </w:rPr>
        <w:t>--------------------------------------------------------------------------------------------------</w:t>
      </w:r>
      <w:r>
        <w:rPr>
          <w:sz w:val="21"/>
          <w:szCs w:val="21"/>
        </w:rPr>
        <w:t>-</w:t>
      </w:r>
      <w:r w:rsidRPr="00103828">
        <w:rPr>
          <w:sz w:val="21"/>
          <w:szCs w:val="21"/>
        </w:rPr>
        <w:t>-----</w:t>
      </w:r>
      <w:r>
        <w:rPr>
          <w:sz w:val="21"/>
          <w:szCs w:val="21"/>
        </w:rPr>
        <w:t>------</w:t>
      </w:r>
      <w:r w:rsidRPr="00103828">
        <w:rPr>
          <w:sz w:val="21"/>
          <w:szCs w:val="21"/>
        </w:rPr>
        <w:t>-</w:t>
      </w:r>
      <w:r>
        <w:rPr>
          <w:sz w:val="21"/>
          <w:szCs w:val="21"/>
        </w:rPr>
        <w:t>--</w:t>
      </w:r>
      <w:r w:rsidRPr="00103828">
        <w:rPr>
          <w:sz w:val="21"/>
          <w:szCs w:val="21"/>
        </w:rPr>
        <w:t>-------</w:t>
      </w:r>
      <w:r>
        <w:rPr>
          <w:sz w:val="21"/>
          <w:szCs w:val="21"/>
        </w:rPr>
        <w:t>------</w:t>
      </w:r>
    </w:p>
    <w:p w14:paraId="117785F3" w14:textId="77777777" w:rsidR="00171D45" w:rsidRPr="00103828" w:rsidRDefault="00171D45" w:rsidP="00171D45">
      <w:pPr>
        <w:tabs>
          <w:tab w:val="left" w:pos="6379"/>
        </w:tabs>
        <w:rPr>
          <w:b/>
          <w:sz w:val="21"/>
          <w:szCs w:val="21"/>
        </w:rPr>
      </w:pPr>
      <w:r w:rsidRPr="00103828">
        <w:rPr>
          <w:b/>
          <w:sz w:val="21"/>
          <w:szCs w:val="21"/>
        </w:rPr>
        <w:t>Popis zboží                    Celková cena                   DPH                      Celková cena v Kč</w:t>
      </w:r>
    </w:p>
    <w:p w14:paraId="315A757F" w14:textId="77777777" w:rsidR="00171D45" w:rsidRPr="00103828" w:rsidRDefault="00171D45" w:rsidP="00171D45">
      <w:pPr>
        <w:tabs>
          <w:tab w:val="left" w:pos="6379"/>
        </w:tabs>
        <w:rPr>
          <w:b/>
          <w:sz w:val="21"/>
          <w:szCs w:val="21"/>
        </w:rPr>
      </w:pPr>
      <w:r w:rsidRPr="00103828">
        <w:rPr>
          <w:b/>
          <w:sz w:val="21"/>
          <w:szCs w:val="21"/>
        </w:rPr>
        <w:t xml:space="preserve">                                           bez DPH                      </w:t>
      </w:r>
      <w:r>
        <w:rPr>
          <w:b/>
          <w:sz w:val="21"/>
          <w:szCs w:val="21"/>
        </w:rPr>
        <w:t xml:space="preserve"> </w:t>
      </w:r>
      <w:r w:rsidRPr="00103828">
        <w:rPr>
          <w:b/>
          <w:sz w:val="21"/>
          <w:szCs w:val="21"/>
        </w:rPr>
        <w:t>21%                       včetně 21% DPH</w:t>
      </w:r>
    </w:p>
    <w:p w14:paraId="765A6825" w14:textId="77777777" w:rsidR="00171D45" w:rsidRPr="00103828" w:rsidRDefault="00171D45" w:rsidP="00171D45">
      <w:pPr>
        <w:tabs>
          <w:tab w:val="left" w:pos="6379"/>
        </w:tabs>
        <w:rPr>
          <w:sz w:val="21"/>
          <w:szCs w:val="21"/>
        </w:rPr>
      </w:pPr>
      <w:r w:rsidRPr="00103828">
        <w:rPr>
          <w:sz w:val="21"/>
          <w:szCs w:val="21"/>
        </w:rPr>
        <w:t>-----------------------------------------------------</w:t>
      </w:r>
      <w:r>
        <w:rPr>
          <w:sz w:val="21"/>
          <w:szCs w:val="21"/>
        </w:rPr>
        <w:t>--------</w:t>
      </w:r>
      <w:r w:rsidRPr="00103828">
        <w:rPr>
          <w:sz w:val="21"/>
          <w:szCs w:val="21"/>
        </w:rPr>
        <w:t>----------------------------------------------------</w:t>
      </w:r>
      <w:r>
        <w:rPr>
          <w:sz w:val="21"/>
          <w:szCs w:val="21"/>
        </w:rPr>
        <w:t>--------</w:t>
      </w:r>
      <w:r w:rsidRPr="00103828">
        <w:rPr>
          <w:sz w:val="21"/>
          <w:szCs w:val="21"/>
        </w:rPr>
        <w:t>-----</w:t>
      </w:r>
    </w:p>
    <w:p w14:paraId="055A3993" w14:textId="77777777" w:rsidR="00171D45" w:rsidRPr="00AA15DD" w:rsidRDefault="00171D45" w:rsidP="00171D45">
      <w:pPr>
        <w:rPr>
          <w:b/>
          <w:sz w:val="22"/>
          <w:szCs w:val="22"/>
        </w:rPr>
      </w:pPr>
      <w:r w:rsidRPr="00AA15DD">
        <w:rPr>
          <w:b/>
          <w:sz w:val="22"/>
          <w:szCs w:val="22"/>
        </w:rPr>
        <w:t>Nicolet EEG</w:t>
      </w:r>
      <w:r>
        <w:rPr>
          <w:b/>
          <w:sz w:val="22"/>
          <w:szCs w:val="22"/>
        </w:rPr>
        <w:t xml:space="preserve"> (NicoletOne)</w:t>
      </w:r>
      <w:r w:rsidRPr="00AA15DD">
        <w:rPr>
          <w:b/>
          <w:sz w:val="22"/>
          <w:szCs w:val="22"/>
        </w:rPr>
        <w:t xml:space="preserve">  – 32 kanálový EEG přístroj pro neuromonitoraci na jednotce intenzivní péče v následující sestavě:</w:t>
      </w:r>
    </w:p>
    <w:p w14:paraId="715F5FB1" w14:textId="77777777" w:rsidR="00171D45" w:rsidRDefault="00171D45" w:rsidP="00171D45">
      <w:pPr>
        <w:rPr>
          <w:sz w:val="2"/>
          <w:szCs w:val="2"/>
        </w:rPr>
      </w:pPr>
    </w:p>
    <w:p w14:paraId="72E6F857" w14:textId="77777777" w:rsidR="00171D45" w:rsidRPr="00B75500" w:rsidRDefault="00171D45" w:rsidP="00171D45">
      <w:pPr>
        <w:pStyle w:val="Odstavecseseznamem"/>
        <w:ind w:left="142"/>
        <w:jc w:val="both"/>
        <w:rPr>
          <w:bCs/>
        </w:rPr>
      </w:pPr>
      <w:r w:rsidRPr="008C6619">
        <w:t>EEG zesilovač v32 se 32 EEG kanály (23 kanálů referenčních a dalších 9 kanálů konfigurovatelných jako</w:t>
      </w:r>
      <w:r w:rsidRPr="00B75500">
        <w:t xml:space="preserve"> referenční nebo bipolární), vzorkovací frekvence až 2kHz na kanál</w:t>
      </w:r>
      <w:r>
        <w:t>, šířka pásma 0,053 – 500 Hz, 1 </w:t>
      </w:r>
      <w:r w:rsidRPr="00B75500">
        <w:t xml:space="preserve">vysokonapěťový DC vstup, pacientské tlačítko, integrovaný displej na předním panelu zesilovače pro zobrazení impedance elektrod, ve tmě fosforeskující štítek s popiskami elektrod, propojení se snímací stanicí kabelem Ethernet. Řídící počítač s Windows 10 Pro, SSD disk 512GB, monitor 21,5“, mini klávesnice, myš, síťový interface pro komunikaci se zesilovačem v32, USB kamera Logitech C920 </w:t>
      </w:r>
      <w:r w:rsidRPr="00B75500">
        <w:rPr>
          <w:bCs/>
        </w:rPr>
        <w:t xml:space="preserve">pro snímání synchronizovaného videa a zvuku společně s EEG signálem. </w:t>
      </w:r>
      <w:r w:rsidRPr="00B75500">
        <w:t>Speciální pojízdný stojan se štíhlým profilem pro JIP, na kterém jsou umístěny všechny výše uvedené komponenty.</w:t>
      </w:r>
    </w:p>
    <w:p w14:paraId="21D2294E" w14:textId="6540A06E" w:rsidR="00171D45" w:rsidRPr="00B75500" w:rsidRDefault="00171D45" w:rsidP="00171D45">
      <w:pPr>
        <w:ind w:left="142"/>
        <w:jc w:val="both"/>
      </w:pPr>
      <w:r w:rsidRPr="00B75500">
        <w:tab/>
        <w:t>Software Nicolet EEG (NicoletOne) pro snímání EEG a synchronizovaného videa a audia, licence s trendy (Band Power, Burst Suppresion, hodnocení kómatu), možnost prohlížení a popisu právě nahrávaného signálu za jeho současného nepřerušeného snímání. Softwarový modul umožňující komunikaci s pacientskými monitory Philips InelliVue a GE Dash (přenos EKG ev. dalších signálů). Kurzory pro měření latencí, amplitud a</w:t>
      </w:r>
      <w:r w:rsidR="00573A46">
        <w:t> </w:t>
      </w:r>
      <w:r w:rsidRPr="00B75500">
        <w:t xml:space="preserve">frekvenčního spektra, modul pro průběžné měření reakční doby při snímání EEG. Stopky. Po skončení snímání je možné přístroj používat jako </w:t>
      </w:r>
      <w:r>
        <w:t>prohlížecí a </w:t>
      </w:r>
      <w:r w:rsidRPr="00B75500">
        <w:t>popisovací stanici pro všechny dříve nahrané signály.</w:t>
      </w:r>
    </w:p>
    <w:p w14:paraId="16874704" w14:textId="65F8A383" w:rsidR="00171D45" w:rsidRPr="00A16B8D" w:rsidRDefault="00171D45" w:rsidP="00171D45">
      <w:pPr>
        <w:ind w:left="142"/>
        <w:jc w:val="both"/>
        <w:rPr>
          <w:iCs/>
        </w:rPr>
      </w:pPr>
      <w:r>
        <w:t>S</w:t>
      </w:r>
      <w:r w:rsidRPr="00B75500">
        <w:t>ignály lze ukládat buď na lokální disk snímací stanice, nebo na centrální síťové datové úložiště (které není součástí této nabídky, ale je již v síti VFN implementováno a přístroj k němu lze připojit).</w:t>
      </w:r>
      <w:r w:rsidRPr="00B75500">
        <w:rPr>
          <w:iCs/>
        </w:rPr>
        <w:t xml:space="preserve"> </w:t>
      </w:r>
      <w:r w:rsidRPr="00B75500">
        <w:rPr>
          <w:bCs/>
        </w:rPr>
        <w:t>V síti VFN je již integrovaná samostatná popisovací stanice (virtuální PC), kterou využívá II. interní klinika kardiologie a</w:t>
      </w:r>
      <w:r w:rsidR="00573A46">
        <w:rPr>
          <w:bCs/>
        </w:rPr>
        <w:t> </w:t>
      </w:r>
      <w:r w:rsidRPr="00B75500">
        <w:rPr>
          <w:bCs/>
        </w:rPr>
        <w:t>angiologie 1. LF UK a VFN. Tato stanice umožňuje on-line připojení z libovolného oprávněného PC v síti VFN pomocí vzdálené plochy. Na této virtuální stanici lze nahrávané signály prohlížet a popisova</w:t>
      </w:r>
      <w:r>
        <w:rPr>
          <w:bCs/>
        </w:rPr>
        <w:t>t a </w:t>
      </w:r>
      <w:r w:rsidRPr="00B75500">
        <w:rPr>
          <w:bCs/>
        </w:rPr>
        <w:t xml:space="preserve">to za současného snímání EEG signálů na nahrávací stanici. </w:t>
      </w:r>
    </w:p>
    <w:p w14:paraId="5EBC2856" w14:textId="77777777" w:rsidR="00171D45" w:rsidRDefault="00171D45" w:rsidP="00171D45">
      <w:pPr>
        <w:pStyle w:val="Odstavecseseznamem"/>
        <w:tabs>
          <w:tab w:val="left" w:pos="3119"/>
          <w:tab w:val="left" w:pos="3261"/>
          <w:tab w:val="left" w:pos="4820"/>
          <w:tab w:val="left" w:pos="5245"/>
          <w:tab w:val="left" w:pos="6379"/>
          <w:tab w:val="left" w:pos="6521"/>
          <w:tab w:val="left" w:pos="6663"/>
        </w:tabs>
        <w:ind w:left="142"/>
        <w:jc w:val="both"/>
        <w:rPr>
          <w:bCs/>
        </w:rPr>
      </w:pPr>
      <w:r w:rsidRPr="00B75500">
        <w:rPr>
          <w:bCs/>
        </w:rPr>
        <w:t xml:space="preserve">                Smysl této nabídky je v tom, že snímaná data i vyšetřovací protokoly jsou vzájemně kompatibilní s přístrojem používaným na kardio JIP II. interní kliniky kardiologie a angiologie 1. LF UK a VFN a také v tom, že centrální úložiště dat i možnost prohlížení a popisování je ve VFN již vytvořena a je plně funkční. </w:t>
      </w:r>
      <w:r>
        <w:rPr>
          <w:bCs/>
        </w:rPr>
        <w:t xml:space="preserve">Bylo by tak možné vytvořit jednotný systém pro sledování EEG u pacientů vyžadujících intenzivní péči. </w:t>
      </w:r>
      <w:r w:rsidRPr="00B75500">
        <w:rPr>
          <w:bCs/>
        </w:rPr>
        <w:t>Jedná se o náš demonstrační přístroj, který nabízíme za výrazně sníženou cenu (nákupní cena nového přístroje je 723.300,- Kč bez DPH). Záruční dobu na tento demonstrační přístroj poskytujeme v délce 24 měsíců</w:t>
      </w:r>
      <w:r>
        <w:rPr>
          <w:bCs/>
        </w:rPr>
        <w:t xml:space="preserve"> jako</w:t>
      </w:r>
      <w:r w:rsidRPr="00B75500">
        <w:rPr>
          <w:bCs/>
        </w:rPr>
        <w:t xml:space="preserve"> </w:t>
      </w:r>
      <w:r>
        <w:rPr>
          <w:bCs/>
        </w:rPr>
        <w:t xml:space="preserve">na </w:t>
      </w:r>
      <w:r w:rsidRPr="00B75500">
        <w:rPr>
          <w:bCs/>
        </w:rPr>
        <w:t>přístroj</w:t>
      </w:r>
      <w:r>
        <w:rPr>
          <w:bCs/>
        </w:rPr>
        <w:t xml:space="preserve"> nový</w:t>
      </w:r>
      <w:r w:rsidRPr="00B75500">
        <w:rPr>
          <w:bCs/>
        </w:rPr>
        <w:t xml:space="preserve">. </w:t>
      </w:r>
    </w:p>
    <w:p w14:paraId="73645ACF" w14:textId="097B0C71" w:rsidR="00171D45" w:rsidRPr="003A44F8" w:rsidRDefault="00171D45" w:rsidP="00171D45">
      <w:pPr>
        <w:tabs>
          <w:tab w:val="left" w:pos="6379"/>
        </w:tabs>
        <w:ind w:left="142" w:hanging="142"/>
        <w:jc w:val="both"/>
      </w:pPr>
      <w:r w:rsidRPr="003A44F8">
        <w:rPr>
          <w:b/>
          <w:bCs/>
          <w:lang w:eastAsia="en-US"/>
        </w:rPr>
        <w:t xml:space="preserve">      </w:t>
      </w:r>
      <w:r w:rsidRPr="003A44F8">
        <w:rPr>
          <w:bCs/>
          <w:lang w:eastAsia="en-US"/>
        </w:rPr>
        <w:t>EEG čepice</w:t>
      </w:r>
      <w:r w:rsidRPr="003A44F8">
        <w:rPr>
          <w:b/>
          <w:bCs/>
          <w:lang w:eastAsia="en-US"/>
        </w:rPr>
        <w:t xml:space="preserve"> </w:t>
      </w:r>
      <w:r w:rsidRPr="003A44F8">
        <w:rPr>
          <w:color w:val="000000"/>
          <w:shd w:val="clear" w:color="auto" w:fill="FFFFFF"/>
          <w:lang w:eastAsia="en-US"/>
        </w:rPr>
        <w:t>waveguard</w:t>
      </w:r>
      <w:r w:rsidRPr="003A44F8">
        <w:rPr>
          <w:b/>
          <w:bCs/>
          <w:lang w:eastAsia="en-US"/>
        </w:rPr>
        <w:t xml:space="preserve"> </w:t>
      </w:r>
      <w:r w:rsidRPr="003A44F8">
        <w:rPr>
          <w:color w:val="000000"/>
          <w:shd w:val="clear" w:color="auto" w:fill="FFFFFF"/>
          <w:lang w:eastAsia="en-US"/>
        </w:rPr>
        <w:t xml:space="preserve">CA-162 </w:t>
      </w:r>
      <w:r w:rsidRPr="003A44F8">
        <w:t xml:space="preserve">- </w:t>
      </w:r>
      <w:r w:rsidRPr="003A44F8">
        <w:rPr>
          <w:color w:val="000000"/>
          <w:shd w:val="clear" w:color="auto" w:fill="FFFFFF"/>
          <w:lang w:eastAsia="en-US"/>
        </w:rPr>
        <w:t>Provedení v systému 10/20, sintrované Ag/AgCl elektrody v pozicích Fp1, Fp2, F7, F8, T7, T8, P7, P8, C3, C4, O1, O2, Fz, Cz, Pz, referenční elektroda v pozici CPz a elektroda GND. 1x</w:t>
      </w:r>
      <w:r w:rsidR="00573A46">
        <w:rPr>
          <w:color w:val="000000"/>
          <w:shd w:val="clear" w:color="auto" w:fill="FFFFFF"/>
          <w:lang w:eastAsia="en-US"/>
        </w:rPr>
        <w:t> </w:t>
      </w:r>
      <w:r w:rsidRPr="003A44F8">
        <w:rPr>
          <w:color w:val="000000"/>
          <w:shd w:val="clear" w:color="auto" w:fill="FFFFFF"/>
          <w:lang w:eastAsia="en-US"/>
        </w:rPr>
        <w:t xml:space="preserve">konektor DB25-M, nestíněný kabel 1.8m - </w:t>
      </w:r>
      <w:r w:rsidRPr="003A44F8">
        <w:rPr>
          <w:bCs/>
          <w:lang w:eastAsia="en-US"/>
        </w:rPr>
        <w:t xml:space="preserve">1 kus velikost Medium, 1 kus velikost Small.               </w:t>
      </w:r>
    </w:p>
    <w:p w14:paraId="6BFCA2CB" w14:textId="77777777" w:rsidR="00171D45" w:rsidRDefault="00171D45" w:rsidP="00171D45">
      <w:pPr>
        <w:tabs>
          <w:tab w:val="left" w:pos="8364"/>
          <w:tab w:val="left" w:pos="8505"/>
        </w:tabs>
        <w:ind w:right="142"/>
        <w:jc w:val="both"/>
        <w:rPr>
          <w:sz w:val="21"/>
          <w:szCs w:val="21"/>
        </w:rPr>
      </w:pPr>
      <w:r w:rsidRPr="00103828">
        <w:rPr>
          <w:sz w:val="21"/>
          <w:szCs w:val="21"/>
        </w:rPr>
        <w:t xml:space="preserve">                </w:t>
      </w:r>
    </w:p>
    <w:p w14:paraId="55FE3FA7" w14:textId="77777777" w:rsidR="00171D45" w:rsidRPr="00A16B8D" w:rsidRDefault="00171D45" w:rsidP="00171D45">
      <w:pPr>
        <w:tabs>
          <w:tab w:val="left" w:pos="8364"/>
          <w:tab w:val="left" w:pos="8505"/>
        </w:tabs>
        <w:ind w:right="142"/>
        <w:jc w:val="both"/>
      </w:pPr>
      <w:r>
        <w:t xml:space="preserve">                                    </w:t>
      </w:r>
      <w:r w:rsidRPr="00A16B8D">
        <w:t>1 komplet             2</w:t>
      </w:r>
      <w:r>
        <w:t>41.600</w:t>
      </w:r>
      <w:r w:rsidRPr="00A16B8D">
        <w:t xml:space="preserve">,-                 </w:t>
      </w:r>
      <w:r>
        <w:t>50.736</w:t>
      </w:r>
      <w:r w:rsidRPr="00A16B8D">
        <w:t xml:space="preserve">,-                           </w:t>
      </w:r>
      <w:r w:rsidRPr="00A16B8D">
        <w:rPr>
          <w:b/>
        </w:rPr>
        <w:t>2</w:t>
      </w:r>
      <w:r>
        <w:rPr>
          <w:b/>
        </w:rPr>
        <w:t>92.336</w:t>
      </w:r>
      <w:r w:rsidRPr="00A16B8D">
        <w:rPr>
          <w:b/>
        </w:rPr>
        <w:t>,-</w:t>
      </w:r>
    </w:p>
    <w:p w14:paraId="15DCD7E4" w14:textId="77777777" w:rsidR="00171D45" w:rsidRPr="00103828" w:rsidRDefault="00171D45" w:rsidP="00171D45">
      <w:pPr>
        <w:tabs>
          <w:tab w:val="left" w:pos="6379"/>
        </w:tabs>
        <w:rPr>
          <w:sz w:val="21"/>
          <w:szCs w:val="21"/>
        </w:rPr>
      </w:pPr>
      <w:r w:rsidRPr="00103828">
        <w:rPr>
          <w:sz w:val="21"/>
          <w:szCs w:val="21"/>
        </w:rPr>
        <w:t xml:space="preserve">     </w:t>
      </w:r>
    </w:p>
    <w:p w14:paraId="4061D517" w14:textId="77777777" w:rsidR="003E6976" w:rsidRDefault="003E6976" w:rsidP="00F07574">
      <w:pPr>
        <w:rPr>
          <w:rFonts w:ascii="Arial" w:hAnsi="Arial" w:cs="Arial"/>
          <w:sz w:val="21"/>
          <w:szCs w:val="21"/>
        </w:rPr>
      </w:pPr>
    </w:p>
    <w:p w14:paraId="390FACBF" w14:textId="77777777" w:rsidR="00171D45" w:rsidRDefault="00171D45" w:rsidP="00F07574">
      <w:pPr>
        <w:rPr>
          <w:rFonts w:ascii="Arial" w:hAnsi="Arial" w:cs="Arial"/>
          <w:sz w:val="21"/>
          <w:szCs w:val="21"/>
        </w:rPr>
      </w:pPr>
    </w:p>
    <w:p w14:paraId="55DC32EE" w14:textId="77777777" w:rsidR="00171D45" w:rsidRDefault="00171D45" w:rsidP="00F07574">
      <w:pPr>
        <w:rPr>
          <w:rFonts w:ascii="Arial" w:hAnsi="Arial" w:cs="Arial"/>
          <w:sz w:val="21"/>
          <w:szCs w:val="21"/>
        </w:rPr>
      </w:pPr>
    </w:p>
    <w:p w14:paraId="14BEC29A" w14:textId="77777777" w:rsidR="00A45E7F" w:rsidRDefault="00A45E7F" w:rsidP="00A45E7F">
      <w:pPr>
        <w:tabs>
          <w:tab w:val="left" w:pos="3544"/>
          <w:tab w:val="left" w:pos="3969"/>
          <w:tab w:val="left" w:pos="6379"/>
        </w:tabs>
        <w:rPr>
          <w:sz w:val="22"/>
          <w:szCs w:val="22"/>
        </w:rPr>
      </w:pPr>
    </w:p>
    <w:p w14:paraId="4C754AAD" w14:textId="77777777" w:rsidR="00223E44" w:rsidRDefault="00223E44" w:rsidP="00A45E7F">
      <w:pPr>
        <w:tabs>
          <w:tab w:val="left" w:pos="3544"/>
          <w:tab w:val="left" w:pos="3969"/>
          <w:tab w:val="left" w:pos="6379"/>
        </w:tabs>
        <w:rPr>
          <w:sz w:val="22"/>
          <w:szCs w:val="22"/>
        </w:rPr>
      </w:pPr>
    </w:p>
    <w:p w14:paraId="535E1504" w14:textId="33586474" w:rsidR="00A45E7F" w:rsidRPr="00C95498" w:rsidRDefault="00A45E7F" w:rsidP="00A45E7F">
      <w:pPr>
        <w:tabs>
          <w:tab w:val="left" w:pos="3544"/>
          <w:tab w:val="left" w:pos="3969"/>
          <w:tab w:val="left" w:pos="6379"/>
        </w:tabs>
        <w:rPr>
          <w:b/>
          <w:bCs/>
          <w:sz w:val="22"/>
          <w:szCs w:val="22"/>
        </w:rPr>
      </w:pPr>
      <w:r w:rsidRPr="00C95498">
        <w:rPr>
          <w:b/>
          <w:bCs/>
          <w:sz w:val="22"/>
          <w:szCs w:val="22"/>
        </w:rPr>
        <w:lastRenderedPageBreak/>
        <w:t>Příloha č.1 kupní smlouvy č.: PO</w:t>
      </w:r>
      <w:r w:rsidR="0036727F" w:rsidRPr="00C95498">
        <w:rPr>
          <w:b/>
          <w:bCs/>
          <w:sz w:val="22"/>
          <w:szCs w:val="22"/>
        </w:rPr>
        <w:t xml:space="preserve"> 1062</w:t>
      </w:r>
      <w:r w:rsidRPr="00C95498">
        <w:rPr>
          <w:b/>
          <w:bCs/>
          <w:sz w:val="22"/>
          <w:szCs w:val="22"/>
        </w:rPr>
        <w:t>/S/25 (pokračování, strana 2 ze dvou)</w:t>
      </w:r>
    </w:p>
    <w:p w14:paraId="5B5927B2" w14:textId="77777777" w:rsidR="00A45E7F" w:rsidRDefault="00A45E7F" w:rsidP="00A45E7F">
      <w:pPr>
        <w:tabs>
          <w:tab w:val="left" w:pos="3544"/>
          <w:tab w:val="left" w:pos="3969"/>
          <w:tab w:val="left" w:pos="6379"/>
        </w:tabs>
        <w:rPr>
          <w:b/>
          <w:sz w:val="32"/>
        </w:rPr>
      </w:pPr>
      <w:r>
        <w:rPr>
          <w:b/>
          <w:sz w:val="32"/>
        </w:rPr>
        <w:t xml:space="preserve">                               </w:t>
      </w:r>
    </w:p>
    <w:bookmarkStart w:id="12" w:name="_MON_1825761226"/>
    <w:bookmarkEnd w:id="12"/>
    <w:p w14:paraId="0654D16D" w14:textId="7DFE0852" w:rsidR="00A45E7F" w:rsidRDefault="008B36C5" w:rsidP="00A45E7F">
      <w:pPr>
        <w:tabs>
          <w:tab w:val="left" w:pos="3544"/>
          <w:tab w:val="left" w:pos="3969"/>
          <w:tab w:val="left" w:pos="6379"/>
        </w:tabs>
        <w:rPr>
          <w:rFonts w:ascii="Arial" w:hAnsi="Arial"/>
          <w:sz w:val="24"/>
        </w:rPr>
      </w:pPr>
      <w:r w:rsidRPr="00F97548">
        <w:rPr>
          <w:rFonts w:ascii="Arial" w:hAnsi="Arial"/>
          <w:noProof/>
          <w:sz w:val="24"/>
        </w:rPr>
        <w:object w:dxaOrig="8580" w:dyaOrig="1785" w14:anchorId="2597D4E6">
          <v:shape id="_x0000_i1026" type="#_x0000_t75" style="width:429.75pt;height:90pt" o:ole="" fillcolor="window">
            <v:imagedata r:id="rId15" o:title=""/>
          </v:shape>
          <o:OLEObject Type="Embed" ProgID="Word.Picture.8" ShapeID="_x0000_i1026" DrawAspect="Content" ObjectID="_1828677566" r:id="rId17"/>
        </w:object>
      </w:r>
      <w:r w:rsidR="00A45E7F" w:rsidRPr="00B71D7C">
        <w:rPr>
          <w:rFonts w:ascii="Arial" w:hAnsi="Arial"/>
          <w:sz w:val="24"/>
        </w:rPr>
        <w:t xml:space="preserve">                                 </w:t>
      </w:r>
    </w:p>
    <w:p w14:paraId="7EF2FC70" w14:textId="0E4B993D" w:rsidR="00A45E7F" w:rsidRPr="00DB5F5B" w:rsidRDefault="00A45E7F" w:rsidP="00A45E7F">
      <w:pPr>
        <w:tabs>
          <w:tab w:val="left" w:pos="3544"/>
          <w:tab w:val="left" w:pos="3969"/>
          <w:tab w:val="left" w:pos="6379"/>
        </w:tabs>
        <w:rPr>
          <w:b/>
          <w:bCs/>
          <w:noProof/>
        </w:rPr>
      </w:pPr>
      <w:r w:rsidRPr="00DB5F5B">
        <w:rPr>
          <w:b/>
          <w:bCs/>
          <w:noProof/>
        </w:rPr>
        <w:t xml:space="preserve">                                  </w:t>
      </w:r>
      <w:r w:rsidR="004279B1">
        <w:rPr>
          <w:b/>
          <w:bCs/>
          <w:noProof/>
        </w:rPr>
        <w:t xml:space="preserve">              </w:t>
      </w:r>
      <w:r w:rsidRPr="00DB5F5B">
        <w:rPr>
          <w:b/>
          <w:bCs/>
          <w:noProof/>
        </w:rPr>
        <w:t>Výhradní dodavatel přístrojů Natus Neurology Inc. pro ČR</w:t>
      </w:r>
    </w:p>
    <w:p w14:paraId="4ACB5D95" w14:textId="77777777" w:rsidR="00A45E7F" w:rsidRPr="00185DE2" w:rsidRDefault="00A45E7F" w:rsidP="00A45E7F">
      <w:pPr>
        <w:jc w:val="center"/>
        <w:outlineLvl w:val="0"/>
        <w:rPr>
          <w:b/>
          <w:sz w:val="10"/>
          <w:szCs w:val="10"/>
        </w:rPr>
      </w:pPr>
    </w:p>
    <w:p w14:paraId="09884026" w14:textId="77777777" w:rsidR="004279B1" w:rsidRDefault="00A45E7F" w:rsidP="004279B1">
      <w:pPr>
        <w:jc w:val="center"/>
        <w:outlineLvl w:val="0"/>
        <w:rPr>
          <w:color w:val="202124"/>
          <w:shd w:val="clear" w:color="auto" w:fill="FFFFFF"/>
          <w:lang w:eastAsia="en-US"/>
        </w:rPr>
      </w:pPr>
      <w:r w:rsidRPr="00DB5F5B">
        <w:rPr>
          <w:b/>
        </w:rPr>
        <w:t xml:space="preserve">                                                   </w:t>
      </w:r>
      <w:r w:rsidRPr="00DB5F5B">
        <w:rPr>
          <w:b/>
        </w:rPr>
        <w:tab/>
        <w:t xml:space="preserve">                           </w:t>
      </w:r>
      <w:r w:rsidR="004279B1" w:rsidRPr="004279B1">
        <w:rPr>
          <w:b/>
          <w:sz w:val="22"/>
          <w:szCs w:val="22"/>
        </w:rPr>
        <w:t>ZÁVAZNÁ CENOVÁ NABÍDKA</w:t>
      </w:r>
      <w:r w:rsidR="004279B1" w:rsidRPr="00DB5F5B">
        <w:rPr>
          <w:color w:val="202124"/>
          <w:shd w:val="clear" w:color="auto" w:fill="FFFFFF"/>
          <w:lang w:eastAsia="en-US"/>
        </w:rPr>
        <w:t xml:space="preserve"> </w:t>
      </w:r>
    </w:p>
    <w:p w14:paraId="6F2D6313" w14:textId="7EB3DD9A" w:rsidR="00A45E7F" w:rsidRPr="00DB5F5B" w:rsidRDefault="00A45E7F" w:rsidP="004279B1">
      <w:pPr>
        <w:outlineLvl w:val="0"/>
        <w:rPr>
          <w:b/>
        </w:rPr>
      </w:pPr>
      <w:r w:rsidRPr="00DB5F5B">
        <w:rPr>
          <w:color w:val="202124"/>
          <w:shd w:val="clear" w:color="auto" w:fill="FFFFFF"/>
          <w:lang w:eastAsia="en-US"/>
        </w:rPr>
        <w:t>VFN a 1. LF UK – pro 3.IK</w:t>
      </w:r>
      <w:r w:rsidRPr="00DB5F5B">
        <w:rPr>
          <w:color w:val="202124"/>
          <w:shd w:val="clear" w:color="auto" w:fill="FFFFFF"/>
          <w:lang w:eastAsia="en-US"/>
        </w:rPr>
        <w:tab/>
      </w:r>
      <w:r w:rsidRPr="00DB5F5B">
        <w:rPr>
          <w:color w:val="202124"/>
          <w:shd w:val="clear" w:color="auto" w:fill="FFFFFF"/>
          <w:lang w:eastAsia="en-US"/>
        </w:rPr>
        <w:tab/>
      </w:r>
      <w:r w:rsidRPr="00DB5F5B">
        <w:rPr>
          <w:color w:val="202124"/>
          <w:shd w:val="clear" w:color="auto" w:fill="FFFFFF"/>
          <w:lang w:eastAsia="en-US"/>
        </w:rPr>
        <w:tab/>
        <w:t xml:space="preserve">                    </w:t>
      </w:r>
      <w:r>
        <w:rPr>
          <w:color w:val="202124"/>
          <w:shd w:val="clear" w:color="auto" w:fill="FFFFFF"/>
          <w:lang w:eastAsia="en-US"/>
        </w:rPr>
        <w:t xml:space="preserve">     </w:t>
      </w:r>
      <w:r w:rsidR="004279B1">
        <w:rPr>
          <w:color w:val="202124"/>
          <w:shd w:val="clear" w:color="auto" w:fill="FFFFFF"/>
          <w:lang w:eastAsia="en-US"/>
        </w:rPr>
        <w:tab/>
      </w:r>
      <w:r w:rsidR="004279B1">
        <w:rPr>
          <w:color w:val="202124"/>
          <w:shd w:val="clear" w:color="auto" w:fill="FFFFFF"/>
          <w:lang w:eastAsia="en-US"/>
        </w:rPr>
        <w:tab/>
      </w:r>
      <w:r w:rsidR="004279B1">
        <w:rPr>
          <w:color w:val="202124"/>
          <w:shd w:val="clear" w:color="auto" w:fill="FFFFFF"/>
          <w:lang w:eastAsia="en-US"/>
        </w:rPr>
        <w:tab/>
      </w:r>
      <w:r w:rsidR="004279B1">
        <w:rPr>
          <w:color w:val="202124"/>
          <w:shd w:val="clear" w:color="auto" w:fill="FFFFFF"/>
          <w:lang w:eastAsia="en-US"/>
        </w:rPr>
        <w:tab/>
      </w:r>
      <w:r w:rsidR="004279B1">
        <w:rPr>
          <w:color w:val="202124"/>
          <w:shd w:val="clear" w:color="auto" w:fill="FFFFFF"/>
          <w:lang w:eastAsia="en-US"/>
        </w:rPr>
        <w:tab/>
      </w:r>
      <w:r w:rsidRPr="00DB5F5B">
        <w:t>Vystaveno dne:</w:t>
      </w:r>
      <w:r>
        <w:t xml:space="preserve"> 5.10</w:t>
      </w:r>
      <w:r w:rsidRPr="00DB5F5B">
        <w:t>.2025</w:t>
      </w:r>
    </w:p>
    <w:p w14:paraId="3B3EC59E" w14:textId="46748234" w:rsidR="00A45E7F" w:rsidRPr="00DB5F5B" w:rsidRDefault="00A45E7F" w:rsidP="00A45E7F">
      <w:pPr>
        <w:tabs>
          <w:tab w:val="left" w:pos="6379"/>
        </w:tabs>
        <w:ind w:right="-425"/>
      </w:pPr>
      <w:r w:rsidRPr="00DB5F5B">
        <w:t xml:space="preserve">U Nemocnice 2, 128 08 Praha 2                                      </w:t>
      </w:r>
      <w:r>
        <w:t xml:space="preserve">                  </w:t>
      </w:r>
      <w:r w:rsidR="004279B1">
        <w:t xml:space="preserve"> </w:t>
      </w:r>
      <w:r w:rsidRPr="00DB5F5B">
        <w:t>Nabídka č. 2025</w:t>
      </w:r>
      <w:r>
        <w:t>105B</w:t>
      </w:r>
    </w:p>
    <w:p w14:paraId="722FFFA9" w14:textId="77777777" w:rsidR="00A45E7F" w:rsidRPr="00DB5F5B" w:rsidRDefault="00A45E7F" w:rsidP="00A45E7F">
      <w:pPr>
        <w:tabs>
          <w:tab w:val="left" w:pos="6379"/>
        </w:tabs>
      </w:pPr>
      <w:r w:rsidRPr="00DB5F5B">
        <w:t>------------------------------------------------------------------------------------------------------------------------------</w:t>
      </w:r>
    </w:p>
    <w:p w14:paraId="366FD840" w14:textId="77777777" w:rsidR="00A45E7F" w:rsidRPr="00DB5F5B" w:rsidRDefault="00A45E7F" w:rsidP="00A45E7F">
      <w:pPr>
        <w:tabs>
          <w:tab w:val="left" w:pos="6379"/>
        </w:tabs>
        <w:rPr>
          <w:b/>
        </w:rPr>
      </w:pPr>
      <w:r w:rsidRPr="00DB5F5B">
        <w:rPr>
          <w:b/>
        </w:rPr>
        <w:t>Popis zboží                    Celková cena                   DPH                      Celková cena v Kč</w:t>
      </w:r>
    </w:p>
    <w:p w14:paraId="7BC7F1C7" w14:textId="77777777" w:rsidR="00A45E7F" w:rsidRPr="00DB5F5B" w:rsidRDefault="00A45E7F" w:rsidP="00A45E7F">
      <w:pPr>
        <w:tabs>
          <w:tab w:val="left" w:pos="6379"/>
        </w:tabs>
        <w:rPr>
          <w:b/>
        </w:rPr>
      </w:pPr>
      <w:r w:rsidRPr="00DB5F5B">
        <w:rPr>
          <w:b/>
        </w:rPr>
        <w:t xml:space="preserve">                                           bez DPH                       21%                       včetně 21% DPH</w:t>
      </w:r>
    </w:p>
    <w:p w14:paraId="40935A07" w14:textId="77777777" w:rsidR="00A45E7F" w:rsidRPr="00DB5F5B" w:rsidRDefault="00A45E7F" w:rsidP="00A45E7F">
      <w:pPr>
        <w:tabs>
          <w:tab w:val="left" w:pos="6379"/>
        </w:tabs>
      </w:pPr>
      <w:r w:rsidRPr="00DB5F5B">
        <w:t>------------------------------------------------------------------------------------------------------------------------------</w:t>
      </w:r>
    </w:p>
    <w:p w14:paraId="6FF18666" w14:textId="77777777" w:rsidR="00A45E7F" w:rsidRPr="00DB5F5B" w:rsidRDefault="00A45E7F" w:rsidP="00A45E7F">
      <w:pPr>
        <w:rPr>
          <w:b/>
        </w:rPr>
      </w:pPr>
      <w:r w:rsidRPr="00DB5F5B">
        <w:rPr>
          <w:b/>
        </w:rPr>
        <w:t xml:space="preserve">Nicolet EEG (NicoletOne) – 44 kanálový EEG přístroj pro neuromonitoraci na jednotce intenzivní péče v následující konfiguraci: </w:t>
      </w:r>
    </w:p>
    <w:p w14:paraId="1FBDD850" w14:textId="77777777" w:rsidR="00A45E7F" w:rsidRPr="00DB5F5B" w:rsidRDefault="00A45E7F" w:rsidP="00A45E7F"/>
    <w:p w14:paraId="51204636" w14:textId="77777777" w:rsidR="00A45E7F" w:rsidRPr="00DB5F5B" w:rsidRDefault="00A45E7F" w:rsidP="00A45E7F">
      <w:pPr>
        <w:pStyle w:val="Odstavecseseznamem"/>
        <w:ind w:left="142"/>
        <w:jc w:val="both"/>
        <w:rPr>
          <w:bCs/>
        </w:rPr>
      </w:pPr>
      <w:r w:rsidRPr="00DB5F5B">
        <w:t xml:space="preserve">      </w:t>
      </w:r>
      <w:r w:rsidRPr="00DB5F5B">
        <w:tab/>
        <w:t xml:space="preserve">EEG zesilovač v44 se 44 polygrafickými kanály, z toho je 32 EEG kanálů (24 kanálů referenčních a dalších 9 kanálů konfigurovatelných jako referenční nebo bipolární) a 12 stejnosměrných vstupů (± 5 V) pro připojení externích čidel (signálů). Vzorkovací frekvence EEG kanálů až 2 kHz na kanál, šířka pásma 0,053 – 500 Hz, pacientské tlačítko. Pacientská hlavička s integrovaným displejem na předním panelu pro zobrazení impedance elektrod, ve tmě fosforeskující štítek s popiskami elektrod, propojení se snímací stanicí kabelem Ethernet. Hlavička je spojena se zesilovačem 4,5 m kabelem a umožňuje optimální umístění snímacích elektrod. Řídící počítač s Windows 10 Pro, SSD disk 512 GB, monitor 21,5“, mini klávesnice, myš, síťový interface pro komunikaci se zesilovačem v32, kamera a mikrofon </w:t>
      </w:r>
      <w:r w:rsidRPr="00DB5F5B">
        <w:rPr>
          <w:bCs/>
        </w:rPr>
        <w:t xml:space="preserve">pro snímání synchronizovaného videa a zvuku společně s EEG signálem. Pojízdný stojan s integrovaným izolačním transformátorem pro napájení celé sestavy. </w:t>
      </w:r>
    </w:p>
    <w:p w14:paraId="5E325497" w14:textId="7DB1AA2D" w:rsidR="00A45E7F" w:rsidRPr="00DB5F5B" w:rsidRDefault="00A45E7F" w:rsidP="00A45E7F">
      <w:pPr>
        <w:ind w:left="142"/>
        <w:jc w:val="both"/>
      </w:pPr>
      <w:r w:rsidRPr="00DB5F5B">
        <w:tab/>
        <w:t>Software Nicolet EEG (NicoletOne) pro snímání EEG a synchronizovaného videa a audia, licence s trendy (Band Power, Burst Suppression, hodnocení kómatu), možnost prohlížení a popisu právě nahrávaného signálu za jeho současného nepřerušeného snímání. Softwarový modul umožňující komunikaci s pacientskými monitory Philips InelliVue a GE Dash (přenos EKG ev. dalších signálů). Kurzory pro měření latencí, amplitud a</w:t>
      </w:r>
      <w:r w:rsidR="00573A46">
        <w:t> </w:t>
      </w:r>
      <w:r w:rsidRPr="00DB5F5B">
        <w:t>frekvenčního spektra, modul pro průběžné měření reakční doby při snímání EEG. Stopky. Po skončení snímání je možné přístroj používat jako prohlížecí a popisovací stanici pro všechny dříve nahrané signály.</w:t>
      </w:r>
    </w:p>
    <w:p w14:paraId="4BE40FED" w14:textId="11C4647D" w:rsidR="00A45E7F" w:rsidRPr="00DB5F5B" w:rsidRDefault="00A45E7F" w:rsidP="00A45E7F">
      <w:pPr>
        <w:ind w:left="142"/>
        <w:jc w:val="both"/>
        <w:rPr>
          <w:iCs/>
        </w:rPr>
      </w:pPr>
      <w:r w:rsidRPr="00DB5F5B">
        <w:tab/>
        <w:t>Pozn.: signály lze ukládat buď na lokální disk snímací stanice, nebo na centrální síťové datové úložiště (které není součástí této nabídky, ale je již v síti VFN implementováno a přístroj k němu lze připojit).</w:t>
      </w:r>
      <w:r w:rsidRPr="00DB5F5B">
        <w:rPr>
          <w:iCs/>
        </w:rPr>
        <w:t xml:space="preserve"> </w:t>
      </w:r>
      <w:r w:rsidRPr="00DB5F5B">
        <w:rPr>
          <w:bCs/>
        </w:rPr>
        <w:t>V síti VFN je již integrovaná samostatná popisovací stanice (virtuální PC), kterou využívá II. interní klinika kardiologie a</w:t>
      </w:r>
      <w:r w:rsidR="00573A46">
        <w:rPr>
          <w:bCs/>
        </w:rPr>
        <w:t> </w:t>
      </w:r>
      <w:r w:rsidRPr="00DB5F5B">
        <w:rPr>
          <w:bCs/>
        </w:rPr>
        <w:t xml:space="preserve">angiologie 1. LF UK a VFN. Tato stanice umožňuje on-line připojení z libovolného oprávněného PC v síti VFN pomocí vzdálené plochy. Na této virtuální stanici lze nahrávané signály prohlížet a popisovat, a to za současného snímání EEG signálů na nahrávací stanici. </w:t>
      </w:r>
    </w:p>
    <w:p w14:paraId="0743E698" w14:textId="77777777" w:rsidR="00A45E7F" w:rsidRPr="00DB5F5B" w:rsidRDefault="00A45E7F" w:rsidP="00A45E7F">
      <w:pPr>
        <w:pStyle w:val="Odstavecseseznamem"/>
        <w:tabs>
          <w:tab w:val="left" w:pos="3119"/>
          <w:tab w:val="left" w:pos="3261"/>
          <w:tab w:val="left" w:pos="4820"/>
          <w:tab w:val="left" w:pos="5245"/>
          <w:tab w:val="left" w:pos="6379"/>
          <w:tab w:val="left" w:pos="6521"/>
          <w:tab w:val="left" w:pos="6663"/>
        </w:tabs>
        <w:ind w:left="142"/>
        <w:jc w:val="both"/>
        <w:rPr>
          <w:bCs/>
        </w:rPr>
      </w:pPr>
      <w:r w:rsidRPr="00DB5F5B">
        <w:rPr>
          <w:bCs/>
        </w:rPr>
        <w:t xml:space="preserve">                Smysl této nabídky je v tom, že snímaná data i vyšetřovací protokoly jsou vzájemně kompatibilní s přístrojem používaným na kardio JIP II. interní kliniky kardiologie a angiologie 1. LF UK a VFN, ev. také s plánovaným přístrojem na KARIM a také v tom, že centrální úložiště dat i možnost prohlížení a popisování je ve VFN již vytvořena a je plně funkční. Bylo by tak možné vytvořit jednotný systém pro sledování EEG u pacientů vyžadujících intenzivní péči bez dalších doplňkových nákladů. Jedná se o náš demonstrační přístroj, který nabízíme za výrazně sníženou cenu (nákupní cena nového přístroje je 820.300,- Kč bez DPH). Záruční dobu na tento demonstrační přístroj poskytujeme v délce 24 měsíců jako na přístroj nový. </w:t>
      </w:r>
    </w:p>
    <w:p w14:paraId="52F2137C" w14:textId="2DC066F5" w:rsidR="00A45E7F" w:rsidRPr="00DB5F5B" w:rsidRDefault="00A45E7F" w:rsidP="00A45E7F">
      <w:pPr>
        <w:tabs>
          <w:tab w:val="left" w:pos="6379"/>
        </w:tabs>
        <w:ind w:left="142" w:hanging="142"/>
        <w:jc w:val="both"/>
      </w:pPr>
      <w:r w:rsidRPr="00DB5F5B">
        <w:rPr>
          <w:b/>
          <w:bCs/>
          <w:lang w:eastAsia="en-US"/>
        </w:rPr>
        <w:t xml:space="preserve">      </w:t>
      </w:r>
      <w:r w:rsidRPr="00DB5F5B">
        <w:rPr>
          <w:bCs/>
          <w:lang w:eastAsia="en-US"/>
        </w:rPr>
        <w:t>EEG čepice</w:t>
      </w:r>
      <w:r w:rsidRPr="00DB5F5B">
        <w:rPr>
          <w:b/>
          <w:bCs/>
          <w:lang w:eastAsia="en-US"/>
        </w:rPr>
        <w:t xml:space="preserve"> </w:t>
      </w:r>
      <w:r w:rsidRPr="00DB5F5B">
        <w:rPr>
          <w:color w:val="000000"/>
          <w:shd w:val="clear" w:color="auto" w:fill="FFFFFF"/>
          <w:lang w:eastAsia="en-US"/>
        </w:rPr>
        <w:t>waveguard</w:t>
      </w:r>
      <w:r w:rsidRPr="00DB5F5B">
        <w:rPr>
          <w:b/>
          <w:bCs/>
          <w:lang w:eastAsia="en-US"/>
        </w:rPr>
        <w:t xml:space="preserve"> </w:t>
      </w:r>
      <w:r w:rsidRPr="00DB5F5B">
        <w:rPr>
          <w:color w:val="000000"/>
          <w:shd w:val="clear" w:color="auto" w:fill="FFFFFF"/>
          <w:lang w:eastAsia="en-US"/>
        </w:rPr>
        <w:t xml:space="preserve">CA-162 </w:t>
      </w:r>
      <w:r w:rsidRPr="00DB5F5B">
        <w:t xml:space="preserve">- </w:t>
      </w:r>
      <w:r w:rsidRPr="00DB5F5B">
        <w:rPr>
          <w:color w:val="000000"/>
          <w:shd w:val="clear" w:color="auto" w:fill="FFFFFF"/>
          <w:lang w:eastAsia="en-US"/>
        </w:rPr>
        <w:t>Provedení v systému 10/20, sintrované Ag/AgCl elektrody v pozicích Fp1, Fp2, F7, F8, T7, T8, P7, P8, C3, C4, O1, O2, Fz, Cz, Pz, referenční elektroda v pozici CPz a elektroda GND. 1x</w:t>
      </w:r>
      <w:r w:rsidR="00573A46">
        <w:rPr>
          <w:color w:val="000000"/>
          <w:shd w:val="clear" w:color="auto" w:fill="FFFFFF"/>
          <w:lang w:eastAsia="en-US"/>
        </w:rPr>
        <w:t> </w:t>
      </w:r>
      <w:r w:rsidRPr="00DB5F5B">
        <w:rPr>
          <w:color w:val="000000"/>
          <w:shd w:val="clear" w:color="auto" w:fill="FFFFFF"/>
          <w:lang w:eastAsia="en-US"/>
        </w:rPr>
        <w:t xml:space="preserve">konektor DB25-M, nestíněný kabel 1.8m - </w:t>
      </w:r>
      <w:r w:rsidRPr="00DB5F5B">
        <w:rPr>
          <w:bCs/>
          <w:lang w:eastAsia="en-US"/>
        </w:rPr>
        <w:t xml:space="preserve">1 kus velikost Medium, 1 kus velikost Small.               </w:t>
      </w:r>
    </w:p>
    <w:p w14:paraId="2BE253B7" w14:textId="77777777" w:rsidR="00A45E7F" w:rsidRPr="00DB5F5B" w:rsidRDefault="00A45E7F" w:rsidP="00A45E7F">
      <w:pPr>
        <w:tabs>
          <w:tab w:val="left" w:pos="8364"/>
          <w:tab w:val="left" w:pos="8505"/>
        </w:tabs>
        <w:ind w:right="142"/>
        <w:jc w:val="both"/>
      </w:pPr>
      <w:r w:rsidRPr="00DB5F5B">
        <w:t xml:space="preserve">                </w:t>
      </w:r>
    </w:p>
    <w:p w14:paraId="24B25AE4" w14:textId="77777777" w:rsidR="00A45E7F" w:rsidRPr="00DB5F5B" w:rsidRDefault="00A45E7F" w:rsidP="00A45E7F">
      <w:pPr>
        <w:tabs>
          <w:tab w:val="left" w:pos="8364"/>
          <w:tab w:val="left" w:pos="8505"/>
        </w:tabs>
        <w:ind w:right="142"/>
        <w:jc w:val="both"/>
      </w:pPr>
      <w:r w:rsidRPr="00DB5F5B">
        <w:t xml:space="preserve">                                    1 komplet             241.600,-                 50.736,-                           </w:t>
      </w:r>
      <w:r w:rsidRPr="00DB5F5B">
        <w:rPr>
          <w:b/>
        </w:rPr>
        <w:t>292.336,-</w:t>
      </w:r>
    </w:p>
    <w:p w14:paraId="78401017" w14:textId="77777777" w:rsidR="00171D45" w:rsidRDefault="00171D45" w:rsidP="00F07574">
      <w:pPr>
        <w:rPr>
          <w:rFonts w:ascii="Arial" w:hAnsi="Arial" w:cs="Arial"/>
          <w:sz w:val="21"/>
          <w:szCs w:val="21"/>
        </w:rPr>
      </w:pPr>
    </w:p>
    <w:p w14:paraId="056F4D5B" w14:textId="77777777" w:rsidR="00171D45" w:rsidRDefault="00171D45" w:rsidP="00F07574">
      <w:pPr>
        <w:rPr>
          <w:rFonts w:ascii="Arial" w:hAnsi="Arial" w:cs="Arial"/>
          <w:sz w:val="21"/>
          <w:szCs w:val="21"/>
        </w:rPr>
      </w:pPr>
    </w:p>
    <w:p w14:paraId="221ED998" w14:textId="4CB6372B" w:rsidR="00171D45" w:rsidRDefault="00171D45" w:rsidP="00F07574">
      <w:pPr>
        <w:rPr>
          <w:rFonts w:ascii="Arial" w:hAnsi="Arial" w:cs="Arial"/>
          <w:sz w:val="21"/>
          <w:szCs w:val="21"/>
        </w:rPr>
        <w:sectPr w:rsidR="00171D45" w:rsidSect="00571F22">
          <w:headerReference w:type="default"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6593F1BD" w14:textId="24BD91F3" w:rsidR="009F4B92" w:rsidRDefault="009F4B9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EEG</w:t>
            </w:r>
          </w:p>
          <w:p w14:paraId="352BDB21" w14:textId="32EECE59" w:rsidR="00E35170" w:rsidRPr="00E35170" w:rsidRDefault="009F4B92" w:rsidP="00E57BA9">
            <w:pPr>
              <w:suppressAutoHyphens w:val="0"/>
              <w:spacing w:after="120"/>
              <w:rPr>
                <w:rFonts w:ascii="Segoe UI" w:hAnsi="Segoe UI" w:cs="Segoe UI"/>
                <w:sz w:val="21"/>
                <w:szCs w:val="21"/>
                <w:lang w:eastAsia="cs-CZ"/>
              </w:rPr>
            </w:pPr>
            <w:r w:rsidRPr="00E35170">
              <w:rPr>
                <w:rFonts w:ascii="Segoe UI" w:hAnsi="Segoe UI" w:cs="Segoe UI"/>
                <w:sz w:val="21"/>
                <w:szCs w:val="21"/>
                <w:lang w:eastAsia="cs-CZ"/>
              </w:rPr>
              <w:t xml:space="preserve"> </w:t>
            </w:r>
          </w:p>
        </w:tc>
        <w:tc>
          <w:tcPr>
            <w:tcW w:w="2042" w:type="dxa"/>
            <w:tcBorders>
              <w:top w:val="single" w:sz="12" w:space="0" w:color="auto"/>
              <w:left w:val="double" w:sz="4" w:space="0" w:color="auto"/>
              <w:right w:val="double" w:sz="4" w:space="0" w:color="auto"/>
            </w:tcBorders>
            <w:vAlign w:val="center"/>
          </w:tcPr>
          <w:p w14:paraId="6F0F01AF" w14:textId="4CC74EBD" w:rsidR="009F4B92" w:rsidRDefault="009F4B92" w:rsidP="009F4B92">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EEG</w:t>
            </w:r>
          </w:p>
          <w:p w14:paraId="6E82567B" w14:textId="0CAD7078" w:rsidR="00E35170" w:rsidRPr="00E35170" w:rsidRDefault="00E35170" w:rsidP="00E57BA9">
            <w:pPr>
              <w:suppressAutoHyphens w:val="0"/>
              <w:spacing w:after="120"/>
              <w:rPr>
                <w:rFonts w:ascii="Segoe UI" w:hAnsi="Segoe UI" w:cs="Segoe UI"/>
                <w:sz w:val="21"/>
                <w:szCs w:val="21"/>
                <w:lang w:eastAsia="cs-CZ"/>
              </w:rPr>
            </w:pPr>
          </w:p>
        </w:tc>
        <w:tc>
          <w:tcPr>
            <w:tcW w:w="2042" w:type="dxa"/>
            <w:tcBorders>
              <w:top w:val="single" w:sz="12" w:space="0" w:color="auto"/>
              <w:left w:val="double" w:sz="4" w:space="0" w:color="auto"/>
              <w:right w:val="double" w:sz="4" w:space="0" w:color="auto"/>
            </w:tcBorders>
            <w:vAlign w:val="center"/>
          </w:tcPr>
          <w:p w14:paraId="193C9031" w14:textId="66B50CEB"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vAlign w:val="center"/>
          </w:tcPr>
          <w:p w14:paraId="437463AB" w14:textId="4ABD814A"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24023A9F" w14:textId="7777777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43483DFA" w:rsidR="00E35170" w:rsidRPr="00E35170" w:rsidRDefault="009F4B9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Natus</w:t>
            </w:r>
            <w:r w:rsidR="00E57BA9">
              <w:rPr>
                <w:rFonts w:ascii="Segoe UI" w:hAnsi="Segoe UI" w:cs="Segoe UI"/>
                <w:sz w:val="21"/>
                <w:szCs w:val="21"/>
                <w:lang w:eastAsia="cs-CZ"/>
              </w:rPr>
              <w:t xml:space="preserve"> Neurology Incorporated</w:t>
            </w:r>
            <w:r w:rsidR="002F209D">
              <w:rPr>
                <w:rFonts w:ascii="Segoe UI" w:hAnsi="Segoe UI" w:cs="Segoe UI"/>
                <w:sz w:val="21"/>
                <w:szCs w:val="21"/>
                <w:lang w:eastAsia="cs-CZ"/>
              </w:rPr>
              <w:t>, USA</w:t>
            </w:r>
          </w:p>
        </w:tc>
        <w:tc>
          <w:tcPr>
            <w:tcW w:w="2042" w:type="dxa"/>
            <w:tcBorders>
              <w:left w:val="double" w:sz="4" w:space="0" w:color="auto"/>
              <w:right w:val="double" w:sz="4" w:space="0" w:color="auto"/>
            </w:tcBorders>
            <w:vAlign w:val="center"/>
          </w:tcPr>
          <w:p w14:paraId="1DCA9DFE" w14:textId="557E2DB3" w:rsidR="00E35170" w:rsidRPr="00E35170" w:rsidRDefault="002F209D"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CareFusion, USA</w:t>
            </w:r>
          </w:p>
        </w:tc>
        <w:tc>
          <w:tcPr>
            <w:tcW w:w="2042" w:type="dxa"/>
            <w:tcBorders>
              <w:left w:val="double" w:sz="4" w:space="0" w:color="auto"/>
              <w:right w:val="double" w:sz="4" w:space="0" w:color="auto"/>
            </w:tcBorders>
            <w:vAlign w:val="center"/>
          </w:tcPr>
          <w:p w14:paraId="011BDF43" w14:textId="133752DB"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2550B37B" w14:textId="4C7259F9"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6EFB5F69" w14:textId="7777777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015FA13A"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r w:rsidR="009F4B92">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1650BFBE" w14:textId="6402777B" w:rsidR="00E35170" w:rsidRPr="00E35170" w:rsidRDefault="009F4B92" w:rsidP="009F4B92">
            <w:pPr>
              <w:suppressAutoHyphens w:val="0"/>
              <w:spacing w:after="120"/>
              <w:rPr>
                <w:rFonts w:ascii="Segoe UI" w:hAnsi="Segoe UI" w:cs="Segoe UI"/>
                <w:sz w:val="21"/>
                <w:szCs w:val="21"/>
                <w:lang w:eastAsia="cs-CZ"/>
              </w:rPr>
            </w:pPr>
            <w:r>
              <w:rPr>
                <w:rFonts w:ascii="Segoe UI" w:hAnsi="Segoe UI" w:cs="Segoe UI"/>
                <w:sz w:val="21"/>
                <w:szCs w:val="21"/>
                <w:lang w:eastAsia="cs-CZ"/>
              </w:rPr>
              <w:t xml:space="preserve">   </w:t>
            </w:r>
            <w:r w:rsidR="00E57BA9">
              <w:rPr>
                <w:rFonts w:ascii="Segoe UI" w:hAnsi="Segoe UI" w:cs="Segoe UI"/>
                <w:sz w:val="21"/>
                <w:szCs w:val="21"/>
                <w:lang w:eastAsia="cs-CZ"/>
              </w:rPr>
              <w:t>Nicolet EEG (NicoletOne) V32</w:t>
            </w:r>
            <w:r>
              <w:rPr>
                <w:rFonts w:ascii="Segoe UI" w:hAnsi="Segoe UI" w:cs="Segoe UI"/>
                <w:sz w:val="21"/>
                <w:szCs w:val="21"/>
                <w:lang w:eastAsia="cs-CZ"/>
              </w:rPr>
              <w:t xml:space="preserve">        </w:t>
            </w:r>
          </w:p>
        </w:tc>
        <w:tc>
          <w:tcPr>
            <w:tcW w:w="2042" w:type="dxa"/>
            <w:tcBorders>
              <w:left w:val="double" w:sz="4" w:space="0" w:color="auto"/>
              <w:right w:val="double" w:sz="4" w:space="0" w:color="auto"/>
            </w:tcBorders>
            <w:vAlign w:val="center"/>
          </w:tcPr>
          <w:p w14:paraId="32D88EDD" w14:textId="28F57576" w:rsidR="00E35170" w:rsidRPr="00E35170" w:rsidRDefault="00E57BA9" w:rsidP="00E57BA9">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Nicolet EEG (NicoletOne) </w:t>
            </w:r>
            <w:r w:rsidR="009F4B92">
              <w:rPr>
                <w:rFonts w:ascii="Segoe UI" w:hAnsi="Segoe UI" w:cs="Segoe UI"/>
                <w:sz w:val="21"/>
                <w:szCs w:val="21"/>
                <w:lang w:eastAsia="cs-CZ"/>
              </w:rPr>
              <w:t>V44</w:t>
            </w:r>
          </w:p>
        </w:tc>
        <w:tc>
          <w:tcPr>
            <w:tcW w:w="2042" w:type="dxa"/>
            <w:tcBorders>
              <w:left w:val="double" w:sz="4" w:space="0" w:color="auto"/>
              <w:right w:val="double" w:sz="4" w:space="0" w:color="auto"/>
            </w:tcBorders>
            <w:vAlign w:val="center"/>
          </w:tcPr>
          <w:p w14:paraId="38ED8446" w14:textId="151F9C9B"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0AF8344F" w14:textId="78C79A4E"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1C750846" w:rsidR="00E35170" w:rsidRPr="00E35170" w:rsidRDefault="009F4B9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19E37554" w:rsidR="00E35170" w:rsidRPr="00E35170" w:rsidRDefault="009F4B9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4D8E0AA2" w14:textId="4618CF43"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5D3AD44C" w14:textId="40D41C93" w:rsidR="00E35170" w:rsidRPr="00E35170" w:rsidRDefault="00E35170" w:rsidP="00E35170">
            <w:pPr>
              <w:suppressAutoHyphens w:val="0"/>
              <w:spacing w:after="120"/>
              <w:jc w:val="center"/>
              <w:rPr>
                <w:rFonts w:ascii="Segoe UI" w:hAnsi="Segoe UI" w:cs="Segoe UI"/>
                <w:sz w:val="21"/>
                <w:szCs w:val="21"/>
                <w:lang w:eastAsia="cs-CZ"/>
              </w:rPr>
            </w:pP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022EB8D2"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DDF7D6B" w14:textId="55750929"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1DB4677" w14:textId="549E55CA"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142B1FD8" w14:textId="594E05EA" w:rsidR="003A1BB6" w:rsidRPr="00E35170" w:rsidRDefault="003A1BB6" w:rsidP="003A1BB6">
            <w:pPr>
              <w:suppressAutoHyphens w:val="0"/>
              <w:spacing w:after="120"/>
              <w:jc w:val="center"/>
              <w:rPr>
                <w:rFonts w:ascii="Segoe UI" w:hAnsi="Segoe UI" w:cs="Segoe UI"/>
                <w:sz w:val="21"/>
                <w:szCs w:val="21"/>
                <w:lang w:eastAsia="cs-CZ"/>
              </w:rPr>
            </w:pPr>
          </w:p>
        </w:tc>
      </w:tr>
      <w:tr w:rsidR="003A1BB6" w:rsidRPr="00E35170" w14:paraId="3ABA81DB" w14:textId="7777777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5E795C46" w:rsidR="003A1BB6" w:rsidRPr="00E35170" w:rsidRDefault="009F4B92"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3DE82BEB" w14:textId="1EB118C8" w:rsidR="003A1BB6" w:rsidRPr="00E35170" w:rsidRDefault="009F4B92"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0EE999E3" w14:textId="0B106689"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32C13FD4" w14:textId="0F3A39E3" w:rsidR="003A1BB6" w:rsidRPr="00E35170" w:rsidRDefault="003A1BB6" w:rsidP="003A1BB6">
            <w:pPr>
              <w:suppressAutoHyphens w:val="0"/>
              <w:spacing w:after="120"/>
              <w:jc w:val="center"/>
              <w:rPr>
                <w:rFonts w:ascii="Segoe UI" w:hAnsi="Segoe UI" w:cs="Segoe UI"/>
                <w:sz w:val="21"/>
                <w:szCs w:val="21"/>
                <w:lang w:eastAsia="cs-CZ"/>
              </w:rPr>
            </w:pP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193602A" w:rsidR="00E35170" w:rsidRPr="00E35170" w:rsidRDefault="009F4B9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PO</w:t>
            </w:r>
            <w:r w:rsidR="00E352AB">
              <w:rPr>
                <w:rFonts w:ascii="Segoe UI" w:hAnsi="Segoe UI" w:cs="Segoe UI"/>
                <w:sz w:val="21"/>
                <w:szCs w:val="21"/>
                <w:lang w:eastAsia="cs-CZ"/>
              </w:rPr>
              <w:t xml:space="preserve"> 1062</w:t>
            </w:r>
            <w:r>
              <w:rPr>
                <w:rFonts w:ascii="Segoe UI" w:hAnsi="Segoe UI" w:cs="Segoe UI"/>
                <w:sz w:val="21"/>
                <w:szCs w:val="21"/>
                <w:lang w:eastAsia="cs-CZ"/>
              </w:rPr>
              <w:t>/S/25</w:t>
            </w:r>
          </w:p>
        </w:tc>
      </w:tr>
      <w:tr w:rsidR="00E35170" w:rsidRPr="00E35170" w14:paraId="5940DDB9" w14:textId="7777777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22"/>
          <w:footerReference w:type="default" r:id="rId23"/>
          <w:pgSz w:w="11906" w:h="16838" w:code="9"/>
          <w:pgMar w:top="993" w:right="709" w:bottom="1134" w:left="851" w:header="142" w:footer="567" w:gutter="0"/>
          <w:cols w:space="708"/>
          <w:titlePg/>
          <w:docGrid w:linePitch="326"/>
        </w:sectPr>
      </w:pP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697FB629" w14:textId="77777777" w:rsidR="004F3749" w:rsidRDefault="004F3749" w:rsidP="004F3749">
      <w:pPr>
        <w:pStyle w:val="Default"/>
        <w:rPr>
          <w:b/>
          <w:bCs/>
          <w:color w:val="auto"/>
          <w:sz w:val="20"/>
          <w:szCs w:val="20"/>
          <w:u w:val="single"/>
        </w:rPr>
      </w:pPr>
      <w:r>
        <w:rPr>
          <w:b/>
          <w:bCs/>
          <w:color w:val="auto"/>
          <w:sz w:val="20"/>
          <w:szCs w:val="20"/>
          <w:u w:val="single"/>
        </w:rPr>
        <w:lastRenderedPageBreak/>
        <w:t>Povinnosti při připojování zařízení do počítačové sítě (LAN/WLAN) VFN</w:t>
      </w:r>
    </w:p>
    <w:p w14:paraId="637C2054" w14:textId="77777777" w:rsidR="004F3749" w:rsidRDefault="004F3749" w:rsidP="004F3749">
      <w:pPr>
        <w:pStyle w:val="Default"/>
        <w:spacing w:after="120"/>
        <w:ind w:left="360"/>
        <w:jc w:val="both"/>
        <w:rPr>
          <w:color w:val="auto"/>
          <w:sz w:val="20"/>
          <w:szCs w:val="20"/>
        </w:rPr>
      </w:pPr>
    </w:p>
    <w:p w14:paraId="2BF123C3" w14:textId="77777777" w:rsidR="004F3749" w:rsidRDefault="004F3749" w:rsidP="004F3749">
      <w:pPr>
        <w:pStyle w:val="Odstavecseseznamem"/>
        <w:numPr>
          <w:ilvl w:val="0"/>
          <w:numId w:val="33"/>
        </w:numPr>
        <w:suppressAutoHyphens w:val="0"/>
        <w:jc w:val="both"/>
        <w:rPr>
          <w:rFonts w:ascii="Segoe UI" w:hAnsi="Segoe UI" w:cs="Segoe UI"/>
        </w:rPr>
      </w:pPr>
      <w:r>
        <w:rPr>
          <w:rFonts w:ascii="Segoe UI" w:hAnsi="Segoe UI" w:cs="Segoe UI"/>
        </w:rPr>
        <w:t>Každé zařízení (přístrojové vybavení), dodávané řešení (dále je souhrn pojmů uváděn jen za „zařízení“) připojené do LAN/WLAN nebo v případě využití systémových či HW prostředků VFN, musí být předem konzultováno s Odborem provozu IT Úsekem informatiky a digitální transformace (dále jen ÚI) VFN.</w:t>
      </w:r>
    </w:p>
    <w:p w14:paraId="5CF5C33C" w14:textId="77777777" w:rsidR="004F3749" w:rsidRDefault="004F3749" w:rsidP="004F3749">
      <w:pPr>
        <w:pStyle w:val="Odstavecseseznamem"/>
        <w:numPr>
          <w:ilvl w:val="0"/>
          <w:numId w:val="33"/>
        </w:numPr>
        <w:suppressAutoHyphens w:val="0"/>
        <w:spacing w:after="120" w:line="280" w:lineRule="atLeast"/>
        <w:jc w:val="both"/>
        <w:rPr>
          <w:rFonts w:ascii="Segoe UI" w:hAnsi="Segoe UI" w:cs="Segoe UI"/>
        </w:rPr>
      </w:pPr>
      <w:r>
        <w:rPr>
          <w:rFonts w:ascii="Segoe UI" w:hAnsi="Segoe UI" w:cs="Segoe UI"/>
        </w:rPr>
        <w:t xml:space="preserve">V případě, že zařízení bude připojeno do LAN/WLAN sítě VFN, dodavatel/vypůjčitel/poskytovatel (dále jen dodavatel) přesně technicky specifikuje: </w:t>
      </w:r>
    </w:p>
    <w:p w14:paraId="5B4FB50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toto zařízení (HW včetně všech komponent, operační systémy, databázové systémy, aplikace, způsob ochrany před škodlivými kódy),</w:t>
      </w:r>
    </w:p>
    <w:p w14:paraId="1BDFC9E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způsob komunikace ve vnitřní síti (LAN/WLAN), které je omezeno jen na nezbytné protokoly a komunikační porty,</w:t>
      </w:r>
    </w:p>
    <w:p w14:paraId="73512A8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0BDA9E0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komunikaci s ostatními systémy VFN (např. PACS, NIS, LIS), anebo komunikaci do sítě Internet,</w:t>
      </w:r>
    </w:p>
    <w:p w14:paraId="5CECF93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poskytnutí diskového úložiště z důvodu například zálohy,</w:t>
      </w:r>
    </w:p>
    <w:p w14:paraId="0A216CD4"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případné požadavky na umístění fyzického serveru/výrobu virtuálního serveru. </w:t>
      </w:r>
    </w:p>
    <w:p w14:paraId="3F58BD2F" w14:textId="77777777" w:rsidR="004F3749" w:rsidRDefault="004F3749" w:rsidP="004F3749">
      <w:pPr>
        <w:pStyle w:val="Odstavecseseznamem"/>
        <w:numPr>
          <w:ilvl w:val="0"/>
          <w:numId w:val="33"/>
        </w:numPr>
        <w:suppressAutoHyphens w:val="0"/>
        <w:spacing w:after="120" w:line="280" w:lineRule="atLeast"/>
        <w:ind w:left="720"/>
        <w:jc w:val="both"/>
      </w:pPr>
      <w:r>
        <w:rPr>
          <w:rFonts w:ascii="Segoe UI" w:hAnsi="Segoe UI" w:cs="Segoe UI"/>
        </w:rPr>
        <w:t>Podmínky dodávky/správy/výpůjčky IS zařízení po celou dobu záručního a pozáručního servisu nebo údržby (včetně kontrol, revizí, kalibrací apod.) pro dodavatele:</w:t>
      </w:r>
    </w:p>
    <w:p w14:paraId="4A5E887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pro vzdálený přístup na připojovaná zařízení je nezbytné používat schválenou metodu vzdáleného přístupu do LAN/WLAN VFN, tj., pokud není stanoveno smlouvou jinak, povolena výjimka nebo k tomu nebrání jiné důvody, zřídit si vzdálený VPN přístup (IPSec tunel nebo jeho obdoba) a to instalací Cisco Anyconnect VPN klienta. Podrobné informace včetně instalace multifaktorového ověření VPN připojení jsou uvedeny na </w:t>
      </w:r>
      <w:hyperlink r:id="rId24" w:history="1">
        <w:r>
          <w:rPr>
            <w:rStyle w:val="Hypertextovodkaz"/>
            <w:rFonts w:ascii="Segoe UI" w:hAnsi="Segoe UI" w:cs="Segoe UI"/>
          </w:rPr>
          <w:t>https://www.vfn.cz/vpn/</w:t>
        </w:r>
      </w:hyperlink>
      <w:r>
        <w:rPr>
          <w:rFonts w:ascii="Segoe UI" w:hAnsi="Segoe UI" w:cs="Segoe UI"/>
        </w:rPr>
        <w:t>.</w:t>
      </w:r>
    </w:p>
    <w:p w14:paraId="27A5451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operační systémy, databázové systémy a aplikace musí mít zajištěnu podporu,</w:t>
      </w:r>
    </w:p>
    <w:p w14:paraId="0A59899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údržba musí zahrnovat aktualizace a updaty IS na nejnovější verze.</w:t>
      </w:r>
    </w:p>
    <w:p w14:paraId="27FFF25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5" w:history="1">
        <w:r>
          <w:rPr>
            <w:rStyle w:val="Hypertextovodkaz"/>
            <w:rFonts w:ascii="Segoe UI" w:hAnsi="Segoe UI" w:cs="Segoe UI"/>
          </w:rPr>
          <w:t>https://nvd.nist.gov/</w:t>
        </w:r>
      </w:hyperlink>
      <w:r>
        <w:rPr>
          <w:rFonts w:ascii="Segoe UI" w:hAnsi="Segoe UI" w:cs="Segoe UI"/>
        </w:rPr>
        <w:t xml:space="preserve">, CISA - </w:t>
      </w:r>
      <w:hyperlink r:id="rId26" w:history="1">
        <w:r>
          <w:rPr>
            <w:rStyle w:val="Hypertextovodkaz"/>
            <w:rFonts w:ascii="Segoe UI" w:hAnsi="Segoe UI" w:cs="Segoe UI"/>
          </w:rPr>
          <w:t>https://www.cisa.gov/news-events/cybersecurity-advisories/</w:t>
        </w:r>
      </w:hyperlink>
      <w:r>
        <w:rPr>
          <w:rFonts w:ascii="Segoe UI" w:hAnsi="Segoe UI" w:cs="Segoe UI"/>
        </w:rPr>
        <w:t>),</w:t>
      </w:r>
    </w:p>
    <w:p w14:paraId="2101E6CD"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připojené do LAN/WLAN,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LAN/WLAN VFN, má VFN možnost takovéto zařízení bez předchozího upozornění odpojit od sítě VFN a externí účet (včetně VPN připojení) zablokovat nebo i zrušit. </w:t>
      </w:r>
    </w:p>
    <w:p w14:paraId="61001A77"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Podmínky připojení do sítě LAN/WAN/WLAN:</w:t>
      </w:r>
    </w:p>
    <w:p w14:paraId="5C0438D2"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připojené zařízení bude připojeno do aktivního prvku (FireWall, router, switch) s níže popsaným zabezpečením,</w:t>
      </w:r>
    </w:p>
    <w:p w14:paraId="2904B837"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aktivní síťový prvek má omezenou komunikaci jen na nezbytné protokoly a komunikační porty pro fungování a pro napojení/integraci na IS zadavatele (např. NIS, LIS, PACS, MUSE) vymezené zadavatelem,</w:t>
      </w:r>
    </w:p>
    <w:p w14:paraId="351BED59"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komunikace v rámci sítě bude zabezpečeno kryptografickým protokolem TLS 1.3 (případně 1.2 nebo obdobné) v kombinaci s protokolem IEEE 802.1x,</w:t>
      </w:r>
    </w:p>
    <w:p w14:paraId="0B6D413B"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zařízení budou umístěna do samostatného segmentu sítě (např. VLAN, Security Group),</w:t>
      </w:r>
    </w:p>
    <w:p w14:paraId="4854A403"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SW na server ve správě VFN:</w:t>
      </w:r>
    </w:p>
    <w:p w14:paraId="7224D40A"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09E7726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lastRenderedPageBreak/>
        <w:t>musí umožňovat instalaci do virtualizační platformy VMware,</w:t>
      </w:r>
    </w:p>
    <w:p w14:paraId="0F1BB8B3"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35896D1D"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software na PC ve správě VFN:</w:t>
      </w:r>
    </w:p>
    <w:p w14:paraId="742BD350"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software podroben testu kompatibility se software výbavou PC VFN,</w:t>
      </w:r>
    </w:p>
    <w:p w14:paraId="5056A5D6"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2724F3A9"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na stanici zařazené do MS domény,</w:t>
      </w:r>
    </w:p>
    <w:p w14:paraId="4FA469F8"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pod uživatelským oprávněním USER (vyjma prvotní instalace),</w:t>
      </w:r>
    </w:p>
    <w:p w14:paraId="7182252F"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28D970F7"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 xml:space="preserve">data nesmí být ukládána na lokální stanici, ale na stanoveném úložišti, </w:t>
      </w:r>
    </w:p>
    <w:p w14:paraId="38CF74FE"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přenosy mezi komponenty zařízení musí být šifrovány,</w:t>
      </w:r>
    </w:p>
    <w:p w14:paraId="09C81622"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při nutnosti zadávání uživatelského jména a hesla (v případě webové autentizace) musí být údaje odesílány šifrovaně (použití https).</w:t>
      </w:r>
    </w:p>
    <w:p w14:paraId="5C05D25E"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využití cloudového úložiště dodavatele nebo třetí strany specifikace cloudového úložiště uvede v dokumentaci v následujícím rozsahu:</w:t>
      </w:r>
    </w:p>
    <w:p w14:paraId="66644CF1"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poskytovatel cloudu,</w:t>
      </w:r>
    </w:p>
    <w:p w14:paraId="30E8AFDD"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umístění cloudu (EU/mimo EU), v případě umístění mimo EU a zpracování osobních údajů doloží soulad s požadavky nařízení GDPR,</w:t>
      </w:r>
    </w:p>
    <w:p w14:paraId="69AF83DB"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způsob zabezpečení dat, </w:t>
      </w:r>
    </w:p>
    <w:p w14:paraId="0D6248D8"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zajištění řízení přístupu, </w:t>
      </w:r>
    </w:p>
    <w:p w14:paraId="0E91499C"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způsob napojení,</w:t>
      </w:r>
    </w:p>
    <w:p w14:paraId="76C18F8E"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pro zpracování osobních údajů doloží DPIA analýzu. </w:t>
      </w:r>
    </w:p>
    <w:p w14:paraId="7AAD2907" w14:textId="77777777" w:rsidR="004F3749" w:rsidRDefault="004F3749" w:rsidP="004F3749">
      <w:pPr>
        <w:suppressAutoHyphens w:val="0"/>
        <w:spacing w:after="120" w:line="280" w:lineRule="atLeast"/>
        <w:jc w:val="both"/>
        <w:rPr>
          <w:rFonts w:ascii="Segoe UI" w:hAnsi="Segoe UI" w:cs="Segoe UI"/>
        </w:rPr>
      </w:pPr>
    </w:p>
    <w:p w14:paraId="7015C820" w14:textId="77777777" w:rsidR="004F3749" w:rsidRDefault="004F3749" w:rsidP="004F3749">
      <w:pPr>
        <w:suppressAutoHyphens w:val="0"/>
        <w:spacing w:after="120"/>
        <w:rPr>
          <w:b/>
          <w:bCs/>
        </w:rPr>
      </w:pPr>
      <w:r>
        <w:rPr>
          <w:rFonts w:ascii="Segoe UI" w:hAnsi="Segoe UI" w:cs="Segoe UI"/>
          <w:b/>
          <w:bCs/>
          <w:lang w:eastAsia="cs-CZ"/>
        </w:rPr>
        <w:t>Nepovolené aktivity dodavatele v prostředí VFN:</w:t>
      </w:r>
    </w:p>
    <w:p w14:paraId="0EAB5E8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zakázáno svévolně zapojovat do LAN/WLAN VFN zařízení, která nejsou ve vlastnictví VFN či nejsou dodavateli schválená k provozu v LAN/WLAN VFN.</w:t>
      </w:r>
    </w:p>
    <w:p w14:paraId="5F57027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měnit, instalovat a nahrávat jakýkoli neschválený SW obsah na zařízení VFN, které nejsou ve správě/údržbě dodavatele. </w:t>
      </w:r>
    </w:p>
    <w:p w14:paraId="28076940"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jakýmkoli způsobem měnit a zasahovat do hardware vybavení VFN či LAN/WLAN VFN, nevztahuje se na zařízení ve správě/údržbě dodavatele. </w:t>
      </w:r>
    </w:p>
    <w:p w14:paraId="3F5D8F0C" w14:textId="77777777" w:rsidR="004F3749" w:rsidRDefault="004F3749" w:rsidP="004F3749">
      <w:pPr>
        <w:suppressAutoHyphens w:val="0"/>
        <w:jc w:val="both"/>
        <w:textAlignment w:val="baseline"/>
        <w:rPr>
          <w:rFonts w:ascii="Segoe UI" w:hAnsi="Segoe UI" w:cs="Segoe UI"/>
          <w:sz w:val="18"/>
          <w:szCs w:val="18"/>
          <w:lang w:eastAsia="cs-CZ"/>
        </w:rPr>
      </w:pPr>
    </w:p>
    <w:p w14:paraId="03458E30" w14:textId="77777777" w:rsidR="004F3749" w:rsidRDefault="004F3749" w:rsidP="004F3749">
      <w:pPr>
        <w:spacing w:after="120"/>
        <w:rPr>
          <w:b/>
          <w:bCs/>
        </w:rPr>
      </w:pPr>
      <w:r>
        <w:rPr>
          <w:rFonts w:ascii="Arial" w:hAnsi="Arial" w:cs="Arial"/>
          <w:lang w:eastAsia="cs-CZ"/>
        </w:rPr>
        <w:t> </w:t>
      </w:r>
      <w:r>
        <w:rPr>
          <w:rFonts w:ascii="Segoe UI" w:hAnsi="Segoe UI" w:cs="Segoe UI"/>
          <w:b/>
          <w:bCs/>
          <w:lang w:eastAsia="cs-CZ"/>
        </w:rPr>
        <w:t>Případné dotazy, požadavky nebo problémy je možné řešit na:</w:t>
      </w:r>
      <w:r>
        <w:rPr>
          <w:b/>
          <w:bCs/>
        </w:rPr>
        <w:t xml:space="preserve"> </w:t>
      </w:r>
    </w:p>
    <w:p w14:paraId="1E6C7E36" w14:textId="77777777"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Dispečinku ÚI na tel. +420 224 962 119 v pracovní dny od 7:00 do 16:00 hodin či</w:t>
      </w:r>
    </w:p>
    <w:p w14:paraId="352DBAF1" w14:textId="4A2E2AED" w:rsidR="001A325E" w:rsidRPr="009C0F66" w:rsidRDefault="004F3749">
      <w:pPr>
        <w:pStyle w:val="Odstavecseseznamem"/>
        <w:numPr>
          <w:ilvl w:val="0"/>
          <w:numId w:val="36"/>
        </w:numPr>
        <w:suppressAutoHyphens w:val="0"/>
        <w:spacing w:after="120" w:line="280" w:lineRule="atLeast"/>
        <w:ind w:left="1080"/>
        <w:contextualSpacing w:val="0"/>
        <w:jc w:val="both"/>
        <w:textAlignment w:val="baseline"/>
        <w:rPr>
          <w:sz w:val="16"/>
          <w:szCs w:val="16"/>
          <w:lang w:eastAsia="cs-CZ"/>
        </w:rPr>
      </w:pPr>
      <w:r w:rsidRPr="009C0F66">
        <w:rPr>
          <w:rFonts w:ascii="Segoe UI" w:hAnsi="Segoe UI" w:cs="Segoe UI"/>
          <w:lang w:eastAsia="cs-CZ"/>
        </w:rPr>
        <w:t>Pohotovosti ÚI na tel. +420 702 083 578 v ostatních hodinách.</w:t>
      </w:r>
    </w:p>
    <w:sectPr w:rsidR="001A325E" w:rsidRPr="009C0F66" w:rsidSect="008D7DCA">
      <w:headerReference w:type="default" r:id="rId27"/>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B2E8" w14:textId="77777777" w:rsidR="00F03608" w:rsidRDefault="00F03608">
      <w:r>
        <w:separator/>
      </w:r>
    </w:p>
  </w:endnote>
  <w:endnote w:type="continuationSeparator" w:id="0">
    <w:p w14:paraId="32FD917C" w14:textId="77777777" w:rsidR="00F03608" w:rsidRDefault="00F03608">
      <w:r>
        <w:continuationSeparator/>
      </w:r>
    </w:p>
  </w:endnote>
  <w:endnote w:type="continuationNotice" w:id="1">
    <w:p w14:paraId="0B03714C" w14:textId="77777777" w:rsidR="00F03608" w:rsidRDefault="00F0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13"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Uveďte příslušnou třídu zdravotnického prostředku – I, IIa, IIb, III IVD A/B/C/D. Pokud se nejedná o zdravotnický prostředek, vyplňte „není ZP“.</w:t>
    </w:r>
  </w:p>
  <w:bookmarkEnd w:id="13"/>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ECB2" w14:textId="77777777" w:rsidR="00F03608" w:rsidRDefault="00F03608">
      <w:r>
        <w:separator/>
      </w:r>
    </w:p>
  </w:footnote>
  <w:footnote w:type="continuationSeparator" w:id="0">
    <w:p w14:paraId="1EA7D0D1" w14:textId="77777777" w:rsidR="00F03608" w:rsidRDefault="00F03608">
      <w:r>
        <w:continuationSeparator/>
      </w:r>
    </w:p>
  </w:footnote>
  <w:footnote w:type="continuationNotice" w:id="1">
    <w:p w14:paraId="2B2CEAF1" w14:textId="77777777" w:rsidR="00F03608" w:rsidRDefault="00F03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61127DC5"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6D5CE2">
      <w:rPr>
        <w:rFonts w:ascii="Arial" w:hAnsi="Arial" w:cs="Arial"/>
        <w:b/>
        <w:sz w:val="18"/>
        <w:szCs w:val="18"/>
      </w:rPr>
      <w:t>1062</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82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747F868"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E877D8">
      <w:rPr>
        <w:rFonts w:ascii="Arial" w:hAnsi="Arial" w:cs="Arial"/>
        <w:sz w:val="21"/>
        <w:lang w:eastAsia="cs-CZ"/>
      </w:rPr>
      <w:t>1062</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1F1192B6" w:rsidR="00FD7229" w:rsidRDefault="00FD7229" w:rsidP="00E07229">
    <w:pPr>
      <w:pStyle w:val="Zhlav"/>
      <w:rPr>
        <w:rFonts w:ascii="Arial" w:hAnsi="Arial" w:cs="Arial"/>
        <w:lang w:val="cs-CZ"/>
      </w:rPr>
    </w:pPr>
    <w:r w:rsidRPr="005C6A21">
      <w:rPr>
        <w:rFonts w:ascii="Arial" w:hAnsi="Arial" w:cs="Arial"/>
        <w:lang w:val="cs-CZ"/>
      </w:rPr>
      <w:t>Příloha č.</w:t>
    </w:r>
    <w:r w:rsidR="009C0F66">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E877D8">
      <w:rPr>
        <w:rFonts w:ascii="Arial" w:hAnsi="Arial" w:cs="Arial"/>
        <w:lang w:val="cs-CZ"/>
      </w:rPr>
      <w:t>1062</w:t>
    </w:r>
    <w:r w:rsidRPr="00571F22">
      <w:rPr>
        <w:rFonts w:ascii="Arial" w:hAnsi="Arial" w:cs="Arial"/>
        <w:lang w:val="cs-CZ"/>
      </w:rPr>
      <w:t>/S/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24626BE5"/>
    <w:multiLevelType w:val="hybridMultilevel"/>
    <w:tmpl w:val="21587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5"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4"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5"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615600449">
    <w:abstractNumId w:val="0"/>
  </w:num>
  <w:num w:numId="2" w16cid:durableId="615478638">
    <w:abstractNumId w:val="1"/>
  </w:num>
  <w:num w:numId="3" w16cid:durableId="1810131401">
    <w:abstractNumId w:val="2"/>
  </w:num>
  <w:num w:numId="4" w16cid:durableId="1415778348">
    <w:abstractNumId w:val="3"/>
  </w:num>
  <w:num w:numId="5" w16cid:durableId="1983390875">
    <w:abstractNumId w:val="4"/>
  </w:num>
  <w:num w:numId="6" w16cid:durableId="752747254">
    <w:abstractNumId w:val="5"/>
  </w:num>
  <w:num w:numId="7" w16cid:durableId="1665937319">
    <w:abstractNumId w:val="6"/>
  </w:num>
  <w:num w:numId="8" w16cid:durableId="1805197121">
    <w:abstractNumId w:val="7"/>
  </w:num>
  <w:num w:numId="9" w16cid:durableId="2096586626">
    <w:abstractNumId w:val="9"/>
  </w:num>
  <w:num w:numId="10" w16cid:durableId="719943409">
    <w:abstractNumId w:val="10"/>
  </w:num>
  <w:num w:numId="11" w16cid:durableId="934628909">
    <w:abstractNumId w:val="12"/>
  </w:num>
  <w:num w:numId="12" w16cid:durableId="1903056041">
    <w:abstractNumId w:val="14"/>
  </w:num>
  <w:num w:numId="13" w16cid:durableId="2103184459">
    <w:abstractNumId w:val="34"/>
  </w:num>
  <w:num w:numId="14" w16cid:durableId="588656596">
    <w:abstractNumId w:val="26"/>
  </w:num>
  <w:num w:numId="15" w16cid:durableId="28604817">
    <w:abstractNumId w:val="22"/>
  </w:num>
  <w:num w:numId="16" w16cid:durableId="58407784">
    <w:abstractNumId w:val="24"/>
  </w:num>
  <w:num w:numId="17" w16cid:durableId="572853134">
    <w:abstractNumId w:val="33"/>
  </w:num>
  <w:num w:numId="18" w16cid:durableId="1041176356">
    <w:abstractNumId w:val="16"/>
  </w:num>
  <w:num w:numId="19" w16cid:durableId="861672521">
    <w:abstractNumId w:val="25"/>
  </w:num>
  <w:num w:numId="20" w16cid:durableId="718751511">
    <w:abstractNumId w:val="32"/>
  </w:num>
  <w:num w:numId="21" w16cid:durableId="112402048">
    <w:abstractNumId w:val="27"/>
  </w:num>
  <w:num w:numId="22" w16cid:durableId="2016881360">
    <w:abstractNumId w:val="15"/>
  </w:num>
  <w:num w:numId="23" w16cid:durableId="896355719">
    <w:abstractNumId w:val="28"/>
  </w:num>
  <w:num w:numId="24" w16cid:durableId="1364135243">
    <w:abstractNumId w:val="31"/>
  </w:num>
  <w:num w:numId="25" w16cid:durableId="1073234326">
    <w:abstractNumId w:val="29"/>
  </w:num>
  <w:num w:numId="26" w16cid:durableId="1934584657">
    <w:abstractNumId w:val="35"/>
  </w:num>
  <w:num w:numId="27" w16cid:durableId="1525095243">
    <w:abstractNumId w:val="17"/>
  </w:num>
  <w:num w:numId="28" w16cid:durableId="365376319">
    <w:abstractNumId w:val="18"/>
  </w:num>
  <w:num w:numId="29" w16cid:durableId="1152141335">
    <w:abstractNumId w:val="30"/>
  </w:num>
  <w:num w:numId="30" w16cid:durableId="933709967">
    <w:abstractNumId w:val="20"/>
  </w:num>
  <w:num w:numId="31" w16cid:durableId="14842029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8395529">
    <w:abstractNumId w:val="21"/>
  </w:num>
  <w:num w:numId="33" w16cid:durableId="930698333">
    <w:abstractNumId w:val="35"/>
  </w:num>
  <w:num w:numId="34" w16cid:durableId="2118329760">
    <w:abstractNumId w:val="17"/>
  </w:num>
  <w:num w:numId="35" w16cid:durableId="1851334046">
    <w:abstractNumId w:val="18"/>
  </w:num>
  <w:num w:numId="36" w16cid:durableId="839007674">
    <w:abstractNumId w:val="28"/>
  </w:num>
  <w:num w:numId="37" w16cid:durableId="55701294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3AF"/>
    <w:rsid w:val="000176DF"/>
    <w:rsid w:val="00020BDF"/>
    <w:rsid w:val="00022ED7"/>
    <w:rsid w:val="000272EE"/>
    <w:rsid w:val="00035B14"/>
    <w:rsid w:val="00040A8B"/>
    <w:rsid w:val="00044264"/>
    <w:rsid w:val="00053017"/>
    <w:rsid w:val="0005319D"/>
    <w:rsid w:val="00055665"/>
    <w:rsid w:val="0007423C"/>
    <w:rsid w:val="00074C96"/>
    <w:rsid w:val="00077F86"/>
    <w:rsid w:val="0008202C"/>
    <w:rsid w:val="0008527A"/>
    <w:rsid w:val="0009098A"/>
    <w:rsid w:val="00092E0F"/>
    <w:rsid w:val="000968E7"/>
    <w:rsid w:val="000A0BF6"/>
    <w:rsid w:val="000A3A40"/>
    <w:rsid w:val="000A50BF"/>
    <w:rsid w:val="000A550B"/>
    <w:rsid w:val="000A56FB"/>
    <w:rsid w:val="000A6672"/>
    <w:rsid w:val="000B0D1E"/>
    <w:rsid w:val="000B2EBB"/>
    <w:rsid w:val="000C58ED"/>
    <w:rsid w:val="000D739A"/>
    <w:rsid w:val="00101F0E"/>
    <w:rsid w:val="00103E91"/>
    <w:rsid w:val="00105E39"/>
    <w:rsid w:val="00106A7B"/>
    <w:rsid w:val="00107BD9"/>
    <w:rsid w:val="00111D39"/>
    <w:rsid w:val="0011617E"/>
    <w:rsid w:val="00117BB2"/>
    <w:rsid w:val="0012199B"/>
    <w:rsid w:val="00124F32"/>
    <w:rsid w:val="00125B4D"/>
    <w:rsid w:val="00126A29"/>
    <w:rsid w:val="00127937"/>
    <w:rsid w:val="001315C1"/>
    <w:rsid w:val="00143F97"/>
    <w:rsid w:val="00154872"/>
    <w:rsid w:val="0015576D"/>
    <w:rsid w:val="00156E33"/>
    <w:rsid w:val="00162AF8"/>
    <w:rsid w:val="00164439"/>
    <w:rsid w:val="00171D45"/>
    <w:rsid w:val="00172561"/>
    <w:rsid w:val="00172EE9"/>
    <w:rsid w:val="00180691"/>
    <w:rsid w:val="00182275"/>
    <w:rsid w:val="00182D33"/>
    <w:rsid w:val="001851F4"/>
    <w:rsid w:val="00185700"/>
    <w:rsid w:val="001915F2"/>
    <w:rsid w:val="00196B59"/>
    <w:rsid w:val="00197634"/>
    <w:rsid w:val="001A0F10"/>
    <w:rsid w:val="001A0F14"/>
    <w:rsid w:val="001A1D46"/>
    <w:rsid w:val="001A325E"/>
    <w:rsid w:val="001A35CA"/>
    <w:rsid w:val="001A578F"/>
    <w:rsid w:val="001A7810"/>
    <w:rsid w:val="001B3A08"/>
    <w:rsid w:val="001C0E65"/>
    <w:rsid w:val="001C3F3A"/>
    <w:rsid w:val="001C7F1C"/>
    <w:rsid w:val="001E1BAA"/>
    <w:rsid w:val="001F0D07"/>
    <w:rsid w:val="001F0D28"/>
    <w:rsid w:val="001F3331"/>
    <w:rsid w:val="001F4C7E"/>
    <w:rsid w:val="001F6E37"/>
    <w:rsid w:val="001F7982"/>
    <w:rsid w:val="0020336B"/>
    <w:rsid w:val="00215619"/>
    <w:rsid w:val="00221534"/>
    <w:rsid w:val="00223E44"/>
    <w:rsid w:val="002266C7"/>
    <w:rsid w:val="00232F05"/>
    <w:rsid w:val="00233A1B"/>
    <w:rsid w:val="0023605C"/>
    <w:rsid w:val="00236D16"/>
    <w:rsid w:val="00237AFB"/>
    <w:rsid w:val="00243E24"/>
    <w:rsid w:val="002450EF"/>
    <w:rsid w:val="00245886"/>
    <w:rsid w:val="0024719D"/>
    <w:rsid w:val="0024783C"/>
    <w:rsid w:val="002529BD"/>
    <w:rsid w:val="00253E26"/>
    <w:rsid w:val="00255547"/>
    <w:rsid w:val="0025654C"/>
    <w:rsid w:val="0025690F"/>
    <w:rsid w:val="00260943"/>
    <w:rsid w:val="0026214F"/>
    <w:rsid w:val="00262F17"/>
    <w:rsid w:val="002633A2"/>
    <w:rsid w:val="00264F21"/>
    <w:rsid w:val="00265F7A"/>
    <w:rsid w:val="00270441"/>
    <w:rsid w:val="00271761"/>
    <w:rsid w:val="00271A72"/>
    <w:rsid w:val="0027460B"/>
    <w:rsid w:val="00277834"/>
    <w:rsid w:val="00277986"/>
    <w:rsid w:val="0028707E"/>
    <w:rsid w:val="00294130"/>
    <w:rsid w:val="00294824"/>
    <w:rsid w:val="002A34B5"/>
    <w:rsid w:val="002A7157"/>
    <w:rsid w:val="002B7BD5"/>
    <w:rsid w:val="002C18E7"/>
    <w:rsid w:val="002C69D4"/>
    <w:rsid w:val="002D28A0"/>
    <w:rsid w:val="002E2A29"/>
    <w:rsid w:val="002E4EEE"/>
    <w:rsid w:val="002F0B8D"/>
    <w:rsid w:val="002F209D"/>
    <w:rsid w:val="002F347B"/>
    <w:rsid w:val="002F6F05"/>
    <w:rsid w:val="003001E9"/>
    <w:rsid w:val="0030220F"/>
    <w:rsid w:val="00302F43"/>
    <w:rsid w:val="003040EE"/>
    <w:rsid w:val="00306A33"/>
    <w:rsid w:val="00314978"/>
    <w:rsid w:val="00322EAE"/>
    <w:rsid w:val="00325BAF"/>
    <w:rsid w:val="00332AD6"/>
    <w:rsid w:val="00333126"/>
    <w:rsid w:val="003340B0"/>
    <w:rsid w:val="003404CB"/>
    <w:rsid w:val="003413D2"/>
    <w:rsid w:val="003413F6"/>
    <w:rsid w:val="0035639C"/>
    <w:rsid w:val="00362F45"/>
    <w:rsid w:val="00363711"/>
    <w:rsid w:val="0036377D"/>
    <w:rsid w:val="0036727F"/>
    <w:rsid w:val="0037165F"/>
    <w:rsid w:val="003738C0"/>
    <w:rsid w:val="00377E9D"/>
    <w:rsid w:val="00385B93"/>
    <w:rsid w:val="0039210E"/>
    <w:rsid w:val="003A1BB6"/>
    <w:rsid w:val="003A52FD"/>
    <w:rsid w:val="003B72DE"/>
    <w:rsid w:val="003B7DE3"/>
    <w:rsid w:val="003B7E2C"/>
    <w:rsid w:val="003C04A9"/>
    <w:rsid w:val="003C24DE"/>
    <w:rsid w:val="003C2C60"/>
    <w:rsid w:val="003C36C2"/>
    <w:rsid w:val="003C7E8B"/>
    <w:rsid w:val="003D002F"/>
    <w:rsid w:val="003D0E69"/>
    <w:rsid w:val="003D7607"/>
    <w:rsid w:val="003E2D93"/>
    <w:rsid w:val="003E6976"/>
    <w:rsid w:val="004012B5"/>
    <w:rsid w:val="004061E9"/>
    <w:rsid w:val="00425F9F"/>
    <w:rsid w:val="00426A9D"/>
    <w:rsid w:val="004279B1"/>
    <w:rsid w:val="00440DCE"/>
    <w:rsid w:val="0044411F"/>
    <w:rsid w:val="00446BAC"/>
    <w:rsid w:val="00451DFE"/>
    <w:rsid w:val="00455D3A"/>
    <w:rsid w:val="00455D46"/>
    <w:rsid w:val="004608EE"/>
    <w:rsid w:val="004635B4"/>
    <w:rsid w:val="0046527B"/>
    <w:rsid w:val="00467B54"/>
    <w:rsid w:val="00476DAD"/>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C1D7A"/>
    <w:rsid w:val="004D3C9E"/>
    <w:rsid w:val="004F3749"/>
    <w:rsid w:val="004F548C"/>
    <w:rsid w:val="004F58C3"/>
    <w:rsid w:val="004F744C"/>
    <w:rsid w:val="00512A04"/>
    <w:rsid w:val="00512CF7"/>
    <w:rsid w:val="00514AA2"/>
    <w:rsid w:val="00521BF5"/>
    <w:rsid w:val="00522E10"/>
    <w:rsid w:val="00525975"/>
    <w:rsid w:val="005277F2"/>
    <w:rsid w:val="00527AF5"/>
    <w:rsid w:val="00532783"/>
    <w:rsid w:val="00535C26"/>
    <w:rsid w:val="00537415"/>
    <w:rsid w:val="00537AFC"/>
    <w:rsid w:val="00541282"/>
    <w:rsid w:val="00547C2D"/>
    <w:rsid w:val="00553284"/>
    <w:rsid w:val="0055461A"/>
    <w:rsid w:val="005546EC"/>
    <w:rsid w:val="005548D4"/>
    <w:rsid w:val="0055500A"/>
    <w:rsid w:val="00555AAF"/>
    <w:rsid w:val="005568F8"/>
    <w:rsid w:val="00561D1B"/>
    <w:rsid w:val="00564A85"/>
    <w:rsid w:val="00564D03"/>
    <w:rsid w:val="00564D3E"/>
    <w:rsid w:val="00567A4F"/>
    <w:rsid w:val="00570783"/>
    <w:rsid w:val="00571F22"/>
    <w:rsid w:val="00573A46"/>
    <w:rsid w:val="005766D3"/>
    <w:rsid w:val="0058260A"/>
    <w:rsid w:val="0058496F"/>
    <w:rsid w:val="00593588"/>
    <w:rsid w:val="005959A2"/>
    <w:rsid w:val="0059753F"/>
    <w:rsid w:val="005A17AA"/>
    <w:rsid w:val="005A5495"/>
    <w:rsid w:val="005B0B7B"/>
    <w:rsid w:val="005C6A21"/>
    <w:rsid w:val="005D164E"/>
    <w:rsid w:val="005D4C44"/>
    <w:rsid w:val="005D5626"/>
    <w:rsid w:val="005E3780"/>
    <w:rsid w:val="005F21ED"/>
    <w:rsid w:val="005F7155"/>
    <w:rsid w:val="00601129"/>
    <w:rsid w:val="00610D18"/>
    <w:rsid w:val="006338E0"/>
    <w:rsid w:val="00633BF4"/>
    <w:rsid w:val="00641D70"/>
    <w:rsid w:val="00642DB1"/>
    <w:rsid w:val="006640B7"/>
    <w:rsid w:val="006659F2"/>
    <w:rsid w:val="006712DC"/>
    <w:rsid w:val="00671951"/>
    <w:rsid w:val="00681A39"/>
    <w:rsid w:val="0068291D"/>
    <w:rsid w:val="00683EF7"/>
    <w:rsid w:val="00691E4B"/>
    <w:rsid w:val="00693206"/>
    <w:rsid w:val="0069733C"/>
    <w:rsid w:val="006B02F1"/>
    <w:rsid w:val="006B0454"/>
    <w:rsid w:val="006B18B4"/>
    <w:rsid w:val="006B24BD"/>
    <w:rsid w:val="006B3F58"/>
    <w:rsid w:val="006B44D3"/>
    <w:rsid w:val="006B5A92"/>
    <w:rsid w:val="006C1D8F"/>
    <w:rsid w:val="006C4B18"/>
    <w:rsid w:val="006C7035"/>
    <w:rsid w:val="006D12EA"/>
    <w:rsid w:val="006D3E7F"/>
    <w:rsid w:val="006D4ED6"/>
    <w:rsid w:val="006D5CE2"/>
    <w:rsid w:val="006D5DA5"/>
    <w:rsid w:val="006D7303"/>
    <w:rsid w:val="006D7B81"/>
    <w:rsid w:val="006E2108"/>
    <w:rsid w:val="006E2906"/>
    <w:rsid w:val="006E4A5B"/>
    <w:rsid w:val="006E7803"/>
    <w:rsid w:val="006F4D0B"/>
    <w:rsid w:val="006F4F70"/>
    <w:rsid w:val="00700AA8"/>
    <w:rsid w:val="0071231D"/>
    <w:rsid w:val="0071392D"/>
    <w:rsid w:val="00713FBD"/>
    <w:rsid w:val="00721081"/>
    <w:rsid w:val="0072119C"/>
    <w:rsid w:val="007271C6"/>
    <w:rsid w:val="007334B0"/>
    <w:rsid w:val="0073396F"/>
    <w:rsid w:val="00734D14"/>
    <w:rsid w:val="00740197"/>
    <w:rsid w:val="007439F7"/>
    <w:rsid w:val="007502FB"/>
    <w:rsid w:val="00752CE1"/>
    <w:rsid w:val="00755150"/>
    <w:rsid w:val="00756F94"/>
    <w:rsid w:val="007615DC"/>
    <w:rsid w:val="007624ED"/>
    <w:rsid w:val="00763CC0"/>
    <w:rsid w:val="00770A9F"/>
    <w:rsid w:val="007714E1"/>
    <w:rsid w:val="00772A26"/>
    <w:rsid w:val="00776BC9"/>
    <w:rsid w:val="00780D5C"/>
    <w:rsid w:val="007A28DA"/>
    <w:rsid w:val="007A2F2F"/>
    <w:rsid w:val="007A5552"/>
    <w:rsid w:val="007A7DEE"/>
    <w:rsid w:val="007C0AA4"/>
    <w:rsid w:val="007C0CF0"/>
    <w:rsid w:val="007C75FB"/>
    <w:rsid w:val="007D1694"/>
    <w:rsid w:val="007D363C"/>
    <w:rsid w:val="007D4F13"/>
    <w:rsid w:val="007D4F93"/>
    <w:rsid w:val="007D71CE"/>
    <w:rsid w:val="007F371C"/>
    <w:rsid w:val="007F4328"/>
    <w:rsid w:val="007F5175"/>
    <w:rsid w:val="007F7D6E"/>
    <w:rsid w:val="00804A23"/>
    <w:rsid w:val="00807618"/>
    <w:rsid w:val="008111FD"/>
    <w:rsid w:val="00811EEC"/>
    <w:rsid w:val="00815E3A"/>
    <w:rsid w:val="00816E98"/>
    <w:rsid w:val="00823E68"/>
    <w:rsid w:val="00830C9F"/>
    <w:rsid w:val="00835075"/>
    <w:rsid w:val="0084096F"/>
    <w:rsid w:val="00840A01"/>
    <w:rsid w:val="00840A07"/>
    <w:rsid w:val="008415EE"/>
    <w:rsid w:val="00842721"/>
    <w:rsid w:val="008428DE"/>
    <w:rsid w:val="008442B4"/>
    <w:rsid w:val="00852FC3"/>
    <w:rsid w:val="00863282"/>
    <w:rsid w:val="00866578"/>
    <w:rsid w:val="0086688D"/>
    <w:rsid w:val="00867E8B"/>
    <w:rsid w:val="00870919"/>
    <w:rsid w:val="00876570"/>
    <w:rsid w:val="0087725E"/>
    <w:rsid w:val="00881784"/>
    <w:rsid w:val="0088402D"/>
    <w:rsid w:val="008A1340"/>
    <w:rsid w:val="008A2EB4"/>
    <w:rsid w:val="008B24E0"/>
    <w:rsid w:val="008B36C5"/>
    <w:rsid w:val="008C0343"/>
    <w:rsid w:val="008C2FF9"/>
    <w:rsid w:val="008D0A8F"/>
    <w:rsid w:val="008D7DCA"/>
    <w:rsid w:val="008E178B"/>
    <w:rsid w:val="008E33A4"/>
    <w:rsid w:val="008E4AA7"/>
    <w:rsid w:val="008F1A63"/>
    <w:rsid w:val="008F368C"/>
    <w:rsid w:val="009010A6"/>
    <w:rsid w:val="0090156A"/>
    <w:rsid w:val="009028F1"/>
    <w:rsid w:val="009031C4"/>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3D77"/>
    <w:rsid w:val="00995EE8"/>
    <w:rsid w:val="00996362"/>
    <w:rsid w:val="00996AE1"/>
    <w:rsid w:val="009A113F"/>
    <w:rsid w:val="009A2EC9"/>
    <w:rsid w:val="009A55BE"/>
    <w:rsid w:val="009B109E"/>
    <w:rsid w:val="009B4591"/>
    <w:rsid w:val="009C0F66"/>
    <w:rsid w:val="009D4E37"/>
    <w:rsid w:val="009D57E8"/>
    <w:rsid w:val="009E622D"/>
    <w:rsid w:val="009F31C9"/>
    <w:rsid w:val="009F3B35"/>
    <w:rsid w:val="009F3C47"/>
    <w:rsid w:val="009F4B92"/>
    <w:rsid w:val="00A010B0"/>
    <w:rsid w:val="00A0793D"/>
    <w:rsid w:val="00A10D1F"/>
    <w:rsid w:val="00A156ED"/>
    <w:rsid w:val="00A228F6"/>
    <w:rsid w:val="00A250C1"/>
    <w:rsid w:val="00A27DAA"/>
    <w:rsid w:val="00A3750A"/>
    <w:rsid w:val="00A37D9D"/>
    <w:rsid w:val="00A43D8D"/>
    <w:rsid w:val="00A45E7F"/>
    <w:rsid w:val="00A511E8"/>
    <w:rsid w:val="00A60265"/>
    <w:rsid w:val="00A626D9"/>
    <w:rsid w:val="00A6418A"/>
    <w:rsid w:val="00A67950"/>
    <w:rsid w:val="00A71D27"/>
    <w:rsid w:val="00A774B4"/>
    <w:rsid w:val="00A87D00"/>
    <w:rsid w:val="00A90BF5"/>
    <w:rsid w:val="00A94C0F"/>
    <w:rsid w:val="00AA2155"/>
    <w:rsid w:val="00AA53FE"/>
    <w:rsid w:val="00AB530B"/>
    <w:rsid w:val="00AC259D"/>
    <w:rsid w:val="00AC5057"/>
    <w:rsid w:val="00AD36F1"/>
    <w:rsid w:val="00AE028A"/>
    <w:rsid w:val="00AE1D96"/>
    <w:rsid w:val="00AE7F70"/>
    <w:rsid w:val="00AF01E1"/>
    <w:rsid w:val="00AF03BA"/>
    <w:rsid w:val="00AF05B5"/>
    <w:rsid w:val="00AF60F6"/>
    <w:rsid w:val="00B00AF8"/>
    <w:rsid w:val="00B046C4"/>
    <w:rsid w:val="00B10320"/>
    <w:rsid w:val="00B15EF8"/>
    <w:rsid w:val="00B16FC6"/>
    <w:rsid w:val="00B203D5"/>
    <w:rsid w:val="00B22976"/>
    <w:rsid w:val="00B3528E"/>
    <w:rsid w:val="00B42BC0"/>
    <w:rsid w:val="00B450EA"/>
    <w:rsid w:val="00B45633"/>
    <w:rsid w:val="00B52828"/>
    <w:rsid w:val="00B56356"/>
    <w:rsid w:val="00B567EA"/>
    <w:rsid w:val="00B57199"/>
    <w:rsid w:val="00B608BB"/>
    <w:rsid w:val="00B62E92"/>
    <w:rsid w:val="00B65784"/>
    <w:rsid w:val="00B75661"/>
    <w:rsid w:val="00B75E17"/>
    <w:rsid w:val="00B76552"/>
    <w:rsid w:val="00B80DD0"/>
    <w:rsid w:val="00B81C4D"/>
    <w:rsid w:val="00B82662"/>
    <w:rsid w:val="00B82AC0"/>
    <w:rsid w:val="00B866BC"/>
    <w:rsid w:val="00B86EA0"/>
    <w:rsid w:val="00B912E6"/>
    <w:rsid w:val="00B93F7E"/>
    <w:rsid w:val="00B93FF0"/>
    <w:rsid w:val="00B948E1"/>
    <w:rsid w:val="00B9643C"/>
    <w:rsid w:val="00BA26BD"/>
    <w:rsid w:val="00BA6513"/>
    <w:rsid w:val="00BA76E1"/>
    <w:rsid w:val="00BC3666"/>
    <w:rsid w:val="00BE0BDF"/>
    <w:rsid w:val="00BE2E7C"/>
    <w:rsid w:val="00BF2EF7"/>
    <w:rsid w:val="00BF53E5"/>
    <w:rsid w:val="00BF7BDE"/>
    <w:rsid w:val="00BF7C8D"/>
    <w:rsid w:val="00C03ED6"/>
    <w:rsid w:val="00C11CD5"/>
    <w:rsid w:val="00C1201F"/>
    <w:rsid w:val="00C2134D"/>
    <w:rsid w:val="00C30F9D"/>
    <w:rsid w:val="00C36E1B"/>
    <w:rsid w:val="00C372CA"/>
    <w:rsid w:val="00C41D5A"/>
    <w:rsid w:val="00C4550B"/>
    <w:rsid w:val="00C47F27"/>
    <w:rsid w:val="00C6204E"/>
    <w:rsid w:val="00C645C1"/>
    <w:rsid w:val="00C65008"/>
    <w:rsid w:val="00C719C7"/>
    <w:rsid w:val="00C75A70"/>
    <w:rsid w:val="00C82195"/>
    <w:rsid w:val="00C829EA"/>
    <w:rsid w:val="00C84283"/>
    <w:rsid w:val="00C90321"/>
    <w:rsid w:val="00C90EBB"/>
    <w:rsid w:val="00C91313"/>
    <w:rsid w:val="00C92352"/>
    <w:rsid w:val="00C95498"/>
    <w:rsid w:val="00C97681"/>
    <w:rsid w:val="00CA0CFC"/>
    <w:rsid w:val="00CB3000"/>
    <w:rsid w:val="00CB74D8"/>
    <w:rsid w:val="00CC2AE8"/>
    <w:rsid w:val="00CC2FB8"/>
    <w:rsid w:val="00CC48FF"/>
    <w:rsid w:val="00CC7B47"/>
    <w:rsid w:val="00CD51ED"/>
    <w:rsid w:val="00CE1686"/>
    <w:rsid w:val="00CF0EE8"/>
    <w:rsid w:val="00CF2231"/>
    <w:rsid w:val="00CF22D5"/>
    <w:rsid w:val="00CF7534"/>
    <w:rsid w:val="00CF7621"/>
    <w:rsid w:val="00D0259D"/>
    <w:rsid w:val="00D028E3"/>
    <w:rsid w:val="00D0301B"/>
    <w:rsid w:val="00D1602F"/>
    <w:rsid w:val="00D178EA"/>
    <w:rsid w:val="00D304A2"/>
    <w:rsid w:val="00D304C6"/>
    <w:rsid w:val="00D31C17"/>
    <w:rsid w:val="00D346C1"/>
    <w:rsid w:val="00D35BA1"/>
    <w:rsid w:val="00D40556"/>
    <w:rsid w:val="00D42A70"/>
    <w:rsid w:val="00D42B00"/>
    <w:rsid w:val="00D42FF8"/>
    <w:rsid w:val="00D43C59"/>
    <w:rsid w:val="00D450B7"/>
    <w:rsid w:val="00D47E39"/>
    <w:rsid w:val="00D50163"/>
    <w:rsid w:val="00D5019D"/>
    <w:rsid w:val="00D50766"/>
    <w:rsid w:val="00D538A8"/>
    <w:rsid w:val="00D54F3B"/>
    <w:rsid w:val="00D573AE"/>
    <w:rsid w:val="00D63F55"/>
    <w:rsid w:val="00D64444"/>
    <w:rsid w:val="00D775B1"/>
    <w:rsid w:val="00D776F3"/>
    <w:rsid w:val="00D874CE"/>
    <w:rsid w:val="00D91577"/>
    <w:rsid w:val="00D91776"/>
    <w:rsid w:val="00D91B14"/>
    <w:rsid w:val="00D948C7"/>
    <w:rsid w:val="00DA061B"/>
    <w:rsid w:val="00DA4310"/>
    <w:rsid w:val="00DB6780"/>
    <w:rsid w:val="00DC54F3"/>
    <w:rsid w:val="00DD19F5"/>
    <w:rsid w:val="00DD31B4"/>
    <w:rsid w:val="00DD3C2E"/>
    <w:rsid w:val="00DD4C12"/>
    <w:rsid w:val="00DF2C9F"/>
    <w:rsid w:val="00E02F7E"/>
    <w:rsid w:val="00E05A0F"/>
    <w:rsid w:val="00E06EEB"/>
    <w:rsid w:val="00E07229"/>
    <w:rsid w:val="00E12C12"/>
    <w:rsid w:val="00E15548"/>
    <w:rsid w:val="00E15922"/>
    <w:rsid w:val="00E22887"/>
    <w:rsid w:val="00E24C61"/>
    <w:rsid w:val="00E2532F"/>
    <w:rsid w:val="00E2591C"/>
    <w:rsid w:val="00E31577"/>
    <w:rsid w:val="00E35170"/>
    <w:rsid w:val="00E352AB"/>
    <w:rsid w:val="00E364F1"/>
    <w:rsid w:val="00E40CD2"/>
    <w:rsid w:val="00E40E58"/>
    <w:rsid w:val="00E42C2D"/>
    <w:rsid w:val="00E47A80"/>
    <w:rsid w:val="00E519FE"/>
    <w:rsid w:val="00E524C7"/>
    <w:rsid w:val="00E57BA9"/>
    <w:rsid w:val="00E61120"/>
    <w:rsid w:val="00E670AC"/>
    <w:rsid w:val="00E675B7"/>
    <w:rsid w:val="00E70DE9"/>
    <w:rsid w:val="00E71631"/>
    <w:rsid w:val="00E748FF"/>
    <w:rsid w:val="00E75C4B"/>
    <w:rsid w:val="00E765A7"/>
    <w:rsid w:val="00E8214C"/>
    <w:rsid w:val="00E82797"/>
    <w:rsid w:val="00E84384"/>
    <w:rsid w:val="00E84EA5"/>
    <w:rsid w:val="00E8634C"/>
    <w:rsid w:val="00E877D8"/>
    <w:rsid w:val="00E911A3"/>
    <w:rsid w:val="00E91C5D"/>
    <w:rsid w:val="00E929A5"/>
    <w:rsid w:val="00E9796F"/>
    <w:rsid w:val="00EA266A"/>
    <w:rsid w:val="00EA3F1B"/>
    <w:rsid w:val="00EA5E01"/>
    <w:rsid w:val="00EB0113"/>
    <w:rsid w:val="00EB1800"/>
    <w:rsid w:val="00EB4BB5"/>
    <w:rsid w:val="00EB674F"/>
    <w:rsid w:val="00EC1ABB"/>
    <w:rsid w:val="00EC25A5"/>
    <w:rsid w:val="00EC7CBA"/>
    <w:rsid w:val="00ED4932"/>
    <w:rsid w:val="00EE2CBC"/>
    <w:rsid w:val="00EF1132"/>
    <w:rsid w:val="00EF14CD"/>
    <w:rsid w:val="00EF7B2E"/>
    <w:rsid w:val="00F00B0F"/>
    <w:rsid w:val="00F03608"/>
    <w:rsid w:val="00F05EA9"/>
    <w:rsid w:val="00F06AF7"/>
    <w:rsid w:val="00F07574"/>
    <w:rsid w:val="00F11BD2"/>
    <w:rsid w:val="00F133C7"/>
    <w:rsid w:val="00F179BD"/>
    <w:rsid w:val="00F22EBC"/>
    <w:rsid w:val="00F30FCA"/>
    <w:rsid w:val="00F323DF"/>
    <w:rsid w:val="00F344EA"/>
    <w:rsid w:val="00F354F9"/>
    <w:rsid w:val="00F36EA7"/>
    <w:rsid w:val="00F40A45"/>
    <w:rsid w:val="00F41CD8"/>
    <w:rsid w:val="00F5192A"/>
    <w:rsid w:val="00F52D11"/>
    <w:rsid w:val="00F63908"/>
    <w:rsid w:val="00F654A4"/>
    <w:rsid w:val="00F6623C"/>
    <w:rsid w:val="00F717EF"/>
    <w:rsid w:val="00F825F3"/>
    <w:rsid w:val="00F85198"/>
    <w:rsid w:val="00F915EE"/>
    <w:rsid w:val="00F91CC9"/>
    <w:rsid w:val="00F96C81"/>
    <w:rsid w:val="00FA2E19"/>
    <w:rsid w:val="00FA5948"/>
    <w:rsid w:val="00FA69C1"/>
    <w:rsid w:val="00FA77C7"/>
    <w:rsid w:val="00FB57C7"/>
    <w:rsid w:val="00FB6EA8"/>
    <w:rsid w:val="00FB7EBD"/>
    <w:rsid w:val="00FC118B"/>
    <w:rsid w:val="00FC6976"/>
    <w:rsid w:val="00FC79AA"/>
    <w:rsid w:val="00FC7C74"/>
    <w:rsid w:val="00FC7D45"/>
    <w:rsid w:val="00FC7FC6"/>
    <w:rsid w:val="00FD0172"/>
    <w:rsid w:val="00FD128D"/>
    <w:rsid w:val="00FD2773"/>
    <w:rsid w:val="00FD576D"/>
    <w:rsid w:val="00FD7229"/>
    <w:rsid w:val="00FE10C0"/>
    <w:rsid w:val="00FE2D23"/>
    <w:rsid w:val="00FE2FED"/>
    <w:rsid w:val="00FE3D74"/>
    <w:rsid w:val="00FE46E0"/>
    <w:rsid w:val="00FE57DD"/>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18161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styleId="Zmnka">
    <w:name w:val="Mention"/>
    <w:basedOn w:val="Standardnpsmoodstavce"/>
    <w:uiPriority w:val="99"/>
    <w:unhideWhenUsed/>
    <w:rsid w:val="000B2E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18123">
      <w:bodyDiv w:val="1"/>
      <w:marLeft w:val="0"/>
      <w:marRight w:val="0"/>
      <w:marTop w:val="0"/>
      <w:marBottom w:val="0"/>
      <w:divBdr>
        <w:top w:val="none" w:sz="0" w:space="0" w:color="auto"/>
        <w:left w:val="none" w:sz="0" w:space="0" w:color="auto"/>
        <w:bottom w:val="none" w:sz="0" w:space="0" w:color="auto"/>
        <w:right w:val="none" w:sz="0" w:space="0" w:color="auto"/>
      </w:divBdr>
    </w:div>
    <w:div w:id="430509813">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37153002">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1988047721">
      <w:bodyDiv w:val="1"/>
      <w:marLeft w:val="0"/>
      <w:marRight w:val="0"/>
      <w:marTop w:val="0"/>
      <w:marBottom w:val="0"/>
      <w:divBdr>
        <w:top w:val="none" w:sz="0" w:space="0" w:color="auto"/>
        <w:left w:val="none" w:sz="0" w:space="0" w:color="auto"/>
        <w:bottom w:val="none" w:sz="0" w:space="0" w:color="auto"/>
        <w:right w:val="none" w:sz="0" w:space="0" w:color="auto"/>
      </w:divBdr>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vd.nist.gov/" TargetMode="External"/><Relationship Id="rId18" Type="http://schemas.openxmlformats.org/officeDocument/2006/relationships/header" Target="header1.xml"/><Relationship Id="rId26" Type="http://schemas.openxmlformats.org/officeDocument/2006/relationships/hyperlink" Target="https://www.cisa.gov/news-events/cybersecurity-advisori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oleObject" Target="embeddings/oleObject2.bin"/><Relationship Id="rId25" Type="http://schemas.openxmlformats.org/officeDocument/2006/relationships/hyperlink" Target="https://nvd.nist.gov/"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29" Type="http://schemas.openxmlformats.org/officeDocument/2006/relationships/glossaryDocument" Target="glossary/document.xml"/><Relationship Id="rId24" Type="http://schemas.openxmlformats.org/officeDocument/2006/relationships/hyperlink" Target="https://www.vfn.cz/vpn/"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sa.gov/news-events/cybersecurity-advisories"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A550B"/>
    <w:rsid w:val="000C27BD"/>
    <w:rsid w:val="00122260"/>
    <w:rsid w:val="00166E79"/>
    <w:rsid w:val="001A1D46"/>
    <w:rsid w:val="001C11B5"/>
    <w:rsid w:val="002450EF"/>
    <w:rsid w:val="002763DE"/>
    <w:rsid w:val="002A4012"/>
    <w:rsid w:val="00363D1C"/>
    <w:rsid w:val="00366109"/>
    <w:rsid w:val="003771EB"/>
    <w:rsid w:val="003B69F5"/>
    <w:rsid w:val="003B7DE3"/>
    <w:rsid w:val="003D0E69"/>
    <w:rsid w:val="003E5748"/>
    <w:rsid w:val="004D114A"/>
    <w:rsid w:val="00522E10"/>
    <w:rsid w:val="00660B87"/>
    <w:rsid w:val="00664E87"/>
    <w:rsid w:val="006B4105"/>
    <w:rsid w:val="00781DF5"/>
    <w:rsid w:val="00796D44"/>
    <w:rsid w:val="00813E0B"/>
    <w:rsid w:val="00881784"/>
    <w:rsid w:val="009B55FE"/>
    <w:rsid w:val="00A95DF3"/>
    <w:rsid w:val="00B75953"/>
    <w:rsid w:val="00B75E17"/>
    <w:rsid w:val="00C00048"/>
    <w:rsid w:val="00C3156C"/>
    <w:rsid w:val="00C829EA"/>
    <w:rsid w:val="00C97164"/>
    <w:rsid w:val="00CB3000"/>
    <w:rsid w:val="00CE2A33"/>
    <w:rsid w:val="00D304A2"/>
    <w:rsid w:val="00DF6461"/>
    <w:rsid w:val="00E45DCD"/>
    <w:rsid w:val="00E84EA5"/>
    <w:rsid w:val="00F22BA1"/>
    <w:rsid w:val="00F344EA"/>
    <w:rsid w:val="00F724DE"/>
    <w:rsid w:val="00F90153"/>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1387-1062/1062-25_RS.docx</ZkracenyRetezec>
    <Smazat xmlns="acca34e4-9ecd-41c8-99eb-d6aa654aaa55">&lt;a href="/sites/evidencesmluv/_layouts/15/IniWrkflIP.aspx?List=%7b45688869-8B73-4574-991F-DA277FEECC6D%7d&amp;amp;ID=3131&amp;amp;ItemGuid=%7b9C10A9CB-01B8-458C-A82A-5BEE83FAC578%7d&amp;amp;TemplateID=%7bd3f8102e-f4a5-4901-b93c-fb146a9d820d%7d"&gt;&lt;img src="/SiteAssets/Pictogram/Pripominkovani/delete16red.png" /&gt;&lt;/a&gt;</Smaz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4C0D0-DE5E-4942-A512-00A57F796E80}">
  <ds:schemaRefs>
    <ds:schemaRef ds:uri="http://schemas.microsoft.com/sharepoint/events"/>
  </ds:schemaRefs>
</ds:datastoreItem>
</file>

<file path=customXml/itemProps2.xml><?xml version="1.0" encoding="utf-8"?>
<ds:datastoreItem xmlns:ds="http://schemas.openxmlformats.org/officeDocument/2006/customXml" ds:itemID="{19B54490-ECC9-4AB8-8B27-B429C0064241}"/>
</file>

<file path=customXml/itemProps3.xml><?xml version="1.0" encoding="utf-8"?>
<ds:datastoreItem xmlns:ds="http://schemas.openxmlformats.org/officeDocument/2006/customXml" ds:itemID="{0EAC1254-3EF4-D74E-B8FC-171E84645C97}">
  <ds:schemaRefs>
    <ds:schemaRef ds:uri="http://schemas.openxmlformats.org/officeDocument/2006/bibliography"/>
  </ds:schemaRefs>
</ds:datastoreItem>
</file>

<file path=customXml/itemProps4.xml><?xml version="1.0" encoding="utf-8"?>
<ds:datastoreItem xmlns:ds="http://schemas.openxmlformats.org/officeDocument/2006/customXml" ds:itemID="{4F77DE8D-4605-4F9C-8FA9-785E9045467E}">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BC196565-D9F2-4E5A-A9AF-A00AF9FB7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6238</Words>
  <Characters>36807</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42960</CharactersWithSpaces>
  <SharedDoc>false</SharedDoc>
  <HLinks>
    <vt:vector size="54" baseType="variant">
      <vt:variant>
        <vt:i4>2162732</vt:i4>
      </vt:variant>
      <vt:variant>
        <vt:i4>30</vt:i4>
      </vt:variant>
      <vt:variant>
        <vt:i4>0</vt:i4>
      </vt:variant>
      <vt:variant>
        <vt:i4>5</vt:i4>
      </vt:variant>
      <vt:variant>
        <vt:lpwstr>https://www.cisa.gov/news-events/cybersecurity-advisories/</vt:lpwstr>
      </vt:variant>
      <vt:variant>
        <vt:lpwstr/>
      </vt:variant>
      <vt:variant>
        <vt:i4>4522006</vt:i4>
      </vt:variant>
      <vt:variant>
        <vt:i4>27</vt:i4>
      </vt:variant>
      <vt:variant>
        <vt:i4>0</vt:i4>
      </vt:variant>
      <vt:variant>
        <vt:i4>5</vt:i4>
      </vt:variant>
      <vt:variant>
        <vt:lpwstr>https://nvd.nist.gov/</vt:lpwstr>
      </vt:variant>
      <vt:variant>
        <vt:lpwstr/>
      </vt:variant>
      <vt:variant>
        <vt:i4>6422628</vt:i4>
      </vt:variant>
      <vt:variant>
        <vt:i4>24</vt:i4>
      </vt:variant>
      <vt:variant>
        <vt:i4>0</vt:i4>
      </vt:variant>
      <vt:variant>
        <vt:i4>5</vt:i4>
      </vt:variant>
      <vt:variant>
        <vt:lpwstr>https://www.vfn.cz/vpn/</vt:lpwstr>
      </vt:variant>
      <vt:variant>
        <vt:lpwstr/>
      </vt:variant>
      <vt:variant>
        <vt:i4>917599</vt:i4>
      </vt:variant>
      <vt:variant>
        <vt:i4>12</vt:i4>
      </vt:variant>
      <vt:variant>
        <vt:i4>0</vt:i4>
      </vt:variant>
      <vt:variant>
        <vt:i4>5</vt:i4>
      </vt:variant>
      <vt:variant>
        <vt:lpwstr>https://www.cisa.gov/news-events/cybersecurity-advisories</vt:lpwstr>
      </vt:variant>
      <vt:variant>
        <vt:lpwstr/>
      </vt:variant>
      <vt:variant>
        <vt:i4>4522006</vt:i4>
      </vt:variant>
      <vt:variant>
        <vt:i4>9</vt:i4>
      </vt:variant>
      <vt:variant>
        <vt:i4>0</vt:i4>
      </vt:variant>
      <vt:variant>
        <vt:i4>5</vt:i4>
      </vt:variant>
      <vt:variant>
        <vt:lpwstr>https://nvd.nist.gov/</vt:lpwstr>
      </vt:variant>
      <vt:variant>
        <vt:lpwstr/>
      </vt:variant>
      <vt:variant>
        <vt:i4>65572</vt:i4>
      </vt:variant>
      <vt:variant>
        <vt:i4>6</vt:i4>
      </vt:variant>
      <vt:variant>
        <vt:i4>0</vt:i4>
      </vt:variant>
      <vt:variant>
        <vt:i4>5</vt:i4>
      </vt:variant>
      <vt:variant>
        <vt:lpwstr>mailto:drcel@drcel.cz</vt:lpwstr>
      </vt:variant>
      <vt:variant>
        <vt:lpwstr/>
      </vt:variant>
      <vt:variant>
        <vt:i4>2359376</vt:i4>
      </vt:variant>
      <vt:variant>
        <vt:i4>3</vt:i4>
      </vt:variant>
      <vt:variant>
        <vt:i4>0</vt:i4>
      </vt:variant>
      <vt:variant>
        <vt:i4>5</vt:i4>
      </vt:variant>
      <vt:variant>
        <vt:lpwstr>mailto:stepan.holinka@vfn.cz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9</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2025-12-31T08:13:00Z</dcterms:created>
  <dcterms:modified xsi:type="dcterms:W3CDTF">2025-12-31T08:13:00Z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2025-10-29T10:58:09Z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0e3bdac0-7c44-4072-bda9-924b0ee2afab</vt:lpwstr>
  </property>
  <property fmtid="{D5CDD505-2E9C-101B-9397-08002B2CF9AE}" pid="8" name="MSIP_Label_2063cd7f-2d21-486a-9f29-9c1683fdd175_ContentBits">
    <vt:lpwstr>0</vt:lpwstr>
  </property>
  <property fmtid="{D5CDD505-2E9C-101B-9397-08002B2CF9AE}" pid="9" name="MSIP_Label_2063cd7f-2d21-486a-9f29-9c1683fdd175_Tag">
    <vt:lpwstr>10, 3, 0, 1</vt:lpwstr>
  </property>
  <property fmtid="{D5CDD505-2E9C-101B-9397-08002B2CF9AE}" pid="10" name="ContentTypeId">
    <vt:lpwstr>0x010100EFF427952D4E634383E9B8E9D938055A0064F22917744CA940A87941E60F036DA6</vt:lpwstr>
  </property>
  <property fmtid="{D5CDD505-2E9C-101B-9397-08002B2CF9AE}" pid="11" name="_dlc_DocIdItemGuid">
    <vt:lpwstr>0f5ad0b5-677a-476f-850d-a8f9453a765c</vt:lpwstr>
  </property>
  <property fmtid="{D5CDD505-2E9C-101B-9397-08002B2CF9AE}" pid="12" name="MediaServiceImageTags">
    <vt:lpwstr/>
  </property>
  <property fmtid="{D5CDD505-2E9C-101B-9397-08002B2CF9AE}" pid="13" name="WorkflowChangePath">
    <vt:lpwstr>b654cfb1-c231-499f-9b0a-28e4e36f65bc,2;b654cfb1-c231-499f-9b0a-28e4e36f65bc,2;b654cfb1-c231-499f-9b0a-28e4e36f65bc,2;</vt:lpwstr>
  </property>
</Properties>
</file>