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9FC6C" w14:textId="77777777" w:rsidR="001C7DB8" w:rsidRDefault="001C7DB8" w:rsidP="001C7DB8">
      <w:pPr>
        <w:pStyle w:val="StylDoprava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Č.j. SPU 499475/2025</w:t>
      </w:r>
    </w:p>
    <w:p w14:paraId="3805A27D" w14:textId="5B38DD15" w:rsidR="001C7DB8" w:rsidRDefault="009F59D2" w:rsidP="001C7DB8">
      <w:pPr>
        <w:pStyle w:val="StylDoprava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UID: spuess</w:t>
      </w:r>
      <w:r w:rsidR="001C7DB8">
        <w:rPr>
          <w:rFonts w:cs="Arial"/>
          <w:sz w:val="22"/>
          <w:szCs w:val="22"/>
        </w:rPr>
        <w:t>98055cf2</w:t>
      </w:r>
    </w:p>
    <w:p w14:paraId="4B375493" w14:textId="77777777" w:rsidR="00722FCE" w:rsidRPr="00BA0CC9" w:rsidRDefault="00722FCE" w:rsidP="00722FCE">
      <w:pPr>
        <w:widowControl/>
        <w:rPr>
          <w:rFonts w:ascii="Arial" w:hAnsi="Arial" w:cs="Arial"/>
          <w:b/>
          <w:sz w:val="22"/>
          <w:szCs w:val="22"/>
        </w:rPr>
      </w:pPr>
      <w:r w:rsidRPr="00BA0CC9">
        <w:rPr>
          <w:rFonts w:ascii="Arial" w:hAnsi="Arial" w:cs="Arial"/>
          <w:b/>
          <w:sz w:val="22"/>
          <w:szCs w:val="22"/>
        </w:rPr>
        <w:t xml:space="preserve">Česká </w:t>
      </w:r>
      <w:proofErr w:type="gramStart"/>
      <w:r w:rsidRPr="00BA0CC9">
        <w:rPr>
          <w:rFonts w:ascii="Arial" w:hAnsi="Arial" w:cs="Arial"/>
          <w:b/>
          <w:sz w:val="22"/>
          <w:szCs w:val="22"/>
        </w:rPr>
        <w:t>republika - Státní</w:t>
      </w:r>
      <w:proofErr w:type="gramEnd"/>
      <w:r w:rsidRPr="00BA0CC9">
        <w:rPr>
          <w:rFonts w:ascii="Arial" w:hAnsi="Arial" w:cs="Arial"/>
          <w:b/>
          <w:sz w:val="22"/>
          <w:szCs w:val="22"/>
        </w:rPr>
        <w:t xml:space="preserve"> pozemkový úřad</w:t>
      </w:r>
    </w:p>
    <w:p w14:paraId="24B469F7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Sídlo: Husinecká 1024/</w:t>
      </w:r>
      <w:proofErr w:type="gramStart"/>
      <w:r w:rsidRPr="00BA0CC9">
        <w:rPr>
          <w:rFonts w:ascii="Arial" w:hAnsi="Arial" w:cs="Arial"/>
          <w:sz w:val="22"/>
          <w:szCs w:val="22"/>
        </w:rPr>
        <w:t>11a</w:t>
      </w:r>
      <w:proofErr w:type="gramEnd"/>
      <w:r w:rsidRPr="00BA0CC9">
        <w:rPr>
          <w:rFonts w:ascii="Arial" w:hAnsi="Arial" w:cs="Arial"/>
          <w:sz w:val="22"/>
          <w:szCs w:val="22"/>
        </w:rPr>
        <w:t>, 130 00 Praha 3</w:t>
      </w:r>
      <w:r w:rsidR="00A84EFA" w:rsidRPr="00BA0CC9">
        <w:rPr>
          <w:rFonts w:ascii="Arial" w:hAnsi="Arial" w:cs="Arial"/>
          <w:sz w:val="22"/>
          <w:szCs w:val="22"/>
        </w:rPr>
        <w:t xml:space="preserve"> - Žižkov</w:t>
      </w:r>
      <w:r w:rsidRPr="00BA0CC9">
        <w:rPr>
          <w:rFonts w:ascii="Arial" w:hAnsi="Arial" w:cs="Arial"/>
          <w:sz w:val="22"/>
          <w:szCs w:val="22"/>
        </w:rPr>
        <w:t>,</w:t>
      </w:r>
    </w:p>
    <w:p w14:paraId="3851E50C" w14:textId="77777777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kter</w:t>
      </w:r>
      <w:r w:rsidR="002359DB" w:rsidRPr="00BA0CC9">
        <w:rPr>
          <w:rFonts w:ascii="Arial" w:hAnsi="Arial" w:cs="Arial"/>
          <w:color w:val="000000"/>
          <w:sz w:val="22"/>
          <w:szCs w:val="22"/>
        </w:rPr>
        <w:t>ou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 zastupuje</w:t>
      </w:r>
      <w:r w:rsidRPr="00BA0CC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color w:val="000000"/>
          <w:sz w:val="22"/>
          <w:szCs w:val="22"/>
        </w:rPr>
        <w:t>Ing. Jiří Veselý, ředitel Krajského pozemkového úřadu pro Středočeský kraj a hl. m. Praha</w:t>
      </w:r>
    </w:p>
    <w:p w14:paraId="38CCDFAB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adresa náměstí W. Churchilla 1800/2, 13000 Praha</w:t>
      </w:r>
    </w:p>
    <w:p w14:paraId="26AD6296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IČ</w:t>
      </w:r>
      <w:r w:rsidR="00D63429" w:rsidRPr="00BA0CC9">
        <w:rPr>
          <w:rFonts w:ascii="Arial" w:hAnsi="Arial" w:cs="Arial"/>
          <w:sz w:val="22"/>
          <w:szCs w:val="22"/>
        </w:rPr>
        <w:t>O</w:t>
      </w:r>
      <w:r w:rsidRPr="00BA0CC9">
        <w:rPr>
          <w:rFonts w:ascii="Arial" w:hAnsi="Arial" w:cs="Arial"/>
          <w:sz w:val="22"/>
          <w:szCs w:val="22"/>
        </w:rPr>
        <w:t>: 01312774</w:t>
      </w:r>
    </w:p>
    <w:p w14:paraId="64ABE88F" w14:textId="68D71077" w:rsidR="00722FCE" w:rsidRPr="00BA0CC9" w:rsidRDefault="009F59D2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DIČ: CZ</w:t>
      </w:r>
      <w:r w:rsidR="00722FCE" w:rsidRPr="00BA0CC9">
        <w:rPr>
          <w:rFonts w:ascii="Arial" w:hAnsi="Arial" w:cs="Arial"/>
          <w:sz w:val="22"/>
          <w:szCs w:val="22"/>
        </w:rPr>
        <w:t>01312774</w:t>
      </w:r>
    </w:p>
    <w:p w14:paraId="3205AE83" w14:textId="77777777" w:rsidR="005759A8" w:rsidRDefault="005759A8" w:rsidP="005759A8">
      <w:pPr>
        <w:ind w:left="-810" w:firstLine="81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DS: z49per3</w:t>
      </w:r>
    </w:p>
    <w:p w14:paraId="1F049509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Bankovní spojení: ČNB, pobočka Praha, se sídlem Na </w:t>
      </w:r>
      <w:r w:rsidR="00617DF1">
        <w:rPr>
          <w:rFonts w:ascii="Arial" w:hAnsi="Arial" w:cs="Arial"/>
          <w:sz w:val="22"/>
          <w:szCs w:val="22"/>
        </w:rPr>
        <w:t xml:space="preserve">Příkopě </w:t>
      </w:r>
      <w:r w:rsidRPr="00BA0CC9">
        <w:rPr>
          <w:rFonts w:ascii="Arial" w:hAnsi="Arial" w:cs="Arial"/>
          <w:sz w:val="22"/>
          <w:szCs w:val="22"/>
        </w:rPr>
        <w:t>28</w:t>
      </w:r>
    </w:p>
    <w:p w14:paraId="0DD62BA7" w14:textId="3A8CC562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číslo účtu:10014-3723001/0710</w:t>
      </w:r>
    </w:p>
    <w:p w14:paraId="6C554DAD" w14:textId="77777777" w:rsidR="00722FCE" w:rsidRPr="00BA0CC9" w:rsidRDefault="00722FCE" w:rsidP="00722FCE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variabilní symbol: 1043932501</w:t>
      </w:r>
    </w:p>
    <w:p w14:paraId="1F91E5E7" w14:textId="77777777" w:rsidR="00722FCE" w:rsidRPr="00BA0CC9" w:rsidRDefault="00722FCE" w:rsidP="00722FCE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(dále jen ” p r o d á v a j í c í ”)</w:t>
      </w:r>
    </w:p>
    <w:p w14:paraId="3B2D92BB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5E62D22B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a</w:t>
      </w:r>
    </w:p>
    <w:p w14:paraId="1025AB58" w14:textId="77777777" w:rsidR="00136D24" w:rsidRPr="00BA0CC9" w:rsidRDefault="00136D24">
      <w:pPr>
        <w:widowControl/>
        <w:tabs>
          <w:tab w:val="left" w:pos="120"/>
        </w:tabs>
        <w:jc w:val="both"/>
        <w:rPr>
          <w:rFonts w:ascii="Arial" w:hAnsi="Arial" w:cs="Arial"/>
          <w:i/>
          <w:iCs/>
          <w:sz w:val="22"/>
          <w:szCs w:val="22"/>
        </w:rPr>
      </w:pPr>
    </w:p>
    <w:p w14:paraId="102AFBC7" w14:textId="4D97785D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b/>
          <w:color w:val="000000"/>
          <w:sz w:val="22"/>
          <w:szCs w:val="22"/>
        </w:rPr>
        <w:t>Armandi Valentina JUDr. PhDr.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BA0CC9">
        <w:rPr>
          <w:rFonts w:ascii="Arial" w:hAnsi="Arial" w:cs="Arial"/>
          <w:color w:val="000000"/>
          <w:sz w:val="22"/>
          <w:szCs w:val="22"/>
        </w:rPr>
        <w:t>r.č</w:t>
      </w:r>
      <w:proofErr w:type="spellEnd"/>
      <w:r w:rsidRPr="00BA0CC9">
        <w:rPr>
          <w:rFonts w:ascii="Arial" w:hAnsi="Arial" w:cs="Arial"/>
          <w:color w:val="000000"/>
          <w:sz w:val="22"/>
          <w:szCs w:val="22"/>
        </w:rPr>
        <w:t>. 77</w:t>
      </w:r>
      <w:r w:rsidR="00504D76">
        <w:rPr>
          <w:rFonts w:ascii="Arial" w:hAnsi="Arial" w:cs="Arial"/>
          <w:color w:val="000000"/>
          <w:sz w:val="22"/>
          <w:szCs w:val="22"/>
        </w:rPr>
        <w:t>xxxxxxxx</w:t>
      </w:r>
      <w:r w:rsidRPr="00BA0CC9">
        <w:rPr>
          <w:rFonts w:ascii="Arial" w:hAnsi="Arial" w:cs="Arial"/>
          <w:color w:val="000000"/>
          <w:sz w:val="22"/>
          <w:szCs w:val="22"/>
        </w:rPr>
        <w:t xml:space="preserve">, trvale bytem </w:t>
      </w:r>
      <w:proofErr w:type="spellStart"/>
      <w:r w:rsidR="00504D76">
        <w:rPr>
          <w:rFonts w:ascii="Arial" w:hAnsi="Arial" w:cs="Arial"/>
          <w:color w:val="000000"/>
          <w:sz w:val="22"/>
          <w:szCs w:val="22"/>
        </w:rPr>
        <w:t>xxxxxxxxxxxxxxx</w:t>
      </w:r>
      <w:proofErr w:type="spellEnd"/>
      <w:r w:rsidRPr="00BA0CC9">
        <w:rPr>
          <w:rFonts w:ascii="Arial" w:hAnsi="Arial" w:cs="Arial"/>
          <w:color w:val="000000"/>
          <w:sz w:val="22"/>
          <w:szCs w:val="22"/>
        </w:rPr>
        <w:t>, Praha 4 Michle, PSČ 14000</w:t>
      </w:r>
    </w:p>
    <w:p w14:paraId="5C09CC98" w14:textId="2B8C2D4A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 xml:space="preserve">(dále </w:t>
      </w:r>
      <w:r w:rsidR="00462F58" w:rsidRPr="00BA0CC9">
        <w:rPr>
          <w:rFonts w:ascii="Arial" w:hAnsi="Arial" w:cs="Arial"/>
          <w:color w:val="000000"/>
          <w:sz w:val="22"/>
          <w:szCs w:val="22"/>
        </w:rPr>
        <w:t>jen „</w:t>
      </w:r>
      <w:r w:rsidRPr="00BA0CC9">
        <w:rPr>
          <w:rFonts w:ascii="Arial" w:hAnsi="Arial" w:cs="Arial"/>
          <w:color w:val="000000"/>
          <w:sz w:val="22"/>
          <w:szCs w:val="22"/>
        </w:rPr>
        <w:t>k u p u j í c í")</w:t>
      </w:r>
    </w:p>
    <w:p w14:paraId="7EFAD21C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775B75C7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</w:r>
    </w:p>
    <w:p w14:paraId="0AC24C02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uzavírají tuto:</w:t>
      </w:r>
    </w:p>
    <w:p w14:paraId="5AEA8DD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KUPNÍ SMLOUVU</w:t>
      </w:r>
    </w:p>
    <w:p w14:paraId="734F6164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47582AB2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č. </w:t>
      </w:r>
      <w:r w:rsidRPr="00BA0CC9">
        <w:rPr>
          <w:rFonts w:ascii="Arial" w:hAnsi="Arial" w:cs="Arial"/>
          <w:color w:val="000000"/>
          <w:sz w:val="22"/>
          <w:szCs w:val="22"/>
        </w:rPr>
        <w:t>1043932501</w:t>
      </w:r>
    </w:p>
    <w:p w14:paraId="1C6AC1C3" w14:textId="77777777" w:rsidR="00136D24" w:rsidRPr="00BA0CC9" w:rsidRDefault="00136D24">
      <w:pPr>
        <w:widowControl/>
        <w:rPr>
          <w:rFonts w:ascii="Arial" w:hAnsi="Arial" w:cs="Arial"/>
          <w:color w:val="000000"/>
          <w:sz w:val="22"/>
          <w:szCs w:val="22"/>
        </w:rPr>
      </w:pPr>
    </w:p>
    <w:p w14:paraId="46981A2D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I.</w:t>
      </w:r>
    </w:p>
    <w:p w14:paraId="5430FD00" w14:textId="6D7530E1" w:rsidR="00136D24" w:rsidRPr="00BA0CC9" w:rsidRDefault="00C06373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Státní pozemkový úřad jako prodávající je příslušný hospodařit ve smyslu zákona č. 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 ve znění pozdějších předpisů</w:t>
      </w:r>
      <w:r w:rsidRPr="00BA0CC9">
        <w:rPr>
          <w:rFonts w:ascii="Arial" w:hAnsi="Arial" w:cs="Arial"/>
          <w:sz w:val="22"/>
          <w:szCs w:val="22"/>
        </w:rPr>
        <w:t>, s níže uvedenými pozemky v majetku České republiky vedenými</w:t>
      </w:r>
      <w:r w:rsidR="00136D24" w:rsidRPr="00BA0CC9">
        <w:rPr>
          <w:rFonts w:ascii="Arial" w:hAnsi="Arial" w:cs="Arial"/>
          <w:sz w:val="22"/>
          <w:szCs w:val="22"/>
        </w:rPr>
        <w:t xml:space="preserve"> </w:t>
      </w:r>
      <w:r w:rsidR="00462F58">
        <w:rPr>
          <w:rFonts w:ascii="Arial" w:hAnsi="Arial" w:cs="Arial"/>
          <w:sz w:val="22"/>
          <w:szCs w:val="22"/>
        </w:rPr>
        <w:br/>
      </w:r>
      <w:r w:rsidR="00136D24" w:rsidRPr="00BA0CC9">
        <w:rPr>
          <w:rFonts w:ascii="Arial" w:hAnsi="Arial" w:cs="Arial"/>
          <w:sz w:val="22"/>
          <w:szCs w:val="22"/>
        </w:rPr>
        <w:t>u Katastrálního úřadu pro hlavní město Prahu, Katastrální pracoviště Praha na LV 10 002:</w:t>
      </w:r>
    </w:p>
    <w:p w14:paraId="7666BBDE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5E422FCE" w14:textId="77777777" w:rsidR="00136D24" w:rsidRPr="00BA0CC9" w:rsidRDefault="00136D24">
      <w:pPr>
        <w:pStyle w:val="obec1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Obec</w:t>
      </w:r>
      <w:r w:rsidRPr="00BA0CC9">
        <w:rPr>
          <w:rFonts w:ascii="Arial" w:hAnsi="Arial" w:cs="Arial"/>
          <w:sz w:val="22"/>
          <w:szCs w:val="22"/>
        </w:rPr>
        <w:tab/>
        <w:t xml:space="preserve">Katastrální území </w:t>
      </w:r>
      <w:r w:rsidRPr="00BA0CC9">
        <w:rPr>
          <w:rFonts w:ascii="Arial" w:hAnsi="Arial" w:cs="Arial"/>
          <w:sz w:val="22"/>
          <w:szCs w:val="22"/>
        </w:rPr>
        <w:tab/>
        <w:t>Parcelní číslo</w:t>
      </w:r>
      <w:r w:rsidRPr="00BA0CC9">
        <w:rPr>
          <w:rFonts w:ascii="Arial" w:hAnsi="Arial" w:cs="Arial"/>
          <w:sz w:val="22"/>
          <w:szCs w:val="22"/>
        </w:rPr>
        <w:tab/>
        <w:t>Druh pozemku</w:t>
      </w:r>
    </w:p>
    <w:p w14:paraId="2C30CAED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66E5BED0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16D60DCD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Praha</w:t>
      </w:r>
      <w:r w:rsidRPr="00BA0CC9">
        <w:rPr>
          <w:rFonts w:ascii="Arial" w:hAnsi="Arial" w:cs="Arial"/>
          <w:sz w:val="18"/>
          <w:szCs w:val="18"/>
        </w:rPr>
        <w:tab/>
        <w:t>Dejvice</w:t>
      </w:r>
      <w:r w:rsidRPr="00BA0CC9">
        <w:rPr>
          <w:rFonts w:ascii="Arial" w:hAnsi="Arial" w:cs="Arial"/>
          <w:sz w:val="18"/>
          <w:szCs w:val="18"/>
        </w:rPr>
        <w:tab/>
        <w:t>4651/20</w:t>
      </w:r>
      <w:r w:rsidRPr="00BA0CC9">
        <w:rPr>
          <w:rFonts w:ascii="Arial" w:hAnsi="Arial" w:cs="Arial"/>
          <w:sz w:val="18"/>
          <w:szCs w:val="18"/>
        </w:rPr>
        <w:tab/>
        <w:t>ostatní plocha</w:t>
      </w:r>
    </w:p>
    <w:p w14:paraId="2CDC3BF4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17F4C840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24B2F31A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Praha</w:t>
      </w:r>
      <w:r w:rsidRPr="00BA0CC9">
        <w:rPr>
          <w:rFonts w:ascii="Arial" w:hAnsi="Arial" w:cs="Arial"/>
          <w:sz w:val="18"/>
          <w:szCs w:val="18"/>
        </w:rPr>
        <w:tab/>
        <w:t>Dejvice</w:t>
      </w:r>
      <w:r w:rsidRPr="00BA0CC9">
        <w:rPr>
          <w:rFonts w:ascii="Arial" w:hAnsi="Arial" w:cs="Arial"/>
          <w:sz w:val="18"/>
          <w:szCs w:val="18"/>
        </w:rPr>
        <w:tab/>
        <w:t>4663/45</w:t>
      </w:r>
      <w:r w:rsidRPr="00BA0CC9">
        <w:rPr>
          <w:rFonts w:ascii="Arial" w:hAnsi="Arial" w:cs="Arial"/>
          <w:sz w:val="18"/>
          <w:szCs w:val="18"/>
        </w:rPr>
        <w:tab/>
        <w:t>zastavěná plocha a nádvoří</w:t>
      </w:r>
    </w:p>
    <w:p w14:paraId="0024FA9A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25AE845E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3318DA40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Praha</w:t>
      </w:r>
      <w:r w:rsidRPr="00BA0CC9">
        <w:rPr>
          <w:rFonts w:ascii="Arial" w:hAnsi="Arial" w:cs="Arial"/>
          <w:sz w:val="18"/>
          <w:szCs w:val="18"/>
        </w:rPr>
        <w:tab/>
        <w:t>Dejvice</w:t>
      </w:r>
      <w:r w:rsidRPr="00BA0CC9">
        <w:rPr>
          <w:rFonts w:ascii="Arial" w:hAnsi="Arial" w:cs="Arial"/>
          <w:sz w:val="18"/>
          <w:szCs w:val="18"/>
        </w:rPr>
        <w:tab/>
        <w:t>4663/447</w:t>
      </w:r>
      <w:r w:rsidRPr="00BA0CC9">
        <w:rPr>
          <w:rFonts w:ascii="Arial" w:hAnsi="Arial" w:cs="Arial"/>
          <w:sz w:val="18"/>
          <w:szCs w:val="18"/>
        </w:rPr>
        <w:tab/>
        <w:t>zahrada</w:t>
      </w:r>
    </w:p>
    <w:p w14:paraId="5B7991C7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61DA78E6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155D0831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Praha</w:t>
      </w:r>
      <w:r w:rsidRPr="00BA0CC9">
        <w:rPr>
          <w:rFonts w:ascii="Arial" w:hAnsi="Arial" w:cs="Arial"/>
          <w:sz w:val="18"/>
          <w:szCs w:val="18"/>
        </w:rPr>
        <w:tab/>
        <w:t>Dejvice</w:t>
      </w:r>
      <w:r w:rsidRPr="00BA0CC9">
        <w:rPr>
          <w:rFonts w:ascii="Arial" w:hAnsi="Arial" w:cs="Arial"/>
          <w:sz w:val="18"/>
          <w:szCs w:val="18"/>
        </w:rPr>
        <w:tab/>
        <w:t>4663/451</w:t>
      </w:r>
      <w:r w:rsidRPr="00BA0CC9">
        <w:rPr>
          <w:rFonts w:ascii="Arial" w:hAnsi="Arial" w:cs="Arial"/>
          <w:sz w:val="18"/>
          <w:szCs w:val="18"/>
        </w:rPr>
        <w:tab/>
        <w:t>zahrada</w:t>
      </w:r>
    </w:p>
    <w:p w14:paraId="2D100436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</w:p>
    <w:p w14:paraId="5A7E5F3C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 xml:space="preserve">Katastr </w:t>
      </w:r>
      <w:proofErr w:type="gramStart"/>
      <w:r w:rsidRPr="00BA0CC9">
        <w:rPr>
          <w:rFonts w:ascii="Arial" w:hAnsi="Arial" w:cs="Arial"/>
          <w:sz w:val="18"/>
          <w:szCs w:val="18"/>
        </w:rPr>
        <w:t>nemovitostí - pozemkové</w:t>
      </w:r>
      <w:proofErr w:type="gramEnd"/>
    </w:p>
    <w:p w14:paraId="3D1875E9" w14:textId="77777777" w:rsidR="00136D24" w:rsidRPr="00BA0CC9" w:rsidRDefault="00136D24">
      <w:pPr>
        <w:pStyle w:val="obec1"/>
        <w:widowControl/>
        <w:rPr>
          <w:rFonts w:ascii="Arial" w:hAnsi="Arial" w:cs="Arial"/>
          <w:sz w:val="18"/>
          <w:szCs w:val="18"/>
        </w:rPr>
      </w:pPr>
      <w:r w:rsidRPr="00BA0CC9">
        <w:rPr>
          <w:rFonts w:ascii="Arial" w:hAnsi="Arial" w:cs="Arial"/>
          <w:sz w:val="18"/>
          <w:szCs w:val="18"/>
        </w:rPr>
        <w:t>Praha</w:t>
      </w:r>
      <w:r w:rsidRPr="00BA0CC9">
        <w:rPr>
          <w:rFonts w:ascii="Arial" w:hAnsi="Arial" w:cs="Arial"/>
          <w:sz w:val="18"/>
          <w:szCs w:val="18"/>
        </w:rPr>
        <w:tab/>
        <w:t>Dejvice</w:t>
      </w:r>
      <w:r w:rsidRPr="00BA0CC9">
        <w:rPr>
          <w:rFonts w:ascii="Arial" w:hAnsi="Arial" w:cs="Arial"/>
          <w:sz w:val="18"/>
          <w:szCs w:val="18"/>
        </w:rPr>
        <w:tab/>
        <w:t>4668/1</w:t>
      </w:r>
      <w:r w:rsidRPr="00BA0CC9">
        <w:rPr>
          <w:rFonts w:ascii="Arial" w:hAnsi="Arial" w:cs="Arial"/>
          <w:sz w:val="18"/>
          <w:szCs w:val="18"/>
        </w:rPr>
        <w:tab/>
        <w:t>ostatní plocha</w:t>
      </w:r>
    </w:p>
    <w:p w14:paraId="6E7041CF" w14:textId="77777777" w:rsidR="00BA0CC9" w:rsidRDefault="00BA0CC9" w:rsidP="00BA0CC9">
      <w:pPr>
        <w:widowControl/>
        <w:ind w:right="-433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-----------------------------------------------------------------------------------------------------------------------------</w:t>
      </w:r>
    </w:p>
    <w:p w14:paraId="63999E0E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 (dále jen ”pozemky”)</w:t>
      </w:r>
    </w:p>
    <w:p w14:paraId="175162AB" w14:textId="77777777" w:rsidR="00136D24" w:rsidRDefault="00136D24">
      <w:pPr>
        <w:widowControl/>
        <w:rPr>
          <w:rFonts w:ascii="Arial" w:hAnsi="Arial" w:cs="Arial"/>
          <w:sz w:val="22"/>
          <w:szCs w:val="22"/>
        </w:rPr>
      </w:pPr>
    </w:p>
    <w:p w14:paraId="6C54DA96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II.</w:t>
      </w:r>
    </w:p>
    <w:p w14:paraId="0E52A129" w14:textId="7A05C1ED" w:rsidR="00136D24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se uzavírá podle § 10 odst. </w:t>
      </w:r>
      <w:r w:rsidR="00462F58">
        <w:rPr>
          <w:rFonts w:ascii="Arial" w:hAnsi="Arial" w:cs="Arial"/>
          <w:sz w:val="22"/>
          <w:szCs w:val="22"/>
        </w:rPr>
        <w:t>3, 4</w:t>
      </w:r>
      <w:r w:rsidRPr="00BA0CC9">
        <w:rPr>
          <w:rFonts w:ascii="Arial" w:hAnsi="Arial" w:cs="Arial"/>
          <w:sz w:val="22"/>
          <w:szCs w:val="22"/>
        </w:rPr>
        <w:t xml:space="preserve"> zákona č. </w:t>
      </w:r>
      <w:r w:rsidR="00C06373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>o Státním pozemkovém úřadu a o změně některých souvisejících zákonů,</w:t>
      </w:r>
      <w:r w:rsidR="008F2C97" w:rsidRPr="008F2C97">
        <w:rPr>
          <w:rFonts w:ascii="Arial" w:hAnsi="Arial" w:cs="Arial"/>
          <w:sz w:val="22"/>
          <w:szCs w:val="22"/>
        </w:rPr>
        <w:t xml:space="preserve"> </w:t>
      </w:r>
      <w:r w:rsidR="008F2C97" w:rsidRPr="00B05308">
        <w:rPr>
          <w:rFonts w:ascii="Arial" w:hAnsi="Arial" w:cs="Arial"/>
          <w:sz w:val="22"/>
          <w:szCs w:val="22"/>
        </w:rPr>
        <w:t>ve znění pozdějších předpisů.</w:t>
      </w:r>
    </w:p>
    <w:p w14:paraId="12FD4E55" w14:textId="77777777" w:rsidR="00D0677E" w:rsidRDefault="00D0677E">
      <w:pPr>
        <w:pStyle w:val="para"/>
        <w:widowControl/>
        <w:rPr>
          <w:rFonts w:ascii="Arial" w:hAnsi="Arial" w:cs="Arial"/>
          <w:color w:val="000000"/>
          <w:sz w:val="22"/>
          <w:szCs w:val="22"/>
        </w:rPr>
      </w:pPr>
    </w:p>
    <w:p w14:paraId="1AB2BB58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color w:val="000000"/>
          <w:sz w:val="22"/>
          <w:szCs w:val="22"/>
        </w:rPr>
        <w:t>III.</w:t>
      </w:r>
    </w:p>
    <w:p w14:paraId="55C9D5BE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 touto smlouvou prodává kupujícímu pozemky specifikované v čl. I. této smlouvy a ten je, ve stavu</w:t>
      </w:r>
      <w:r w:rsidR="00E53867">
        <w:rPr>
          <w:rFonts w:ascii="Arial" w:hAnsi="Arial" w:cs="Arial"/>
          <w:sz w:val="22"/>
          <w:szCs w:val="22"/>
        </w:rPr>
        <w:t>,</w:t>
      </w:r>
      <w:r w:rsidRPr="00BA0CC9">
        <w:rPr>
          <w:rFonts w:ascii="Arial" w:hAnsi="Arial" w:cs="Arial"/>
          <w:sz w:val="22"/>
          <w:szCs w:val="22"/>
        </w:rPr>
        <w:t xml:space="preserve"> v jakém se nacházejí ke dni </w:t>
      </w:r>
      <w:r w:rsidR="00B32B99">
        <w:rPr>
          <w:rFonts w:ascii="Arial" w:hAnsi="Arial" w:cs="Arial"/>
          <w:sz w:val="22"/>
          <w:szCs w:val="22"/>
        </w:rPr>
        <w:t xml:space="preserve">účinnosti </w:t>
      </w:r>
      <w:r w:rsidRPr="00BA0CC9">
        <w:rPr>
          <w:rFonts w:ascii="Arial" w:hAnsi="Arial" w:cs="Arial"/>
          <w:sz w:val="22"/>
          <w:szCs w:val="22"/>
        </w:rPr>
        <w:t>smlouvy, kupuje. Vlastnické právo k pozemkům přechází na kupujícího vkladem do katastru nemovitostí na základě této smlouvy.</w:t>
      </w:r>
    </w:p>
    <w:p w14:paraId="3B19AB65" w14:textId="77777777" w:rsidR="00136D24" w:rsidRPr="00BA0CC9" w:rsidRDefault="00136D24">
      <w:pPr>
        <w:pStyle w:val="vnitrniText"/>
        <w:widowControl/>
        <w:jc w:val="left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D12592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IV.</w:t>
      </w:r>
    </w:p>
    <w:p w14:paraId="0C9B30C0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 xml:space="preserve">1) Kupní cena prodávaných pozemků byla stanovena a je hrazena takto: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95"/>
        <w:gridCol w:w="3096"/>
        <w:gridCol w:w="3273"/>
      </w:tblGrid>
      <w:tr w:rsidR="003237EF" w:rsidRPr="00740FFB" w14:paraId="5324AD18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0001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Katastrální</w:t>
            </w:r>
          </w:p>
          <w:p w14:paraId="6CCF006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území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03C2C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40FFB">
              <w:rPr>
                <w:rFonts w:ascii="Arial" w:hAnsi="Arial" w:cs="Arial"/>
                <w:sz w:val="18"/>
                <w:szCs w:val="18"/>
              </w:rPr>
              <w:t>Parc.č</w:t>
            </w:r>
            <w:proofErr w:type="spellEnd"/>
            <w:r w:rsidRPr="00740FFB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15774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Kupní cena</w:t>
            </w:r>
          </w:p>
        </w:tc>
      </w:tr>
      <w:tr w:rsidR="003237EF" w:rsidRPr="00740FFB" w14:paraId="3F908759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15526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Dejvice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C6E11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4651/20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76527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116 960,00 Kč</w:t>
            </w:r>
          </w:p>
        </w:tc>
      </w:tr>
      <w:tr w:rsidR="003237EF" w:rsidRPr="00740FFB" w14:paraId="3D02F74B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36AD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Dejvice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F606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4663/45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2ACF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70 720,00 Kč</w:t>
            </w:r>
          </w:p>
        </w:tc>
      </w:tr>
      <w:tr w:rsidR="003237EF" w:rsidRPr="00740FFB" w14:paraId="0D1414A2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D77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Dejvice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85E5A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4663/447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88647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465 120,00 Kč</w:t>
            </w:r>
          </w:p>
        </w:tc>
      </w:tr>
      <w:tr w:rsidR="003237EF" w:rsidRPr="00740FFB" w14:paraId="6DB7D5BF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83F3A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Dejvice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4E6CA2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4663/451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A7783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133 280,00 Kč</w:t>
            </w:r>
          </w:p>
        </w:tc>
      </w:tr>
      <w:tr w:rsidR="003237EF" w:rsidRPr="00740FFB" w14:paraId="36A8E2D6" w14:textId="77777777" w:rsidTr="00462F58">
        <w:tc>
          <w:tcPr>
            <w:tcW w:w="3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FF5A6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Dejvice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FC57B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4668/1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7FA44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48 960,00 Kč</w:t>
            </w:r>
          </w:p>
        </w:tc>
      </w:tr>
    </w:tbl>
    <w:p w14:paraId="0813074F" w14:textId="77777777" w:rsidR="003237EF" w:rsidRPr="00740FFB" w:rsidRDefault="003237EF">
      <w:pPr>
        <w:widowControl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6191"/>
        <w:gridCol w:w="3273"/>
      </w:tblGrid>
      <w:tr w:rsidR="003237EF" w:rsidRPr="00740FFB" w14:paraId="3C92F42D" w14:textId="77777777" w:rsidTr="00462F58">
        <w:tc>
          <w:tcPr>
            <w:tcW w:w="61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C13D3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 xml:space="preserve">                                            Celkem</w:t>
            </w:r>
          </w:p>
        </w:tc>
        <w:tc>
          <w:tcPr>
            <w:tcW w:w="32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17359" w14:textId="77777777" w:rsidR="003237EF" w:rsidRPr="00740FFB" w:rsidRDefault="003237EF">
            <w:pPr>
              <w:widowControl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40FFB">
              <w:rPr>
                <w:rFonts w:ascii="Arial" w:hAnsi="Arial" w:cs="Arial"/>
                <w:sz w:val="18"/>
                <w:szCs w:val="18"/>
              </w:rPr>
              <w:t>835 040,00 Kč</w:t>
            </w:r>
          </w:p>
        </w:tc>
      </w:tr>
    </w:tbl>
    <w:p w14:paraId="6CAE29D4" w14:textId="77777777" w:rsidR="003237EF" w:rsidRPr="00740FFB" w:rsidRDefault="003237EF" w:rsidP="00A31FE2">
      <w:pPr>
        <w:widowControl/>
        <w:tabs>
          <w:tab w:val="left" w:pos="426"/>
        </w:tabs>
        <w:ind w:left="-142"/>
        <w:rPr>
          <w:rFonts w:ascii="Arial" w:hAnsi="Arial" w:cs="Arial"/>
          <w:sz w:val="18"/>
          <w:szCs w:val="18"/>
        </w:rPr>
      </w:pPr>
    </w:p>
    <w:p w14:paraId="70878ECB" w14:textId="77777777" w:rsidR="003237EF" w:rsidRPr="00740FFB" w:rsidRDefault="003237EF">
      <w:pPr>
        <w:widowControl/>
        <w:tabs>
          <w:tab w:val="left" w:pos="426"/>
        </w:tabs>
        <w:rPr>
          <w:rFonts w:ascii="Arial" w:hAnsi="Arial" w:cs="Arial"/>
          <w:sz w:val="22"/>
          <w:szCs w:val="22"/>
        </w:rPr>
      </w:pPr>
      <w:r w:rsidRPr="00740FFB">
        <w:rPr>
          <w:rFonts w:ascii="Arial" w:hAnsi="Arial" w:cs="Arial"/>
          <w:sz w:val="22"/>
          <w:szCs w:val="22"/>
        </w:rPr>
        <w:tab/>
        <w:t>2) Kupní cenu uhradil kupující prodávajícímu před podpisem této smlouvy.</w:t>
      </w:r>
    </w:p>
    <w:p w14:paraId="1B7DE76D" w14:textId="77777777" w:rsidR="001A0871" w:rsidRDefault="001A0871">
      <w:pPr>
        <w:widowControl/>
        <w:tabs>
          <w:tab w:val="left" w:pos="426"/>
        </w:tabs>
      </w:pPr>
    </w:p>
    <w:p w14:paraId="482406CE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V.</w:t>
      </w:r>
    </w:p>
    <w:p w14:paraId="2925EE3F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</w:t>
      </w:r>
      <w:r w:rsidRPr="00BA0CC9">
        <w:rPr>
          <w:rFonts w:ascii="Arial" w:hAnsi="Arial" w:cs="Arial"/>
          <w:sz w:val="22"/>
          <w:szCs w:val="22"/>
        </w:rPr>
        <w:tab/>
        <w:t>Obě smluvní strany shodně prohlašují, že jim nejsou známy žádné skutečnosti, které by uzavření smlouvy bránily. Kupující bere na vědomí skutečnost, že prodávající nezajišťuje zpřístupnění a vytyčování hranic pozemků.</w:t>
      </w:r>
    </w:p>
    <w:p w14:paraId="2F319F75" w14:textId="77777777" w:rsidR="00D65B9D" w:rsidRPr="00BA0CC9" w:rsidRDefault="00D65B9D" w:rsidP="00D65B9D">
      <w:pPr>
        <w:ind w:firstLine="709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Cs/>
          <w:sz w:val="22"/>
          <w:szCs w:val="22"/>
        </w:rPr>
        <w:t>Smluvní strany berou na vědomí, že na pozemcích může být umístěno vedení nebo zařízení veřejné technické infrastruktury, k nimž existují oprávnění, jakož i omezení užívání pozemků vzniklá podle předchozích právních úprav, která se nezapisovala do pozemkových knih, evidence nemovitostí, ani katastru nemovitostí. Tato omezení a oprávnění přecházejí na nabyvatele pozemků.</w:t>
      </w:r>
    </w:p>
    <w:p w14:paraId="1DBF2AAA" w14:textId="7A3D0EEC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2) Prodávan</w:t>
      </w:r>
      <w:r w:rsidR="00B201D6" w:rsidRPr="00BA0CC9">
        <w:rPr>
          <w:rFonts w:ascii="Arial" w:hAnsi="Arial" w:cs="Arial"/>
          <w:sz w:val="22"/>
          <w:szCs w:val="22"/>
        </w:rPr>
        <w:t>é</w:t>
      </w:r>
      <w:r w:rsidRPr="00BA0CC9">
        <w:rPr>
          <w:rFonts w:ascii="Arial" w:hAnsi="Arial" w:cs="Arial"/>
          <w:sz w:val="22"/>
          <w:szCs w:val="22"/>
        </w:rPr>
        <w:t xml:space="preserve"> pozemk</w:t>
      </w:r>
      <w:r w:rsidR="00B201D6" w:rsidRPr="00BA0CC9">
        <w:rPr>
          <w:rFonts w:ascii="Arial" w:hAnsi="Arial" w:cs="Arial"/>
          <w:sz w:val="22"/>
          <w:szCs w:val="22"/>
        </w:rPr>
        <w:t>y</w:t>
      </w:r>
      <w:r w:rsidRPr="00BA0CC9">
        <w:rPr>
          <w:rFonts w:ascii="Arial" w:hAnsi="Arial" w:cs="Arial"/>
          <w:sz w:val="22"/>
          <w:szCs w:val="22"/>
        </w:rPr>
        <w:t xml:space="preserve"> ne</w:t>
      </w:r>
      <w:r w:rsidR="00B201D6" w:rsidRPr="00BA0CC9">
        <w:rPr>
          <w:rFonts w:ascii="Arial" w:hAnsi="Arial" w:cs="Arial"/>
          <w:sz w:val="22"/>
          <w:szCs w:val="22"/>
        </w:rPr>
        <w:t>jsou</w:t>
      </w:r>
      <w:r w:rsidRPr="00BA0CC9">
        <w:rPr>
          <w:rFonts w:ascii="Arial" w:hAnsi="Arial" w:cs="Arial"/>
          <w:sz w:val="22"/>
          <w:szCs w:val="22"/>
        </w:rPr>
        <w:t xml:space="preserve"> zatížen</w:t>
      </w:r>
      <w:r w:rsidR="00B201D6" w:rsidRPr="00BA0CC9">
        <w:rPr>
          <w:rFonts w:ascii="Arial" w:hAnsi="Arial" w:cs="Arial"/>
          <w:sz w:val="22"/>
          <w:szCs w:val="22"/>
        </w:rPr>
        <w:t>y</w:t>
      </w:r>
      <w:r w:rsidRPr="00BA0CC9">
        <w:rPr>
          <w:rFonts w:ascii="Arial" w:hAnsi="Arial" w:cs="Arial"/>
          <w:sz w:val="22"/>
          <w:szCs w:val="22"/>
        </w:rPr>
        <w:t xml:space="preserve"> užívacími právy třetích osob.</w:t>
      </w:r>
    </w:p>
    <w:p w14:paraId="79AA3534" w14:textId="77777777" w:rsidR="00136D24" w:rsidRPr="00BA0CC9" w:rsidRDefault="0081728A">
      <w:pPr>
        <w:pStyle w:val="vnitrniText"/>
        <w:widowControl/>
        <w:rPr>
          <w:rFonts w:ascii="Arial" w:hAnsi="Arial" w:cs="Arial"/>
          <w:sz w:val="22"/>
          <w:szCs w:val="22"/>
        </w:rPr>
      </w:pPr>
      <w:bookmarkStart w:id="0" w:name="_Hlk154055174"/>
      <w:r>
        <w:rPr>
          <w:rFonts w:ascii="Arial" w:hAnsi="Arial" w:cs="Arial"/>
        </w:rPr>
        <w:t xml:space="preserve">3) </w:t>
      </w:r>
      <w:r>
        <w:rPr>
          <w:rFonts w:ascii="Arial" w:hAnsi="Arial" w:cs="Arial"/>
          <w:sz w:val="22"/>
          <w:szCs w:val="22"/>
        </w:rPr>
        <w:t>Kupující nabývá pozemk</w:t>
      </w:r>
      <w:r>
        <w:rPr>
          <w:rFonts w:ascii="Arial" w:hAnsi="Arial" w:cs="Arial"/>
        </w:rPr>
        <w:t>y</w:t>
      </w:r>
      <w:r>
        <w:rPr>
          <w:rFonts w:ascii="Arial" w:hAnsi="Arial" w:cs="Arial"/>
          <w:sz w:val="22"/>
          <w:szCs w:val="22"/>
        </w:rPr>
        <w:t xml:space="preserve"> ve smyslu § 1918 zákona č. 89/2012 Sb., Občanský zákoník tak, jak stojí a </w:t>
      </w:r>
      <w:proofErr w:type="gramStart"/>
      <w:r>
        <w:rPr>
          <w:rFonts w:ascii="Arial" w:hAnsi="Arial" w:cs="Arial"/>
          <w:sz w:val="22"/>
          <w:szCs w:val="22"/>
        </w:rPr>
        <w:t>leží</w:t>
      </w:r>
      <w:proofErr w:type="gramEnd"/>
      <w:r>
        <w:rPr>
          <w:rFonts w:ascii="Arial" w:hAnsi="Arial" w:cs="Arial"/>
          <w:sz w:val="22"/>
          <w:szCs w:val="22"/>
        </w:rPr>
        <w:t>. V souladu s ustanovením § 1916 odst. 2 zákona č. 89/2012 Sb., Občanský zákoník se pak kupující vzdává svého práva z vadného plnění a zavazuje se, že nebude po prodávajícím uplatňovat jakákoliv práva z vad předávan</w:t>
      </w:r>
      <w:r>
        <w:rPr>
          <w:rFonts w:ascii="Arial" w:hAnsi="Arial" w:cs="Arial"/>
        </w:rPr>
        <w:t>ýc</w:t>
      </w:r>
      <w:r>
        <w:rPr>
          <w:rFonts w:ascii="Arial" w:hAnsi="Arial" w:cs="Arial"/>
          <w:sz w:val="22"/>
          <w:szCs w:val="22"/>
        </w:rPr>
        <w:t>h pozemk</w:t>
      </w:r>
      <w:r>
        <w:rPr>
          <w:rFonts w:ascii="Arial" w:hAnsi="Arial" w:cs="Arial"/>
        </w:rPr>
        <w:t>ů</w:t>
      </w:r>
      <w:r>
        <w:rPr>
          <w:rFonts w:ascii="Arial" w:hAnsi="Arial" w:cs="Arial"/>
          <w:sz w:val="22"/>
          <w:szCs w:val="22"/>
        </w:rPr>
        <w:t>.</w:t>
      </w:r>
      <w:bookmarkEnd w:id="0"/>
    </w:p>
    <w:p w14:paraId="11C7F4B8" w14:textId="77777777" w:rsidR="00F357C4" w:rsidRPr="00BA0CC9" w:rsidRDefault="00F357C4">
      <w:pPr>
        <w:pStyle w:val="para"/>
        <w:widowControl/>
        <w:rPr>
          <w:rFonts w:ascii="Arial" w:hAnsi="Arial" w:cs="Arial"/>
          <w:sz w:val="22"/>
          <w:szCs w:val="22"/>
        </w:rPr>
      </w:pPr>
    </w:p>
    <w:p w14:paraId="3F03EED1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VI.</w:t>
      </w:r>
    </w:p>
    <w:p w14:paraId="14ED95B4" w14:textId="77777777" w:rsidR="00136D24" w:rsidRPr="00BA0CC9" w:rsidRDefault="00136D24">
      <w:pPr>
        <w:pStyle w:val="vnitrniText"/>
        <w:widowControl/>
        <w:rPr>
          <w:rFonts w:ascii="Arial" w:hAnsi="Arial" w:cs="Arial"/>
          <w:color w:val="00000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1) Smluvní strany se dohodly, že prodávající podá návrh na vklad vlastnického práva </w:t>
      </w:r>
      <w:r w:rsidR="00BF30A9">
        <w:rPr>
          <w:rFonts w:ascii="Arial" w:hAnsi="Arial" w:cs="Arial"/>
          <w:sz w:val="22"/>
          <w:szCs w:val="22"/>
        </w:rPr>
        <w:t xml:space="preserve">společně s kupujícím </w:t>
      </w:r>
      <w:r w:rsidRPr="00BA0CC9">
        <w:rPr>
          <w:rFonts w:ascii="Arial" w:hAnsi="Arial" w:cs="Arial"/>
          <w:sz w:val="22"/>
          <w:szCs w:val="22"/>
        </w:rPr>
        <w:t>na základě této smlouvy u příslušného katastrálního úřadu do 30 dnů ode dne účinnosti této smlouvy</w:t>
      </w:r>
      <w:r w:rsidRPr="00BA0CC9">
        <w:rPr>
          <w:rFonts w:ascii="Arial" w:hAnsi="Arial" w:cs="Arial"/>
          <w:color w:val="000000"/>
          <w:sz w:val="22"/>
          <w:szCs w:val="22"/>
        </w:rPr>
        <w:t>.</w:t>
      </w:r>
    </w:p>
    <w:p w14:paraId="7994E2B1" w14:textId="77777777" w:rsidR="00F56E1F" w:rsidRDefault="00F56E1F" w:rsidP="00F56E1F">
      <w:pPr>
        <w:pStyle w:val="vnintext"/>
        <w:tabs>
          <w:tab w:val="clear" w:pos="709"/>
        </w:tabs>
        <w:ind w:firstLine="425"/>
        <w:rPr>
          <w:rFonts w:ascii="Arial" w:hAnsi="Arial" w:cs="Arial"/>
          <w:sz w:val="22"/>
          <w:szCs w:val="22"/>
        </w:rPr>
      </w:pPr>
      <w:r w:rsidRPr="001D58B7">
        <w:rPr>
          <w:rFonts w:ascii="Arial" w:hAnsi="Arial" w:cs="Arial"/>
          <w:sz w:val="22"/>
          <w:szCs w:val="22"/>
        </w:rPr>
        <w:t xml:space="preserve">2) </w:t>
      </w:r>
      <w:r>
        <w:rPr>
          <w:rFonts w:ascii="Arial" w:hAnsi="Arial" w:cs="Arial"/>
          <w:sz w:val="22"/>
          <w:szCs w:val="22"/>
        </w:rPr>
        <w:t>V případě, že katastrální úřad zamítne, a to z jakéhokoliv důvodu, návrh na povolení vkladu vlastnického práva kupujícího k předmětu převodu dle této smlouvy do katastru nemovitostí, zavazují se smluvní strany poskytnout si vzájemně součinnost tak, aby v takovém případě došlo k odstranění odstranitelných vad, a to nejpozději do 1 (jednoho) měsíce od výzvy k doplnění, případně právní moci zamítavého rozhodnutí katastrálního úřadu.</w:t>
      </w:r>
    </w:p>
    <w:p w14:paraId="5FC9AB5E" w14:textId="77777777" w:rsidR="00F56E1F" w:rsidRDefault="00F56E1F" w:rsidP="00F56E1F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</w:t>
      </w:r>
      <w:r w:rsidRPr="001D58B7">
        <w:rPr>
          <w:rFonts w:ascii="Arial" w:hAnsi="Arial" w:cs="Arial"/>
          <w:sz w:val="22"/>
          <w:szCs w:val="22"/>
        </w:rPr>
        <w:t xml:space="preserve">) </w:t>
      </w:r>
      <w:r w:rsidRPr="00035BE1">
        <w:rPr>
          <w:rFonts w:ascii="Arial" w:hAnsi="Arial" w:cs="Arial"/>
          <w:sz w:val="22"/>
          <w:szCs w:val="22"/>
        </w:rPr>
        <w:t>Pro případ, že půjde o vady neodstranitelné a vklad vlastnického práva nebude realizován, bere kupující na vědomí, že prodávající neodpovídá za případné škody, které by kupujícímu ze zmařeného převodu vznikly a kupující prohlašuje, že nebude případnou škodu na</w:t>
      </w:r>
      <w:r>
        <w:rPr>
          <w:rFonts w:ascii="Arial" w:hAnsi="Arial" w:cs="Arial"/>
          <w:sz w:val="22"/>
          <w:szCs w:val="22"/>
        </w:rPr>
        <w:t> </w:t>
      </w:r>
      <w:r w:rsidRPr="00035BE1">
        <w:rPr>
          <w:rFonts w:ascii="Arial" w:hAnsi="Arial" w:cs="Arial"/>
          <w:sz w:val="22"/>
          <w:szCs w:val="22"/>
        </w:rPr>
        <w:t>prodávajícím vymáhat.</w:t>
      </w:r>
    </w:p>
    <w:p w14:paraId="56C013C8" w14:textId="77777777" w:rsidR="00F56E1F" w:rsidRPr="001D58B7" w:rsidRDefault="00F56E1F" w:rsidP="00F56E1F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Pr="001D58B7">
        <w:rPr>
          <w:rFonts w:ascii="Arial" w:hAnsi="Arial" w:cs="Arial"/>
          <w:sz w:val="22"/>
          <w:szCs w:val="22"/>
        </w:rPr>
        <w:t>) Prodávající je ve smyslu zákona č. 634/2004 Sb., o správních poplatcích, ve znění pozdějších předpisů, osvobozen od správních poplatků.</w:t>
      </w:r>
    </w:p>
    <w:p w14:paraId="21C3C94F" w14:textId="77777777" w:rsidR="00136D24" w:rsidRPr="00BA0CC9" w:rsidRDefault="00136D24">
      <w:pPr>
        <w:widowControl/>
        <w:rPr>
          <w:rFonts w:ascii="Arial" w:hAnsi="Arial" w:cs="Arial"/>
          <w:b/>
          <w:bCs/>
          <w:sz w:val="22"/>
          <w:szCs w:val="22"/>
        </w:rPr>
      </w:pPr>
    </w:p>
    <w:p w14:paraId="6F0E9385" w14:textId="77777777" w:rsidR="00136D24" w:rsidRPr="00BA0CC9" w:rsidRDefault="00136D24">
      <w:pPr>
        <w:pStyle w:val="para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VII.</w:t>
      </w:r>
    </w:p>
    <w:p w14:paraId="1D3E3B85" w14:textId="77777777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1) Smluvní strany se dohodly, že jakékoliv změny a doplňky této smlouvy jsou možné pouze písemnou formou na základě dohody účastníků smlouvy.</w:t>
      </w:r>
    </w:p>
    <w:p w14:paraId="777E2DDC" w14:textId="62667804" w:rsidR="00136D24" w:rsidRPr="00BA0CC9" w:rsidRDefault="00136D24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2) Tato smlouva je vyhotovena ve 3 stejnopisech, z nichž každý má platnost originálu. Kupující </w:t>
      </w:r>
      <w:proofErr w:type="gramStart"/>
      <w:r w:rsidRPr="00BA0CC9">
        <w:rPr>
          <w:rFonts w:ascii="Arial" w:hAnsi="Arial" w:cs="Arial"/>
          <w:sz w:val="22"/>
          <w:szCs w:val="22"/>
        </w:rPr>
        <w:t>obdrží</w:t>
      </w:r>
      <w:proofErr w:type="gramEnd"/>
      <w:r w:rsidRPr="00BA0CC9">
        <w:rPr>
          <w:rFonts w:ascii="Arial" w:hAnsi="Arial" w:cs="Arial"/>
          <w:sz w:val="22"/>
          <w:szCs w:val="22"/>
        </w:rPr>
        <w:t xml:space="preserve"> 1 stejnopis a ostatní jsou určeny pro prodávajícího.</w:t>
      </w:r>
    </w:p>
    <w:p w14:paraId="3EB25B3D" w14:textId="77777777" w:rsidR="00224A79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3) </w:t>
      </w:r>
      <w:r w:rsidRPr="00224A79">
        <w:rPr>
          <w:rFonts w:ascii="Arial" w:hAnsi="Arial" w:cs="Arial"/>
          <w:sz w:val="22"/>
          <w:szCs w:val="22"/>
        </w:rPr>
        <w:t>Tato smlouva nabývá platnosti dnem podpisu oběma smluvními stranami a účinnosti dnem jejího uveřejnění 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uveřejňování těchto smluv a o registru smluv, ve znění pozdějších předpisů</w:t>
      </w:r>
      <w:r w:rsidRPr="00224A7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Smluvní strany se dohodly, že uveřejnění této smlouvy </w:t>
      </w:r>
      <w:r w:rsidRPr="00224A79">
        <w:rPr>
          <w:rFonts w:ascii="Arial" w:hAnsi="Arial" w:cs="Arial"/>
          <w:sz w:val="22"/>
          <w:szCs w:val="22"/>
        </w:rPr>
        <w:t>v Registru smluv dle zákona č.</w:t>
      </w:r>
      <w:r>
        <w:rPr>
          <w:rFonts w:ascii="Arial" w:hAnsi="Arial" w:cs="Arial"/>
          <w:sz w:val="22"/>
          <w:szCs w:val="22"/>
        </w:rPr>
        <w:t xml:space="preserve"> 340/2015 Sb., o zvláštních podmínkách účinnosti některých smluv, ve znění pozdějších předpisů, zajistí Státní pozemkový úřad</w:t>
      </w:r>
      <w:r w:rsidRPr="00224A79">
        <w:rPr>
          <w:rFonts w:ascii="Arial" w:hAnsi="Arial" w:cs="Arial"/>
          <w:sz w:val="22"/>
          <w:szCs w:val="22"/>
        </w:rPr>
        <w:t>.</w:t>
      </w:r>
      <w:r w:rsidR="00224A79" w:rsidRPr="00224A79">
        <w:rPr>
          <w:rFonts w:ascii="Arial" w:hAnsi="Arial" w:cs="Arial"/>
          <w:sz w:val="22"/>
          <w:szCs w:val="22"/>
        </w:rPr>
        <w:t xml:space="preserve"> </w:t>
      </w:r>
    </w:p>
    <w:p w14:paraId="5B6318FD" w14:textId="61BF6F65" w:rsidR="00224A79" w:rsidRPr="00224A79" w:rsidRDefault="00224A79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 w:rsidRPr="00224A79">
        <w:rPr>
          <w:rFonts w:ascii="Arial" w:hAnsi="Arial" w:cs="Arial"/>
          <w:sz w:val="22"/>
          <w:szCs w:val="22"/>
        </w:rPr>
        <w:lastRenderedPageBreak/>
        <w:t xml:space="preserve">4) </w:t>
      </w:r>
      <w:r w:rsidR="001A0871" w:rsidRPr="00224A79">
        <w:rPr>
          <w:rFonts w:ascii="Arial" w:hAnsi="Arial" w:cs="Arial"/>
          <w:sz w:val="22"/>
          <w:szCs w:val="22"/>
        </w:rPr>
        <w:t>SPÚ jako</w:t>
      </w:r>
      <w:r w:rsidRPr="00224A79">
        <w:rPr>
          <w:rFonts w:ascii="Arial" w:hAnsi="Arial" w:cs="Arial"/>
          <w:sz w:val="22"/>
          <w:szCs w:val="22"/>
        </w:rPr>
        <w:t xml:space="preserve"> správce osobních údajů dle zákona č. </w:t>
      </w:r>
      <w:r w:rsidR="008A5273">
        <w:rPr>
          <w:rFonts w:ascii="Arial" w:hAnsi="Arial" w:cs="Arial"/>
          <w:sz w:val="22"/>
          <w:szCs w:val="22"/>
        </w:rPr>
        <w:t>110/2019 Sb., o zpracování osobních údajů,</w:t>
      </w:r>
      <w:r w:rsidRPr="00224A79">
        <w:rPr>
          <w:rFonts w:ascii="Arial" w:hAnsi="Arial" w:cs="Arial"/>
          <w:sz w:val="22"/>
          <w:szCs w:val="22"/>
        </w:rPr>
        <w:t xml:space="preserve"> a platného nařízení (EU) 2016/679 (GDPR), tímto informuje ve smlouvě uvedený subjekt osobních údajů, že jeho údaje uvedené v této smlouvě zpracovává pro účely realizace, výkonu práv a povinností dle této smlouvy. Uvedený subjekt osobních údajů si je vědom svého práva přístupu ke svým osobním údajům, práva na opravu osobních údajů, jakož i dalších práv vyplývajících z výše uvedené legislativy. </w:t>
      </w:r>
    </w:p>
    <w:p w14:paraId="03C275FC" w14:textId="77777777" w:rsidR="00224A79" w:rsidRPr="00224A79" w:rsidRDefault="00CF3A15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strany se zavazují, že při správě a zpracování osobních údajů budou dále postupovat v souladu s aktuální platnou a účinnou legislativou. Postupy a opatření se SPÚ zavazuje dodržovat po celou dobu trvání skartační lhůty ve smyslu § 2 písm. s) zákona č. 499/2004 Sb. o archivnictví a spisové službě a o změně některých zákonů, ve znění pozdějších předpisů.</w:t>
      </w:r>
    </w:p>
    <w:p w14:paraId="5634F061" w14:textId="77777777" w:rsidR="00495B42" w:rsidRPr="00224A79" w:rsidRDefault="00495B42" w:rsidP="00224A79">
      <w:pPr>
        <w:pStyle w:val="vnitrniText"/>
        <w:widowControl/>
        <w:rPr>
          <w:rFonts w:ascii="Arial" w:hAnsi="Arial" w:cs="Arial"/>
          <w:sz w:val="22"/>
          <w:szCs w:val="22"/>
        </w:rPr>
      </w:pPr>
    </w:p>
    <w:p w14:paraId="5AF386BC" w14:textId="77777777" w:rsidR="00136D24" w:rsidRPr="00BA0CC9" w:rsidRDefault="00136D24">
      <w:pPr>
        <w:pStyle w:val="para"/>
        <w:widowControl/>
        <w:rPr>
          <w:rFonts w:ascii="Arial" w:hAnsi="Arial" w:cs="Arial"/>
          <w:b w:val="0"/>
          <w:bCs w:val="0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VIII.</w:t>
      </w:r>
    </w:p>
    <w:p w14:paraId="4B84CF09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1) Prodávající prohlašuje, že v souladu s </w:t>
      </w:r>
      <w:r w:rsidR="00B56780" w:rsidRPr="00BA0CC9">
        <w:rPr>
          <w:rFonts w:ascii="Arial" w:hAnsi="Arial" w:cs="Arial"/>
          <w:sz w:val="22"/>
          <w:szCs w:val="22"/>
        </w:rPr>
        <w:t xml:space="preserve">§ 6 zákona 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Pr="00BA0CC9">
        <w:rPr>
          <w:rFonts w:ascii="Arial" w:hAnsi="Arial" w:cs="Arial"/>
          <w:sz w:val="22"/>
          <w:szCs w:val="22"/>
        </w:rPr>
        <w:t xml:space="preserve">, prověřil převoditelnost prodávaných pozemků a prohlašuje, že prodávané pozemky nejsou vyloučeny z převodu podle </w:t>
      </w:r>
      <w:r w:rsidR="00B56780" w:rsidRPr="00BA0CC9">
        <w:rPr>
          <w:rFonts w:ascii="Arial" w:hAnsi="Arial" w:cs="Arial"/>
          <w:sz w:val="22"/>
          <w:szCs w:val="22"/>
        </w:rPr>
        <w:t xml:space="preserve">s § 6 zákona 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14:paraId="410765F5" w14:textId="49FB8A93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2) Kupující prohlašuje, že ve vztahu k převáděným pozemkům splňuje zákonem stanovené podmínky pro to, aby na něho mohly být podle § 10 odst. </w:t>
      </w:r>
      <w:r w:rsidR="00462F58" w:rsidRPr="00BA0CC9">
        <w:rPr>
          <w:rFonts w:ascii="Arial" w:hAnsi="Arial" w:cs="Arial"/>
          <w:sz w:val="22"/>
          <w:szCs w:val="22"/>
        </w:rPr>
        <w:t xml:space="preserve">§ 10 odst. </w:t>
      </w:r>
      <w:r w:rsidR="00462F58">
        <w:rPr>
          <w:rFonts w:ascii="Arial" w:hAnsi="Arial" w:cs="Arial"/>
          <w:sz w:val="22"/>
          <w:szCs w:val="22"/>
        </w:rPr>
        <w:t>3, 4</w:t>
      </w:r>
      <w:r w:rsidR="00462F58" w:rsidRPr="00BA0CC9">
        <w:rPr>
          <w:rFonts w:ascii="Arial" w:hAnsi="Arial" w:cs="Arial"/>
          <w:sz w:val="22"/>
          <w:szCs w:val="22"/>
        </w:rPr>
        <w:t xml:space="preserve"> </w:t>
      </w:r>
      <w:r w:rsidRPr="00BA0CC9">
        <w:rPr>
          <w:rFonts w:ascii="Arial" w:hAnsi="Arial" w:cs="Arial"/>
          <w:sz w:val="22"/>
          <w:szCs w:val="22"/>
        </w:rPr>
        <w:t xml:space="preserve">zákona č. </w:t>
      </w:r>
      <w:r w:rsidR="00B56780" w:rsidRPr="00BA0CC9">
        <w:rPr>
          <w:rFonts w:ascii="Arial" w:hAnsi="Arial" w:cs="Arial"/>
          <w:sz w:val="22"/>
          <w:szCs w:val="22"/>
        </w:rPr>
        <w:t xml:space="preserve">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Pr="00BA0CC9">
        <w:rPr>
          <w:rFonts w:ascii="Arial" w:hAnsi="Arial" w:cs="Arial"/>
          <w:sz w:val="22"/>
          <w:szCs w:val="22"/>
        </w:rPr>
        <w:t>, převedeny</w:t>
      </w:r>
    </w:p>
    <w:p w14:paraId="53DF521A" w14:textId="77777777" w:rsidR="002750DE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3) Kupující bere na vědomí a je srozuměn s tím, že nepravdivost tvrzení obsažených ve výše uvedeném prohlášení má za následek neplatnost této smlouvy od samého počátku</w:t>
      </w:r>
      <w:r w:rsidR="001A0D9F">
        <w:rPr>
          <w:rFonts w:ascii="Arial" w:hAnsi="Arial" w:cs="Arial"/>
          <w:sz w:val="22"/>
          <w:szCs w:val="22"/>
        </w:rPr>
        <w:t>.</w:t>
      </w:r>
    </w:p>
    <w:p w14:paraId="395D9114" w14:textId="082167F6" w:rsidR="007A5D1C" w:rsidRDefault="002750DE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4) Kupující </w:t>
      </w:r>
      <w:r w:rsidR="000248F3" w:rsidRPr="00BA0CC9">
        <w:rPr>
          <w:rFonts w:ascii="Arial" w:hAnsi="Arial" w:cs="Arial"/>
          <w:sz w:val="22"/>
          <w:szCs w:val="22"/>
        </w:rPr>
        <w:t xml:space="preserve">prohlašují, že splňují </w:t>
      </w:r>
      <w:r w:rsidRPr="00BA0CC9">
        <w:rPr>
          <w:rFonts w:ascii="Arial" w:hAnsi="Arial" w:cs="Arial"/>
          <w:sz w:val="22"/>
          <w:szCs w:val="22"/>
        </w:rPr>
        <w:t xml:space="preserve">zákonné podmínky ve smyslu § 16 odst. 1 zákona </w:t>
      </w:r>
      <w:r w:rsidR="001A0871">
        <w:rPr>
          <w:rFonts w:ascii="Arial" w:hAnsi="Arial" w:cs="Arial"/>
          <w:sz w:val="22"/>
          <w:szCs w:val="22"/>
        </w:rPr>
        <w:br/>
      </w:r>
      <w:r w:rsidRPr="00BA0CC9">
        <w:rPr>
          <w:rFonts w:ascii="Arial" w:hAnsi="Arial" w:cs="Arial"/>
          <w:sz w:val="22"/>
          <w:szCs w:val="22"/>
        </w:rPr>
        <w:t xml:space="preserve">č. 503/2012 Sb., </w:t>
      </w:r>
      <w:r w:rsidR="00F56819" w:rsidRPr="00BA0CC9">
        <w:rPr>
          <w:rFonts w:ascii="Arial" w:hAnsi="Arial" w:cs="Arial"/>
          <w:sz w:val="22"/>
          <w:szCs w:val="22"/>
        </w:rPr>
        <w:t xml:space="preserve">o Státním pozemkovém úřadu a o změně některých souvisejících zákonů, </w:t>
      </w:r>
      <w:r w:rsidR="001A0D9F" w:rsidRPr="00B05308">
        <w:rPr>
          <w:rFonts w:ascii="Arial" w:hAnsi="Arial" w:cs="Arial"/>
          <w:sz w:val="22"/>
          <w:szCs w:val="22"/>
        </w:rPr>
        <w:t>ve znění pozdějších předpisů</w:t>
      </w:r>
      <w:r w:rsidRPr="00BA0CC9">
        <w:rPr>
          <w:rFonts w:ascii="Arial" w:hAnsi="Arial" w:cs="Arial"/>
          <w:sz w:val="22"/>
          <w:szCs w:val="22"/>
        </w:rPr>
        <w:t>.</w:t>
      </w:r>
    </w:p>
    <w:p w14:paraId="559379BE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</w:p>
    <w:p w14:paraId="15B240D2" w14:textId="77777777" w:rsidR="00136D24" w:rsidRPr="00BA0CC9" w:rsidRDefault="00136D24">
      <w:pPr>
        <w:widowControl/>
        <w:jc w:val="center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b/>
          <w:bCs/>
          <w:sz w:val="22"/>
          <w:szCs w:val="22"/>
        </w:rPr>
        <w:t>IX.</w:t>
      </w:r>
    </w:p>
    <w:p w14:paraId="726D871C" w14:textId="77777777" w:rsidR="00136D24" w:rsidRPr="00BA0CC9" w:rsidRDefault="00136D24">
      <w:pPr>
        <w:widowControl/>
        <w:ind w:firstLine="426"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Smluvní strany po jejím přečtení prohlašují, že s jejím obsahem souhlasí a že tato smlouva je shodným projevem jejich vážné a svobodné vůle a na dů</w:t>
      </w:r>
      <w:r w:rsidR="00224A79">
        <w:rPr>
          <w:rFonts w:ascii="Arial" w:hAnsi="Arial" w:cs="Arial"/>
          <w:sz w:val="22"/>
          <w:szCs w:val="22"/>
        </w:rPr>
        <w:t>kaz toho připojují své podpisy.</w:t>
      </w:r>
    </w:p>
    <w:p w14:paraId="6EE540AB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44DEB062" w14:textId="7C101DEB" w:rsidR="00136D24" w:rsidRPr="00BA0CC9" w:rsidRDefault="00136D24">
      <w:pPr>
        <w:widowControl/>
        <w:tabs>
          <w:tab w:val="left" w:pos="5103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 Praze dne</w:t>
      </w:r>
      <w:r w:rsidR="00504D76">
        <w:rPr>
          <w:rFonts w:ascii="Arial" w:hAnsi="Arial" w:cs="Arial"/>
          <w:sz w:val="22"/>
          <w:szCs w:val="22"/>
        </w:rPr>
        <w:t xml:space="preserve"> 31.12.2025</w:t>
      </w:r>
      <w:r w:rsidRPr="00BA0CC9">
        <w:rPr>
          <w:rFonts w:ascii="Arial" w:hAnsi="Arial" w:cs="Arial"/>
          <w:sz w:val="22"/>
          <w:szCs w:val="22"/>
        </w:rPr>
        <w:tab/>
        <w:t xml:space="preserve">V </w:t>
      </w:r>
      <w:r w:rsidR="00504D76">
        <w:rPr>
          <w:rFonts w:ascii="Arial" w:hAnsi="Arial" w:cs="Arial"/>
          <w:sz w:val="22"/>
          <w:szCs w:val="22"/>
        </w:rPr>
        <w:t>Praze</w:t>
      </w:r>
      <w:r w:rsidRPr="00BA0CC9">
        <w:rPr>
          <w:rFonts w:ascii="Arial" w:hAnsi="Arial" w:cs="Arial"/>
          <w:sz w:val="22"/>
          <w:szCs w:val="22"/>
        </w:rPr>
        <w:t xml:space="preserve"> dne </w:t>
      </w:r>
      <w:r w:rsidR="00504D76">
        <w:rPr>
          <w:rFonts w:ascii="Arial" w:hAnsi="Arial" w:cs="Arial"/>
          <w:sz w:val="22"/>
          <w:szCs w:val="22"/>
        </w:rPr>
        <w:t>30.12.2025</w:t>
      </w:r>
    </w:p>
    <w:p w14:paraId="2E21813C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5667A846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61AF5839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1ED877E6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717C6953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............................................</w:t>
      </w:r>
      <w:r w:rsidRPr="00BA0CC9">
        <w:rPr>
          <w:rFonts w:ascii="Arial" w:hAnsi="Arial" w:cs="Arial"/>
          <w:sz w:val="22"/>
          <w:szCs w:val="22"/>
        </w:rPr>
        <w:tab/>
        <w:t>............................................</w:t>
      </w:r>
    </w:p>
    <w:p w14:paraId="4CE18CE3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Státní pozemkový úřad</w:t>
      </w:r>
      <w:r w:rsidRPr="00BA0CC9">
        <w:rPr>
          <w:rFonts w:ascii="Arial" w:hAnsi="Arial" w:cs="Arial"/>
          <w:sz w:val="22"/>
          <w:szCs w:val="22"/>
        </w:rPr>
        <w:tab/>
        <w:t>Armandi Valentina JUDr. PhDr.</w:t>
      </w:r>
    </w:p>
    <w:p w14:paraId="03E6C480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ředitel Krajského pozemkového úřadu</w:t>
      </w:r>
      <w:r w:rsidRPr="00BA0CC9">
        <w:rPr>
          <w:rFonts w:ascii="Arial" w:hAnsi="Arial" w:cs="Arial"/>
          <w:sz w:val="22"/>
          <w:szCs w:val="22"/>
        </w:rPr>
        <w:tab/>
        <w:t>kupující</w:t>
      </w:r>
    </w:p>
    <w:p w14:paraId="470D026B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 Středočeský kraj a hl. m. Praha</w:t>
      </w:r>
      <w:r w:rsidRPr="00BA0CC9">
        <w:rPr>
          <w:rFonts w:ascii="Arial" w:hAnsi="Arial" w:cs="Arial"/>
          <w:sz w:val="22"/>
          <w:szCs w:val="22"/>
        </w:rPr>
        <w:tab/>
      </w:r>
    </w:p>
    <w:p w14:paraId="5922AB3F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Ing. Jiří Veselý</w:t>
      </w:r>
      <w:r w:rsidRPr="00BA0CC9">
        <w:rPr>
          <w:rFonts w:ascii="Arial" w:hAnsi="Arial" w:cs="Arial"/>
          <w:sz w:val="22"/>
          <w:szCs w:val="22"/>
        </w:rPr>
        <w:tab/>
      </w:r>
    </w:p>
    <w:p w14:paraId="22106AB4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prodávající</w:t>
      </w:r>
      <w:r w:rsidRPr="00BA0CC9">
        <w:rPr>
          <w:rFonts w:ascii="Arial" w:hAnsi="Arial" w:cs="Arial"/>
          <w:sz w:val="22"/>
          <w:szCs w:val="22"/>
        </w:rPr>
        <w:tab/>
      </w:r>
    </w:p>
    <w:p w14:paraId="6ADA348F" w14:textId="77777777" w:rsidR="00136D24" w:rsidRPr="00BA0CC9" w:rsidRDefault="00136D24">
      <w:pPr>
        <w:widowControl/>
        <w:ind w:left="5104" w:hanging="5104"/>
        <w:rPr>
          <w:rFonts w:ascii="Arial" w:hAnsi="Arial" w:cs="Arial"/>
          <w:sz w:val="22"/>
          <w:szCs w:val="22"/>
        </w:rPr>
      </w:pPr>
    </w:p>
    <w:p w14:paraId="501F427E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p w14:paraId="5A46AF04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pořadové číslo nabízené</w:t>
      </w:r>
      <w:r w:rsidR="007D53A0">
        <w:rPr>
          <w:rFonts w:ascii="Arial" w:hAnsi="Arial" w:cs="Arial"/>
          <w:sz w:val="22"/>
          <w:szCs w:val="22"/>
        </w:rPr>
        <w:t>ho majetku</w:t>
      </w:r>
      <w:r w:rsidRPr="00BA0CC9">
        <w:rPr>
          <w:rFonts w:ascii="Arial" w:hAnsi="Arial" w:cs="Arial"/>
          <w:sz w:val="22"/>
          <w:szCs w:val="22"/>
        </w:rPr>
        <w:t xml:space="preserve"> dle evidence </w:t>
      </w:r>
      <w:r w:rsidR="00A75050" w:rsidRPr="00BA0CC9">
        <w:rPr>
          <w:rFonts w:ascii="Arial" w:hAnsi="Arial" w:cs="Arial"/>
          <w:sz w:val="22"/>
          <w:szCs w:val="22"/>
        </w:rPr>
        <w:t>SPÚ</w:t>
      </w:r>
      <w:r w:rsidRPr="00BA0CC9">
        <w:rPr>
          <w:rFonts w:ascii="Arial" w:hAnsi="Arial" w:cs="Arial"/>
          <w:sz w:val="22"/>
          <w:szCs w:val="22"/>
        </w:rPr>
        <w:t xml:space="preserve">: </w:t>
      </w:r>
      <w:r w:rsidRPr="00BA0CC9">
        <w:rPr>
          <w:rFonts w:ascii="Arial" w:hAnsi="Arial" w:cs="Arial"/>
          <w:color w:val="000000"/>
          <w:sz w:val="22"/>
          <w:szCs w:val="22"/>
        </w:rPr>
        <w:t>2130101, 1073001, 2114801, 2114401, 1080701</w:t>
      </w:r>
      <w:r w:rsidRPr="00BA0CC9">
        <w:rPr>
          <w:rFonts w:ascii="Arial" w:hAnsi="Arial" w:cs="Arial"/>
          <w:color w:val="000000"/>
          <w:sz w:val="22"/>
          <w:szCs w:val="22"/>
        </w:rPr>
        <w:br/>
      </w:r>
    </w:p>
    <w:p w14:paraId="64B52516" w14:textId="77777777" w:rsidR="00136D24" w:rsidRPr="00BA0CC9" w:rsidRDefault="00136D24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45CA7C5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Za věcnou a formální správnost odpovídá</w:t>
      </w:r>
    </w:p>
    <w:p w14:paraId="419CDDD3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vedoucí oddělení převodu majetku státu KPÚ pro Středočeský kraj a hl. m. Praha</w:t>
      </w:r>
    </w:p>
    <w:p w14:paraId="39F6B667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Ing. Michaela Svobodová</w:t>
      </w:r>
    </w:p>
    <w:p w14:paraId="48C06396" w14:textId="77777777" w:rsidR="008C265A" w:rsidRPr="00BA0CC9" w:rsidRDefault="008C265A" w:rsidP="008C265A">
      <w:pPr>
        <w:widowControl/>
        <w:rPr>
          <w:rFonts w:ascii="Arial" w:hAnsi="Arial" w:cs="Arial"/>
          <w:sz w:val="22"/>
          <w:szCs w:val="22"/>
        </w:rPr>
      </w:pPr>
    </w:p>
    <w:p w14:paraId="17B946FD" w14:textId="77777777" w:rsidR="00C02AD1" w:rsidRPr="00BA0CC9" w:rsidRDefault="00C02AD1" w:rsidP="00C02AD1">
      <w:pPr>
        <w:widowControl/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.......................................</w:t>
      </w:r>
    </w:p>
    <w:p w14:paraId="39E5150D" w14:textId="77777777" w:rsidR="008C265A" w:rsidRPr="00BA0CC9" w:rsidRDefault="008C265A" w:rsidP="008C265A">
      <w:pPr>
        <w:widowControl/>
        <w:ind w:firstLine="708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podpis</w:t>
      </w:r>
    </w:p>
    <w:p w14:paraId="246575F5" w14:textId="77777777" w:rsidR="008C265A" w:rsidRPr="00BA0CC9" w:rsidRDefault="008C265A">
      <w:pPr>
        <w:widowControl/>
        <w:tabs>
          <w:tab w:val="left" w:pos="120"/>
        </w:tabs>
        <w:jc w:val="both"/>
        <w:rPr>
          <w:rFonts w:ascii="Arial" w:hAnsi="Arial" w:cs="Arial"/>
          <w:sz w:val="22"/>
          <w:szCs w:val="22"/>
        </w:rPr>
      </w:pPr>
    </w:p>
    <w:p w14:paraId="27A3CC9C" w14:textId="77777777" w:rsidR="00CD75A6" w:rsidRPr="00BA0CC9" w:rsidRDefault="00CD75A6" w:rsidP="00CD75A6">
      <w:pPr>
        <w:widowControl/>
        <w:rPr>
          <w:rFonts w:ascii="Arial" w:hAnsi="Arial" w:cs="Arial"/>
          <w:sz w:val="22"/>
          <w:szCs w:val="22"/>
        </w:rPr>
      </w:pPr>
    </w:p>
    <w:p w14:paraId="51ED419B" w14:textId="77777777" w:rsidR="00CD75A6" w:rsidRPr="00BA0CC9" w:rsidRDefault="00CD75A6" w:rsidP="00CD75A6">
      <w:pPr>
        <w:widowControl/>
        <w:jc w:val="both"/>
        <w:rPr>
          <w:rFonts w:ascii="Arial" w:hAnsi="Arial" w:cs="Arial"/>
          <w:sz w:val="22"/>
          <w:szCs w:val="22"/>
        </w:rPr>
      </w:pPr>
    </w:p>
    <w:p w14:paraId="15FAB559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 xml:space="preserve">Tato smlouva byla uveřejněna </w:t>
      </w:r>
      <w:r w:rsidR="00732D29" w:rsidRPr="00BA0CC9">
        <w:rPr>
          <w:rFonts w:ascii="Arial" w:hAnsi="Arial" w:cs="Arial"/>
          <w:sz w:val="22"/>
          <w:szCs w:val="22"/>
        </w:rPr>
        <w:t>v Registru</w:t>
      </w:r>
    </w:p>
    <w:p w14:paraId="4E0BC93C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smluv, vedeném dle zákona č. 340/2015 Sb.,</w:t>
      </w:r>
    </w:p>
    <w:p w14:paraId="3533DB96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o registru smluv, dne</w:t>
      </w:r>
    </w:p>
    <w:p w14:paraId="217BECB3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</w:p>
    <w:p w14:paraId="2A345563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34BC7FF2" w14:textId="77777777" w:rsidR="00CD75A6" w:rsidRPr="00BA0CC9" w:rsidRDefault="00CD75A6" w:rsidP="00CD75A6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datum registrace</w:t>
      </w:r>
    </w:p>
    <w:p w14:paraId="3E853D9B" w14:textId="77777777" w:rsidR="00CD75A6" w:rsidRPr="00BA0CC9" w:rsidRDefault="00CD75A6" w:rsidP="00CD75A6">
      <w:pPr>
        <w:jc w:val="both"/>
        <w:rPr>
          <w:rFonts w:ascii="Arial" w:hAnsi="Arial" w:cs="Arial"/>
          <w:i/>
          <w:sz w:val="22"/>
          <w:szCs w:val="22"/>
        </w:rPr>
      </w:pPr>
    </w:p>
    <w:p w14:paraId="18994338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4AB48200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ID smlouvy</w:t>
      </w:r>
    </w:p>
    <w:p w14:paraId="09EC1EDB" w14:textId="77777777" w:rsidR="00224A79" w:rsidRDefault="00224A79" w:rsidP="00224A79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2687DC4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………………………</w:t>
      </w:r>
    </w:p>
    <w:p w14:paraId="3DADA99C" w14:textId="77777777" w:rsidR="00224A79" w:rsidRDefault="00224A79" w:rsidP="00224A7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ID verze</w:t>
      </w:r>
    </w:p>
    <w:p w14:paraId="4A50A49B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12C7AD78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………………………</w:t>
      </w:r>
    </w:p>
    <w:p w14:paraId="1156A24C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registraci provedl</w:t>
      </w:r>
    </w:p>
    <w:p w14:paraId="439CFEF2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78ED72BC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</w:p>
    <w:p w14:paraId="48579AEB" w14:textId="77777777" w:rsidR="00052C6E" w:rsidRPr="00BA0CC9" w:rsidRDefault="00052C6E" w:rsidP="00052C6E">
      <w:pPr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V …………</w:t>
      </w:r>
      <w:proofErr w:type="gramStart"/>
      <w:r w:rsidRPr="00BA0CC9">
        <w:rPr>
          <w:rFonts w:ascii="Arial" w:hAnsi="Arial" w:cs="Arial"/>
          <w:sz w:val="22"/>
          <w:szCs w:val="22"/>
        </w:rPr>
        <w:t>…….</w:t>
      </w:r>
      <w:proofErr w:type="gramEnd"/>
      <w:r w:rsidRPr="00BA0CC9">
        <w:rPr>
          <w:rFonts w:ascii="Arial" w:hAnsi="Arial" w:cs="Arial"/>
          <w:sz w:val="22"/>
          <w:szCs w:val="22"/>
        </w:rPr>
        <w:t>.</w:t>
      </w:r>
      <w:r w:rsidRPr="00BA0CC9">
        <w:rPr>
          <w:rFonts w:ascii="Arial" w:hAnsi="Arial" w:cs="Arial"/>
          <w:sz w:val="22"/>
          <w:szCs w:val="22"/>
        </w:rPr>
        <w:tab/>
      </w:r>
      <w:r w:rsidRPr="00BA0CC9">
        <w:rPr>
          <w:rFonts w:ascii="Arial" w:hAnsi="Arial" w:cs="Arial"/>
          <w:sz w:val="22"/>
          <w:szCs w:val="22"/>
        </w:rPr>
        <w:tab/>
        <w:t>……………………………….</w:t>
      </w:r>
    </w:p>
    <w:p w14:paraId="63DF16B1" w14:textId="77777777" w:rsidR="00052C6E" w:rsidRPr="00BA0CC9" w:rsidRDefault="00052C6E" w:rsidP="00052C6E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ab/>
        <w:t>podpis odpovědného</w:t>
      </w:r>
    </w:p>
    <w:p w14:paraId="00765EAB" w14:textId="77777777" w:rsidR="00CD75A6" w:rsidRPr="00BA0CC9" w:rsidRDefault="00CD75A6" w:rsidP="00CD75A6">
      <w:pPr>
        <w:tabs>
          <w:tab w:val="left" w:pos="3402"/>
        </w:tabs>
        <w:jc w:val="both"/>
        <w:rPr>
          <w:rFonts w:ascii="Arial" w:hAnsi="Arial" w:cs="Arial"/>
          <w:sz w:val="22"/>
          <w:szCs w:val="22"/>
        </w:rPr>
      </w:pPr>
      <w:r w:rsidRPr="00BA0CC9">
        <w:rPr>
          <w:rFonts w:ascii="Arial" w:hAnsi="Arial" w:cs="Arial"/>
          <w:sz w:val="22"/>
          <w:szCs w:val="22"/>
        </w:rPr>
        <w:t>dne ………………</w:t>
      </w:r>
      <w:r w:rsidRPr="00BA0CC9">
        <w:rPr>
          <w:rFonts w:ascii="Arial" w:hAnsi="Arial" w:cs="Arial"/>
          <w:sz w:val="22"/>
          <w:szCs w:val="22"/>
        </w:rPr>
        <w:tab/>
        <w:t>zaměstnance</w:t>
      </w:r>
    </w:p>
    <w:p w14:paraId="581A7BD8" w14:textId="77777777" w:rsidR="00136D24" w:rsidRPr="00BA0CC9" w:rsidRDefault="00136D24">
      <w:pPr>
        <w:widowControl/>
        <w:rPr>
          <w:rFonts w:ascii="Arial" w:hAnsi="Arial" w:cs="Arial"/>
          <w:sz w:val="22"/>
          <w:szCs w:val="22"/>
        </w:rPr>
      </w:pPr>
    </w:p>
    <w:sectPr w:rsidR="00136D24" w:rsidRPr="00BA0CC9">
      <w:headerReference w:type="default" r:id="rId6"/>
      <w:type w:val="continuous"/>
      <w:pgSz w:w="11907" w:h="16840"/>
      <w:pgMar w:top="1418" w:right="1304" w:bottom="851" w:left="1304" w:header="706" w:footer="706" w:gutter="0"/>
      <w:paperSrc w:first="273" w:other="273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417447" w14:textId="77777777" w:rsidR="009F59D2" w:rsidRDefault="009F59D2">
      <w:r>
        <w:separator/>
      </w:r>
    </w:p>
  </w:endnote>
  <w:endnote w:type="continuationSeparator" w:id="0">
    <w:p w14:paraId="64C51B36" w14:textId="77777777" w:rsidR="009F59D2" w:rsidRDefault="009F59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B6F30" w14:textId="77777777" w:rsidR="009F59D2" w:rsidRDefault="009F59D2">
      <w:r>
        <w:separator/>
      </w:r>
    </w:p>
  </w:footnote>
  <w:footnote w:type="continuationSeparator" w:id="0">
    <w:p w14:paraId="3B6CA9F3" w14:textId="77777777" w:rsidR="009F59D2" w:rsidRDefault="009F59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4D2AD7" w14:textId="77777777" w:rsidR="00136D24" w:rsidRDefault="00136D24">
    <w:pPr>
      <w:pStyle w:val="Zhlav"/>
      <w:widowControl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D24"/>
    <w:rsid w:val="000248F3"/>
    <w:rsid w:val="00027761"/>
    <w:rsid w:val="00035BE1"/>
    <w:rsid w:val="000478F2"/>
    <w:rsid w:val="00052C6E"/>
    <w:rsid w:val="00053339"/>
    <w:rsid w:val="000B4F47"/>
    <w:rsid w:val="000C15E5"/>
    <w:rsid w:val="000D38CD"/>
    <w:rsid w:val="000F22E7"/>
    <w:rsid w:val="0010217E"/>
    <w:rsid w:val="00107D52"/>
    <w:rsid w:val="00110AFC"/>
    <w:rsid w:val="00136D24"/>
    <w:rsid w:val="001A0871"/>
    <w:rsid w:val="001A0D9F"/>
    <w:rsid w:val="001C4320"/>
    <w:rsid w:val="001C7DB8"/>
    <w:rsid w:val="001D58B7"/>
    <w:rsid w:val="001E39D5"/>
    <w:rsid w:val="002055A2"/>
    <w:rsid w:val="002115AE"/>
    <w:rsid w:val="00224A79"/>
    <w:rsid w:val="002359DB"/>
    <w:rsid w:val="002605CC"/>
    <w:rsid w:val="002750DE"/>
    <w:rsid w:val="003237EF"/>
    <w:rsid w:val="00365047"/>
    <w:rsid w:val="00371381"/>
    <w:rsid w:val="00371BEF"/>
    <w:rsid w:val="003B6AD2"/>
    <w:rsid w:val="003E4B08"/>
    <w:rsid w:val="0043604A"/>
    <w:rsid w:val="00462F58"/>
    <w:rsid w:val="00474106"/>
    <w:rsid w:val="00493949"/>
    <w:rsid w:val="00495B42"/>
    <w:rsid w:val="004A2F22"/>
    <w:rsid w:val="004C366F"/>
    <w:rsid w:val="00504D76"/>
    <w:rsid w:val="00534FBE"/>
    <w:rsid w:val="00562C72"/>
    <w:rsid w:val="0056566C"/>
    <w:rsid w:val="005759A8"/>
    <w:rsid w:val="00585BDF"/>
    <w:rsid w:val="005A7486"/>
    <w:rsid w:val="005C47E0"/>
    <w:rsid w:val="00617DF1"/>
    <w:rsid w:val="00625710"/>
    <w:rsid w:val="0063045E"/>
    <w:rsid w:val="00634F8F"/>
    <w:rsid w:val="006B26DB"/>
    <w:rsid w:val="0070264E"/>
    <w:rsid w:val="00722FCE"/>
    <w:rsid w:val="00724A2B"/>
    <w:rsid w:val="00732D29"/>
    <w:rsid w:val="00740872"/>
    <w:rsid w:val="00740FFB"/>
    <w:rsid w:val="00776527"/>
    <w:rsid w:val="007A5D1C"/>
    <w:rsid w:val="007C3097"/>
    <w:rsid w:val="007D53A0"/>
    <w:rsid w:val="007E3A0A"/>
    <w:rsid w:val="007F129E"/>
    <w:rsid w:val="007F4AFB"/>
    <w:rsid w:val="008058B7"/>
    <w:rsid w:val="0081111C"/>
    <w:rsid w:val="0081728A"/>
    <w:rsid w:val="00822906"/>
    <w:rsid w:val="00831AF0"/>
    <w:rsid w:val="00881E28"/>
    <w:rsid w:val="008A0853"/>
    <w:rsid w:val="008A5273"/>
    <w:rsid w:val="008C265A"/>
    <w:rsid w:val="008F2C97"/>
    <w:rsid w:val="00912DDA"/>
    <w:rsid w:val="0095380A"/>
    <w:rsid w:val="009C7561"/>
    <w:rsid w:val="009E770C"/>
    <w:rsid w:val="009F59D2"/>
    <w:rsid w:val="00A31C3B"/>
    <w:rsid w:val="00A31FE2"/>
    <w:rsid w:val="00A349C4"/>
    <w:rsid w:val="00A57686"/>
    <w:rsid w:val="00A723F9"/>
    <w:rsid w:val="00A75050"/>
    <w:rsid w:val="00A80256"/>
    <w:rsid w:val="00A84EFA"/>
    <w:rsid w:val="00A97C81"/>
    <w:rsid w:val="00B05308"/>
    <w:rsid w:val="00B078C0"/>
    <w:rsid w:val="00B201D6"/>
    <w:rsid w:val="00B32B99"/>
    <w:rsid w:val="00B56780"/>
    <w:rsid w:val="00B62856"/>
    <w:rsid w:val="00BA0CC9"/>
    <w:rsid w:val="00BF30A9"/>
    <w:rsid w:val="00C02AD1"/>
    <w:rsid w:val="00C06373"/>
    <w:rsid w:val="00C15974"/>
    <w:rsid w:val="00C70A46"/>
    <w:rsid w:val="00C9419D"/>
    <w:rsid w:val="00CD75A6"/>
    <w:rsid w:val="00CF3A15"/>
    <w:rsid w:val="00D0677E"/>
    <w:rsid w:val="00D1796C"/>
    <w:rsid w:val="00D63429"/>
    <w:rsid w:val="00D65B9D"/>
    <w:rsid w:val="00D770E0"/>
    <w:rsid w:val="00DF7F8F"/>
    <w:rsid w:val="00E53867"/>
    <w:rsid w:val="00E66585"/>
    <w:rsid w:val="00E81A45"/>
    <w:rsid w:val="00E85DC1"/>
    <w:rsid w:val="00EC3E05"/>
    <w:rsid w:val="00F357C4"/>
    <w:rsid w:val="00F411B0"/>
    <w:rsid w:val="00F4550F"/>
    <w:rsid w:val="00F56819"/>
    <w:rsid w:val="00F56E1F"/>
    <w:rsid w:val="00F629A0"/>
    <w:rsid w:val="00F62A66"/>
    <w:rsid w:val="00FA7A96"/>
    <w:rsid w:val="00FC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FAB514"/>
  <w14:defaultImageDpi w14:val="0"/>
  <w15:docId w15:val="{24C2D6CC-0BA4-4E71-8CA7-FB12EDCF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9"/>
    <w:qFormat/>
    <w:pPr>
      <w:spacing w:before="240"/>
      <w:outlineLvl w:val="0"/>
    </w:pPr>
    <w:rPr>
      <w:b/>
      <w:bCs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uiPriority w:val="99"/>
    <w:qFormat/>
    <w:pPr>
      <w:spacing w:before="120"/>
      <w:outlineLvl w:val="1"/>
    </w:pPr>
    <w:rPr>
      <w:b/>
      <w:bCs/>
      <w:sz w:val="24"/>
      <w:szCs w:val="24"/>
    </w:rPr>
  </w:style>
  <w:style w:type="paragraph" w:styleId="Nadpis3">
    <w:name w:val="heading 3"/>
    <w:basedOn w:val="Normln"/>
    <w:next w:val="Normlnodsazen"/>
    <w:link w:val="Nadpis3Char"/>
    <w:uiPriority w:val="99"/>
    <w:qFormat/>
    <w:pPr>
      <w:ind w:left="354"/>
      <w:outlineLvl w:val="2"/>
    </w:pPr>
    <w:rPr>
      <w:b/>
      <w:bCs/>
      <w:sz w:val="24"/>
      <w:szCs w:val="24"/>
    </w:rPr>
  </w:style>
  <w:style w:type="paragraph" w:styleId="Nadpis4">
    <w:name w:val="heading 4"/>
    <w:basedOn w:val="Normln"/>
    <w:next w:val="Normlnodsazen"/>
    <w:link w:val="Nadpis4Char"/>
    <w:uiPriority w:val="99"/>
    <w:qFormat/>
    <w:pPr>
      <w:ind w:left="354"/>
      <w:outlineLvl w:val="3"/>
    </w:pPr>
    <w:rPr>
      <w:sz w:val="24"/>
      <w:szCs w:val="24"/>
      <w:u w:val="single"/>
    </w:rPr>
  </w:style>
  <w:style w:type="paragraph" w:styleId="Nadpis5">
    <w:name w:val="heading 5"/>
    <w:basedOn w:val="Normln"/>
    <w:next w:val="Normlnodsazen"/>
    <w:link w:val="Nadpis5Char"/>
    <w:uiPriority w:val="99"/>
    <w:qFormat/>
    <w:pPr>
      <w:ind w:left="708"/>
      <w:outlineLvl w:val="4"/>
    </w:pPr>
    <w:rPr>
      <w:b/>
      <w:bCs/>
    </w:rPr>
  </w:style>
  <w:style w:type="paragraph" w:styleId="Nadpis6">
    <w:name w:val="heading 6"/>
    <w:basedOn w:val="Normln"/>
    <w:next w:val="Normlnodsazen"/>
    <w:link w:val="Nadpis6Char"/>
    <w:uiPriority w:val="99"/>
    <w:qFormat/>
    <w:pPr>
      <w:ind w:left="708"/>
      <w:outlineLvl w:val="5"/>
    </w:pPr>
    <w:rPr>
      <w:u w:val="single"/>
    </w:rPr>
  </w:style>
  <w:style w:type="paragraph" w:styleId="Nadpis7">
    <w:name w:val="heading 7"/>
    <w:basedOn w:val="Normln"/>
    <w:next w:val="Normlnodsazen"/>
    <w:link w:val="Nadpis7Char"/>
    <w:uiPriority w:val="99"/>
    <w:qFormat/>
    <w:pPr>
      <w:ind w:left="708"/>
      <w:outlineLvl w:val="6"/>
    </w:pPr>
    <w:rPr>
      <w:i/>
      <w:iCs/>
    </w:rPr>
  </w:style>
  <w:style w:type="paragraph" w:styleId="Nadpis8">
    <w:name w:val="heading 8"/>
    <w:basedOn w:val="Normln"/>
    <w:next w:val="Normlnodsazen"/>
    <w:link w:val="Nadpis8Char"/>
    <w:uiPriority w:val="99"/>
    <w:qFormat/>
    <w:pPr>
      <w:ind w:left="708"/>
      <w:outlineLvl w:val="7"/>
    </w:pPr>
    <w:rPr>
      <w:i/>
      <w:iCs/>
    </w:rPr>
  </w:style>
  <w:style w:type="paragraph" w:styleId="Nadpis9">
    <w:name w:val="heading 9"/>
    <w:basedOn w:val="Normln"/>
    <w:next w:val="Normlnodsazen"/>
    <w:link w:val="Nadpis9Char"/>
    <w:uiPriority w:val="99"/>
    <w:qFormat/>
    <w:pPr>
      <w:ind w:left="708"/>
      <w:outlineLvl w:val="8"/>
    </w:pPr>
    <w:rPr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locked/>
    <w:rPr>
      <w:rFonts w:asciiTheme="majorHAnsi" w:eastAsiaTheme="majorEastAsia" w:hAnsiTheme="majorHAnsi" w:cs="Times New Roman"/>
    </w:rPr>
  </w:style>
  <w:style w:type="paragraph" w:styleId="Zpat">
    <w:name w:val="footer"/>
    <w:basedOn w:val="Normln"/>
    <w:link w:val="ZpatChar"/>
    <w:uiPriority w:val="99"/>
    <w:pPr>
      <w:tabs>
        <w:tab w:val="center" w:pos="4819"/>
        <w:tab w:val="right" w:pos="9071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819"/>
        <w:tab w:val="right" w:pos="9071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paragraph" w:styleId="Normlnodsazen">
    <w:name w:val="Normal Indent"/>
    <w:basedOn w:val="Normln"/>
    <w:uiPriority w:val="99"/>
    <w:pPr>
      <w:ind w:left="708"/>
    </w:pPr>
  </w:style>
  <w:style w:type="paragraph" w:customStyle="1" w:styleId="adresa1">
    <w:name w:val="adresa1"/>
    <w:basedOn w:val="Normln"/>
    <w:next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dstavecA">
    <w:name w:val="odstavecA"/>
    <w:basedOn w:val="Normln"/>
    <w:uiPriority w:val="99"/>
    <w:pPr>
      <w:tabs>
        <w:tab w:val="center" w:pos="-1985"/>
        <w:tab w:val="left" w:pos="709"/>
      </w:tabs>
      <w:ind w:left="709" w:hanging="283"/>
      <w:jc w:val="both"/>
    </w:pPr>
    <w:rPr>
      <w:sz w:val="24"/>
      <w:szCs w:val="24"/>
    </w:rPr>
  </w:style>
  <w:style w:type="paragraph" w:customStyle="1" w:styleId="vnitrniText">
    <w:name w:val="vnitrniText"/>
    <w:basedOn w:val="Normln"/>
    <w:uiPriority w:val="99"/>
    <w:pPr>
      <w:tabs>
        <w:tab w:val="left" w:pos="709"/>
      </w:tabs>
      <w:ind w:firstLine="426"/>
      <w:jc w:val="both"/>
    </w:pPr>
    <w:rPr>
      <w:sz w:val="24"/>
      <w:szCs w:val="24"/>
    </w:rPr>
  </w:style>
  <w:style w:type="paragraph" w:customStyle="1" w:styleId="odstavecB">
    <w:name w:val="odstavecB"/>
    <w:basedOn w:val="odstavecA"/>
    <w:uiPriority w:val="99"/>
    <w:pPr>
      <w:tabs>
        <w:tab w:val="clear" w:pos="-1985"/>
        <w:tab w:val="left" w:pos="426"/>
      </w:tabs>
      <w:ind w:hanging="709"/>
    </w:pPr>
    <w:rPr>
      <w:noProof/>
    </w:rPr>
  </w:style>
  <w:style w:type="paragraph" w:customStyle="1" w:styleId="smlouva">
    <w:name w:val="smlouva"/>
    <w:basedOn w:val="Normln"/>
    <w:uiPriority w:val="99"/>
    <w:pPr>
      <w:tabs>
        <w:tab w:val="left" w:pos="709"/>
      </w:tabs>
      <w:ind w:firstLine="1701"/>
      <w:jc w:val="both"/>
    </w:pPr>
    <w:rPr>
      <w:sz w:val="24"/>
      <w:szCs w:val="24"/>
    </w:rPr>
  </w:style>
  <w:style w:type="paragraph" w:customStyle="1" w:styleId="adresa">
    <w:name w:val="adresa"/>
    <w:basedOn w:val="Normln"/>
    <w:uiPriority w:val="99"/>
    <w:pPr>
      <w:tabs>
        <w:tab w:val="left" w:pos="3402"/>
        <w:tab w:val="left" w:pos="6237"/>
      </w:tabs>
      <w:jc w:val="both"/>
    </w:pPr>
    <w:rPr>
      <w:sz w:val="24"/>
      <w:szCs w:val="24"/>
    </w:rPr>
  </w:style>
  <w:style w:type="paragraph" w:customStyle="1" w:styleId="obec">
    <w:name w:val="obec"/>
    <w:basedOn w:val="Normln"/>
    <w:uiPriority w:val="99"/>
    <w:pPr>
      <w:tabs>
        <w:tab w:val="left" w:pos="1418"/>
        <w:tab w:val="left" w:pos="4678"/>
        <w:tab w:val="right" w:pos="8931"/>
      </w:tabs>
    </w:pPr>
    <w:rPr>
      <w:sz w:val="24"/>
      <w:szCs w:val="24"/>
    </w:rPr>
  </w:style>
  <w:style w:type="paragraph" w:customStyle="1" w:styleId="para">
    <w:name w:val="para"/>
    <w:basedOn w:val="Normln"/>
    <w:uiPriority w:val="99"/>
    <w:pPr>
      <w:keepNext/>
      <w:tabs>
        <w:tab w:val="left" w:pos="709"/>
      </w:tabs>
      <w:jc w:val="center"/>
    </w:pPr>
    <w:rPr>
      <w:b/>
      <w:bCs/>
      <w:sz w:val="24"/>
      <w:szCs w:val="24"/>
    </w:rPr>
  </w:style>
  <w:style w:type="paragraph" w:customStyle="1" w:styleId="obec1">
    <w:name w:val="obec1"/>
    <w:basedOn w:val="Normln"/>
    <w:uiPriority w:val="99"/>
    <w:pPr>
      <w:tabs>
        <w:tab w:val="left" w:pos="2552"/>
        <w:tab w:val="left" w:pos="5103"/>
        <w:tab w:val="right" w:pos="8789"/>
      </w:tabs>
    </w:pPr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pPr>
      <w:tabs>
        <w:tab w:val="right" w:pos="567"/>
      </w:tabs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0"/>
      <w:szCs w:val="20"/>
    </w:rPr>
  </w:style>
  <w:style w:type="paragraph" w:customStyle="1" w:styleId="VnitrniText0">
    <w:name w:val="VnitrniText"/>
    <w:basedOn w:val="Normln"/>
    <w:rsid w:val="00224A79"/>
    <w:pPr>
      <w:widowControl/>
      <w:suppressAutoHyphens/>
      <w:autoSpaceDE/>
      <w:autoSpaceDN/>
      <w:adjustRightInd/>
      <w:ind w:firstLine="426"/>
      <w:jc w:val="both"/>
    </w:pPr>
    <w:rPr>
      <w:rFonts w:ascii="Arial" w:hAnsi="Arial" w:cs="Arial"/>
      <w:lang w:eastAsia="ar-SA"/>
    </w:rPr>
  </w:style>
  <w:style w:type="character" w:styleId="Hypertextovodkaz">
    <w:name w:val="Hyperlink"/>
    <w:basedOn w:val="Standardnpsmoodstavce"/>
    <w:uiPriority w:val="99"/>
    <w:rsid w:val="00493949"/>
    <w:rPr>
      <w:rFonts w:cs="Times New Roman"/>
      <w:color w:val="0000FF" w:themeColor="hyperlink"/>
      <w:u w:val="single"/>
    </w:rPr>
  </w:style>
  <w:style w:type="paragraph" w:customStyle="1" w:styleId="StylDoprava">
    <w:name w:val="Styl Doprava"/>
    <w:basedOn w:val="Normln"/>
    <w:rsid w:val="001C7DB8"/>
    <w:pPr>
      <w:widowControl/>
      <w:suppressAutoHyphens/>
      <w:autoSpaceDE/>
      <w:autoSpaceDN/>
      <w:adjustRightInd/>
      <w:jc w:val="right"/>
    </w:pPr>
    <w:rPr>
      <w:rFonts w:ascii="Arial" w:hAnsi="Arial"/>
      <w:lang w:eastAsia="ar-SA"/>
    </w:rPr>
  </w:style>
  <w:style w:type="paragraph" w:customStyle="1" w:styleId="vnintext">
    <w:name w:val="vniønítext"/>
    <w:basedOn w:val="Normln"/>
    <w:rsid w:val="00F56E1F"/>
    <w:pPr>
      <w:widowControl/>
      <w:tabs>
        <w:tab w:val="left" w:pos="709"/>
      </w:tabs>
      <w:suppressAutoHyphens/>
      <w:autoSpaceDE/>
      <w:autoSpaceDN/>
      <w:adjustRightInd/>
      <w:ind w:firstLine="426"/>
      <w:jc w:val="both"/>
    </w:pPr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186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66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1209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Pozemkový Fond ČR</Company>
  <LinksUpToDate>false</LinksUpToDate>
  <CharactersWithSpaces>8528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Svobodová Michaela Ing.</dc:creator>
  <cp:keywords/>
  <dc:description/>
  <cp:lastModifiedBy>Svobodová Michaela Ing.</cp:lastModifiedBy>
  <cp:revision>2</cp:revision>
  <cp:lastPrinted>2000-06-22T10:13:00Z</cp:lastPrinted>
  <dcterms:created xsi:type="dcterms:W3CDTF">2025-12-31T08:46:00Z</dcterms:created>
  <dcterms:modified xsi:type="dcterms:W3CDTF">2025-12-31T08:46:00Z</dcterms:modified>
</cp:coreProperties>
</file>