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75" w:rsidRPr="00B94ECE" w:rsidRDefault="00830B75" w:rsidP="00830B75">
      <w:pPr>
        <w:pStyle w:val="Nadpis1"/>
        <w:keepNext w:val="0"/>
        <w:tabs>
          <w:tab w:val="left" w:pos="-2127"/>
          <w:tab w:val="left" w:pos="-1985"/>
        </w:tabs>
        <w:suppressAutoHyphens/>
        <w:spacing w:before="120" w:after="120"/>
        <w:ind w:right="23"/>
        <w:jc w:val="left"/>
        <w:rPr>
          <w:smallCaps/>
          <w:spacing w:val="30"/>
          <w:sz w:val="24"/>
          <w:szCs w:val="24"/>
        </w:rPr>
      </w:pPr>
      <w:r w:rsidRPr="00B94ECE">
        <w:rPr>
          <w:noProof/>
        </w:rPr>
        <w:drawing>
          <wp:inline distT="0" distB="0" distL="0" distR="0">
            <wp:extent cx="731520" cy="815340"/>
            <wp:effectExtent l="0" t="0" r="0" b="3810"/>
            <wp:docPr id="1" name="Obrázek 1" descr="logo_tm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ma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75" w:rsidRPr="00B94ECE" w:rsidRDefault="00830B75" w:rsidP="00830B75">
      <w:pPr>
        <w:pStyle w:val="Nadpis1"/>
        <w:keepNext w:val="0"/>
        <w:suppressAutoHyphens/>
        <w:spacing w:before="120" w:after="120"/>
        <w:ind w:right="23"/>
        <w:jc w:val="left"/>
        <w:rPr>
          <w:spacing w:val="20"/>
          <w:sz w:val="24"/>
          <w:szCs w:val="24"/>
        </w:rPr>
      </w:pPr>
    </w:p>
    <w:p w:rsidR="00830B75" w:rsidRPr="00B94ECE" w:rsidRDefault="00830B75" w:rsidP="00830B75">
      <w:pPr>
        <w:pStyle w:val="Nadpis1"/>
        <w:keepNext w:val="0"/>
        <w:suppressAutoHyphens/>
        <w:spacing w:before="120" w:after="120"/>
        <w:ind w:right="23"/>
        <w:rPr>
          <w:smallCaps/>
          <w:sz w:val="36"/>
          <w:szCs w:val="36"/>
        </w:rPr>
      </w:pPr>
      <w:r w:rsidRPr="00B94ECE">
        <w:rPr>
          <w:smallCaps/>
          <w:spacing w:val="20"/>
          <w:sz w:val="36"/>
          <w:szCs w:val="36"/>
        </w:rPr>
        <w:t xml:space="preserve">Zápis </w:t>
      </w:r>
      <w:r w:rsidRPr="00B94ECE">
        <w:rPr>
          <w:smallCaps/>
          <w:sz w:val="36"/>
          <w:szCs w:val="36"/>
        </w:rPr>
        <w:t xml:space="preserve">ze 17. zasedání </w:t>
      </w:r>
    </w:p>
    <w:p w:rsidR="00830B75" w:rsidRPr="00B94ECE" w:rsidRDefault="00830B75" w:rsidP="00830B75">
      <w:pPr>
        <w:pStyle w:val="Nadpis1"/>
        <w:keepNext w:val="0"/>
        <w:suppressAutoHyphens/>
        <w:spacing w:before="120" w:after="120"/>
        <w:ind w:right="23"/>
        <w:rPr>
          <w:smallCaps/>
          <w:spacing w:val="20"/>
          <w:sz w:val="36"/>
          <w:szCs w:val="36"/>
        </w:rPr>
      </w:pPr>
      <w:r w:rsidRPr="00B94ECE">
        <w:rPr>
          <w:smallCaps/>
          <w:sz w:val="36"/>
          <w:szCs w:val="36"/>
        </w:rPr>
        <w:t>Rady městské části Praha 18</w:t>
      </w:r>
    </w:p>
    <w:p w:rsidR="00830B75" w:rsidRDefault="00830B75" w:rsidP="00830B75">
      <w:pPr>
        <w:pStyle w:val="Nadpis1"/>
        <w:keepNext w:val="0"/>
        <w:suppressAutoHyphens/>
        <w:spacing w:before="360" w:after="120"/>
        <w:ind w:right="23"/>
        <w:rPr>
          <w:smallCaps/>
          <w:sz w:val="36"/>
          <w:szCs w:val="36"/>
        </w:rPr>
      </w:pPr>
      <w:r w:rsidRPr="00B94ECE">
        <w:rPr>
          <w:smallCaps/>
          <w:sz w:val="36"/>
          <w:szCs w:val="36"/>
        </w:rPr>
        <w:t>9. srpna 2017</w:t>
      </w:r>
    </w:p>
    <w:p w:rsidR="00830B75" w:rsidRDefault="00830B75" w:rsidP="00830B75">
      <w:r>
        <w:tab/>
      </w:r>
      <w:r>
        <w:tab/>
      </w:r>
      <w:r>
        <w:tab/>
      </w:r>
      <w:r>
        <w:tab/>
      </w:r>
      <w:r>
        <w:tab/>
        <w:t xml:space="preserve">       (výpis)</w:t>
      </w:r>
    </w:p>
    <w:p w:rsidR="00830B75" w:rsidRDefault="00830B75" w:rsidP="00830B75"/>
    <w:p w:rsidR="00830B75" w:rsidRPr="00830B75" w:rsidRDefault="00830B75" w:rsidP="00830B75"/>
    <w:p w:rsidR="00830B75" w:rsidRPr="00B94ECE" w:rsidRDefault="00830B75" w:rsidP="00830B75">
      <w:pPr>
        <w:widowControl w:val="0"/>
        <w:spacing w:before="120" w:after="120"/>
        <w:jc w:val="both"/>
        <w:rPr>
          <w:b/>
          <w:u w:val="single"/>
        </w:rPr>
      </w:pPr>
      <w:r w:rsidRPr="00B94ECE">
        <w:rPr>
          <w:b/>
          <w:u w:val="single"/>
        </w:rPr>
        <w:t>Dodatky ke smlouvám č. S-2014/05/0024 a č. S-2012/0162</w:t>
      </w:r>
    </w:p>
    <w:p w:rsidR="00830B75" w:rsidRPr="00B94ECE" w:rsidRDefault="00830B75" w:rsidP="00830B75">
      <w:pPr>
        <w:widowControl w:val="0"/>
        <w:spacing w:before="120" w:after="120"/>
        <w:jc w:val="both"/>
      </w:pPr>
      <w:r w:rsidRPr="00B94ECE">
        <w:rPr>
          <w:b/>
          <w:bCs/>
        </w:rPr>
        <w:t>Předkládá:</w:t>
      </w:r>
      <w:r w:rsidRPr="00B94ECE">
        <w:t xml:space="preserve"> zástupce starosty Miffek</w:t>
      </w:r>
    </w:p>
    <w:p w:rsidR="00830B75" w:rsidRPr="00B94ECE" w:rsidRDefault="00830B75" w:rsidP="00830B75">
      <w:pPr>
        <w:widowControl w:val="0"/>
        <w:tabs>
          <w:tab w:val="left" w:pos="6237"/>
        </w:tabs>
        <w:spacing w:before="120" w:after="120"/>
        <w:jc w:val="both"/>
      </w:pPr>
      <w:r w:rsidRPr="00B94ECE">
        <w:rPr>
          <w:b/>
          <w:bCs/>
        </w:rPr>
        <w:t xml:space="preserve">Odbor: </w:t>
      </w:r>
      <w:r w:rsidRPr="00B94ECE">
        <w:t>OSM</w:t>
      </w:r>
      <w:r w:rsidRPr="00B94ECE">
        <w:tab/>
      </w:r>
      <w:r w:rsidRPr="00B94ECE">
        <w:rPr>
          <w:b/>
          <w:bCs/>
        </w:rPr>
        <w:t>Zpracovala:</w:t>
      </w:r>
    </w:p>
    <w:p w:rsidR="00830B75" w:rsidRPr="00B94ECE" w:rsidRDefault="00830B75" w:rsidP="00830B75">
      <w:pPr>
        <w:widowControl w:val="0"/>
        <w:spacing w:before="120" w:after="120"/>
        <w:jc w:val="both"/>
        <w:rPr>
          <w:b/>
        </w:rPr>
      </w:pPr>
      <w:r w:rsidRPr="00B94ECE">
        <w:rPr>
          <w:b/>
        </w:rPr>
        <w:t>12.1</w:t>
      </w:r>
      <w:r w:rsidRPr="00B94ECE">
        <w:rPr>
          <w:b/>
        </w:rPr>
        <w:tab/>
        <w:t>Usnesení č. 361/17/17</w:t>
      </w:r>
    </w:p>
    <w:p w:rsidR="00830B75" w:rsidRPr="00B94ECE" w:rsidRDefault="00830B75" w:rsidP="00830B75">
      <w:pPr>
        <w:pStyle w:val="Zkladntextodsazen3"/>
        <w:numPr>
          <w:ilvl w:val="0"/>
          <w:numId w:val="3"/>
        </w:numPr>
        <w:tabs>
          <w:tab w:val="clear" w:pos="1248"/>
        </w:tabs>
        <w:spacing w:before="120"/>
        <w:ind w:left="993" w:hanging="284"/>
        <w:jc w:val="both"/>
        <w:rPr>
          <w:sz w:val="24"/>
          <w:szCs w:val="24"/>
        </w:rPr>
      </w:pPr>
      <w:r w:rsidRPr="00B94ECE">
        <w:rPr>
          <w:sz w:val="24"/>
          <w:szCs w:val="24"/>
        </w:rPr>
        <w:t>RMČ schvaluje uzavření dodatků ke smlouvám:</w:t>
      </w:r>
    </w:p>
    <w:p w:rsidR="00830B75" w:rsidRPr="00B94ECE" w:rsidRDefault="00830B75" w:rsidP="00830B75">
      <w:pPr>
        <w:pStyle w:val="Zkladntextodsazen3"/>
        <w:numPr>
          <w:ilvl w:val="0"/>
          <w:numId w:val="2"/>
        </w:numPr>
        <w:spacing w:after="0"/>
        <w:ind w:left="1134" w:hanging="141"/>
        <w:jc w:val="both"/>
        <w:rPr>
          <w:sz w:val="24"/>
          <w:szCs w:val="24"/>
        </w:rPr>
      </w:pPr>
      <w:r w:rsidRPr="00B94ECE">
        <w:rPr>
          <w:sz w:val="24"/>
          <w:szCs w:val="24"/>
        </w:rPr>
        <w:t>č. S-2014/05/0024 o nájmu nebytových prostor č. 14 v objektu Rychnovská 651, Praha 9 Letňany, uzavřené se společností TOP ESTHETIC, IČ 28877756,</w:t>
      </w:r>
    </w:p>
    <w:p w:rsidR="00830B75" w:rsidRPr="00B94ECE" w:rsidRDefault="00830B75" w:rsidP="00830B75">
      <w:pPr>
        <w:pStyle w:val="Zkladntextodsazen3"/>
        <w:spacing w:after="0"/>
        <w:ind w:left="995" w:firstLine="139"/>
        <w:jc w:val="both"/>
        <w:rPr>
          <w:sz w:val="24"/>
          <w:szCs w:val="24"/>
        </w:rPr>
      </w:pPr>
      <w:r w:rsidRPr="00B94ECE">
        <w:rPr>
          <w:sz w:val="24"/>
          <w:szCs w:val="24"/>
        </w:rPr>
        <w:t>a</w:t>
      </w:r>
    </w:p>
    <w:p w:rsidR="00830B75" w:rsidRPr="00B94ECE" w:rsidRDefault="00830B75" w:rsidP="00830B75">
      <w:pPr>
        <w:pStyle w:val="Zkladntextodsazen3"/>
        <w:numPr>
          <w:ilvl w:val="0"/>
          <w:numId w:val="2"/>
        </w:numPr>
        <w:spacing w:after="0"/>
        <w:ind w:left="1134" w:hanging="141"/>
        <w:jc w:val="both"/>
        <w:rPr>
          <w:sz w:val="24"/>
          <w:szCs w:val="24"/>
        </w:rPr>
      </w:pPr>
      <w:r w:rsidRPr="00B94ECE">
        <w:rPr>
          <w:sz w:val="24"/>
          <w:szCs w:val="24"/>
        </w:rPr>
        <w:t>č. S-2012/05/0162 o nájmu nebytových prostor č. 5 v objektu Rychnovská 651, Praha 9 Letňany, uzavřené s paní Lenkou Adamovou, IČ 70451982.</w:t>
      </w:r>
    </w:p>
    <w:p w:rsidR="00830B75" w:rsidRPr="00B94ECE" w:rsidRDefault="00830B75" w:rsidP="00830B75">
      <w:pPr>
        <w:pStyle w:val="Zkladntextodsazen3"/>
        <w:spacing w:before="120"/>
        <w:ind w:left="993"/>
        <w:jc w:val="both"/>
        <w:rPr>
          <w:sz w:val="24"/>
          <w:szCs w:val="24"/>
        </w:rPr>
      </w:pPr>
      <w:r w:rsidRPr="00B94ECE">
        <w:rPr>
          <w:sz w:val="24"/>
          <w:szCs w:val="24"/>
        </w:rPr>
        <w:t>Dodatky dojde ke změně výměry pronajatých nebytových prostor. Ostatní znění smluv zůstanou beze změny.</w:t>
      </w:r>
    </w:p>
    <w:p w:rsidR="00830B75" w:rsidRPr="00B94ECE" w:rsidRDefault="00830B75" w:rsidP="00830B75">
      <w:pPr>
        <w:pStyle w:val="Zkladntextodsazen3"/>
        <w:numPr>
          <w:ilvl w:val="0"/>
          <w:numId w:val="3"/>
        </w:numPr>
        <w:tabs>
          <w:tab w:val="clear" w:pos="1248"/>
        </w:tabs>
        <w:spacing w:before="120"/>
        <w:ind w:left="993" w:hanging="284"/>
        <w:jc w:val="both"/>
        <w:rPr>
          <w:sz w:val="24"/>
          <w:szCs w:val="24"/>
        </w:rPr>
      </w:pPr>
      <w:r w:rsidRPr="00B94ECE">
        <w:rPr>
          <w:sz w:val="24"/>
          <w:szCs w:val="24"/>
        </w:rPr>
        <w:t>RMČ ukládá OSM zajistit uzavření dodatků.</w:t>
      </w:r>
    </w:p>
    <w:p w:rsidR="00830B75" w:rsidRPr="00B94ECE" w:rsidRDefault="00830B75" w:rsidP="00830B75">
      <w:pPr>
        <w:pStyle w:val="Zkladntextodsazen3"/>
        <w:spacing w:before="120"/>
        <w:ind w:left="0"/>
        <w:jc w:val="both"/>
        <w:rPr>
          <w:b/>
          <w:bCs/>
          <w:sz w:val="24"/>
          <w:szCs w:val="24"/>
        </w:rPr>
      </w:pPr>
      <w:r w:rsidRPr="00B94ECE">
        <w:rPr>
          <w:b/>
          <w:bCs/>
          <w:sz w:val="24"/>
          <w:szCs w:val="24"/>
        </w:rPr>
        <w:t>12.2</w:t>
      </w:r>
      <w:r w:rsidRPr="00B94ECE">
        <w:rPr>
          <w:b/>
          <w:bCs/>
          <w:sz w:val="24"/>
          <w:szCs w:val="24"/>
        </w:rPr>
        <w:tab/>
        <w:t>Důvodová zpráva</w:t>
      </w:r>
    </w:p>
    <w:p w:rsidR="00830B75" w:rsidRPr="00B94ECE" w:rsidRDefault="00830B75" w:rsidP="00830B75">
      <w:pPr>
        <w:pStyle w:val="Zkladntextodsazen3"/>
        <w:spacing w:before="120"/>
        <w:ind w:left="1428" w:hanging="720"/>
        <w:jc w:val="both"/>
        <w:rPr>
          <w:sz w:val="24"/>
          <w:szCs w:val="24"/>
        </w:rPr>
      </w:pPr>
      <w:r w:rsidRPr="00B94ECE">
        <w:rPr>
          <w:sz w:val="24"/>
          <w:szCs w:val="24"/>
        </w:rPr>
        <w:t>12.2.1</w:t>
      </w:r>
      <w:r w:rsidRPr="00B94ECE">
        <w:rPr>
          <w:sz w:val="24"/>
          <w:szCs w:val="24"/>
        </w:rPr>
        <w:tab/>
        <w:t>Legislativní podklady:</w:t>
      </w:r>
    </w:p>
    <w:p w:rsidR="00830B75" w:rsidRPr="00B94ECE" w:rsidRDefault="00830B75" w:rsidP="00830B75">
      <w:pPr>
        <w:pStyle w:val="Zkladntextodsazen3"/>
        <w:numPr>
          <w:ilvl w:val="0"/>
          <w:numId w:val="1"/>
        </w:numPr>
        <w:spacing w:after="0"/>
        <w:ind w:left="1701" w:hanging="283"/>
        <w:jc w:val="both"/>
        <w:rPr>
          <w:sz w:val="24"/>
          <w:szCs w:val="24"/>
        </w:rPr>
      </w:pPr>
      <w:r w:rsidRPr="00B94ECE">
        <w:rPr>
          <w:sz w:val="24"/>
          <w:szCs w:val="24"/>
        </w:rPr>
        <w:t>zákon č. 131/2000 Sb., o hl. m. Praze</w:t>
      </w:r>
    </w:p>
    <w:p w:rsidR="00830B75" w:rsidRPr="00B94ECE" w:rsidRDefault="00830B75" w:rsidP="00830B75">
      <w:pPr>
        <w:pStyle w:val="Zkladntextodsazen3"/>
        <w:numPr>
          <w:ilvl w:val="0"/>
          <w:numId w:val="1"/>
        </w:numPr>
        <w:spacing w:after="0"/>
        <w:ind w:left="1701" w:hanging="283"/>
        <w:jc w:val="both"/>
        <w:rPr>
          <w:sz w:val="24"/>
          <w:szCs w:val="24"/>
        </w:rPr>
      </w:pPr>
      <w:r w:rsidRPr="00B94ECE">
        <w:rPr>
          <w:sz w:val="24"/>
          <w:szCs w:val="24"/>
        </w:rPr>
        <w:t>zákon č. 89/2012 Sb., občanský zákoník</w:t>
      </w:r>
    </w:p>
    <w:p w:rsidR="00830B75" w:rsidRPr="00B94ECE" w:rsidRDefault="00830B75" w:rsidP="00830B75">
      <w:pPr>
        <w:pStyle w:val="Zkladntextodsazen3"/>
        <w:spacing w:before="120"/>
        <w:ind w:left="1427" w:hanging="720"/>
        <w:jc w:val="both"/>
        <w:rPr>
          <w:sz w:val="24"/>
          <w:szCs w:val="24"/>
        </w:rPr>
      </w:pPr>
      <w:r w:rsidRPr="00B94ECE">
        <w:rPr>
          <w:sz w:val="24"/>
          <w:szCs w:val="24"/>
        </w:rPr>
        <w:t>12.2.2</w:t>
      </w:r>
      <w:r w:rsidRPr="00B94ECE">
        <w:rPr>
          <w:sz w:val="24"/>
          <w:szCs w:val="24"/>
        </w:rPr>
        <w:tab/>
        <w:t>Odůvodnění předkladu:</w:t>
      </w:r>
    </w:p>
    <w:p w:rsidR="00830B75" w:rsidRPr="00B94ECE" w:rsidRDefault="00830B75" w:rsidP="00830B75">
      <w:pPr>
        <w:pStyle w:val="Zkladntextodsazen3"/>
        <w:spacing w:before="120"/>
        <w:ind w:left="1427" w:hanging="720"/>
        <w:jc w:val="both"/>
        <w:rPr>
          <w:sz w:val="24"/>
          <w:szCs w:val="24"/>
        </w:rPr>
      </w:pPr>
      <w:r w:rsidRPr="00B94ECE">
        <w:rPr>
          <w:sz w:val="24"/>
          <w:szCs w:val="24"/>
        </w:rPr>
        <w:tab/>
      </w:r>
      <w:bookmarkStart w:id="0" w:name="_GoBack"/>
      <w:bookmarkEnd w:id="0"/>
      <w:r w:rsidRPr="00B94ECE">
        <w:rPr>
          <w:sz w:val="24"/>
          <w:szCs w:val="24"/>
        </w:rPr>
        <w:t xml:space="preserve"> </w:t>
      </w:r>
    </w:p>
    <w:p w:rsidR="00830B75" w:rsidRPr="00B94ECE" w:rsidRDefault="00830B75" w:rsidP="00830B75">
      <w:pPr>
        <w:pStyle w:val="Zkladntextodsazen"/>
        <w:spacing w:before="120"/>
        <w:ind w:left="0"/>
        <w:jc w:val="both"/>
        <w:rPr>
          <w:b/>
          <w:bCs/>
        </w:rPr>
      </w:pPr>
      <w:r w:rsidRPr="00B94ECE">
        <w:rPr>
          <w:b/>
          <w:bCs/>
        </w:rPr>
        <w:t>12.3</w:t>
      </w:r>
      <w:r w:rsidRPr="00B94ECE">
        <w:rPr>
          <w:b/>
          <w:bCs/>
        </w:rPr>
        <w:tab/>
        <w:t xml:space="preserve">Termín realizace přijatého </w:t>
      </w:r>
      <w:proofErr w:type="gramStart"/>
      <w:r w:rsidRPr="00B94ECE">
        <w:rPr>
          <w:b/>
          <w:bCs/>
        </w:rPr>
        <w:t xml:space="preserve">usnesení:  </w:t>
      </w:r>
      <w:r w:rsidRPr="00B94ECE">
        <w:t>ihned</w:t>
      </w:r>
      <w:proofErr w:type="gramEnd"/>
      <w:r w:rsidRPr="00B94ECE">
        <w:t xml:space="preserve"> </w:t>
      </w:r>
    </w:p>
    <w:p w:rsidR="00830B75" w:rsidRPr="00B94ECE" w:rsidRDefault="00830B75" w:rsidP="00830B75">
      <w:pPr>
        <w:pStyle w:val="Zkladntextodsazen"/>
        <w:spacing w:before="120"/>
        <w:ind w:left="0"/>
        <w:jc w:val="both"/>
      </w:pPr>
      <w:r w:rsidRPr="00B94ECE">
        <w:rPr>
          <w:b/>
          <w:bCs/>
        </w:rPr>
        <w:t>12.4</w:t>
      </w:r>
      <w:r w:rsidRPr="00B94ECE">
        <w:rPr>
          <w:b/>
          <w:bCs/>
        </w:rPr>
        <w:tab/>
        <w:t>Zodpovídá:</w:t>
      </w:r>
      <w:r w:rsidRPr="00B94ECE">
        <w:tab/>
        <w:t>zástupce starosty Miffek - OSM</w:t>
      </w:r>
    </w:p>
    <w:p w:rsidR="00830B75" w:rsidRPr="00B94ECE" w:rsidRDefault="00830B75" w:rsidP="00830B75">
      <w:pPr>
        <w:pStyle w:val="Zkladntextodsazen"/>
        <w:spacing w:before="120"/>
        <w:ind w:left="0"/>
        <w:jc w:val="both"/>
      </w:pPr>
      <w:r w:rsidRPr="00B94ECE">
        <w:rPr>
          <w:b/>
          <w:bCs/>
        </w:rPr>
        <w:t>12.5</w:t>
      </w:r>
      <w:r w:rsidRPr="00B94ECE">
        <w:rPr>
          <w:b/>
          <w:bCs/>
        </w:rPr>
        <w:tab/>
        <w:t>Hlasování:</w:t>
      </w:r>
      <w:r w:rsidRPr="00B94ECE">
        <w:tab/>
        <w:t>pro   7</w:t>
      </w:r>
      <w:r w:rsidRPr="00B94ECE">
        <w:tab/>
      </w:r>
      <w:r w:rsidRPr="00B94ECE">
        <w:tab/>
        <w:t>proti   0</w:t>
      </w:r>
      <w:r w:rsidRPr="00B94ECE">
        <w:tab/>
        <w:t xml:space="preserve">zdržel </w:t>
      </w:r>
      <w:proofErr w:type="gramStart"/>
      <w:r w:rsidRPr="00B94ECE">
        <w:t>se   0</w:t>
      </w:r>
      <w:proofErr w:type="gramEnd"/>
    </w:p>
    <w:p w:rsidR="00830B75" w:rsidRDefault="00830B75" w:rsidP="00830B75">
      <w:pPr>
        <w:pStyle w:val="Zkladntextodsazen"/>
        <w:spacing w:before="120"/>
        <w:ind w:left="2127"/>
        <w:jc w:val="both"/>
        <w:rPr>
          <w:b/>
        </w:rPr>
      </w:pPr>
      <w:r w:rsidRPr="00B94ECE">
        <w:rPr>
          <w:b/>
        </w:rPr>
        <w:t>Usnesení bylo přijato.</w:t>
      </w:r>
    </w:p>
    <w:p w:rsidR="00830B75" w:rsidRDefault="00830B75" w:rsidP="00830B75">
      <w:pPr>
        <w:pStyle w:val="Zkladntextodsazen"/>
        <w:spacing w:before="120"/>
        <w:ind w:left="2127"/>
        <w:jc w:val="both"/>
        <w:rPr>
          <w:b/>
        </w:rPr>
      </w:pPr>
    </w:p>
    <w:p w:rsidR="00830B75" w:rsidRPr="00750152" w:rsidRDefault="00830B75" w:rsidP="00830B75">
      <w:pPr>
        <w:ind w:firstLine="708"/>
        <w:jc w:val="both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Mgr. Ivan Kabický</w:t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  <w:t>Oldřich Miffek</w:t>
      </w:r>
    </w:p>
    <w:p w:rsidR="00830B75" w:rsidRDefault="00830B75" w:rsidP="00830B75">
      <w:pPr>
        <w:ind w:left="180" w:firstLine="12"/>
      </w:pPr>
      <w:r>
        <w:rPr>
          <w:bCs/>
          <w:snapToGrid w:val="0"/>
          <w:color w:val="000000"/>
        </w:rPr>
        <w:t xml:space="preserve">                starosta</w:t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</w:r>
      <w:r>
        <w:rPr>
          <w:bCs/>
          <w:snapToGrid w:val="0"/>
          <w:color w:val="000000"/>
        </w:rPr>
        <w:tab/>
        <w:t xml:space="preserve">           zástupce starosty</w:t>
      </w:r>
    </w:p>
    <w:sectPr w:rsidR="00830B75" w:rsidSect="00830B75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93AAC"/>
    <w:multiLevelType w:val="hybridMultilevel"/>
    <w:tmpl w:val="A7E449E6"/>
    <w:lvl w:ilvl="0" w:tplc="BF12A07E">
      <w:start w:val="20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7EC944FB"/>
    <w:multiLevelType w:val="hybridMultilevel"/>
    <w:tmpl w:val="D1AE9A10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B4D19"/>
    <w:multiLevelType w:val="hybridMultilevel"/>
    <w:tmpl w:val="F7728FF4"/>
    <w:lvl w:ilvl="0" w:tplc="DAA45E8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75"/>
    <w:rsid w:val="00405A53"/>
    <w:rsid w:val="004C0184"/>
    <w:rsid w:val="0083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176EC-3AA6-4915-85C1-55519417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0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0B75"/>
    <w:pPr>
      <w:keepNext/>
      <w:widowControl w:val="0"/>
      <w:jc w:val="center"/>
      <w:outlineLvl w:val="0"/>
    </w:pPr>
    <w:rPr>
      <w:rFonts w:eastAsia="Arial Unicode MS"/>
      <w:b/>
      <w:sz w:val="5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Char Char Char Char Char Char Char,Char Char Char Char Char Char Char1,Char Char Char Char Char Char Char11,Body Text Indent 3"/>
    <w:basedOn w:val="Normln"/>
    <w:link w:val="ZkladntextodsazenChar"/>
    <w:rsid w:val="00830B75"/>
    <w:pPr>
      <w:spacing w:after="120"/>
      <w:ind w:left="283"/>
    </w:pPr>
  </w:style>
  <w:style w:type="character" w:customStyle="1" w:styleId="ZkladntextodsazenChar">
    <w:name w:val="Základní text odsazený Char"/>
    <w:aliases w:val="Char Char Char Char Char Char Char Char,Char Char Char Char Char Char Char1 Char,Char Char Char Char Char Char Char11 Char,Body Text Indent 3 Char"/>
    <w:basedOn w:val="Standardnpsmoodstavce"/>
    <w:link w:val="Zkladntextodsazen"/>
    <w:rsid w:val="00830B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aliases w:val="Char, Char, Char Char Char Char Char Char Char,Char Char Char Char Char Char Char111"/>
    <w:basedOn w:val="Normln"/>
    <w:link w:val="Zkladntextodsazen3Char"/>
    <w:rsid w:val="00830B7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aliases w:val="Char Char, Char Char, Char Char Char Char Char Char Char Char,Char Char Char Char Char Char Char111 Char"/>
    <w:basedOn w:val="Standardnpsmoodstavce"/>
    <w:link w:val="Zkladntextodsazen3"/>
    <w:rsid w:val="00830B7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830B75"/>
    <w:rPr>
      <w:rFonts w:ascii="Times New Roman" w:eastAsia="Arial Unicode MS" w:hAnsi="Times New Roman" w:cs="Times New Roman"/>
      <w:b/>
      <w:sz w:val="5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Brodská</dc:creator>
  <cp:keywords/>
  <dc:description/>
  <cp:lastModifiedBy>Lucie Brodská</cp:lastModifiedBy>
  <cp:revision>3</cp:revision>
  <dcterms:created xsi:type="dcterms:W3CDTF">2017-09-07T07:04:00Z</dcterms:created>
  <dcterms:modified xsi:type="dcterms:W3CDTF">2017-09-14T06:04:00Z</dcterms:modified>
</cp:coreProperties>
</file>