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D94" w14:textId="77777777" w:rsidR="00136531" w:rsidRDefault="0074252B">
      <w:pPr>
        <w:pStyle w:val="Nadpis1"/>
        <w:spacing w:before="38"/>
        <w:ind w:left="2284" w:firstLine="0"/>
      </w:pPr>
      <w:r>
        <w:rPr>
          <w:color w:val="231F20"/>
        </w:rPr>
        <w:t>Servisní smlouva o poskytování uživatelské podpory</w:t>
      </w:r>
    </w:p>
    <w:p w14:paraId="27EB35E4" w14:textId="77777777" w:rsidR="00136531" w:rsidRDefault="0074252B">
      <w:pPr>
        <w:pStyle w:val="Zkladntext"/>
        <w:spacing w:before="182"/>
        <w:ind w:left="115"/>
      </w:pPr>
      <w:r>
        <w:rPr>
          <w:color w:val="231F20"/>
        </w:rPr>
        <w:t xml:space="preserve">dle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2586 a násl. zákona č. 89/2012 Sb., občanský zákoník (dále jen „OZ“) (dále jen „Smlouva“)</w:t>
      </w:r>
    </w:p>
    <w:p w14:paraId="057F3E7A" w14:textId="77777777" w:rsidR="00136531" w:rsidRDefault="00136531">
      <w:pPr>
        <w:pStyle w:val="Zkladntext"/>
      </w:pPr>
    </w:p>
    <w:p w14:paraId="7D8C8F34" w14:textId="77777777" w:rsidR="00136531" w:rsidRDefault="00136531">
      <w:pPr>
        <w:pStyle w:val="Zkladntext"/>
        <w:spacing w:before="7"/>
        <w:rPr>
          <w:sz w:val="29"/>
        </w:rPr>
      </w:pPr>
    </w:p>
    <w:p w14:paraId="145EC9A3" w14:textId="77777777" w:rsidR="00136531" w:rsidRDefault="0074252B">
      <w:pPr>
        <w:pStyle w:val="Nadpis1"/>
        <w:spacing w:line="400" w:lineRule="auto"/>
        <w:ind w:left="398" w:right="7761" w:hanging="284"/>
      </w:pPr>
      <w:r>
        <w:rPr>
          <w:color w:val="231F20"/>
        </w:rPr>
        <w:t>Smluvní strany: Zákazník:</w:t>
      </w:r>
    </w:p>
    <w:p w14:paraId="136A1C8D" w14:textId="77777777" w:rsidR="00136531" w:rsidRDefault="0074252B">
      <w:pPr>
        <w:spacing w:before="1"/>
        <w:ind w:left="758"/>
        <w:rPr>
          <w:b/>
        </w:rPr>
      </w:pPr>
      <w:r>
        <w:rPr>
          <w:b/>
          <w:color w:val="231F20"/>
        </w:rPr>
        <w:t>Vysoká škola chemicko-technologická v Praze</w:t>
      </w:r>
    </w:p>
    <w:p w14:paraId="68D618C0" w14:textId="77777777" w:rsidR="00136531" w:rsidRDefault="0074252B">
      <w:pPr>
        <w:pStyle w:val="Zkladntext"/>
        <w:spacing w:before="18" w:line="259" w:lineRule="auto"/>
        <w:ind w:left="758" w:right="4762"/>
      </w:pPr>
      <w:r>
        <w:rPr>
          <w:color w:val="231F20"/>
        </w:rPr>
        <w:t>se sídlem: Technická 5, 166 28 Praha 6 IČO: 60461373</w:t>
      </w:r>
    </w:p>
    <w:p w14:paraId="78805B2F" w14:textId="77777777" w:rsidR="00136531" w:rsidRDefault="0074252B">
      <w:pPr>
        <w:pStyle w:val="Zkladntext"/>
        <w:ind w:left="758"/>
      </w:pPr>
      <w:r>
        <w:rPr>
          <w:color w:val="231F20"/>
        </w:rPr>
        <w:t>DIČ: CZ60461373</w:t>
      </w:r>
    </w:p>
    <w:p w14:paraId="6F370751" w14:textId="6D230C40" w:rsidR="00136531" w:rsidRDefault="0074252B">
      <w:pPr>
        <w:pStyle w:val="Zkladntext"/>
        <w:spacing w:before="22" w:line="256" w:lineRule="auto"/>
        <w:ind w:left="758" w:right="3397"/>
      </w:pPr>
      <w:r>
        <w:rPr>
          <w:color w:val="231F20"/>
        </w:rPr>
        <w:t xml:space="preserve">zastoupená: </w:t>
      </w:r>
      <w:proofErr w:type="spellStart"/>
      <w:r w:rsidR="00FF1B8E">
        <w:rPr>
          <w:color w:val="231F20"/>
        </w:rPr>
        <w:t>xxxxx</w:t>
      </w:r>
      <w:proofErr w:type="spellEnd"/>
      <w:r>
        <w:rPr>
          <w:color w:val="231F20"/>
        </w:rPr>
        <w:t xml:space="preserve">, rektor </w:t>
      </w:r>
      <w:r w:rsidR="00FF1B8E">
        <w:rPr>
          <w:color w:val="231F20"/>
        </w:rPr>
        <w:t xml:space="preserve">                                                                </w:t>
      </w:r>
      <w:r>
        <w:rPr>
          <w:color w:val="231F20"/>
        </w:rPr>
        <w:t xml:space="preserve">bankovní spojení: </w:t>
      </w:r>
      <w:proofErr w:type="spellStart"/>
      <w:r w:rsidR="00FF1B8E">
        <w:rPr>
          <w:color w:val="231F20"/>
        </w:rPr>
        <w:t>xxxxx</w:t>
      </w:r>
      <w:proofErr w:type="spellEnd"/>
      <w:r>
        <w:rPr>
          <w:color w:val="231F20"/>
        </w:rPr>
        <w:t xml:space="preserve">; č. účtu: </w:t>
      </w:r>
      <w:proofErr w:type="spellStart"/>
      <w:r w:rsidR="00FF1B8E">
        <w:rPr>
          <w:color w:val="231F20"/>
        </w:rPr>
        <w:t>xxxxx</w:t>
      </w:r>
      <w:proofErr w:type="spellEnd"/>
    </w:p>
    <w:p w14:paraId="2D20A856" w14:textId="77777777" w:rsidR="00136531" w:rsidRDefault="00136531">
      <w:pPr>
        <w:pStyle w:val="Zkladntext"/>
      </w:pPr>
    </w:p>
    <w:p w14:paraId="58E6B319" w14:textId="77777777" w:rsidR="00136531" w:rsidRDefault="0074252B">
      <w:pPr>
        <w:pStyle w:val="Nadpis1"/>
        <w:spacing w:before="182"/>
        <w:ind w:left="398" w:firstLine="0"/>
      </w:pPr>
      <w:r>
        <w:rPr>
          <w:color w:val="231F20"/>
        </w:rPr>
        <w:t>Poskytovatel:</w:t>
      </w:r>
    </w:p>
    <w:p w14:paraId="2571A757" w14:textId="77777777" w:rsidR="00136531" w:rsidRDefault="0074252B">
      <w:pPr>
        <w:spacing w:before="182"/>
        <w:ind w:left="681"/>
        <w:rPr>
          <w:b/>
        </w:rPr>
      </w:pPr>
      <w:r>
        <w:rPr>
          <w:b/>
          <w:color w:val="231F20"/>
        </w:rPr>
        <w:t>České vysoké učení technické</w:t>
      </w:r>
      <w:r>
        <w:rPr>
          <w:b/>
          <w:color w:val="231F20"/>
        </w:rPr>
        <w:t xml:space="preserve"> v Praze, Výpočetní a informační centrum</w:t>
      </w:r>
    </w:p>
    <w:p w14:paraId="142D859B" w14:textId="77777777" w:rsidR="00136531" w:rsidRDefault="0074252B">
      <w:pPr>
        <w:pStyle w:val="Zkladntext"/>
        <w:spacing w:before="21" w:line="256" w:lineRule="auto"/>
        <w:ind w:left="681" w:right="3013"/>
      </w:pPr>
      <w:r>
        <w:rPr>
          <w:color w:val="231F20"/>
        </w:rPr>
        <w:t>se sídlem: Jugoslávských partyzánů 1580/3, 160 00 Praha 6 IČO: 68407700</w:t>
      </w:r>
    </w:p>
    <w:p w14:paraId="316B4C59" w14:textId="77777777" w:rsidR="00136531" w:rsidRDefault="0074252B">
      <w:pPr>
        <w:pStyle w:val="Zkladntext"/>
        <w:spacing w:before="2"/>
        <w:ind w:left="681"/>
      </w:pPr>
      <w:r>
        <w:rPr>
          <w:color w:val="231F20"/>
        </w:rPr>
        <w:t>DIČ: CZ68407700</w:t>
      </w:r>
    </w:p>
    <w:p w14:paraId="7C5CBF48" w14:textId="7CABB7F2" w:rsidR="00136531" w:rsidRDefault="0074252B">
      <w:pPr>
        <w:pStyle w:val="Zkladntext"/>
        <w:spacing w:before="21" w:line="259" w:lineRule="auto"/>
        <w:ind w:left="681" w:right="886"/>
      </w:pPr>
      <w:r>
        <w:rPr>
          <w:color w:val="231F20"/>
        </w:rPr>
        <w:t xml:space="preserve">zastoupené: </w:t>
      </w:r>
      <w:proofErr w:type="spellStart"/>
      <w:r w:rsidR="00FF1B8E">
        <w:rPr>
          <w:color w:val="231F20"/>
        </w:rPr>
        <w:t>xxxxx</w:t>
      </w:r>
      <w:proofErr w:type="spellEnd"/>
      <w:r>
        <w:rPr>
          <w:color w:val="231F20"/>
        </w:rPr>
        <w:t xml:space="preserve">, ředitel Výpočetního a informačního centra </w:t>
      </w:r>
      <w:r w:rsidR="00FF1B8E">
        <w:rPr>
          <w:color w:val="231F20"/>
        </w:rPr>
        <w:t xml:space="preserve">                                                 </w:t>
      </w:r>
      <w:r>
        <w:rPr>
          <w:color w:val="231F20"/>
        </w:rPr>
        <w:t xml:space="preserve">bankovní spojení: </w:t>
      </w:r>
      <w:proofErr w:type="spellStart"/>
      <w:r w:rsidR="00FF1B8E">
        <w:rPr>
          <w:color w:val="231F20"/>
        </w:rPr>
        <w:t>xxxxx</w:t>
      </w:r>
      <w:proofErr w:type="spellEnd"/>
      <w:r>
        <w:rPr>
          <w:color w:val="231F20"/>
        </w:rPr>
        <w:t xml:space="preserve">; č. účtu: </w:t>
      </w:r>
      <w:proofErr w:type="spellStart"/>
      <w:r w:rsidR="00FF1B8E">
        <w:rPr>
          <w:color w:val="231F20"/>
        </w:rPr>
        <w:t>xxxxx</w:t>
      </w:r>
      <w:proofErr w:type="spellEnd"/>
    </w:p>
    <w:p w14:paraId="0D231BE7" w14:textId="77777777" w:rsidR="00136531" w:rsidRDefault="00136531">
      <w:pPr>
        <w:pStyle w:val="Zkladntext"/>
      </w:pPr>
    </w:p>
    <w:p w14:paraId="16F23261" w14:textId="77777777" w:rsidR="00136531" w:rsidRDefault="00136531">
      <w:pPr>
        <w:pStyle w:val="Zkladntext"/>
        <w:rPr>
          <w:sz w:val="31"/>
        </w:rPr>
      </w:pPr>
    </w:p>
    <w:p w14:paraId="64837553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  <w:spacing w:before="1"/>
      </w:pPr>
      <w:r>
        <w:rPr>
          <w:color w:val="231F20"/>
        </w:rPr>
        <w:t>Předmět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Smlouvy</w:t>
      </w:r>
    </w:p>
    <w:p w14:paraId="2238D2F0" w14:textId="6BE03B0E" w:rsidR="00136531" w:rsidRDefault="0074252B" w:rsidP="00DE23C5">
      <w:pPr>
        <w:pStyle w:val="Odstavecseseznamem"/>
        <w:numPr>
          <w:ilvl w:val="1"/>
          <w:numId w:val="1"/>
        </w:numPr>
        <w:tabs>
          <w:tab w:val="left" w:pos="691"/>
          <w:tab w:val="left" w:pos="692"/>
        </w:tabs>
        <w:spacing w:before="180" w:line="259" w:lineRule="auto"/>
        <w:ind w:right="119"/>
        <w:jc w:val="both"/>
      </w:pPr>
      <w:r>
        <w:rPr>
          <w:color w:val="231F20"/>
        </w:rPr>
        <w:t>Poskytovatel se zavazuje poskytovat zákazníkovi uživatelskou podporu na dříve zakoupenou licenci Software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UserMap</w:t>
      </w:r>
      <w:proofErr w:type="spellEnd"/>
      <w:r>
        <w:rPr>
          <w:color w:val="231F20"/>
        </w:rPr>
        <w:t xml:space="preserve"> (dále jen</w:t>
      </w:r>
      <w:r>
        <w:rPr>
          <w:color w:val="231F20"/>
          <w:spacing w:val="-31"/>
        </w:rPr>
        <w:t xml:space="preserve"> </w:t>
      </w:r>
      <w:r w:rsidR="00DE23C5">
        <w:rPr>
          <w:color w:val="231F20"/>
        </w:rPr>
        <w:t>„</w:t>
      </w:r>
      <w:r>
        <w:rPr>
          <w:color w:val="231F20"/>
        </w:rPr>
        <w:t>Software</w:t>
      </w:r>
      <w:r w:rsidR="00DE23C5">
        <w:rPr>
          <w:color w:val="231F20"/>
        </w:rPr>
        <w:t>“</w:t>
      </w:r>
      <w:r>
        <w:rPr>
          <w:color w:val="231F20"/>
        </w:rPr>
        <w:t>).</w:t>
      </w:r>
    </w:p>
    <w:p w14:paraId="7900F63C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6"/>
        <w:jc w:val="both"/>
      </w:pPr>
      <w:r>
        <w:rPr>
          <w:color w:val="231F20"/>
          <w:spacing w:val="-6"/>
        </w:rPr>
        <w:t xml:space="preserve">Tato </w:t>
      </w:r>
      <w:r>
        <w:rPr>
          <w:color w:val="231F20"/>
        </w:rPr>
        <w:t xml:space="preserve">Smlouva navazuje na Smlouvu licenční o poskytnutí licence a zajištění </w:t>
      </w:r>
      <w:r>
        <w:rPr>
          <w:color w:val="231F20"/>
          <w:spacing w:val="-3"/>
        </w:rPr>
        <w:t xml:space="preserve">uživatelské </w:t>
      </w:r>
      <w:r>
        <w:rPr>
          <w:color w:val="231F20"/>
        </w:rPr>
        <w:t xml:space="preserve">podpory na </w:t>
      </w:r>
      <w:proofErr w:type="gramStart"/>
      <w:r>
        <w:rPr>
          <w:color w:val="231F20"/>
        </w:rPr>
        <w:t>SW  vybavení</w:t>
      </w:r>
      <w:proofErr w:type="gramEnd"/>
      <w:r>
        <w:rPr>
          <w:color w:val="231F20"/>
        </w:rPr>
        <w:t xml:space="preserve">  </w:t>
      </w:r>
      <w:proofErr w:type="spellStart"/>
      <w:r>
        <w:rPr>
          <w:color w:val="231F20"/>
        </w:rPr>
        <w:t>Usermap</w:t>
      </w:r>
      <w:proofErr w:type="spellEnd"/>
      <w:r>
        <w:rPr>
          <w:color w:val="231F20"/>
        </w:rPr>
        <w:t>,  uzavřenou  dne  30.  12. 2021  a  s touto  související  objednávky  na dodávky rozšiřujících modulů „K</w:t>
      </w:r>
      <w:r>
        <w:rPr>
          <w:color w:val="231F20"/>
        </w:rPr>
        <w:t xml:space="preserve">ontaktní adresář“ a „Role“ k Software </w:t>
      </w:r>
      <w:r>
        <w:rPr>
          <w:color w:val="231F20"/>
          <w:spacing w:val="-3"/>
        </w:rPr>
        <w:t xml:space="preserve">uzavřené </w:t>
      </w:r>
      <w:r>
        <w:rPr>
          <w:color w:val="231F20"/>
        </w:rPr>
        <w:t>dne 20. 12. 2023,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respektive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2024.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navazuje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Servisní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poskytování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uživatelské podpory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uzavřenou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2025.</w:t>
      </w:r>
    </w:p>
    <w:p w14:paraId="34F34CB7" w14:textId="77777777" w:rsidR="00136531" w:rsidRDefault="00136531">
      <w:pPr>
        <w:pStyle w:val="Zkladntext"/>
        <w:spacing w:before="6"/>
        <w:rPr>
          <w:sz w:val="29"/>
        </w:rPr>
      </w:pPr>
    </w:p>
    <w:p w14:paraId="74D2D820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</w:pPr>
      <w:r>
        <w:rPr>
          <w:color w:val="231F20"/>
        </w:rPr>
        <w:t>Zajištění uživatelské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podpory</w:t>
      </w:r>
    </w:p>
    <w:p w14:paraId="57BA470C" w14:textId="77777777" w:rsidR="00136531" w:rsidRDefault="0074252B" w:rsidP="003A15A9">
      <w:pPr>
        <w:pStyle w:val="Odstavecseseznamem"/>
        <w:numPr>
          <w:ilvl w:val="1"/>
          <w:numId w:val="1"/>
        </w:numPr>
        <w:tabs>
          <w:tab w:val="left" w:pos="691"/>
          <w:tab w:val="left" w:pos="692"/>
        </w:tabs>
        <w:spacing w:before="180"/>
        <w:ind w:right="96"/>
        <w:jc w:val="both"/>
      </w:pPr>
      <w:r>
        <w:rPr>
          <w:color w:val="231F20"/>
        </w:rPr>
        <w:t>Poskytovatel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povinen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poskytovat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uživatelskou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podporu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celou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trvání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Smlouvy.</w:t>
      </w:r>
    </w:p>
    <w:p w14:paraId="20448847" w14:textId="77777777" w:rsidR="00136531" w:rsidRDefault="0074252B" w:rsidP="003A15A9">
      <w:pPr>
        <w:pStyle w:val="Odstavecseseznamem"/>
        <w:numPr>
          <w:ilvl w:val="1"/>
          <w:numId w:val="1"/>
        </w:numPr>
        <w:tabs>
          <w:tab w:val="left" w:pos="691"/>
          <w:tab w:val="left" w:pos="692"/>
        </w:tabs>
        <w:spacing w:before="180" w:line="259" w:lineRule="auto"/>
        <w:ind w:right="96"/>
        <w:jc w:val="both"/>
      </w:pPr>
      <w:r>
        <w:rPr>
          <w:color w:val="231F20"/>
        </w:rPr>
        <w:t xml:space="preserve">Zákazník je oprávněn zasahovat do Software a </w:t>
      </w:r>
      <w:r>
        <w:rPr>
          <w:color w:val="231F20"/>
          <w:spacing w:val="-3"/>
        </w:rPr>
        <w:t xml:space="preserve">upravovat </w:t>
      </w:r>
      <w:r>
        <w:rPr>
          <w:color w:val="231F20"/>
        </w:rPr>
        <w:t>Software formou zákaznického nastavení,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pokud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prostředí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Softwaru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uživatelům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umožněno.</w:t>
      </w:r>
    </w:p>
    <w:p w14:paraId="002CDB5F" w14:textId="77777777" w:rsidR="00136531" w:rsidRDefault="0074252B" w:rsidP="003A15A9">
      <w:pPr>
        <w:pStyle w:val="Odstavecseseznamem"/>
        <w:numPr>
          <w:ilvl w:val="1"/>
          <w:numId w:val="1"/>
        </w:numPr>
        <w:tabs>
          <w:tab w:val="left" w:pos="691"/>
          <w:tab w:val="left" w:pos="692"/>
        </w:tabs>
        <w:ind w:right="96"/>
        <w:jc w:val="both"/>
      </w:pPr>
      <w:r>
        <w:rPr>
          <w:color w:val="231F20"/>
        </w:rPr>
        <w:t>Poskytovatel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povinen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zajišťovat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uživatelskou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podporu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vlastními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zaměstnanci.</w:t>
      </w:r>
    </w:p>
    <w:p w14:paraId="53E87B3D" w14:textId="77777777" w:rsidR="00136531" w:rsidRDefault="0074252B" w:rsidP="003A15A9">
      <w:pPr>
        <w:pStyle w:val="Odstavecseseznamem"/>
        <w:numPr>
          <w:ilvl w:val="1"/>
          <w:numId w:val="1"/>
        </w:numPr>
        <w:tabs>
          <w:tab w:val="left" w:pos="691"/>
          <w:tab w:val="left" w:pos="692"/>
        </w:tabs>
        <w:spacing w:before="182"/>
        <w:ind w:right="96"/>
        <w:jc w:val="both"/>
      </w:pPr>
      <w:r>
        <w:rPr>
          <w:color w:val="231F20"/>
        </w:rPr>
        <w:t xml:space="preserve">Zajištění </w:t>
      </w:r>
      <w:r>
        <w:rPr>
          <w:color w:val="231F20"/>
          <w:spacing w:val="-3"/>
        </w:rPr>
        <w:t xml:space="preserve">uživatelské </w:t>
      </w:r>
      <w:r>
        <w:rPr>
          <w:color w:val="231F20"/>
        </w:rPr>
        <w:t>podpory v sobě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zahrnuje:</w:t>
      </w:r>
    </w:p>
    <w:p w14:paraId="18CCC80D" w14:textId="77777777" w:rsidR="00136531" w:rsidRDefault="0074252B">
      <w:pPr>
        <w:pStyle w:val="Odstavecseseznamem"/>
        <w:numPr>
          <w:ilvl w:val="2"/>
          <w:numId w:val="1"/>
        </w:numPr>
        <w:tabs>
          <w:tab w:val="left" w:pos="1555"/>
        </w:tabs>
        <w:spacing w:before="101" w:line="259" w:lineRule="auto"/>
        <w:ind w:right="116" w:hanging="359"/>
      </w:pPr>
      <w:r>
        <w:rPr>
          <w:color w:val="231F20"/>
        </w:rPr>
        <w:t xml:space="preserve">poskytnutí technické podpory </w:t>
      </w:r>
      <w:r>
        <w:rPr>
          <w:color w:val="231F20"/>
          <w:spacing w:val="-3"/>
        </w:rPr>
        <w:t xml:space="preserve">Zákazníkovi </w:t>
      </w:r>
      <w:r>
        <w:rPr>
          <w:color w:val="231F20"/>
        </w:rPr>
        <w:t xml:space="preserve">za účelem zabezpečení řádného a bezvadného </w:t>
      </w:r>
      <w:r>
        <w:rPr>
          <w:color w:val="231F20"/>
          <w:spacing w:val="-3"/>
        </w:rPr>
        <w:t xml:space="preserve">provozu </w:t>
      </w:r>
      <w:r>
        <w:rPr>
          <w:color w:val="231F20"/>
        </w:rPr>
        <w:t xml:space="preserve">a funkčnosti Softwaru, včetně technické podpory při </w:t>
      </w:r>
      <w:r>
        <w:rPr>
          <w:color w:val="231F20"/>
          <w:spacing w:val="-3"/>
        </w:rPr>
        <w:t xml:space="preserve">existenci </w:t>
      </w:r>
      <w:r>
        <w:rPr>
          <w:color w:val="231F20"/>
        </w:rPr>
        <w:t>závad(y)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Softwaru.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Závadou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rozumí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jakýkoli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chybový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stav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Softwaru,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kdy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možné řádně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používat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všechny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dostupné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funkce;</w:t>
      </w:r>
    </w:p>
    <w:p w14:paraId="03236A60" w14:textId="77777777" w:rsidR="00136531" w:rsidRDefault="00136531">
      <w:pPr>
        <w:spacing w:line="259" w:lineRule="auto"/>
        <w:jc w:val="both"/>
        <w:sectPr w:rsidR="00136531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00B49B94" w14:textId="77777777" w:rsidR="00136531" w:rsidRDefault="0074252B" w:rsidP="00115766">
      <w:pPr>
        <w:pStyle w:val="Odstavecseseznamem"/>
        <w:numPr>
          <w:ilvl w:val="2"/>
          <w:numId w:val="1"/>
        </w:numPr>
        <w:tabs>
          <w:tab w:val="left" w:pos="1555"/>
        </w:tabs>
        <w:spacing w:before="78" w:line="259" w:lineRule="auto"/>
        <w:ind w:right="119" w:hanging="359"/>
      </w:pPr>
      <w:r>
        <w:rPr>
          <w:color w:val="231F20"/>
        </w:rPr>
        <w:lastRenderedPageBreak/>
        <w:t xml:space="preserve">poskytnutí e-mailové a telefonické technické podpory Zákazníkovi při řešení </w:t>
      </w:r>
      <w:r>
        <w:rPr>
          <w:color w:val="231F20"/>
          <w:spacing w:val="-3"/>
        </w:rPr>
        <w:t xml:space="preserve">běžných </w:t>
      </w:r>
      <w:r>
        <w:rPr>
          <w:color w:val="231F20"/>
        </w:rPr>
        <w:t>problémů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spojených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užíváním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Softwaru;</w:t>
      </w:r>
    </w:p>
    <w:p w14:paraId="2BC120CF" w14:textId="77777777" w:rsidR="00136531" w:rsidRDefault="0074252B" w:rsidP="00115766">
      <w:pPr>
        <w:pStyle w:val="Odstavecseseznamem"/>
        <w:numPr>
          <w:ilvl w:val="2"/>
          <w:numId w:val="1"/>
        </w:numPr>
        <w:tabs>
          <w:tab w:val="left" w:pos="1554"/>
          <w:tab w:val="left" w:pos="1555"/>
        </w:tabs>
        <w:spacing w:before="0"/>
        <w:ind w:left="1555"/>
      </w:pPr>
      <w:r>
        <w:rPr>
          <w:color w:val="231F20"/>
        </w:rPr>
        <w:t xml:space="preserve">poskytnutí </w:t>
      </w:r>
      <w:r>
        <w:rPr>
          <w:color w:val="231F20"/>
          <w:spacing w:val="-3"/>
        </w:rPr>
        <w:t xml:space="preserve">technické </w:t>
      </w:r>
      <w:r>
        <w:rPr>
          <w:color w:val="231F20"/>
        </w:rPr>
        <w:t xml:space="preserve">podpory při </w:t>
      </w:r>
      <w:r>
        <w:rPr>
          <w:color w:val="231F20"/>
          <w:spacing w:val="-3"/>
        </w:rPr>
        <w:t>úpravách zákaznického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nastavení;</w:t>
      </w:r>
    </w:p>
    <w:p w14:paraId="2B147DD6" w14:textId="77777777" w:rsidR="00136531" w:rsidRDefault="0074252B" w:rsidP="00115766">
      <w:pPr>
        <w:pStyle w:val="Odstavecseseznamem"/>
        <w:numPr>
          <w:ilvl w:val="2"/>
          <w:numId w:val="1"/>
        </w:numPr>
        <w:tabs>
          <w:tab w:val="left" w:pos="1555"/>
        </w:tabs>
        <w:spacing w:before="19" w:line="259" w:lineRule="auto"/>
        <w:ind w:left="1555" w:right="115"/>
      </w:pPr>
      <w:r>
        <w:rPr>
          <w:color w:val="231F20"/>
        </w:rPr>
        <w:t>součástí podpory je i implementace nových aktualizací po dobu trvá</w:t>
      </w:r>
      <w:r>
        <w:rPr>
          <w:color w:val="231F20"/>
        </w:rPr>
        <w:t>ní Smlouvy a případná opětovná implementace Softwaru či jeho částí v prostředí Zákazníka, pokud to bude k řádnému plnění této Smlouvy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potřeba.</w:t>
      </w:r>
    </w:p>
    <w:p w14:paraId="4C2C3CDE" w14:textId="35055546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8"/>
        <w:jc w:val="both"/>
      </w:pPr>
      <w:r>
        <w:rPr>
          <w:color w:val="231F20"/>
        </w:rPr>
        <w:t>Poskytovatel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povinen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přijímat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poskytnutí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uživatelské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článku Smlouvy v pracovní</w:t>
      </w:r>
      <w:r>
        <w:rPr>
          <w:color w:val="231F20"/>
        </w:rPr>
        <w:t xml:space="preserve">ch dnech mezi 8:00 až 16:00 SEČ na e-mailové adrese </w:t>
      </w:r>
      <w:proofErr w:type="spellStart"/>
      <w:r w:rsidR="003A74DD">
        <w:rPr>
          <w:color w:val="231F20"/>
        </w:rPr>
        <w:t>xxxxx</w:t>
      </w:r>
      <w:proofErr w:type="spellEnd"/>
      <w:r w:rsidR="003A74DD">
        <w:rPr>
          <w:color w:val="231F20"/>
        </w:rPr>
        <w:t xml:space="preserve"> </w:t>
      </w:r>
      <w:r>
        <w:rPr>
          <w:color w:val="231F20"/>
        </w:rPr>
        <w:t xml:space="preserve">nebo   </w:t>
      </w:r>
      <w:r w:rsidR="003A74DD">
        <w:rPr>
          <w:color w:val="231F20"/>
        </w:rPr>
        <w:t xml:space="preserve">                         </w:t>
      </w:r>
      <w:r>
        <w:rPr>
          <w:color w:val="231F20"/>
        </w:rPr>
        <w:t xml:space="preserve">na telefonním čísle </w:t>
      </w:r>
      <w:proofErr w:type="spellStart"/>
      <w:r w:rsidR="003A74DD">
        <w:rPr>
          <w:color w:val="231F20"/>
        </w:rPr>
        <w:t>xxxxx</w:t>
      </w:r>
      <w:proofErr w:type="spellEnd"/>
      <w:r>
        <w:rPr>
          <w:color w:val="231F20"/>
        </w:rPr>
        <w:t xml:space="preserve">; </w:t>
      </w:r>
      <w:proofErr w:type="spellStart"/>
      <w:r w:rsidR="003A74DD">
        <w:rPr>
          <w:color w:val="231F20"/>
        </w:rPr>
        <w:t>xxxxx</w:t>
      </w:r>
      <w:proofErr w:type="spellEnd"/>
      <w:r>
        <w:rPr>
          <w:color w:val="231F20"/>
        </w:rPr>
        <w:t xml:space="preserve">. Při </w:t>
      </w:r>
      <w:r>
        <w:rPr>
          <w:color w:val="231F20"/>
          <w:spacing w:val="-3"/>
        </w:rPr>
        <w:t xml:space="preserve">jakékoli </w:t>
      </w:r>
      <w:r>
        <w:rPr>
          <w:color w:val="231F20"/>
        </w:rPr>
        <w:t xml:space="preserve">změně </w:t>
      </w:r>
      <w:r>
        <w:rPr>
          <w:color w:val="231F20"/>
          <w:spacing w:val="-3"/>
        </w:rPr>
        <w:t xml:space="preserve">kontaktních </w:t>
      </w:r>
      <w:r>
        <w:rPr>
          <w:color w:val="231F20"/>
        </w:rPr>
        <w:t xml:space="preserve">údajů </w:t>
      </w:r>
      <w:r w:rsidR="003A74DD">
        <w:rPr>
          <w:color w:val="231F20"/>
        </w:rPr>
        <w:t xml:space="preserve">                                                     </w:t>
      </w:r>
      <w:r>
        <w:rPr>
          <w:color w:val="231F20"/>
        </w:rPr>
        <w:t>dle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předchozí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věty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Poskytovatel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změnu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bezodkladně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oznámí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Zákazníkovi.</w:t>
      </w:r>
    </w:p>
    <w:p w14:paraId="5827E2B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20"/>
        <w:jc w:val="both"/>
      </w:pPr>
      <w:r>
        <w:rPr>
          <w:color w:val="231F20"/>
        </w:rPr>
        <w:t xml:space="preserve">Poskytovatel je povinen započít s řešením </w:t>
      </w:r>
      <w:r>
        <w:rPr>
          <w:color w:val="231F20"/>
          <w:spacing w:val="-3"/>
        </w:rPr>
        <w:t xml:space="preserve">jakékoli </w:t>
      </w:r>
      <w:r>
        <w:rPr>
          <w:color w:val="231F20"/>
        </w:rPr>
        <w:t>poruchy nebo vady Softwaru nahlášené Zákazníkem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následujících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reakčních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dobách:</w:t>
      </w:r>
    </w:p>
    <w:p w14:paraId="0D320C6F" w14:textId="77777777" w:rsidR="00136531" w:rsidRDefault="00136531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825"/>
        <w:gridCol w:w="1917"/>
        <w:gridCol w:w="2073"/>
      </w:tblGrid>
      <w:tr w:rsidR="00136531" w14:paraId="3E18AD03" w14:textId="77777777">
        <w:trPr>
          <w:trHeight w:hRule="exact" w:val="547"/>
        </w:trPr>
        <w:tc>
          <w:tcPr>
            <w:tcW w:w="1245" w:type="dxa"/>
          </w:tcPr>
          <w:p w14:paraId="5413B266" w14:textId="77777777" w:rsidR="00136531" w:rsidRDefault="0074252B">
            <w:pPr>
              <w:pStyle w:val="TableParagraph"/>
              <w:spacing w:line="240" w:lineRule="auto"/>
              <w:ind w:left="369" w:hanging="264"/>
              <w:rPr>
                <w:b/>
              </w:rPr>
            </w:pPr>
            <w:r>
              <w:rPr>
                <w:b/>
                <w:color w:val="231F20"/>
              </w:rPr>
              <w:t>KATEGORIE VADY</w:t>
            </w:r>
          </w:p>
        </w:tc>
        <w:tc>
          <w:tcPr>
            <w:tcW w:w="3825" w:type="dxa"/>
          </w:tcPr>
          <w:p w14:paraId="12AFD61D" w14:textId="77777777" w:rsidR="00136531" w:rsidRDefault="0074252B">
            <w:pPr>
              <w:pStyle w:val="TableParagraph"/>
              <w:ind w:left="1332" w:right="1331"/>
              <w:jc w:val="center"/>
              <w:rPr>
                <w:b/>
              </w:rPr>
            </w:pPr>
            <w:r>
              <w:rPr>
                <w:b/>
                <w:color w:val="231F20"/>
              </w:rPr>
              <w:t>POPIS VADY</w:t>
            </w:r>
          </w:p>
        </w:tc>
        <w:tc>
          <w:tcPr>
            <w:tcW w:w="1917" w:type="dxa"/>
          </w:tcPr>
          <w:p w14:paraId="7EB5CEF4" w14:textId="77777777" w:rsidR="00136531" w:rsidRDefault="0074252B">
            <w:pPr>
              <w:pStyle w:val="TableParagraph"/>
              <w:ind w:left="261"/>
              <w:rPr>
                <w:b/>
              </w:rPr>
            </w:pPr>
            <w:r>
              <w:rPr>
                <w:b/>
                <w:color w:val="231F20"/>
              </w:rPr>
              <w:t>REAKČNÍ DOBA</w:t>
            </w:r>
          </w:p>
        </w:tc>
        <w:tc>
          <w:tcPr>
            <w:tcW w:w="2073" w:type="dxa"/>
          </w:tcPr>
          <w:p w14:paraId="1FD15E3A" w14:textId="77777777" w:rsidR="00136531" w:rsidRDefault="0074252B">
            <w:pPr>
              <w:pStyle w:val="TableParagraph"/>
              <w:ind w:left="163"/>
              <w:rPr>
                <w:b/>
              </w:rPr>
            </w:pPr>
            <w:r>
              <w:rPr>
                <w:b/>
                <w:color w:val="231F20"/>
              </w:rPr>
              <w:t>MAX.DOBA ŘEŠENÍ</w:t>
            </w:r>
          </w:p>
        </w:tc>
      </w:tr>
      <w:tr w:rsidR="00136531" w14:paraId="2EBB4194" w14:textId="77777777">
        <w:trPr>
          <w:trHeight w:hRule="exact" w:val="1084"/>
        </w:trPr>
        <w:tc>
          <w:tcPr>
            <w:tcW w:w="1245" w:type="dxa"/>
          </w:tcPr>
          <w:p w14:paraId="53B2330A" w14:textId="77777777" w:rsidR="00136531" w:rsidRDefault="0074252B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231F20"/>
              </w:rPr>
              <w:t>A</w:t>
            </w:r>
          </w:p>
        </w:tc>
        <w:tc>
          <w:tcPr>
            <w:tcW w:w="3825" w:type="dxa"/>
          </w:tcPr>
          <w:p w14:paraId="765CF67F" w14:textId="77777777" w:rsidR="00136531" w:rsidRDefault="0074252B">
            <w:pPr>
              <w:pStyle w:val="TableParagraph"/>
              <w:spacing w:line="240" w:lineRule="auto"/>
              <w:ind w:right="153"/>
            </w:pPr>
            <w:r>
              <w:rPr>
                <w:color w:val="231F20"/>
              </w:rPr>
              <w:t xml:space="preserve">nefunkčnost celého systému nebo klíčového </w:t>
            </w:r>
            <w:proofErr w:type="gramStart"/>
            <w:r>
              <w:rPr>
                <w:color w:val="231F20"/>
              </w:rPr>
              <w:t>procesu - neumožňuje</w:t>
            </w:r>
            <w:proofErr w:type="gramEnd"/>
            <w:r>
              <w:rPr>
                <w:color w:val="231F20"/>
              </w:rPr>
              <w:t xml:space="preserve"> práci se systémem nebo s některou jeho podstatnou částí</w:t>
            </w:r>
          </w:p>
        </w:tc>
        <w:tc>
          <w:tcPr>
            <w:tcW w:w="1917" w:type="dxa"/>
          </w:tcPr>
          <w:p w14:paraId="67696D9B" w14:textId="77777777" w:rsidR="00136531" w:rsidRDefault="0074252B">
            <w:pPr>
              <w:pStyle w:val="TableParagraph"/>
              <w:spacing w:line="240" w:lineRule="auto"/>
            </w:pPr>
            <w:r>
              <w:rPr>
                <w:color w:val="231F20"/>
              </w:rPr>
              <w:t>Do 12 pracovních hodin</w:t>
            </w:r>
          </w:p>
        </w:tc>
        <w:tc>
          <w:tcPr>
            <w:tcW w:w="2073" w:type="dxa"/>
          </w:tcPr>
          <w:p w14:paraId="529EBCBB" w14:textId="77777777" w:rsidR="00136531" w:rsidRDefault="0074252B">
            <w:pPr>
              <w:pStyle w:val="TableParagraph"/>
              <w:ind w:left="106"/>
            </w:pPr>
            <w:r>
              <w:rPr>
                <w:color w:val="231F20"/>
              </w:rPr>
              <w:t>Do 1 pracovního dne</w:t>
            </w:r>
          </w:p>
        </w:tc>
      </w:tr>
      <w:tr w:rsidR="00136531" w14:paraId="3E1F9B87" w14:textId="77777777">
        <w:trPr>
          <w:trHeight w:hRule="exact" w:val="1351"/>
        </w:trPr>
        <w:tc>
          <w:tcPr>
            <w:tcW w:w="1245" w:type="dxa"/>
          </w:tcPr>
          <w:p w14:paraId="60CF96F7" w14:textId="77777777" w:rsidR="00136531" w:rsidRDefault="0074252B">
            <w:pPr>
              <w:pStyle w:val="TableParagraph"/>
              <w:ind w:left="105"/>
            </w:pPr>
            <w:r>
              <w:rPr>
                <w:color w:val="231F20"/>
              </w:rPr>
              <w:t>B</w:t>
            </w:r>
          </w:p>
        </w:tc>
        <w:tc>
          <w:tcPr>
            <w:tcW w:w="3825" w:type="dxa"/>
          </w:tcPr>
          <w:p w14:paraId="16DF7785" w14:textId="77777777" w:rsidR="00136531" w:rsidRDefault="0074252B">
            <w:pPr>
              <w:pStyle w:val="TableParagraph"/>
              <w:spacing w:line="240" w:lineRule="auto"/>
              <w:ind w:right="96"/>
            </w:pPr>
            <w:r>
              <w:rPr>
                <w:color w:val="231F20"/>
              </w:rPr>
              <w:t xml:space="preserve">nefunkčnost části systému nebo procesu, kterou lze obejít změnou </w:t>
            </w:r>
            <w:proofErr w:type="gramStart"/>
            <w:r>
              <w:rPr>
                <w:color w:val="231F20"/>
              </w:rPr>
              <w:t>postupu - porucha</w:t>
            </w:r>
            <w:proofErr w:type="gramEnd"/>
            <w:r>
              <w:rPr>
                <w:color w:val="231F20"/>
              </w:rPr>
              <w:t>/vada umožňuje práci se systémem,</w:t>
            </w:r>
          </w:p>
          <w:p w14:paraId="15F8F17A" w14:textId="77777777" w:rsidR="00136531" w:rsidRDefault="0074252B">
            <w:pPr>
              <w:pStyle w:val="TableParagraph"/>
              <w:spacing w:before="1" w:line="240" w:lineRule="auto"/>
            </w:pPr>
            <w:r>
              <w:rPr>
                <w:color w:val="231F20"/>
              </w:rPr>
              <w:t>ale komplikuje ji</w:t>
            </w:r>
          </w:p>
        </w:tc>
        <w:tc>
          <w:tcPr>
            <w:tcW w:w="1917" w:type="dxa"/>
          </w:tcPr>
          <w:p w14:paraId="0A5485BA" w14:textId="77777777" w:rsidR="00136531" w:rsidRDefault="0074252B">
            <w:pPr>
              <w:pStyle w:val="TableParagraph"/>
              <w:spacing w:before="1" w:line="237" w:lineRule="auto"/>
            </w:pPr>
            <w:r>
              <w:rPr>
                <w:color w:val="231F20"/>
              </w:rPr>
              <w:t>Do 24 pracovních hodin</w:t>
            </w:r>
          </w:p>
        </w:tc>
        <w:tc>
          <w:tcPr>
            <w:tcW w:w="2073" w:type="dxa"/>
          </w:tcPr>
          <w:p w14:paraId="679AF115" w14:textId="77777777" w:rsidR="00136531" w:rsidRDefault="0074252B">
            <w:pPr>
              <w:pStyle w:val="TableParagraph"/>
              <w:ind w:left="106"/>
            </w:pPr>
            <w:r>
              <w:rPr>
                <w:color w:val="231F20"/>
              </w:rPr>
              <w:t>Do 5 pracovních dní</w:t>
            </w:r>
          </w:p>
        </w:tc>
      </w:tr>
      <w:tr w:rsidR="00136531" w14:paraId="5593A84B" w14:textId="77777777">
        <w:trPr>
          <w:trHeight w:hRule="exact" w:val="1084"/>
        </w:trPr>
        <w:tc>
          <w:tcPr>
            <w:tcW w:w="1245" w:type="dxa"/>
          </w:tcPr>
          <w:p w14:paraId="5D9E6F45" w14:textId="77777777" w:rsidR="00136531" w:rsidRDefault="0074252B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231F20"/>
              </w:rPr>
              <w:t>C</w:t>
            </w:r>
          </w:p>
        </w:tc>
        <w:tc>
          <w:tcPr>
            <w:tcW w:w="3825" w:type="dxa"/>
          </w:tcPr>
          <w:p w14:paraId="221F931E" w14:textId="77777777" w:rsidR="00136531" w:rsidRDefault="0074252B">
            <w:pPr>
              <w:pStyle w:val="TableParagraph"/>
              <w:spacing w:line="240" w:lineRule="auto"/>
              <w:ind w:right="96"/>
            </w:pPr>
            <w:r>
              <w:rPr>
                <w:color w:val="231F20"/>
              </w:rPr>
              <w:t>drobná porucha/vada/technický dotaz/</w:t>
            </w:r>
            <w:proofErr w:type="gramStart"/>
            <w:r>
              <w:rPr>
                <w:color w:val="231F20"/>
              </w:rPr>
              <w:t>rada - umožňuje</w:t>
            </w:r>
            <w:proofErr w:type="gramEnd"/>
            <w:r>
              <w:rPr>
                <w:color w:val="231F20"/>
              </w:rPr>
              <w:t xml:space="preserve"> práci se systémem, ale poškozuje ho vizuálně, či drobným nedostatkem</w:t>
            </w:r>
          </w:p>
        </w:tc>
        <w:tc>
          <w:tcPr>
            <w:tcW w:w="1917" w:type="dxa"/>
          </w:tcPr>
          <w:p w14:paraId="305BB2B4" w14:textId="77777777" w:rsidR="00136531" w:rsidRDefault="0074252B">
            <w:pPr>
              <w:pStyle w:val="TableParagraph"/>
              <w:spacing w:line="240" w:lineRule="auto"/>
              <w:ind w:right="99"/>
            </w:pPr>
            <w:r>
              <w:rPr>
                <w:color w:val="231F20"/>
              </w:rPr>
              <w:t>Do 5 pracovních dní</w:t>
            </w:r>
          </w:p>
        </w:tc>
        <w:tc>
          <w:tcPr>
            <w:tcW w:w="2073" w:type="dxa"/>
          </w:tcPr>
          <w:p w14:paraId="48E35DD6" w14:textId="77777777" w:rsidR="00136531" w:rsidRDefault="0074252B">
            <w:pPr>
              <w:pStyle w:val="TableParagraph"/>
              <w:ind w:left="106"/>
            </w:pPr>
            <w:r>
              <w:rPr>
                <w:color w:val="231F20"/>
              </w:rPr>
              <w:t>Do 1 měsíce</w:t>
            </w:r>
          </w:p>
        </w:tc>
      </w:tr>
    </w:tbl>
    <w:p w14:paraId="1CAC1F03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160" w:line="259" w:lineRule="auto"/>
        <w:ind w:right="114"/>
        <w:jc w:val="both"/>
      </w:pPr>
      <w:r>
        <w:rPr>
          <w:color w:val="231F20"/>
        </w:rPr>
        <w:t xml:space="preserve">Je-li Poskytovatel v prodlení s plněním povinností deﬁnovaných výše v odst. 2.6., je Zákazník oprávněn požadovat a Poskytovatel se zavazuje uhradit 0,1 </w:t>
      </w:r>
      <w:proofErr w:type="gramStart"/>
      <w:r>
        <w:rPr>
          <w:color w:val="231F20"/>
        </w:rPr>
        <w:t>%  z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ceny  </w:t>
      </w:r>
      <w:r>
        <w:rPr>
          <w:color w:val="231F20"/>
        </w:rPr>
        <w:t>roční podpory  dle čl. 3  za</w:t>
      </w:r>
      <w:r>
        <w:rPr>
          <w:color w:val="231F20"/>
          <w:spacing w:val="-3"/>
        </w:rPr>
        <w:t xml:space="preserve"> každý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započatý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prodlení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řešením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požadavku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uživat</w:t>
      </w:r>
      <w:r>
        <w:rPr>
          <w:color w:val="231F20"/>
          <w:spacing w:val="-3"/>
        </w:rPr>
        <w:t>elské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podpory.</w:t>
      </w:r>
    </w:p>
    <w:p w14:paraId="122E80CC" w14:textId="77777777" w:rsidR="00136531" w:rsidRDefault="00136531">
      <w:pPr>
        <w:pStyle w:val="Zkladntext"/>
        <w:spacing w:before="5"/>
        <w:rPr>
          <w:sz w:val="29"/>
        </w:rPr>
      </w:pPr>
    </w:p>
    <w:p w14:paraId="1D0FC942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</w:pPr>
      <w:r>
        <w:rPr>
          <w:color w:val="231F20"/>
        </w:rPr>
        <w:t>Cena a splatnost,</w:t>
      </w:r>
      <w:r>
        <w:rPr>
          <w:color w:val="231F20"/>
          <w:spacing w:val="-3"/>
        </w:rPr>
        <w:t xml:space="preserve"> fakturace</w:t>
      </w:r>
    </w:p>
    <w:p w14:paraId="01A8B6D5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179" w:line="259" w:lineRule="auto"/>
        <w:ind w:right="117"/>
        <w:jc w:val="both"/>
      </w:pPr>
      <w:r>
        <w:rPr>
          <w:color w:val="231F20"/>
        </w:rPr>
        <w:t xml:space="preserve">Zákazník se </w:t>
      </w:r>
      <w:r>
        <w:rPr>
          <w:color w:val="231F20"/>
          <w:spacing w:val="-3"/>
        </w:rPr>
        <w:t xml:space="preserve">zavazuje </w:t>
      </w:r>
      <w:r>
        <w:rPr>
          <w:color w:val="231F20"/>
        </w:rPr>
        <w:t xml:space="preserve">zaplatit </w:t>
      </w:r>
      <w:r>
        <w:rPr>
          <w:color w:val="231F20"/>
          <w:spacing w:val="-3"/>
        </w:rPr>
        <w:t xml:space="preserve">Poskytovateli </w:t>
      </w:r>
      <w:r>
        <w:rPr>
          <w:color w:val="231F20"/>
        </w:rPr>
        <w:t xml:space="preserve">za zajištění </w:t>
      </w:r>
      <w:r>
        <w:rPr>
          <w:color w:val="231F20"/>
          <w:spacing w:val="-3"/>
        </w:rPr>
        <w:t xml:space="preserve">uživatelské </w:t>
      </w:r>
      <w:r>
        <w:rPr>
          <w:color w:val="231F20"/>
        </w:rPr>
        <w:t xml:space="preserve">podpory dle čl. 2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>Smlouvy cenu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výši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300.000,-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Kč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DPH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každý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kalendářní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rok,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aplikovatelné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sazbě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DPH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výši 21% celkem </w:t>
      </w:r>
      <w:proofErr w:type="gramStart"/>
      <w:r>
        <w:rPr>
          <w:color w:val="231F20"/>
        </w:rPr>
        <w:t>363.000,-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Kč vč. </w:t>
      </w:r>
      <w:r>
        <w:rPr>
          <w:color w:val="231F20"/>
        </w:rPr>
        <w:t>DPH (dále jen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„Cena“).</w:t>
      </w:r>
    </w:p>
    <w:p w14:paraId="407AB24A" w14:textId="77777777" w:rsidR="00136531" w:rsidRDefault="00136531">
      <w:pPr>
        <w:spacing w:line="259" w:lineRule="auto"/>
        <w:jc w:val="both"/>
        <w:sectPr w:rsidR="00136531">
          <w:pgSz w:w="11910" w:h="16840"/>
          <w:pgMar w:top="1340" w:right="1300" w:bottom="280" w:left="1300" w:header="708" w:footer="708" w:gutter="0"/>
          <w:cols w:space="708"/>
        </w:sectPr>
      </w:pPr>
    </w:p>
    <w:p w14:paraId="3E16A178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38" w:line="259" w:lineRule="auto"/>
        <w:ind w:right="114"/>
        <w:jc w:val="both"/>
      </w:pPr>
      <w:r>
        <w:rPr>
          <w:color w:val="231F20"/>
        </w:rPr>
        <w:lastRenderedPageBreak/>
        <w:t>Cena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řádně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včas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poskytnuté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Zákazníkovi </w:t>
      </w:r>
      <w:r>
        <w:rPr>
          <w:color w:val="231F20"/>
        </w:rPr>
        <w:t>bude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Poskytovateli uhrazena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vždy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poslednímu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dni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příslušného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kalendářního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poskytování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deﬁnované 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čl.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Smlouvy,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tj.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31.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příslušného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kalendářního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faktur-daňových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dokladů řádně </w:t>
      </w:r>
      <w:r>
        <w:rPr>
          <w:color w:val="231F20"/>
          <w:spacing w:val="-3"/>
        </w:rPr>
        <w:t xml:space="preserve">vystavených </w:t>
      </w:r>
      <w:r>
        <w:rPr>
          <w:color w:val="231F20"/>
        </w:rPr>
        <w:t>a doručených Zákazníkovi v souladu s touto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Smlouvou.</w:t>
      </w:r>
    </w:p>
    <w:p w14:paraId="053D3CB5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4"/>
        <w:jc w:val="both"/>
      </w:pPr>
      <w:r>
        <w:rPr>
          <w:color w:val="231F20"/>
        </w:rPr>
        <w:t xml:space="preserve">Lhůta splatnosti faktur dle </w:t>
      </w:r>
      <w:r>
        <w:rPr>
          <w:color w:val="231F20"/>
          <w:spacing w:val="-3"/>
        </w:rPr>
        <w:t xml:space="preserve">tohoto </w:t>
      </w:r>
      <w:r>
        <w:rPr>
          <w:color w:val="231F20"/>
        </w:rPr>
        <w:t xml:space="preserve">článku 3 Smlouvy řádně </w:t>
      </w:r>
      <w:r>
        <w:rPr>
          <w:color w:val="231F20"/>
          <w:spacing w:val="-3"/>
        </w:rPr>
        <w:t xml:space="preserve">vystavených </w:t>
      </w:r>
      <w:r>
        <w:rPr>
          <w:color w:val="231F20"/>
        </w:rPr>
        <w:t>Poskytov</w:t>
      </w:r>
      <w:r>
        <w:rPr>
          <w:color w:val="231F20"/>
        </w:rPr>
        <w:t xml:space="preserve">atelem a jím doručených </w:t>
      </w:r>
      <w:r>
        <w:rPr>
          <w:color w:val="231F20"/>
          <w:spacing w:val="-3"/>
        </w:rPr>
        <w:t xml:space="preserve">Zákazníkovi </w:t>
      </w:r>
      <w:r>
        <w:rPr>
          <w:color w:val="231F20"/>
        </w:rPr>
        <w:t xml:space="preserve">činí 30 dnů ode dne doručení příslušné faktury Zákazníkovi. </w:t>
      </w:r>
      <w:r>
        <w:rPr>
          <w:color w:val="231F20"/>
          <w:spacing w:val="-3"/>
        </w:rPr>
        <w:t xml:space="preserve">Pro </w:t>
      </w:r>
      <w:r>
        <w:rPr>
          <w:color w:val="231F20"/>
        </w:rPr>
        <w:t>případ prodlení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úhradou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příslušné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faktury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všemi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náležitostmi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sjednává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zákonný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úrok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prodlení.</w:t>
      </w:r>
    </w:p>
    <w:p w14:paraId="194EA381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22"/>
        <w:jc w:val="both"/>
      </w:pPr>
      <w:r>
        <w:rPr>
          <w:color w:val="231F20"/>
          <w:spacing w:val="-3"/>
        </w:rPr>
        <w:t xml:space="preserve">Faktura </w:t>
      </w:r>
      <w:r>
        <w:rPr>
          <w:color w:val="231F20"/>
        </w:rPr>
        <w:t xml:space="preserve">vystavená Poskytovatelem dle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>Smlouvy musí mít všechny náležitosti daňového dokladu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příslušných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předpisů.</w:t>
      </w:r>
    </w:p>
    <w:p w14:paraId="78E344B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6"/>
        <w:jc w:val="both"/>
      </w:pPr>
      <w:r>
        <w:rPr>
          <w:color w:val="231F20"/>
        </w:rPr>
        <w:t xml:space="preserve">V případě, </w:t>
      </w:r>
      <w:r>
        <w:rPr>
          <w:color w:val="231F20"/>
          <w:spacing w:val="-3"/>
        </w:rPr>
        <w:t xml:space="preserve">že </w:t>
      </w:r>
      <w:r>
        <w:rPr>
          <w:color w:val="231F20"/>
        </w:rPr>
        <w:t xml:space="preserve">nebude mít </w:t>
      </w:r>
      <w:r>
        <w:rPr>
          <w:color w:val="231F20"/>
          <w:spacing w:val="-3"/>
        </w:rPr>
        <w:t xml:space="preserve">jakýkoliv </w:t>
      </w:r>
      <w:r>
        <w:rPr>
          <w:color w:val="231F20"/>
        </w:rPr>
        <w:t>daňový doklad-faktura vystavená Poskytovatelem náležitosti vyžadované příslušnými právními předpis</w:t>
      </w:r>
      <w:r>
        <w:rPr>
          <w:color w:val="231F20"/>
        </w:rPr>
        <w:t>y nebo touto Smlouvou, nebo bude obsahovat údaje chybné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rozporné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Smlouvou,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Zákazník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oprávněn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takovou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fakturu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Poskytovateli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vrátit k přepracování, přičemž tímto odesláním se ruší doba splatnosti a Zákazník není v prodlení se zaplacením příslušné </w:t>
      </w:r>
      <w:r>
        <w:rPr>
          <w:color w:val="231F20"/>
          <w:spacing w:val="-4"/>
        </w:rPr>
        <w:t xml:space="preserve">platby. </w:t>
      </w:r>
      <w:r>
        <w:rPr>
          <w:color w:val="231F20"/>
        </w:rPr>
        <w:t xml:space="preserve">Nová doba splatnosti počne </w:t>
      </w:r>
      <w:r>
        <w:rPr>
          <w:color w:val="231F20"/>
          <w:spacing w:val="-3"/>
        </w:rPr>
        <w:t xml:space="preserve">běžet </w:t>
      </w:r>
      <w:r>
        <w:rPr>
          <w:color w:val="231F20"/>
        </w:rPr>
        <w:t>nejdříve dnem doručení nového řádně opraveného daňového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dokladu.</w:t>
      </w:r>
    </w:p>
    <w:p w14:paraId="41D0B4F7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4"/>
        <w:jc w:val="both"/>
      </w:pPr>
      <w:r>
        <w:rPr>
          <w:color w:val="231F20"/>
        </w:rPr>
        <w:t>Poskytovatel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prohlašuje,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že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úvodu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této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uvedl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svůj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bankovní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účet,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který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uveřejněn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 Registru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plátců.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Toto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osoby,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nemají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podat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přihlášku k registraci podle </w:t>
      </w:r>
      <w:r>
        <w:rPr>
          <w:color w:val="231F20"/>
          <w:spacing w:val="-3"/>
        </w:rPr>
        <w:t xml:space="preserve">zákona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DPH.</w:t>
      </w:r>
    </w:p>
    <w:p w14:paraId="7EBB4B75" w14:textId="77777777" w:rsidR="00136531" w:rsidRDefault="00136531">
      <w:pPr>
        <w:pStyle w:val="Zkladntext"/>
        <w:spacing w:before="5"/>
        <w:rPr>
          <w:sz w:val="29"/>
        </w:rPr>
      </w:pPr>
    </w:p>
    <w:p w14:paraId="724ABEA3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  <w:spacing w:before="1"/>
      </w:pPr>
      <w:r>
        <w:rPr>
          <w:color w:val="231F20"/>
        </w:rPr>
        <w:t>Další povinnosti smluvních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stran</w:t>
      </w:r>
    </w:p>
    <w:p w14:paraId="38806C3A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180" w:line="259" w:lineRule="auto"/>
        <w:ind w:right="113"/>
        <w:jc w:val="both"/>
      </w:pPr>
      <w:r>
        <w:rPr>
          <w:color w:val="231F20"/>
        </w:rPr>
        <w:t xml:space="preserve">Poskytovatel se zavazuje, </w:t>
      </w:r>
      <w:proofErr w:type="gramStart"/>
      <w:r>
        <w:rPr>
          <w:color w:val="231F20"/>
          <w:spacing w:val="-3"/>
        </w:rPr>
        <w:t xml:space="preserve">že  </w:t>
      </w:r>
      <w:r>
        <w:rPr>
          <w:color w:val="231F20"/>
        </w:rPr>
        <w:t>v</w:t>
      </w:r>
      <w:proofErr w:type="gramEnd"/>
      <w:r>
        <w:rPr>
          <w:color w:val="231F20"/>
        </w:rPr>
        <w:t xml:space="preserve"> průběhu trvání této Smlouvy poskytne Zákazníkovi bezúplatně   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dispozici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každou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aktualizaci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Softwaru,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kterou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vydá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zveřejní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během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trvání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Smlouvy.</w:t>
      </w:r>
    </w:p>
    <w:p w14:paraId="31C4AE09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6"/>
        <w:jc w:val="both"/>
      </w:pPr>
      <w:r>
        <w:rPr>
          <w:color w:val="231F20"/>
        </w:rPr>
        <w:t xml:space="preserve">Smluvní </w:t>
      </w:r>
      <w:proofErr w:type="gramStart"/>
      <w:r>
        <w:rPr>
          <w:color w:val="231F20"/>
          <w:spacing w:val="-3"/>
        </w:rPr>
        <w:t xml:space="preserve">strany  </w:t>
      </w:r>
      <w:r>
        <w:rPr>
          <w:color w:val="231F20"/>
        </w:rPr>
        <w:t>jsou</w:t>
      </w:r>
      <w:proofErr w:type="gramEnd"/>
      <w:r>
        <w:rPr>
          <w:color w:val="231F20"/>
        </w:rPr>
        <w:t xml:space="preserve"> subjektem povinným poskytovat informace dle </w:t>
      </w:r>
      <w:r>
        <w:rPr>
          <w:color w:val="231F20"/>
          <w:spacing w:val="-3"/>
        </w:rPr>
        <w:t>zákon</w:t>
      </w:r>
      <w:r>
        <w:rPr>
          <w:color w:val="231F20"/>
          <w:spacing w:val="-3"/>
        </w:rPr>
        <w:t xml:space="preserve">a  </w:t>
      </w:r>
      <w:r>
        <w:rPr>
          <w:color w:val="231F20"/>
        </w:rPr>
        <w:t>č. 106/1999 Sb.,     o svobodném přístupu k informacím, ve znění pozdějších předpisů, a pokud postupuje dle citovaného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zákona,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oprávněny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poskytovat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této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Smlouvě,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jakož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jiných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údajích z tohoto </w:t>
      </w:r>
      <w:r>
        <w:rPr>
          <w:color w:val="231F20"/>
          <w:spacing w:val="-3"/>
        </w:rPr>
        <w:t xml:space="preserve">závazkového </w:t>
      </w:r>
      <w:r>
        <w:rPr>
          <w:color w:val="231F20"/>
        </w:rPr>
        <w:t>vztahu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vyplývajících.</w:t>
      </w:r>
    </w:p>
    <w:p w14:paraId="61555540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6"/>
        <w:jc w:val="both"/>
      </w:pPr>
      <w:r>
        <w:rPr>
          <w:color w:val="231F20"/>
        </w:rPr>
        <w:t xml:space="preserve">Aniž by byl dotčen předchozí článek 4.2 </w:t>
      </w:r>
      <w:r>
        <w:rPr>
          <w:color w:val="231F20"/>
          <w:spacing w:val="-3"/>
        </w:rPr>
        <w:t xml:space="preserve">Smlouvy, </w:t>
      </w:r>
      <w:r>
        <w:rPr>
          <w:color w:val="231F20"/>
        </w:rPr>
        <w:t xml:space="preserve">Poskytovatel se </w:t>
      </w:r>
      <w:r>
        <w:rPr>
          <w:color w:val="231F20"/>
          <w:spacing w:val="-3"/>
        </w:rPr>
        <w:t xml:space="preserve">zavazuje zachovat </w:t>
      </w:r>
      <w:r>
        <w:rPr>
          <w:color w:val="231F20"/>
        </w:rPr>
        <w:t>mlčenlivost 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všech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skutečnostech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Zákazníka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předmětu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Smlouvy,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kterými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se seznámí v průběhu realizace </w:t>
      </w:r>
      <w:r>
        <w:rPr>
          <w:color w:val="231F20"/>
          <w:spacing w:val="-3"/>
        </w:rPr>
        <w:t xml:space="preserve">Smlouvy, </w:t>
      </w:r>
      <w:r>
        <w:rPr>
          <w:color w:val="231F20"/>
        </w:rPr>
        <w:t>vyjma skutečn</w:t>
      </w:r>
      <w:r>
        <w:rPr>
          <w:color w:val="231F20"/>
        </w:rPr>
        <w:t xml:space="preserve">ostí, které se staly přístupnými veřejnosti </w:t>
      </w:r>
      <w:proofErr w:type="gramStart"/>
      <w:r>
        <w:rPr>
          <w:color w:val="231F20"/>
        </w:rPr>
        <w:t>oprávněným  způsobem</w:t>
      </w:r>
      <w:proofErr w:type="gramEnd"/>
      <w:r>
        <w:rPr>
          <w:color w:val="231F20"/>
        </w:rPr>
        <w:t xml:space="preserve">.  </w:t>
      </w:r>
      <w:proofErr w:type="gramStart"/>
      <w:r>
        <w:rPr>
          <w:color w:val="231F20"/>
        </w:rPr>
        <w:t>Poskytovatel  je</w:t>
      </w:r>
      <w:proofErr w:type="gramEnd"/>
      <w:r>
        <w:rPr>
          <w:color w:val="231F20"/>
        </w:rPr>
        <w:t xml:space="preserve">  povinen  zajistit  dodržení  povinnosti  mlčenlivosti   v rozsahu dle předchozí věty všemi svými zaměstnanci a </w:t>
      </w:r>
      <w:r>
        <w:rPr>
          <w:color w:val="231F20"/>
          <w:spacing w:val="-3"/>
        </w:rPr>
        <w:t xml:space="preserve">každou </w:t>
      </w:r>
      <w:r>
        <w:rPr>
          <w:color w:val="231F20"/>
        </w:rPr>
        <w:t>třetí osobou, která se z jeho pověření podílí na prov</w:t>
      </w:r>
      <w:r>
        <w:rPr>
          <w:color w:val="231F20"/>
        </w:rPr>
        <w:t xml:space="preserve">ádění předmětu plnění dle </w:t>
      </w:r>
      <w:r>
        <w:rPr>
          <w:color w:val="231F20"/>
          <w:spacing w:val="-3"/>
        </w:rPr>
        <w:t>této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Smlouvy.</w:t>
      </w:r>
    </w:p>
    <w:p w14:paraId="21B46B1E" w14:textId="77777777" w:rsidR="00136531" w:rsidRDefault="00136531">
      <w:pPr>
        <w:pStyle w:val="Zkladntext"/>
        <w:spacing w:before="5"/>
        <w:rPr>
          <w:sz w:val="29"/>
        </w:rPr>
      </w:pPr>
    </w:p>
    <w:p w14:paraId="217E22D6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</w:pPr>
      <w:r>
        <w:rPr>
          <w:color w:val="231F20"/>
        </w:rPr>
        <w:t>Doba trvání Smlouvy a ukončení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Smlouvy</w:t>
      </w:r>
    </w:p>
    <w:p w14:paraId="7F0B2369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179" w:line="259" w:lineRule="auto"/>
        <w:ind w:right="122"/>
        <w:jc w:val="both"/>
      </w:pPr>
      <w:proofErr w:type="gramStart"/>
      <w:r>
        <w:rPr>
          <w:color w:val="231F20"/>
          <w:spacing w:val="-6"/>
        </w:rPr>
        <w:t xml:space="preserve">Tato  </w:t>
      </w:r>
      <w:r>
        <w:rPr>
          <w:color w:val="231F20"/>
        </w:rPr>
        <w:t>Smlouva</w:t>
      </w:r>
      <w:proofErr w:type="gramEnd"/>
      <w:r>
        <w:rPr>
          <w:color w:val="231F20"/>
        </w:rPr>
        <w:t xml:space="preserve">  se  </w:t>
      </w:r>
      <w:r>
        <w:rPr>
          <w:color w:val="231F20"/>
          <w:spacing w:val="-3"/>
        </w:rPr>
        <w:t xml:space="preserve">uzavírá   </w:t>
      </w:r>
      <w:r>
        <w:rPr>
          <w:color w:val="231F20"/>
        </w:rPr>
        <w:t>na  dobu   určitou,   jejíž  trvání  je   stanoveno  od  1.   ledna   2026 do 31. prosince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2030.</w:t>
      </w:r>
    </w:p>
    <w:p w14:paraId="695A71C5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line="259" w:lineRule="auto"/>
        <w:ind w:right="114"/>
        <w:jc w:val="both"/>
      </w:pPr>
      <w:r>
        <w:rPr>
          <w:color w:val="231F20"/>
          <w:spacing w:val="-6"/>
        </w:rPr>
        <w:t xml:space="preserve">Tato </w:t>
      </w:r>
      <w:r>
        <w:rPr>
          <w:color w:val="231F20"/>
        </w:rPr>
        <w:t xml:space="preserve">Smlouva </w:t>
      </w:r>
      <w:r>
        <w:rPr>
          <w:color w:val="231F20"/>
          <w:spacing w:val="-3"/>
        </w:rPr>
        <w:t xml:space="preserve">může </w:t>
      </w:r>
      <w:r>
        <w:rPr>
          <w:color w:val="231F20"/>
        </w:rPr>
        <w:t xml:space="preserve">být předčasně ukončena před splněním veškerých </w:t>
      </w:r>
      <w:r>
        <w:rPr>
          <w:color w:val="231F20"/>
          <w:spacing w:val="-3"/>
        </w:rPr>
        <w:t xml:space="preserve">závazků </w:t>
      </w:r>
      <w:r>
        <w:rPr>
          <w:color w:val="231F20"/>
        </w:rPr>
        <w:t xml:space="preserve">smluvních stran písemnou dohodou smluvních stran. Dohoda o </w:t>
      </w:r>
      <w:r>
        <w:rPr>
          <w:color w:val="231F20"/>
          <w:spacing w:val="-3"/>
        </w:rPr>
        <w:t xml:space="preserve">ukončení </w:t>
      </w:r>
      <w:r>
        <w:rPr>
          <w:color w:val="231F20"/>
        </w:rPr>
        <w:t>Smlouvy musí obsah</w:t>
      </w:r>
      <w:r>
        <w:rPr>
          <w:color w:val="231F20"/>
        </w:rPr>
        <w:t xml:space="preserve">ovat způsob úplného vypořádání </w:t>
      </w:r>
      <w:r>
        <w:rPr>
          <w:color w:val="231F20"/>
          <w:spacing w:val="-3"/>
        </w:rPr>
        <w:t xml:space="preserve">vzájemných práv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závazků.</w:t>
      </w:r>
    </w:p>
    <w:p w14:paraId="4DCB91DE" w14:textId="77777777" w:rsidR="00136531" w:rsidRDefault="00136531">
      <w:pPr>
        <w:spacing w:line="259" w:lineRule="auto"/>
        <w:jc w:val="both"/>
        <w:sectPr w:rsidR="00136531">
          <w:pgSz w:w="11910" w:h="16840"/>
          <w:pgMar w:top="1380" w:right="1300" w:bottom="280" w:left="1300" w:header="708" w:footer="708" w:gutter="0"/>
          <w:cols w:space="708"/>
        </w:sectPr>
      </w:pPr>
    </w:p>
    <w:p w14:paraId="15A7E2C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92"/>
        </w:tabs>
        <w:spacing w:before="38" w:line="259" w:lineRule="auto"/>
        <w:ind w:right="114"/>
        <w:jc w:val="both"/>
      </w:pPr>
      <w:r>
        <w:rPr>
          <w:color w:val="231F20"/>
        </w:rPr>
        <w:lastRenderedPageBreak/>
        <w:t xml:space="preserve">Poskytovatel je oprávněn od Smlouvy odstoupit v případě, </w:t>
      </w:r>
      <w:r>
        <w:rPr>
          <w:color w:val="231F20"/>
          <w:spacing w:val="-3"/>
        </w:rPr>
        <w:t xml:space="preserve">že </w:t>
      </w:r>
      <w:r>
        <w:rPr>
          <w:color w:val="231F20"/>
        </w:rPr>
        <w:t xml:space="preserve">Zákazník bez </w:t>
      </w:r>
      <w:r>
        <w:rPr>
          <w:color w:val="231F20"/>
          <w:spacing w:val="-3"/>
        </w:rPr>
        <w:t xml:space="preserve">závažných </w:t>
      </w:r>
      <w:r>
        <w:rPr>
          <w:color w:val="231F20"/>
        </w:rPr>
        <w:t xml:space="preserve">důvodů neuhradí cenu za služby řádně a včas </w:t>
      </w:r>
      <w:r>
        <w:rPr>
          <w:color w:val="231F20"/>
          <w:spacing w:val="-3"/>
        </w:rPr>
        <w:t xml:space="preserve">Zákazníkovi </w:t>
      </w:r>
      <w:r>
        <w:rPr>
          <w:color w:val="231F20"/>
        </w:rPr>
        <w:t xml:space="preserve">poskytnuté dle Smlouvy a řádně Poskytovatelem fakturovanou dle Smlouvy ani v dodatečné lhůtě </w:t>
      </w:r>
      <w:proofErr w:type="gramStart"/>
      <w:r>
        <w:rPr>
          <w:color w:val="231F20"/>
        </w:rPr>
        <w:t>30-ti</w:t>
      </w:r>
      <w:proofErr w:type="gramEnd"/>
      <w:r>
        <w:rPr>
          <w:color w:val="231F20"/>
        </w:rPr>
        <w:t xml:space="preserve"> dnů od </w:t>
      </w:r>
      <w:r>
        <w:rPr>
          <w:color w:val="231F20"/>
          <w:spacing w:val="-3"/>
        </w:rPr>
        <w:t xml:space="preserve">data </w:t>
      </w:r>
      <w:r>
        <w:rPr>
          <w:color w:val="231F20"/>
        </w:rPr>
        <w:t xml:space="preserve">splatnosti příslušné faktury a po Poskytovateli nelze pokračování v plnění závazků </w:t>
      </w:r>
      <w:r>
        <w:rPr>
          <w:color w:val="231F20"/>
          <w:spacing w:val="-3"/>
        </w:rPr>
        <w:t xml:space="preserve">ze </w:t>
      </w:r>
      <w:r>
        <w:rPr>
          <w:color w:val="231F20"/>
        </w:rPr>
        <w:t xml:space="preserve">Smlouvy spravedlivě </w:t>
      </w:r>
      <w:r>
        <w:rPr>
          <w:color w:val="231F20"/>
          <w:spacing w:val="-3"/>
        </w:rPr>
        <w:t>požadovat.</w:t>
      </w:r>
    </w:p>
    <w:p w14:paraId="64B443DC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before="161" w:line="259" w:lineRule="auto"/>
        <w:ind w:left="682" w:right="115" w:hanging="567"/>
        <w:jc w:val="both"/>
      </w:pPr>
      <w:r>
        <w:rPr>
          <w:color w:val="231F20"/>
        </w:rPr>
        <w:t>Zákazník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může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ods</w:t>
      </w:r>
      <w:r>
        <w:rPr>
          <w:color w:val="231F20"/>
        </w:rPr>
        <w:t>toupit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podstatného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porušení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Poskytovatelem. 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podstatné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porušení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považuje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situace,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Poskytovatel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neplní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povinnosti a závazky z této Smlouvy plynoucí, ač byl na tuto skutečnost Zákazníkem písemně upozorněn, nebo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když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Poskytovatel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dopustí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jednání,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může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mít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následek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škody.</w:t>
      </w:r>
    </w:p>
    <w:p w14:paraId="729C3F03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3"/>
        </w:tabs>
        <w:spacing w:line="259" w:lineRule="auto"/>
        <w:ind w:left="682" w:right="116" w:hanging="566"/>
        <w:jc w:val="both"/>
      </w:pPr>
      <w:r>
        <w:rPr>
          <w:color w:val="231F20"/>
        </w:rPr>
        <w:t xml:space="preserve">Odstoupením od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 xml:space="preserve">Smlouvy </w:t>
      </w:r>
      <w:r>
        <w:rPr>
          <w:color w:val="231F20"/>
          <w:spacing w:val="-3"/>
        </w:rPr>
        <w:t xml:space="preserve">kteroukoli ze </w:t>
      </w:r>
      <w:r>
        <w:rPr>
          <w:color w:val="231F20"/>
        </w:rPr>
        <w:t xml:space="preserve">stran smlouva zaniká, a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ok</w:t>
      </w:r>
      <w:r>
        <w:rPr>
          <w:color w:val="231F20"/>
        </w:rPr>
        <w:t xml:space="preserve">amžikem, </w:t>
      </w:r>
      <w:r>
        <w:rPr>
          <w:color w:val="231F20"/>
          <w:spacing w:val="-3"/>
        </w:rPr>
        <w:t xml:space="preserve">kdy </w:t>
      </w:r>
      <w:r>
        <w:rPr>
          <w:color w:val="231F20"/>
        </w:rPr>
        <w:t xml:space="preserve">je písemný projev vůle smluvní </w:t>
      </w:r>
      <w:r>
        <w:rPr>
          <w:color w:val="231F20"/>
          <w:spacing w:val="-3"/>
        </w:rPr>
        <w:t xml:space="preserve">strany </w:t>
      </w:r>
      <w:r>
        <w:rPr>
          <w:color w:val="231F20"/>
        </w:rPr>
        <w:t xml:space="preserve">odstoupit od Smlouvy doručen druhé smluvní straně. Smluvní </w:t>
      </w:r>
      <w:r>
        <w:rPr>
          <w:color w:val="231F20"/>
          <w:spacing w:val="-3"/>
        </w:rPr>
        <w:t xml:space="preserve">strany </w:t>
      </w:r>
      <w:r>
        <w:rPr>
          <w:color w:val="231F20"/>
        </w:rPr>
        <w:t xml:space="preserve">vypořádají </w:t>
      </w:r>
      <w:r>
        <w:rPr>
          <w:color w:val="231F20"/>
          <w:spacing w:val="-3"/>
        </w:rPr>
        <w:t xml:space="preserve">svá </w:t>
      </w:r>
      <w:r>
        <w:rPr>
          <w:color w:val="231F20"/>
        </w:rPr>
        <w:t xml:space="preserve">vzájemná </w:t>
      </w:r>
      <w:r>
        <w:rPr>
          <w:color w:val="231F20"/>
          <w:spacing w:val="-3"/>
        </w:rPr>
        <w:t xml:space="preserve">práva </w:t>
      </w:r>
      <w:r>
        <w:rPr>
          <w:color w:val="231F20"/>
        </w:rPr>
        <w:t xml:space="preserve">a povinnosti </w:t>
      </w:r>
      <w:r>
        <w:rPr>
          <w:color w:val="231F20"/>
          <w:spacing w:val="-3"/>
        </w:rPr>
        <w:t xml:space="preserve">ze </w:t>
      </w:r>
      <w:r>
        <w:rPr>
          <w:color w:val="231F20"/>
          <w:spacing w:val="-4"/>
        </w:rPr>
        <w:t xml:space="preserve">Smlouvy, </w:t>
      </w:r>
      <w:r>
        <w:rPr>
          <w:color w:val="231F20"/>
        </w:rPr>
        <w:t xml:space="preserve">přičemž Zákazník uhradí Poskytovateli cenu za služby dle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 xml:space="preserve">Smlouvy poskytnuté řádně, včas a v požadované kvalitě, která do dne ukončení Smlouvy nebyla zaplacena. </w:t>
      </w:r>
      <w:r>
        <w:rPr>
          <w:color w:val="231F20"/>
          <w:spacing w:val="-5"/>
        </w:rPr>
        <w:t xml:space="preserve">Tuto </w:t>
      </w:r>
      <w:r>
        <w:rPr>
          <w:color w:val="231F20"/>
        </w:rPr>
        <w:t xml:space="preserve">úhradu je Zákazník oprávněn ponížit formou započtení o </w:t>
      </w:r>
      <w:r>
        <w:rPr>
          <w:color w:val="231F20"/>
          <w:spacing w:val="-3"/>
        </w:rPr>
        <w:t xml:space="preserve">veškeré </w:t>
      </w:r>
      <w:r>
        <w:rPr>
          <w:color w:val="231F20"/>
        </w:rPr>
        <w:t xml:space="preserve">případné pohledávky vůči Poskytovateli plynoucí z </w:t>
      </w:r>
      <w:r>
        <w:rPr>
          <w:color w:val="231F20"/>
          <w:spacing w:val="-3"/>
        </w:rPr>
        <w:t>této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Smlouvy.</w:t>
      </w:r>
    </w:p>
    <w:p w14:paraId="6F2A4C19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3"/>
        </w:tabs>
        <w:spacing w:line="259" w:lineRule="auto"/>
        <w:ind w:left="682" w:right="118" w:hanging="566"/>
        <w:jc w:val="both"/>
      </w:pPr>
      <w:r>
        <w:rPr>
          <w:color w:val="231F20"/>
        </w:rPr>
        <w:t>Zákazník je dále oprá</w:t>
      </w:r>
      <w:r>
        <w:rPr>
          <w:color w:val="231F20"/>
        </w:rPr>
        <w:t xml:space="preserve">vněn tuto Smlouvu vypovědět </w:t>
      </w:r>
      <w:r>
        <w:rPr>
          <w:color w:val="231F20"/>
          <w:spacing w:val="-2"/>
        </w:rPr>
        <w:t xml:space="preserve">bez </w:t>
      </w:r>
      <w:r>
        <w:rPr>
          <w:color w:val="231F20"/>
        </w:rPr>
        <w:t xml:space="preserve">udání důvodů, a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s výpovědní dobou tři měsíce, která začíná </w:t>
      </w:r>
      <w:r>
        <w:rPr>
          <w:color w:val="231F20"/>
          <w:spacing w:val="-3"/>
        </w:rPr>
        <w:t xml:space="preserve">běžet </w:t>
      </w:r>
      <w:r>
        <w:rPr>
          <w:color w:val="231F20"/>
        </w:rPr>
        <w:t>prvním dnem měsíce následujícího po měsíci, v němž byla Poskytovateli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doručena.</w:t>
      </w:r>
    </w:p>
    <w:p w14:paraId="44B65E95" w14:textId="77777777" w:rsidR="00136531" w:rsidRDefault="00136531">
      <w:pPr>
        <w:pStyle w:val="Zkladntext"/>
        <w:spacing w:before="6"/>
        <w:rPr>
          <w:sz w:val="29"/>
        </w:rPr>
      </w:pPr>
    </w:p>
    <w:p w14:paraId="23574B94" w14:textId="77777777" w:rsidR="00136531" w:rsidRDefault="0074252B">
      <w:pPr>
        <w:pStyle w:val="Nadpis1"/>
        <w:numPr>
          <w:ilvl w:val="0"/>
          <w:numId w:val="1"/>
        </w:numPr>
        <w:tabs>
          <w:tab w:val="left" w:pos="547"/>
          <w:tab w:val="left" w:pos="548"/>
        </w:tabs>
        <w:ind w:hanging="431"/>
      </w:pPr>
      <w:r>
        <w:rPr>
          <w:color w:val="231F20"/>
          <w:spacing w:val="-1"/>
        </w:rPr>
        <w:t>Závěrečná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ustanovení</w:t>
      </w:r>
    </w:p>
    <w:p w14:paraId="66FB313F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1"/>
          <w:tab w:val="left" w:pos="683"/>
        </w:tabs>
        <w:spacing w:before="180" w:line="333" w:lineRule="auto"/>
        <w:ind w:left="890" w:right="1198" w:hanging="774"/>
      </w:pPr>
      <w:r>
        <w:rPr>
          <w:color w:val="231F20"/>
        </w:rPr>
        <w:t>Smluvní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strany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stanovují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oprávněné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věcnému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</w:t>
      </w:r>
      <w:r>
        <w:rPr>
          <w:color w:val="231F20"/>
        </w:rPr>
        <w:t>nání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věcech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>Smlouvy:</w:t>
      </w:r>
    </w:p>
    <w:p w14:paraId="4D9D3ED6" w14:textId="77777777" w:rsidR="00136531" w:rsidRDefault="00136531">
      <w:pPr>
        <w:pStyle w:val="Zkladntext"/>
        <w:spacing w:before="10"/>
        <w:rPr>
          <w:sz w:val="16"/>
        </w:rPr>
      </w:pPr>
    </w:p>
    <w:p w14:paraId="248088BC" w14:textId="77777777" w:rsidR="00136531" w:rsidRDefault="0074252B">
      <w:pPr>
        <w:pStyle w:val="Zkladntext"/>
        <w:ind w:left="890"/>
      </w:pPr>
      <w:r>
        <w:rPr>
          <w:color w:val="231F20"/>
        </w:rPr>
        <w:t xml:space="preserve">Za Zákazníka: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</w:p>
    <w:p w14:paraId="720A6AD6" w14:textId="77777777" w:rsidR="00136531" w:rsidRDefault="00136531">
      <w:pPr>
        <w:pStyle w:val="Zkladntext"/>
        <w:spacing w:before="4"/>
        <w:rPr>
          <w:sz w:val="25"/>
        </w:rPr>
      </w:pPr>
    </w:p>
    <w:p w14:paraId="14B18C14" w14:textId="77777777" w:rsidR="00136531" w:rsidRDefault="0074252B">
      <w:pPr>
        <w:pStyle w:val="Zkladntext"/>
        <w:ind w:left="890"/>
      </w:pPr>
      <w:r>
        <w:rPr>
          <w:color w:val="231F20"/>
        </w:rPr>
        <w:t xml:space="preserve">Za Poskytovatele: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</w:p>
    <w:p w14:paraId="7A57AA50" w14:textId="784CA666" w:rsidR="00136531" w:rsidRDefault="0074252B">
      <w:pPr>
        <w:pStyle w:val="Zkladntext"/>
        <w:spacing w:before="17"/>
        <w:ind w:left="2515"/>
      </w:pP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xxxxx</w:t>
      </w:r>
      <w:proofErr w:type="spellEnd"/>
    </w:p>
    <w:p w14:paraId="102DB11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before="183" w:line="259" w:lineRule="auto"/>
        <w:ind w:left="681" w:right="117" w:hanging="566"/>
        <w:jc w:val="both"/>
      </w:pPr>
      <w:r>
        <w:rPr>
          <w:color w:val="231F20"/>
        </w:rPr>
        <w:t xml:space="preserve">Zákazník je povinným subjektem dle </w:t>
      </w:r>
      <w:r>
        <w:rPr>
          <w:color w:val="231F20"/>
          <w:spacing w:val="-3"/>
        </w:rPr>
        <w:t xml:space="preserve">zákona </w:t>
      </w:r>
      <w:r>
        <w:rPr>
          <w:color w:val="231F20"/>
        </w:rPr>
        <w:t xml:space="preserve">č. 340/2015 Sb., o zvláštních podmínkách účinnosti některých </w:t>
      </w:r>
      <w:r>
        <w:rPr>
          <w:color w:val="231F20"/>
          <w:spacing w:val="-4"/>
        </w:rPr>
        <w:t xml:space="preserve">smluv, </w:t>
      </w:r>
      <w:r>
        <w:rPr>
          <w:color w:val="231F20"/>
        </w:rPr>
        <w:t xml:space="preserve">uveřejňování těchto smluv a registru </w:t>
      </w:r>
      <w:r>
        <w:rPr>
          <w:color w:val="231F20"/>
          <w:spacing w:val="-4"/>
        </w:rPr>
        <w:t xml:space="preserve">smluv, </w:t>
      </w:r>
      <w:r>
        <w:rPr>
          <w:color w:val="231F20"/>
        </w:rPr>
        <w:t xml:space="preserve">v platném znění (dále jen </w:t>
      </w:r>
      <w:r>
        <w:rPr>
          <w:color w:val="231F20"/>
          <w:spacing w:val="-3"/>
        </w:rPr>
        <w:t>„</w:t>
      </w:r>
      <w:proofErr w:type="gramStart"/>
      <w:r>
        <w:rPr>
          <w:color w:val="231F20"/>
          <w:spacing w:val="-3"/>
        </w:rPr>
        <w:t xml:space="preserve">zákon  </w:t>
      </w:r>
      <w:r>
        <w:rPr>
          <w:color w:val="231F20"/>
        </w:rPr>
        <w:t>o</w:t>
      </w:r>
      <w:proofErr w:type="gramEnd"/>
      <w:r>
        <w:rPr>
          <w:color w:val="231F20"/>
        </w:rPr>
        <w:t xml:space="preserve"> registru smluv“). Poskytovatel bere na vědomí a výslovně souhlasí s tím, aby Smlouva byla uveřejněna v soula</w:t>
      </w:r>
      <w:r>
        <w:rPr>
          <w:color w:val="231F20"/>
        </w:rPr>
        <w:t xml:space="preserve">du se </w:t>
      </w:r>
      <w:r>
        <w:rPr>
          <w:color w:val="231F20"/>
          <w:spacing w:val="-3"/>
        </w:rPr>
        <w:t xml:space="preserve">zákonem </w:t>
      </w:r>
      <w:r>
        <w:rPr>
          <w:color w:val="231F20"/>
        </w:rPr>
        <w:t xml:space="preserve">o registru </w:t>
      </w:r>
      <w:r>
        <w:rPr>
          <w:color w:val="231F20"/>
          <w:spacing w:val="-4"/>
        </w:rPr>
        <w:t xml:space="preserve">smluv. </w:t>
      </w:r>
      <w:r>
        <w:rPr>
          <w:color w:val="231F20"/>
        </w:rPr>
        <w:t xml:space="preserve">Smluvní </w:t>
      </w:r>
      <w:r>
        <w:rPr>
          <w:color w:val="231F20"/>
          <w:spacing w:val="-3"/>
        </w:rPr>
        <w:t xml:space="preserve">strany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 xml:space="preserve">dohodly, že </w:t>
      </w:r>
      <w:r>
        <w:rPr>
          <w:color w:val="231F20"/>
        </w:rPr>
        <w:t>uveřejnění Smlouvy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prostřednictvím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zákonem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zajistí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Zákazník.</w:t>
      </w:r>
    </w:p>
    <w:p w14:paraId="43F01DF8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line="259" w:lineRule="auto"/>
        <w:ind w:left="681" w:right="121" w:hanging="566"/>
        <w:jc w:val="both"/>
      </w:pPr>
      <w:r>
        <w:rPr>
          <w:color w:val="231F20"/>
          <w:spacing w:val="-6"/>
        </w:rPr>
        <w:t>Tato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nabývá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platnosti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jejího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oprávněnými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osobami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Smluvních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 xml:space="preserve">stran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účinnosti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uveřejnění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smluv.</w:t>
      </w:r>
    </w:p>
    <w:p w14:paraId="6DBA7FA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line="259" w:lineRule="auto"/>
        <w:ind w:left="681" w:right="118" w:hanging="566"/>
        <w:jc w:val="both"/>
      </w:pPr>
      <w:r>
        <w:rPr>
          <w:color w:val="231F20"/>
          <w:spacing w:val="-6"/>
        </w:rPr>
        <w:t xml:space="preserve">Tato </w:t>
      </w:r>
      <w:r>
        <w:rPr>
          <w:color w:val="231F20"/>
        </w:rPr>
        <w:t xml:space="preserve">Smlouva bude </w:t>
      </w:r>
      <w:r>
        <w:rPr>
          <w:color w:val="231F20"/>
          <w:spacing w:val="-3"/>
        </w:rPr>
        <w:t xml:space="preserve">uzavřena </w:t>
      </w:r>
      <w:r>
        <w:rPr>
          <w:color w:val="231F20"/>
        </w:rPr>
        <w:t xml:space="preserve">v elektronické nebo listinné podobě, v závislosti na možnostech a dohodě smluvních </w:t>
      </w:r>
      <w:r>
        <w:rPr>
          <w:color w:val="231F20"/>
          <w:spacing w:val="-3"/>
        </w:rPr>
        <w:t xml:space="preserve">stran. </w:t>
      </w:r>
      <w:r>
        <w:rPr>
          <w:color w:val="231F20"/>
        </w:rPr>
        <w:t>V případě uzavření v listinné podobě</w:t>
      </w:r>
      <w:r>
        <w:rPr>
          <w:color w:val="231F20"/>
        </w:rPr>
        <w:t xml:space="preserve"> bude vyhotovena ve dvou stejnopisech,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nichž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každý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platnost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originálu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každá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strana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obdrží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jednom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nich. V případě uzavření v elektronické podobě bude </w:t>
      </w:r>
      <w:r>
        <w:rPr>
          <w:color w:val="231F20"/>
          <w:spacing w:val="-3"/>
        </w:rPr>
        <w:t xml:space="preserve">uzavřena </w:t>
      </w:r>
      <w:r>
        <w:rPr>
          <w:color w:val="231F20"/>
        </w:rPr>
        <w:t xml:space="preserve">připojením </w:t>
      </w:r>
      <w:r>
        <w:rPr>
          <w:color w:val="231F20"/>
          <w:spacing w:val="-3"/>
        </w:rPr>
        <w:t xml:space="preserve">kvaliﬁkovaných </w:t>
      </w:r>
      <w:r>
        <w:rPr>
          <w:color w:val="231F20"/>
        </w:rPr>
        <w:t xml:space="preserve">elektronických podpisů oprávněných zástupců smluvních stran. </w:t>
      </w:r>
      <w:r>
        <w:rPr>
          <w:color w:val="231F20"/>
          <w:spacing w:val="-6"/>
        </w:rPr>
        <w:t xml:space="preserve">Toto </w:t>
      </w:r>
      <w:r>
        <w:rPr>
          <w:color w:val="231F20"/>
        </w:rPr>
        <w:t>ustanovení se použije obdobně i na případné dodatky této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Smlouvy.</w:t>
      </w:r>
    </w:p>
    <w:p w14:paraId="26C0B563" w14:textId="77777777" w:rsidR="00136531" w:rsidRDefault="00136531">
      <w:pPr>
        <w:spacing w:line="259" w:lineRule="auto"/>
        <w:jc w:val="both"/>
        <w:sectPr w:rsidR="00136531">
          <w:pgSz w:w="11910" w:h="16840"/>
          <w:pgMar w:top="1380" w:right="1300" w:bottom="280" w:left="1300" w:header="708" w:footer="708" w:gutter="0"/>
          <w:cols w:space="708"/>
        </w:sectPr>
      </w:pPr>
    </w:p>
    <w:p w14:paraId="49FB70F4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before="38" w:line="259" w:lineRule="auto"/>
        <w:ind w:left="681" w:right="117" w:hanging="566"/>
        <w:jc w:val="both"/>
      </w:pPr>
      <w:r>
        <w:rPr>
          <w:color w:val="231F20"/>
        </w:rPr>
        <w:lastRenderedPageBreak/>
        <w:t xml:space="preserve">Pokud se </w:t>
      </w:r>
      <w:r>
        <w:rPr>
          <w:color w:val="231F20"/>
          <w:spacing w:val="-3"/>
        </w:rPr>
        <w:t xml:space="preserve">jakékoliv </w:t>
      </w:r>
      <w:r>
        <w:rPr>
          <w:color w:val="231F20"/>
        </w:rPr>
        <w:t xml:space="preserve">ustanovení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 xml:space="preserve">Smlouvy později </w:t>
      </w:r>
      <w:r>
        <w:rPr>
          <w:color w:val="231F20"/>
          <w:spacing w:val="-3"/>
        </w:rPr>
        <w:t xml:space="preserve">ukáže </w:t>
      </w:r>
      <w:r>
        <w:rPr>
          <w:color w:val="231F20"/>
        </w:rPr>
        <w:t xml:space="preserve">nebo bude určeno </w:t>
      </w:r>
      <w:r>
        <w:rPr>
          <w:color w:val="231F20"/>
          <w:spacing w:val="-3"/>
        </w:rPr>
        <w:t xml:space="preserve">jako </w:t>
      </w:r>
      <w:r>
        <w:rPr>
          <w:color w:val="231F20"/>
        </w:rPr>
        <w:t>neplatné, neúčinné, zdánlivé ne</w:t>
      </w:r>
      <w:r>
        <w:rPr>
          <w:color w:val="231F20"/>
        </w:rPr>
        <w:t xml:space="preserve">bo nevynutitelné, pak </w:t>
      </w:r>
      <w:r>
        <w:rPr>
          <w:color w:val="231F20"/>
          <w:spacing w:val="-3"/>
        </w:rPr>
        <w:t xml:space="preserve">taková </w:t>
      </w:r>
      <w:r>
        <w:rPr>
          <w:color w:val="231F20"/>
        </w:rPr>
        <w:t xml:space="preserve">neplatnost, neúčinnost, zdánlivost nebo nevynutitelnost nezpůsobuje neplatnost, neúčinnost, zdánlivost nebo nevynutitelnost Smlouvy </w:t>
      </w:r>
      <w:r>
        <w:rPr>
          <w:color w:val="231F20"/>
          <w:spacing w:val="-3"/>
        </w:rPr>
        <w:t xml:space="preserve">jako </w:t>
      </w:r>
      <w:r>
        <w:rPr>
          <w:color w:val="231F20"/>
        </w:rPr>
        <w:t xml:space="preserve">celku. V </w:t>
      </w:r>
      <w:r>
        <w:rPr>
          <w:color w:val="231F20"/>
          <w:spacing w:val="-3"/>
        </w:rPr>
        <w:t xml:space="preserve">takovém </w:t>
      </w:r>
      <w:r>
        <w:rPr>
          <w:color w:val="231F20"/>
        </w:rPr>
        <w:t xml:space="preserve">případě se smluvní </w:t>
      </w:r>
      <w:r>
        <w:rPr>
          <w:color w:val="231F20"/>
          <w:spacing w:val="-3"/>
        </w:rPr>
        <w:t xml:space="preserve">strany zavazují </w:t>
      </w:r>
      <w:r>
        <w:rPr>
          <w:color w:val="231F20"/>
        </w:rPr>
        <w:t xml:space="preserve">bez zbytečného prodlení dodatečně </w:t>
      </w:r>
      <w:r>
        <w:rPr>
          <w:color w:val="231F20"/>
          <w:spacing w:val="-3"/>
        </w:rPr>
        <w:t>tako</w:t>
      </w:r>
      <w:r>
        <w:rPr>
          <w:color w:val="231F20"/>
          <w:spacing w:val="-3"/>
        </w:rPr>
        <w:t>vé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vadné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vyjasnit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553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vzájemné dohodě novým ustanovením, jež nejblíže, v </w:t>
      </w:r>
      <w:r>
        <w:rPr>
          <w:color w:val="231F20"/>
          <w:spacing w:val="-3"/>
        </w:rPr>
        <w:t xml:space="preserve">rozsahu </w:t>
      </w:r>
      <w:r>
        <w:rPr>
          <w:color w:val="231F20"/>
        </w:rPr>
        <w:t xml:space="preserve">povoleném právními předpisy </w:t>
      </w:r>
      <w:r>
        <w:rPr>
          <w:color w:val="231F20"/>
          <w:spacing w:val="-3"/>
        </w:rPr>
        <w:t xml:space="preserve">české republiky, </w:t>
      </w:r>
      <w:r>
        <w:rPr>
          <w:color w:val="231F20"/>
        </w:rPr>
        <w:t xml:space="preserve">odpovídá úmyslu smluvních stran v době </w:t>
      </w:r>
      <w:r>
        <w:rPr>
          <w:color w:val="231F20"/>
          <w:spacing w:val="-3"/>
        </w:rPr>
        <w:t>uzavření této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Smlouvy.</w:t>
      </w:r>
    </w:p>
    <w:p w14:paraId="4E292040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line="259" w:lineRule="auto"/>
        <w:ind w:left="681" w:right="116" w:hanging="575"/>
        <w:jc w:val="both"/>
      </w:pPr>
      <w:r>
        <w:rPr>
          <w:color w:val="231F20"/>
        </w:rPr>
        <w:t xml:space="preserve">Poruší-li smluvní strana povinnost z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 xml:space="preserve">Smlouvy či může-li a má-li o </w:t>
      </w:r>
      <w:r>
        <w:rPr>
          <w:color w:val="231F20"/>
          <w:spacing w:val="-3"/>
        </w:rPr>
        <w:t xml:space="preserve">takovém </w:t>
      </w:r>
      <w:r>
        <w:rPr>
          <w:color w:val="231F20"/>
        </w:rPr>
        <w:t xml:space="preserve">porušení vědět, oznámí to bez zbytečného odkladu druhé Smluvní straně, které z toho </w:t>
      </w:r>
      <w:r>
        <w:rPr>
          <w:color w:val="231F20"/>
          <w:spacing w:val="-3"/>
        </w:rPr>
        <w:t xml:space="preserve">může </w:t>
      </w:r>
      <w:r>
        <w:rPr>
          <w:color w:val="231F20"/>
        </w:rPr>
        <w:t>vzniknout újma, a upozorní</w:t>
      </w:r>
      <w:r>
        <w:rPr>
          <w:color w:val="231F20"/>
        </w:rPr>
        <w:t xml:space="preserve"> ji na možné následky; v </w:t>
      </w:r>
      <w:r>
        <w:rPr>
          <w:color w:val="231F20"/>
          <w:spacing w:val="-3"/>
        </w:rPr>
        <w:t xml:space="preserve">takovém </w:t>
      </w:r>
      <w:r>
        <w:rPr>
          <w:color w:val="231F20"/>
        </w:rPr>
        <w:t xml:space="preserve">případě nemá </w:t>
      </w:r>
      <w:r>
        <w:rPr>
          <w:color w:val="231F20"/>
          <w:spacing w:val="-3"/>
        </w:rPr>
        <w:t xml:space="preserve">poškozená </w:t>
      </w:r>
      <w:r>
        <w:rPr>
          <w:color w:val="231F20"/>
        </w:rPr>
        <w:t xml:space="preserve">Smluvní strana </w:t>
      </w:r>
      <w:r>
        <w:rPr>
          <w:color w:val="231F20"/>
          <w:spacing w:val="-3"/>
        </w:rPr>
        <w:t xml:space="preserve">právo </w:t>
      </w:r>
      <w:r>
        <w:rPr>
          <w:color w:val="231F20"/>
        </w:rPr>
        <w:t xml:space="preserve">na náhradu té </w:t>
      </w:r>
      <w:r>
        <w:rPr>
          <w:color w:val="231F20"/>
          <w:spacing w:val="-5"/>
        </w:rPr>
        <w:t xml:space="preserve">újmy, </w:t>
      </w:r>
      <w:r>
        <w:rPr>
          <w:color w:val="231F20"/>
          <w:spacing w:val="-3"/>
        </w:rPr>
        <w:t xml:space="preserve">které </w:t>
      </w:r>
      <w:r>
        <w:rPr>
          <w:color w:val="231F20"/>
        </w:rPr>
        <w:t>mohla po oznámení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zabránit.</w:t>
      </w:r>
    </w:p>
    <w:p w14:paraId="1AC70866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1"/>
          <w:tab w:val="left" w:pos="682"/>
        </w:tabs>
        <w:ind w:left="681" w:hanging="575"/>
      </w:pPr>
      <w:r>
        <w:rPr>
          <w:color w:val="231F20"/>
        </w:rPr>
        <w:t xml:space="preserve">Poskytovatel se za podmínek stanovených </w:t>
      </w:r>
      <w:r>
        <w:rPr>
          <w:color w:val="231F20"/>
          <w:spacing w:val="-3"/>
        </w:rPr>
        <w:t xml:space="preserve">touto </w:t>
      </w:r>
      <w:r>
        <w:rPr>
          <w:color w:val="231F20"/>
        </w:rPr>
        <w:t xml:space="preserve">Smlouvou </w:t>
      </w:r>
      <w:r>
        <w:rPr>
          <w:color w:val="231F20"/>
          <w:spacing w:val="-3"/>
        </w:rPr>
        <w:t xml:space="preserve">zavazuje jako </w:t>
      </w:r>
      <w:r>
        <w:rPr>
          <w:color w:val="231F20"/>
        </w:rPr>
        <w:t>osoba povinná dle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</w:p>
    <w:p w14:paraId="609A0007" w14:textId="77777777" w:rsidR="00136531" w:rsidRDefault="0074252B">
      <w:pPr>
        <w:pStyle w:val="Zkladntext"/>
        <w:spacing w:before="21" w:line="259" w:lineRule="auto"/>
        <w:ind w:left="681" w:right="113"/>
        <w:jc w:val="both"/>
      </w:pPr>
      <w:r>
        <w:rPr>
          <w:color w:val="231F20"/>
        </w:rPr>
        <w:t>§ 2 písm. e) zákona č. 320/2001 Sb., o ﬁnanční kontrole ve veřejné správě, ve znění pozdějších předpisů, spolupůsobit při výkonu ﬁnanční kontroly, mj. umožnit všem subjektům oprávněným k výkonu kontroly přístup ke všem dokumentům, tedy i k těm částem nabíd</w:t>
      </w:r>
      <w:r>
        <w:rPr>
          <w:color w:val="231F20"/>
        </w:rPr>
        <w:t>ek, smluv a souvisejících dokumentů, které podléhají ochraně podle zvláštních právních předpisů (např. obchodní tajemství), a to za předpokladu, že budou splněny požadavky kladené právními předpisy; tuto povinnost rovněž zajistí Poskytovatel u případných s</w:t>
      </w:r>
      <w:r>
        <w:rPr>
          <w:color w:val="231F20"/>
        </w:rPr>
        <w:t>ubdodavatelů poskytujících plnění dle této Smlouvy.</w:t>
      </w:r>
    </w:p>
    <w:p w14:paraId="0EFFF79E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line="261" w:lineRule="auto"/>
        <w:ind w:left="681" w:right="120" w:hanging="575"/>
        <w:jc w:val="both"/>
      </w:pPr>
      <w:r>
        <w:rPr>
          <w:color w:val="231F20"/>
        </w:rPr>
        <w:t xml:space="preserve">Smlouvu je možné měnit pouze písemnou dohodou smluvních stran ve </w:t>
      </w:r>
      <w:r>
        <w:rPr>
          <w:color w:val="231F20"/>
          <w:spacing w:val="-3"/>
        </w:rPr>
        <w:t xml:space="preserve">formě </w:t>
      </w:r>
      <w:r>
        <w:rPr>
          <w:color w:val="231F20"/>
        </w:rPr>
        <w:t>vzestupně číslovaných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dodatků.</w:t>
      </w:r>
    </w:p>
    <w:p w14:paraId="0CCB3188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before="156" w:line="259" w:lineRule="auto"/>
        <w:ind w:left="681" w:right="123" w:hanging="575"/>
        <w:jc w:val="both"/>
      </w:pPr>
      <w:r>
        <w:rPr>
          <w:color w:val="231F20"/>
          <w:spacing w:val="-6"/>
        </w:rPr>
        <w:t xml:space="preserve">Tato </w:t>
      </w:r>
      <w:r>
        <w:rPr>
          <w:color w:val="231F20"/>
        </w:rPr>
        <w:t xml:space="preserve">Smlouva se řídí </w:t>
      </w:r>
      <w:r>
        <w:rPr>
          <w:color w:val="231F20"/>
          <w:spacing w:val="-3"/>
        </w:rPr>
        <w:t xml:space="preserve">právními </w:t>
      </w:r>
      <w:r>
        <w:rPr>
          <w:color w:val="231F20"/>
        </w:rPr>
        <w:t xml:space="preserve">předpisy České </w:t>
      </w:r>
      <w:r>
        <w:rPr>
          <w:color w:val="231F20"/>
          <w:spacing w:val="-3"/>
        </w:rPr>
        <w:t xml:space="preserve">republiky. Všechny </w:t>
      </w:r>
      <w:r>
        <w:rPr>
          <w:color w:val="231F20"/>
          <w:spacing w:val="-4"/>
        </w:rPr>
        <w:t xml:space="preserve">spory, </w:t>
      </w:r>
      <w:r>
        <w:rPr>
          <w:color w:val="231F20"/>
          <w:spacing w:val="-3"/>
        </w:rPr>
        <w:t xml:space="preserve">které </w:t>
      </w:r>
      <w:r>
        <w:rPr>
          <w:color w:val="231F20"/>
        </w:rPr>
        <w:t xml:space="preserve">vzniknou z </w:t>
      </w:r>
      <w:r>
        <w:rPr>
          <w:color w:val="231F20"/>
          <w:spacing w:val="-3"/>
        </w:rPr>
        <w:t xml:space="preserve">této </w:t>
      </w:r>
      <w:r>
        <w:rPr>
          <w:color w:val="231F20"/>
        </w:rPr>
        <w:t>Smlouvy nebo v souvislosti s ní, a které se nepodaří vyřešit přednostně smírnou cestou, budou rozhodovány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obecnými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soudy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české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republiky.</w:t>
      </w:r>
    </w:p>
    <w:p w14:paraId="6A37ECAB" w14:textId="77777777" w:rsidR="00136531" w:rsidRDefault="0074252B">
      <w:pPr>
        <w:pStyle w:val="Odstavecseseznamem"/>
        <w:numPr>
          <w:ilvl w:val="1"/>
          <w:numId w:val="1"/>
        </w:numPr>
        <w:tabs>
          <w:tab w:val="left" w:pos="682"/>
        </w:tabs>
        <w:spacing w:before="160" w:line="259" w:lineRule="auto"/>
        <w:ind w:left="681" w:right="116" w:hanging="575"/>
        <w:jc w:val="both"/>
      </w:pPr>
      <w:r>
        <w:rPr>
          <w:color w:val="231F20"/>
        </w:rPr>
        <w:t>Smluvní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strany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prohlašují,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že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sepsána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pravé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svobodné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vůle, nikoli v tísni za náp</w:t>
      </w:r>
      <w:r>
        <w:rPr>
          <w:color w:val="231F20"/>
        </w:rPr>
        <w:t xml:space="preserve">adně nevýhodných podmínek, </w:t>
      </w:r>
      <w:r>
        <w:rPr>
          <w:color w:val="231F20"/>
          <w:spacing w:val="-3"/>
        </w:rPr>
        <w:t xml:space="preserve">že </w:t>
      </w:r>
      <w:r>
        <w:rPr>
          <w:color w:val="231F20"/>
        </w:rPr>
        <w:t xml:space="preserve">si tuto Smlouvu před podpisem přečetly </w:t>
      </w:r>
      <w:proofErr w:type="gramStart"/>
      <w:r>
        <w:rPr>
          <w:color w:val="231F20"/>
        </w:rPr>
        <w:t>a  s</w:t>
      </w:r>
      <w:proofErr w:type="gramEnd"/>
      <w:r>
        <w:rPr>
          <w:color w:val="231F20"/>
        </w:rPr>
        <w:t xml:space="preserve"> jejím obsahem souhlasí, a na důkaz toho připojují </w:t>
      </w:r>
      <w:r>
        <w:rPr>
          <w:color w:val="231F20"/>
          <w:spacing w:val="-3"/>
        </w:rPr>
        <w:t>své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podpisy.</w:t>
      </w:r>
    </w:p>
    <w:p w14:paraId="7E7F5A26" w14:textId="77777777" w:rsidR="00136531" w:rsidRDefault="00136531">
      <w:pPr>
        <w:pStyle w:val="Zkladntext"/>
        <w:rPr>
          <w:sz w:val="20"/>
        </w:rPr>
      </w:pPr>
    </w:p>
    <w:p w14:paraId="76B25192" w14:textId="77777777" w:rsidR="00136531" w:rsidRDefault="00136531">
      <w:pPr>
        <w:pStyle w:val="Zkladntext"/>
        <w:spacing w:before="8"/>
        <w:rPr>
          <w:sz w:val="18"/>
        </w:rPr>
      </w:pPr>
    </w:p>
    <w:p w14:paraId="31F0524A" w14:textId="77777777" w:rsidR="00136531" w:rsidRDefault="00136531">
      <w:pPr>
        <w:rPr>
          <w:sz w:val="18"/>
        </w:rPr>
        <w:sectPr w:rsidR="00136531">
          <w:pgSz w:w="11910" w:h="16840"/>
          <w:pgMar w:top="1380" w:right="1300" w:bottom="280" w:left="1300" w:header="708" w:footer="708" w:gutter="0"/>
          <w:cols w:space="708"/>
        </w:sectPr>
      </w:pPr>
    </w:p>
    <w:p w14:paraId="6B91AB49" w14:textId="77777777" w:rsidR="00136531" w:rsidRDefault="0074252B">
      <w:pPr>
        <w:pStyle w:val="Zkladntext"/>
        <w:spacing w:before="56"/>
        <w:ind w:left="224"/>
      </w:pPr>
      <w:r>
        <w:rPr>
          <w:color w:val="231F20"/>
        </w:rPr>
        <w:t>V Praze dne 23.12.2025</w:t>
      </w:r>
    </w:p>
    <w:p w14:paraId="4E64F785" w14:textId="77777777" w:rsidR="00136531" w:rsidRDefault="00136531">
      <w:pPr>
        <w:pStyle w:val="Zkladntext"/>
      </w:pPr>
    </w:p>
    <w:p w14:paraId="127887A7" w14:textId="77777777" w:rsidR="00136531" w:rsidRDefault="0074252B">
      <w:pPr>
        <w:pStyle w:val="Zkladntext"/>
        <w:ind w:left="223"/>
      </w:pPr>
      <w:r>
        <w:rPr>
          <w:color w:val="231F20"/>
        </w:rPr>
        <w:t>Za Zákazníka:</w:t>
      </w:r>
    </w:p>
    <w:p w14:paraId="34F8DF72" w14:textId="77777777" w:rsidR="00136531" w:rsidRDefault="00136531">
      <w:pPr>
        <w:pStyle w:val="Zkladntext"/>
      </w:pPr>
    </w:p>
    <w:p w14:paraId="4AA0E0B8" w14:textId="77777777" w:rsidR="00136531" w:rsidRDefault="00136531">
      <w:pPr>
        <w:pStyle w:val="Zkladntext"/>
      </w:pPr>
    </w:p>
    <w:p w14:paraId="18D9D78D" w14:textId="77777777" w:rsidR="00136531" w:rsidRDefault="00136531">
      <w:pPr>
        <w:pStyle w:val="Zkladntext"/>
      </w:pPr>
    </w:p>
    <w:p w14:paraId="782EF47E" w14:textId="77777777" w:rsidR="00136531" w:rsidRDefault="00136531">
      <w:pPr>
        <w:pStyle w:val="Zkladntext"/>
      </w:pPr>
    </w:p>
    <w:p w14:paraId="3C666F6C" w14:textId="77777777" w:rsidR="00136531" w:rsidRDefault="00136531">
      <w:pPr>
        <w:pStyle w:val="Zkladntext"/>
        <w:spacing w:before="10"/>
        <w:rPr>
          <w:sz w:val="21"/>
        </w:rPr>
      </w:pPr>
    </w:p>
    <w:p w14:paraId="40CD6092" w14:textId="77777777" w:rsidR="00136531" w:rsidRDefault="0074252B">
      <w:pPr>
        <w:pStyle w:val="Zkladntext"/>
        <w:ind w:left="394"/>
        <w:jc w:val="center"/>
      </w:pPr>
      <w:r>
        <w:rPr>
          <w:color w:val="231F20"/>
        </w:rPr>
        <w:t>...................................................................</w:t>
      </w:r>
    </w:p>
    <w:p w14:paraId="21FE8ED1" w14:textId="77777777" w:rsidR="00136531" w:rsidRDefault="0074252B">
      <w:pPr>
        <w:pStyle w:val="Zkladntext"/>
        <w:spacing w:before="115"/>
        <w:ind w:left="297"/>
        <w:jc w:val="center"/>
      </w:pPr>
      <w:r>
        <w:rPr>
          <w:color w:val="231F20"/>
        </w:rPr>
        <w:t>Vysoká škola chemicko-technologická v Praze</w:t>
      </w:r>
    </w:p>
    <w:p w14:paraId="3DB9B03B" w14:textId="77777777" w:rsidR="00136531" w:rsidRDefault="0074252B">
      <w:pPr>
        <w:pStyle w:val="Zkladntext"/>
        <w:ind w:left="298"/>
        <w:jc w:val="center"/>
      </w:pP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>, rektor</w:t>
      </w:r>
    </w:p>
    <w:p w14:paraId="17AAAC24" w14:textId="77777777" w:rsidR="00136531" w:rsidRDefault="0074252B">
      <w:pPr>
        <w:pStyle w:val="Zkladntext"/>
        <w:spacing w:before="58"/>
        <w:ind w:left="223"/>
      </w:pPr>
      <w:r>
        <w:br w:type="column"/>
      </w:r>
      <w:r>
        <w:rPr>
          <w:color w:val="231F20"/>
        </w:rPr>
        <w:t>V Praze dne 22.12.2025</w:t>
      </w:r>
    </w:p>
    <w:p w14:paraId="099A995A" w14:textId="77777777" w:rsidR="00136531" w:rsidRDefault="00136531">
      <w:pPr>
        <w:pStyle w:val="Zkladntext"/>
      </w:pPr>
    </w:p>
    <w:p w14:paraId="0AF9D4FC" w14:textId="77777777" w:rsidR="00136531" w:rsidRDefault="0074252B">
      <w:pPr>
        <w:pStyle w:val="Zkladntext"/>
        <w:ind w:left="223"/>
      </w:pPr>
      <w:r>
        <w:rPr>
          <w:color w:val="231F20"/>
        </w:rPr>
        <w:t>Za Poskytovatele:</w:t>
      </w:r>
    </w:p>
    <w:p w14:paraId="2D6C7F5F" w14:textId="77777777" w:rsidR="00136531" w:rsidRDefault="00136531">
      <w:pPr>
        <w:pStyle w:val="Zkladntext"/>
      </w:pPr>
    </w:p>
    <w:p w14:paraId="365F1F5A" w14:textId="77777777" w:rsidR="00136531" w:rsidRDefault="00136531">
      <w:pPr>
        <w:pStyle w:val="Zkladntext"/>
      </w:pPr>
    </w:p>
    <w:p w14:paraId="7A42903D" w14:textId="77777777" w:rsidR="00136531" w:rsidRDefault="00136531">
      <w:pPr>
        <w:pStyle w:val="Zkladntext"/>
      </w:pPr>
    </w:p>
    <w:p w14:paraId="66A47E7A" w14:textId="77777777" w:rsidR="00136531" w:rsidRDefault="00136531">
      <w:pPr>
        <w:pStyle w:val="Zkladntext"/>
      </w:pPr>
    </w:p>
    <w:p w14:paraId="4F94F426" w14:textId="77777777" w:rsidR="00136531" w:rsidRDefault="00136531">
      <w:pPr>
        <w:pStyle w:val="Zkladntext"/>
        <w:spacing w:before="6"/>
        <w:rPr>
          <w:sz w:val="21"/>
        </w:rPr>
      </w:pPr>
    </w:p>
    <w:p w14:paraId="206729E0" w14:textId="77777777" w:rsidR="00136531" w:rsidRDefault="0074252B">
      <w:pPr>
        <w:pStyle w:val="Zkladntext"/>
        <w:ind w:left="362" w:right="346"/>
        <w:jc w:val="center"/>
      </w:pPr>
      <w:r>
        <w:rPr>
          <w:color w:val="231F20"/>
        </w:rPr>
        <w:t>...................................................................</w:t>
      </w:r>
    </w:p>
    <w:p w14:paraId="30BE4893" w14:textId="77777777" w:rsidR="00136531" w:rsidRDefault="0074252B">
      <w:pPr>
        <w:pStyle w:val="Zkladntext"/>
        <w:spacing w:before="120"/>
        <w:ind w:left="496" w:right="281"/>
        <w:jc w:val="center"/>
      </w:pPr>
      <w:r>
        <w:rPr>
          <w:color w:val="231F20"/>
        </w:rPr>
        <w:t>České vysoké u</w:t>
      </w:r>
      <w:r>
        <w:rPr>
          <w:color w:val="231F20"/>
        </w:rPr>
        <w:t>čení technické v Praze</w:t>
      </w:r>
    </w:p>
    <w:p w14:paraId="0EF2ECD9" w14:textId="77777777" w:rsidR="00136531" w:rsidRDefault="0074252B">
      <w:pPr>
        <w:pStyle w:val="Zkladntext"/>
        <w:ind w:left="496" w:right="282"/>
        <w:jc w:val="center"/>
      </w:pPr>
      <w:proofErr w:type="spellStart"/>
      <w:r>
        <w:rPr>
          <w:color w:val="231F20"/>
        </w:rPr>
        <w:t>xxxxx</w:t>
      </w:r>
      <w:proofErr w:type="spellEnd"/>
    </w:p>
    <w:p w14:paraId="1874F236" w14:textId="77777777" w:rsidR="00136531" w:rsidRDefault="0074252B">
      <w:pPr>
        <w:pStyle w:val="Zkladntext"/>
        <w:ind w:left="496" w:right="283"/>
        <w:jc w:val="center"/>
      </w:pPr>
      <w:r>
        <w:rPr>
          <w:color w:val="231F20"/>
        </w:rPr>
        <w:t>ředitel Výpočetního a informačního centra</w:t>
      </w:r>
    </w:p>
    <w:sectPr w:rsidR="00136531">
      <w:type w:val="continuous"/>
      <w:pgSz w:w="11910" w:h="16840"/>
      <w:pgMar w:top="1380" w:right="1300" w:bottom="280" w:left="1300" w:header="708" w:footer="708" w:gutter="0"/>
      <w:cols w:num="2" w:space="708" w:equalWidth="0">
        <w:col w:w="4345" w:space="228"/>
        <w:col w:w="47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1665"/>
    <w:multiLevelType w:val="multilevel"/>
    <w:tmpl w:val="A894D25C"/>
    <w:lvl w:ilvl="0">
      <w:start w:val="1"/>
      <w:numFmt w:val="decimal"/>
      <w:lvlText w:val="%1"/>
      <w:lvlJc w:val="left"/>
      <w:pPr>
        <w:ind w:left="547" w:hanging="432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91" w:hanging="576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</w:rPr>
    </w:lvl>
    <w:lvl w:ilvl="4">
      <w:numFmt w:val="bullet"/>
      <w:lvlText w:val="•"/>
      <w:lvlJc w:val="left"/>
      <w:pPr>
        <w:ind w:left="2666" w:hanging="360"/>
      </w:pPr>
      <w:rPr>
        <w:rFonts w:hint="default"/>
      </w:rPr>
    </w:lvl>
    <w:lvl w:ilvl="5">
      <w:numFmt w:val="bullet"/>
      <w:lvlText w:val="•"/>
      <w:lvlJc w:val="left"/>
      <w:pPr>
        <w:ind w:left="3772" w:hanging="360"/>
      </w:pPr>
      <w:rPr>
        <w:rFonts w:hint="default"/>
      </w:rPr>
    </w:lvl>
    <w:lvl w:ilvl="6">
      <w:numFmt w:val="bullet"/>
      <w:lvlText w:val="•"/>
      <w:lvlJc w:val="left"/>
      <w:pPr>
        <w:ind w:left="4879" w:hanging="360"/>
      </w:pPr>
      <w:rPr>
        <w:rFonts w:hint="default"/>
      </w:rPr>
    </w:lvl>
    <w:lvl w:ilvl="7"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numFmt w:val="bullet"/>
      <w:lvlText w:val="•"/>
      <w:lvlJc w:val="left"/>
      <w:pPr>
        <w:ind w:left="70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531"/>
    <w:rsid w:val="00115766"/>
    <w:rsid w:val="00136531"/>
    <w:rsid w:val="00305F32"/>
    <w:rsid w:val="003A15A9"/>
    <w:rsid w:val="003A74DD"/>
    <w:rsid w:val="00604D82"/>
    <w:rsid w:val="006D3EEF"/>
    <w:rsid w:val="0074252B"/>
    <w:rsid w:val="009A3122"/>
    <w:rsid w:val="00DE23C5"/>
    <w:rsid w:val="00F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1CF7"/>
  <w15:docId w15:val="{E054E98D-7213-460C-9C80-6A6A751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547" w:hanging="43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58"/>
      <w:ind w:left="691" w:hanging="57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68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1800-5577-45D3-BAE2-A000336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1790</Words>
  <Characters>10563</Characters>
  <Application>Microsoft Office Word</Application>
  <DocSecurity>0</DocSecurity>
  <Lines>88</Lines>
  <Paragraphs>24</Paragraphs>
  <ScaleCrop>false</ScaleCrop>
  <Company>VSCHT Praha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ČVUT_smlouva_servis_licence USERMAP_2562990018_original.pdf</dc:title>
  <dc:creator>proksj</dc:creator>
  <cp:lastModifiedBy>Maurerova Marketa</cp:lastModifiedBy>
  <cp:revision>11</cp:revision>
  <dcterms:created xsi:type="dcterms:W3CDTF">2025-12-30T19:08:00Z</dcterms:created>
  <dcterms:modified xsi:type="dcterms:W3CDTF">2025-12-30T18:15:00Z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2025-12-30T00:00:00Z</vt:filetime>
  </property>
</Properties>
</file>