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0238" w14:textId="77777777"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649F403B" w:rsidR="007A7343" w:rsidRDefault="00890D8A" w:rsidP="003E459A">
      <w:pPr>
        <w:pStyle w:val="Nzevdokumentu"/>
      </w:pPr>
      <w:r>
        <w:t xml:space="preserve">servisní </w:t>
      </w:r>
      <w:r w:rsidR="008E32E3" w:rsidRPr="008E32E3">
        <w:t>SMLOUVA</w:t>
      </w:r>
      <w:r w:rsidR="00D32F19">
        <w:t xml:space="preserve"> č. </w:t>
      </w:r>
      <w:r w:rsidR="00997D9D">
        <w:t>25</w:t>
      </w:r>
      <w:r w:rsidR="00986406">
        <w:t>_</w:t>
      </w:r>
      <w:r w:rsidR="00D32F19">
        <w:t>A</w:t>
      </w:r>
      <w:r w:rsidR="007B2B7E">
        <w:t>TT</w:t>
      </w:r>
      <w:r w:rsidR="00997D9D">
        <w:t>50691</w:t>
      </w:r>
    </w:p>
    <w:p w14:paraId="6846B0BA" w14:textId="48948249" w:rsidR="00986406" w:rsidRPr="00986406" w:rsidRDefault="00986406" w:rsidP="00986406">
      <w:pPr>
        <w:pStyle w:val="Nzevdokumentu"/>
      </w:pPr>
      <w:r>
        <w:t>uživatelské číslo:</w:t>
      </w:r>
      <w:r w:rsidR="00997D9D">
        <w:t xml:space="preserve"> 50</w:t>
      </w:r>
      <w:r w:rsidR="00C25905">
        <w:t> </w:t>
      </w:r>
      <w:r w:rsidR="00997D9D">
        <w:t>691</w:t>
      </w:r>
      <w:r w:rsidR="00C25905">
        <w:t xml:space="preserve"> </w:t>
      </w:r>
    </w:p>
    <w:tbl>
      <w:tblPr>
        <w:tblW w:w="5000"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79"/>
        <w:gridCol w:w="8385"/>
      </w:tblGrid>
      <w:tr w:rsidR="007A7343" w:rsidRPr="00E02B5E" w14:paraId="12F2B85C" w14:textId="77777777" w:rsidTr="00E947D3">
        <w:trPr>
          <w:trHeight w:val="307"/>
        </w:trPr>
        <w:tc>
          <w:tcPr>
            <w:tcW w:w="1701" w:type="dxa"/>
            <w:vAlign w:val="center"/>
          </w:tcPr>
          <w:p w14:paraId="443843CF" w14:textId="77777777" w:rsidR="007A7343" w:rsidRPr="00E02B5E" w:rsidRDefault="007A7343" w:rsidP="002F525A">
            <w:pPr>
              <w:spacing w:before="120"/>
              <w:rPr>
                <w:color w:val="000000"/>
              </w:rPr>
            </w:pPr>
            <w:r w:rsidRPr="00E02B5E">
              <w:rPr>
                <w:color w:val="000000"/>
              </w:rPr>
              <w:t>Smluvní strany:</w:t>
            </w:r>
          </w:p>
        </w:tc>
        <w:tc>
          <w:tcPr>
            <w:tcW w:w="8562" w:type="dxa"/>
            <w:vAlign w:val="center"/>
          </w:tcPr>
          <w:p w14:paraId="3D8E30CB" w14:textId="20CB1D16" w:rsidR="007A7343" w:rsidRPr="00507D83" w:rsidRDefault="00997D9D" w:rsidP="00507D83">
            <w:pPr>
              <w:spacing w:line="360" w:lineRule="atLeast"/>
              <w:jc w:val="left"/>
              <w:rPr>
                <w:rFonts w:ascii="Verdana" w:hAnsi="Verdana"/>
                <w:color w:val="333333"/>
                <w:sz w:val="18"/>
                <w:szCs w:val="18"/>
              </w:rPr>
            </w:pPr>
            <w:r w:rsidRPr="00997D9D">
              <w:rPr>
                <w:rFonts w:cs="Arial"/>
                <w:b/>
                <w:color w:val="000000"/>
              </w:rPr>
              <w:t>Institut plánování a rozvoje hlavního města Prah</w:t>
            </w:r>
            <w:r>
              <w:rPr>
                <w:rFonts w:cs="Arial"/>
                <w:b/>
                <w:color w:val="000000"/>
              </w:rPr>
              <w:t>y</w:t>
            </w:r>
            <w:r w:rsidR="00DE7088" w:rsidRPr="00BB522D">
              <w:rPr>
                <w:rFonts w:cs="Arial"/>
                <w:b/>
                <w:color w:val="000000"/>
              </w:rPr>
              <w:t xml:space="preserve">, </w:t>
            </w:r>
            <w:r w:rsidR="00F30E51" w:rsidRPr="00F30E51">
              <w:rPr>
                <w:rFonts w:eastAsia="Calibri"/>
                <w:b/>
              </w:rPr>
              <w:t xml:space="preserve">RSM </w:t>
            </w:r>
            <w:proofErr w:type="spellStart"/>
            <w:r w:rsidR="00F30E51" w:rsidRPr="00F30E51">
              <w:rPr>
                <w:rFonts w:eastAsia="Calibri"/>
                <w:b/>
              </w:rPr>
              <w:t>Payroll</w:t>
            </w:r>
            <w:proofErr w:type="spellEnd"/>
            <w:r w:rsidR="00F30E51" w:rsidRPr="00F30E51">
              <w:rPr>
                <w:rFonts w:eastAsia="Calibri"/>
                <w:b/>
              </w:rPr>
              <w:t xml:space="preserve"> Centre CZ s.r.o.</w:t>
            </w:r>
          </w:p>
        </w:tc>
      </w:tr>
    </w:tbl>
    <w:p w14:paraId="04976862" w14:textId="4FAF9D03" w:rsidR="007A7343" w:rsidRDefault="00C25905" w:rsidP="00C238CD">
      <w:pPr>
        <w:pStyle w:val="Nadpis1"/>
        <w:numPr>
          <w:ilvl w:val="0"/>
          <w:numId w:val="0"/>
        </w:numPr>
        <w:ind w:left="454"/>
      </w:pPr>
      <w:bookmarkStart w:id="1" w:name="_Toc471984307"/>
      <w:r>
        <w:t>Číslo smlouvy klienta: 24-0062/4</w:t>
      </w:r>
    </w:p>
    <w:p w14:paraId="3F8C2B9A" w14:textId="77777777" w:rsidR="007A7343" w:rsidRDefault="007A7343">
      <w:pPr>
        <w:spacing w:after="0" w:line="240" w:lineRule="auto"/>
        <w:jc w:val="left"/>
        <w:rPr>
          <w:rFonts w:cs="Arial"/>
          <w:b/>
          <w:bCs/>
          <w:caps/>
          <w:color w:val="31849B"/>
          <w:kern w:val="32"/>
          <w:sz w:val="28"/>
          <w:szCs w:val="32"/>
        </w:rPr>
      </w:pPr>
      <w:r>
        <w:br w:type="page"/>
      </w:r>
    </w:p>
    <w:p w14:paraId="27730861" w14:textId="77777777" w:rsidR="00E81451" w:rsidRDefault="008E32E3" w:rsidP="00042C34">
      <w:pPr>
        <w:pStyle w:val="Popisdokumentu"/>
        <w:rPr>
          <w:noProof/>
        </w:rPr>
      </w:pPr>
      <w:r>
        <w:lastRenderedPageBreak/>
        <w:t>Obsah</w:t>
      </w:r>
      <w:bookmarkEnd w:id="1"/>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031539A0" w14:textId="751DC542"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196" w:history="1">
        <w:r w:rsidRPr="00BC6F0B">
          <w:rPr>
            <w:rStyle w:val="Hypertextovodkaz"/>
            <w:noProof/>
          </w:rPr>
          <w:t>1</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Účel Smlouvy</w:t>
        </w:r>
        <w:r>
          <w:rPr>
            <w:noProof/>
            <w:webHidden/>
          </w:rPr>
          <w:tab/>
        </w:r>
        <w:r>
          <w:rPr>
            <w:noProof/>
            <w:webHidden/>
          </w:rPr>
          <w:fldChar w:fldCharType="begin"/>
        </w:r>
        <w:r>
          <w:rPr>
            <w:noProof/>
            <w:webHidden/>
          </w:rPr>
          <w:instrText xml:space="preserve"> PAGEREF _Toc184972196 \h </w:instrText>
        </w:r>
        <w:r>
          <w:rPr>
            <w:noProof/>
            <w:webHidden/>
          </w:rPr>
        </w:r>
        <w:r>
          <w:rPr>
            <w:noProof/>
            <w:webHidden/>
          </w:rPr>
          <w:fldChar w:fldCharType="separate"/>
        </w:r>
        <w:r w:rsidR="00C371AC">
          <w:rPr>
            <w:noProof/>
            <w:webHidden/>
          </w:rPr>
          <w:t>4</w:t>
        </w:r>
        <w:r>
          <w:rPr>
            <w:noProof/>
            <w:webHidden/>
          </w:rPr>
          <w:fldChar w:fldCharType="end"/>
        </w:r>
      </w:hyperlink>
    </w:p>
    <w:p w14:paraId="60504E12" w14:textId="295FF61A"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197" w:history="1">
        <w:r w:rsidRPr="00BC6F0B">
          <w:rPr>
            <w:rStyle w:val="Hypertextovodkaz"/>
            <w:noProof/>
          </w:rPr>
          <w:t>2</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Předmět Smlouvy</w:t>
        </w:r>
        <w:r>
          <w:rPr>
            <w:noProof/>
            <w:webHidden/>
          </w:rPr>
          <w:tab/>
        </w:r>
        <w:r w:rsidR="00997D9D">
          <w:rPr>
            <w:noProof/>
            <w:webHidden/>
          </w:rPr>
          <w:t>4</w:t>
        </w:r>
      </w:hyperlink>
    </w:p>
    <w:p w14:paraId="03CFE30F" w14:textId="465026CF"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198" w:history="1">
        <w:r w:rsidRPr="00BC6F0B">
          <w:rPr>
            <w:rStyle w:val="Hypertextovodkaz"/>
            <w:noProof/>
          </w:rPr>
          <w:t>3</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Cena a platební podmínky</w:t>
        </w:r>
        <w:r>
          <w:rPr>
            <w:noProof/>
            <w:webHidden/>
          </w:rPr>
          <w:tab/>
        </w:r>
        <w:r w:rsidR="00997D9D">
          <w:rPr>
            <w:noProof/>
            <w:webHidden/>
          </w:rPr>
          <w:t>6</w:t>
        </w:r>
      </w:hyperlink>
    </w:p>
    <w:p w14:paraId="59466ABF" w14:textId="3B02688D"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199" w:history="1">
        <w:r w:rsidRPr="00BC6F0B">
          <w:rPr>
            <w:rStyle w:val="Hypertextovodkaz"/>
            <w:noProof/>
          </w:rPr>
          <w:t>4</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Součinnost</w:t>
        </w:r>
        <w:r>
          <w:rPr>
            <w:noProof/>
            <w:webHidden/>
          </w:rPr>
          <w:tab/>
        </w:r>
        <w:r w:rsidR="00997D9D">
          <w:rPr>
            <w:noProof/>
            <w:webHidden/>
          </w:rPr>
          <w:t>7</w:t>
        </w:r>
      </w:hyperlink>
    </w:p>
    <w:p w14:paraId="7D7A1958" w14:textId="350D31B8"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200" w:history="1">
        <w:r w:rsidRPr="00BC6F0B">
          <w:rPr>
            <w:rStyle w:val="Hypertextovodkaz"/>
            <w:noProof/>
          </w:rPr>
          <w:t>5</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Podpora ATTENDO SW</w:t>
        </w:r>
        <w:r>
          <w:rPr>
            <w:noProof/>
            <w:webHidden/>
          </w:rPr>
          <w:tab/>
        </w:r>
        <w:r w:rsidR="00997D9D">
          <w:rPr>
            <w:noProof/>
            <w:webHidden/>
          </w:rPr>
          <w:t>7</w:t>
        </w:r>
      </w:hyperlink>
    </w:p>
    <w:p w14:paraId="502B3DC1" w14:textId="6A86B5D7"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201" w:history="1">
        <w:r w:rsidRPr="00BC6F0B">
          <w:rPr>
            <w:rStyle w:val="Hypertextovodkaz"/>
            <w:noProof/>
          </w:rPr>
          <w:t>6</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Kontaktní osoby</w:t>
        </w:r>
        <w:r>
          <w:rPr>
            <w:noProof/>
            <w:webHidden/>
          </w:rPr>
          <w:tab/>
        </w:r>
        <w:r w:rsidR="00997D9D">
          <w:rPr>
            <w:noProof/>
            <w:webHidden/>
          </w:rPr>
          <w:t>9</w:t>
        </w:r>
      </w:hyperlink>
    </w:p>
    <w:p w14:paraId="25ECE776" w14:textId="32848342" w:rsidR="00E81451" w:rsidRDefault="00E81451">
      <w:pPr>
        <w:pStyle w:val="Obsah1"/>
        <w:tabs>
          <w:tab w:val="left" w:pos="400"/>
          <w:tab w:val="right" w:leader="dot" w:pos="10054"/>
        </w:tabs>
        <w:rPr>
          <w:rFonts w:asciiTheme="minorHAnsi" w:eastAsiaTheme="minorEastAsia" w:hAnsiTheme="minorHAnsi" w:cstheme="minorBidi"/>
          <w:bCs w:val="0"/>
          <w:noProof/>
          <w:kern w:val="2"/>
          <w:sz w:val="24"/>
          <w:szCs w:val="24"/>
          <w14:ligatures w14:val="standardContextual"/>
        </w:rPr>
      </w:pPr>
      <w:hyperlink w:anchor="_Toc184972202" w:history="1">
        <w:r w:rsidRPr="00BC6F0B">
          <w:rPr>
            <w:rStyle w:val="Hypertextovodkaz"/>
            <w:noProof/>
          </w:rPr>
          <w:t>7</w:t>
        </w:r>
        <w:r>
          <w:rPr>
            <w:rFonts w:asciiTheme="minorHAnsi" w:eastAsiaTheme="minorEastAsia" w:hAnsiTheme="minorHAnsi" w:cstheme="minorBidi"/>
            <w:bCs w:val="0"/>
            <w:noProof/>
            <w:kern w:val="2"/>
            <w:sz w:val="24"/>
            <w:szCs w:val="24"/>
            <w14:ligatures w14:val="standardContextual"/>
          </w:rPr>
          <w:tab/>
        </w:r>
        <w:r w:rsidRPr="00BC6F0B">
          <w:rPr>
            <w:rStyle w:val="Hypertextovodkaz"/>
            <w:noProof/>
          </w:rPr>
          <w:t>Závěrečná ustanovení</w:t>
        </w:r>
        <w:r>
          <w:rPr>
            <w:noProof/>
            <w:webHidden/>
          </w:rPr>
          <w:tab/>
        </w:r>
        <w:r>
          <w:rPr>
            <w:noProof/>
            <w:webHidden/>
          </w:rPr>
          <w:fldChar w:fldCharType="begin"/>
        </w:r>
        <w:r>
          <w:rPr>
            <w:noProof/>
            <w:webHidden/>
          </w:rPr>
          <w:instrText xml:space="preserve"> PAGEREF _Toc184972202 \h </w:instrText>
        </w:r>
        <w:r>
          <w:rPr>
            <w:noProof/>
            <w:webHidden/>
          </w:rPr>
        </w:r>
        <w:r>
          <w:rPr>
            <w:noProof/>
            <w:webHidden/>
          </w:rPr>
          <w:fldChar w:fldCharType="separate"/>
        </w:r>
        <w:r w:rsidR="00C371AC">
          <w:rPr>
            <w:noProof/>
            <w:webHidden/>
          </w:rPr>
          <w:t>10</w:t>
        </w:r>
        <w:r>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1F6DF1C2"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142C4DFF" w14:textId="77777777" w:rsidR="00997D9D" w:rsidRPr="00997D9D" w:rsidRDefault="00997D9D" w:rsidP="00997D9D">
      <w:pPr>
        <w:rPr>
          <w:b/>
          <w:bCs/>
          <w:color w:val="000000"/>
        </w:rPr>
      </w:pPr>
      <w:r w:rsidRPr="00997D9D">
        <w:rPr>
          <w:b/>
          <w:bCs/>
          <w:color w:val="000000"/>
        </w:rPr>
        <w:t>Institut plánování a rozvoje hlavního města Prahy,</w:t>
      </w:r>
    </w:p>
    <w:p w14:paraId="02B8DC39" w14:textId="77777777" w:rsidR="00997D9D" w:rsidRPr="00997D9D" w:rsidRDefault="00997D9D" w:rsidP="00997D9D">
      <w:pPr>
        <w:rPr>
          <w:color w:val="000000"/>
        </w:rPr>
      </w:pPr>
      <w:r w:rsidRPr="00997D9D">
        <w:rPr>
          <w:color w:val="000000"/>
        </w:rPr>
        <w:t>se sídlem na adrese Vyšehradská 2077/57, Nové Město, 128 00 Praha 2,</w:t>
      </w:r>
    </w:p>
    <w:p w14:paraId="08E52D1C" w14:textId="77777777" w:rsidR="00997D9D" w:rsidRPr="00997D9D" w:rsidRDefault="00997D9D" w:rsidP="00997D9D">
      <w:pPr>
        <w:rPr>
          <w:color w:val="000000"/>
        </w:rPr>
      </w:pPr>
      <w:r w:rsidRPr="00997D9D">
        <w:rPr>
          <w:color w:val="000000"/>
        </w:rPr>
        <w:t>IČO: 708 83 858,</w:t>
      </w:r>
    </w:p>
    <w:p w14:paraId="5B0039B4" w14:textId="77777777" w:rsidR="00997D9D" w:rsidRPr="00997D9D" w:rsidRDefault="00997D9D" w:rsidP="00997D9D">
      <w:pPr>
        <w:rPr>
          <w:color w:val="000000"/>
        </w:rPr>
      </w:pPr>
      <w:r w:rsidRPr="00997D9D">
        <w:rPr>
          <w:color w:val="000000"/>
        </w:rPr>
        <w:t>zapsaný v obchodním rejstříku vedeném Městským soudem v Praze,</w:t>
      </w:r>
    </w:p>
    <w:p w14:paraId="32B29782" w14:textId="77777777" w:rsidR="00997D9D" w:rsidRPr="00997D9D" w:rsidRDefault="00997D9D" w:rsidP="00997D9D">
      <w:pPr>
        <w:rPr>
          <w:color w:val="000000"/>
        </w:rPr>
      </w:pPr>
      <w:r w:rsidRPr="00997D9D">
        <w:rPr>
          <w:color w:val="000000"/>
        </w:rPr>
        <w:t xml:space="preserve">oddíl </w:t>
      </w:r>
      <w:proofErr w:type="spellStart"/>
      <w:r w:rsidRPr="00997D9D">
        <w:rPr>
          <w:color w:val="000000"/>
        </w:rPr>
        <w:t>Pr</w:t>
      </w:r>
      <w:proofErr w:type="spellEnd"/>
      <w:r w:rsidRPr="00997D9D">
        <w:rPr>
          <w:color w:val="000000"/>
        </w:rPr>
        <w:t>, vložka 63,</w:t>
      </w:r>
    </w:p>
    <w:p w14:paraId="77C50CAD" w14:textId="68E4EA12" w:rsidR="006F4CDD" w:rsidRPr="006F4CDD" w:rsidRDefault="00064B77" w:rsidP="006F4CDD">
      <w:pPr>
        <w:rPr>
          <w:color w:val="000000"/>
        </w:rPr>
      </w:pPr>
      <w:r w:rsidRPr="00E102BC">
        <w:rPr>
          <w:color w:val="000000"/>
        </w:rPr>
        <w:t xml:space="preserve">zastoupený </w:t>
      </w:r>
      <w:r w:rsidR="006F4CDD" w:rsidRPr="006F4CDD">
        <w:rPr>
          <w:color w:val="000000"/>
        </w:rPr>
        <w:t>zástupcem ředitele pro ekonomickou a provozní činnost Mgr. Adamem Švejdou</w:t>
      </w:r>
    </w:p>
    <w:p w14:paraId="26E016ED" w14:textId="0FEC92B5" w:rsidR="007A7343" w:rsidRDefault="00997D9D" w:rsidP="00997D9D">
      <w:pPr>
        <w:rPr>
          <w:color w:val="000000"/>
        </w:rPr>
      </w:pPr>
      <w:r w:rsidRPr="00997D9D">
        <w:rPr>
          <w:color w:val="000000"/>
        </w:rPr>
        <w:t>(dále jen „</w:t>
      </w:r>
      <w:r w:rsidRPr="00997D9D">
        <w:rPr>
          <w:b/>
          <w:bCs/>
          <w:color w:val="000000"/>
        </w:rPr>
        <w:t>Klient</w:t>
      </w:r>
      <w:r w:rsidRPr="00997D9D">
        <w:rPr>
          <w:color w:val="000000"/>
        </w:rPr>
        <w:t>“)</w:t>
      </w:r>
    </w:p>
    <w:p w14:paraId="12CD529E" w14:textId="77777777" w:rsidR="00997D9D" w:rsidRPr="00053CDD" w:rsidRDefault="00997D9D" w:rsidP="00997D9D">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2C5FDAEE" w14:textId="77777777" w:rsidR="00F30E51" w:rsidRPr="00471D09" w:rsidRDefault="00F30E51" w:rsidP="00F30E51">
      <w:pPr>
        <w:rPr>
          <w:color w:val="000000"/>
        </w:rPr>
      </w:pPr>
      <w:r w:rsidRPr="00053CDD">
        <w:rPr>
          <w:color w:val="000000"/>
        </w:rPr>
        <w:t>společ</w:t>
      </w:r>
      <w:r w:rsidRPr="00471D09">
        <w:rPr>
          <w:color w:val="000000"/>
        </w:rPr>
        <w:t xml:space="preserve">ností </w:t>
      </w:r>
      <w:r w:rsidRPr="00471D09">
        <w:rPr>
          <w:b/>
          <w:color w:val="000000"/>
        </w:rPr>
        <w:t xml:space="preserve">RSM </w:t>
      </w:r>
      <w:proofErr w:type="spellStart"/>
      <w:r w:rsidRPr="00471D09">
        <w:rPr>
          <w:b/>
          <w:color w:val="000000"/>
        </w:rPr>
        <w:t>Payroll</w:t>
      </w:r>
      <w:proofErr w:type="spellEnd"/>
      <w:r w:rsidRPr="00471D09">
        <w:rPr>
          <w:b/>
          <w:color w:val="000000"/>
        </w:rPr>
        <w:t xml:space="preserve"> Centre CZ s.r.o.,</w:t>
      </w:r>
    </w:p>
    <w:p w14:paraId="745EAB6F" w14:textId="77777777" w:rsidR="00F30E51" w:rsidRPr="00053CDD" w:rsidRDefault="00F30E51" w:rsidP="00F30E51">
      <w:pPr>
        <w:rPr>
          <w:color w:val="000000"/>
        </w:rPr>
      </w:pPr>
      <w:r w:rsidRPr="00471D09">
        <w:rPr>
          <w:color w:val="000000"/>
        </w:rPr>
        <w:t xml:space="preserve">se sídlem na adrese </w:t>
      </w:r>
      <w:r w:rsidRPr="00471D09">
        <w:t>Karolinská 661/4, Karlín, 186 00 Praha 8</w:t>
      </w:r>
      <w:r w:rsidRPr="00471D09">
        <w:rPr>
          <w:color w:val="000000"/>
        </w:rPr>
        <w:t>,</w:t>
      </w:r>
    </w:p>
    <w:p w14:paraId="6EE3AC65" w14:textId="77777777" w:rsidR="00F30E51" w:rsidRPr="00053CDD" w:rsidRDefault="00F30E51" w:rsidP="00F30E51">
      <w:pPr>
        <w:rPr>
          <w:color w:val="000000"/>
        </w:rPr>
      </w:pPr>
      <w:r w:rsidRPr="00053CDD">
        <w:rPr>
          <w:color w:val="000000"/>
        </w:rPr>
        <w:t xml:space="preserve">IČO: </w:t>
      </w:r>
      <w:r w:rsidRPr="003E14C2">
        <w:t>263</w:t>
      </w:r>
      <w:r>
        <w:t xml:space="preserve"> </w:t>
      </w:r>
      <w:r w:rsidRPr="003E14C2">
        <w:t>59</w:t>
      </w:r>
      <w:r>
        <w:t xml:space="preserve"> </w:t>
      </w:r>
      <w:r w:rsidRPr="003E14C2">
        <w:t>812</w:t>
      </w:r>
      <w:r w:rsidRPr="00053CDD">
        <w:rPr>
          <w:color w:val="000000"/>
        </w:rPr>
        <w:t>,</w:t>
      </w:r>
    </w:p>
    <w:p w14:paraId="2F598E43" w14:textId="77777777" w:rsidR="00F30E51" w:rsidRPr="00053CDD" w:rsidRDefault="00F30E51" w:rsidP="00F30E51">
      <w:pPr>
        <w:rPr>
          <w:color w:val="000000"/>
        </w:rPr>
      </w:pPr>
      <w:r w:rsidRPr="00053CDD">
        <w:rPr>
          <w:color w:val="000000"/>
        </w:rPr>
        <w:t xml:space="preserve">zapsanou v obchodním rejstříku vedeném </w:t>
      </w:r>
      <w:r>
        <w:rPr>
          <w:color w:val="000000"/>
        </w:rPr>
        <w:t>Městským</w:t>
      </w:r>
      <w:r w:rsidRPr="003E14C2">
        <w:rPr>
          <w:color w:val="000000"/>
        </w:rPr>
        <w:t xml:space="preserve"> soudem v </w:t>
      </w:r>
      <w:r>
        <w:rPr>
          <w:color w:val="000000"/>
        </w:rPr>
        <w:t>Praze</w:t>
      </w:r>
      <w:r w:rsidRPr="003E14C2">
        <w:rPr>
          <w:color w:val="000000"/>
        </w:rPr>
        <w:t>,</w:t>
      </w:r>
    </w:p>
    <w:p w14:paraId="19B365A7" w14:textId="77777777" w:rsidR="00F30E51" w:rsidRPr="00053CDD" w:rsidRDefault="00F30E51" w:rsidP="00F30E51">
      <w:pPr>
        <w:rPr>
          <w:color w:val="000000"/>
        </w:rPr>
      </w:pPr>
      <w:r w:rsidRPr="00053CDD">
        <w:rPr>
          <w:color w:val="000000"/>
        </w:rPr>
        <w:t xml:space="preserve">oddíl </w:t>
      </w:r>
      <w:r>
        <w:rPr>
          <w:color w:val="000000"/>
        </w:rPr>
        <w:t>C</w:t>
      </w:r>
      <w:r w:rsidRPr="00053CDD">
        <w:rPr>
          <w:color w:val="000000"/>
        </w:rPr>
        <w:t xml:space="preserve">, vložka </w:t>
      </w:r>
      <w:r w:rsidRPr="00C52E5E">
        <w:rPr>
          <w:color w:val="000000"/>
          <w:szCs w:val="20"/>
        </w:rPr>
        <w:t>403532</w:t>
      </w:r>
      <w:r w:rsidRPr="00053CDD">
        <w:rPr>
          <w:color w:val="000000"/>
        </w:rPr>
        <w:t>,</w:t>
      </w:r>
    </w:p>
    <w:p w14:paraId="3D82AACC" w14:textId="77777777" w:rsidR="00974EE7" w:rsidRPr="00053CDD" w:rsidRDefault="00974EE7" w:rsidP="00974EE7">
      <w:pPr>
        <w:rPr>
          <w:color w:val="000000"/>
        </w:rPr>
      </w:pPr>
      <w:r w:rsidRPr="00053CDD">
        <w:rPr>
          <w:color w:val="000000"/>
        </w:rPr>
        <w:t xml:space="preserve">zastoupenou </w:t>
      </w:r>
      <w:r>
        <w:rPr>
          <w:color w:val="000000"/>
        </w:rPr>
        <w:t>jednatelkou</w:t>
      </w:r>
      <w:r w:rsidRPr="00053CDD">
        <w:rPr>
          <w:color w:val="000000"/>
        </w:rPr>
        <w:t xml:space="preserve"> 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76850BBA" w:rsidR="007A7343" w:rsidRPr="00D2413C" w:rsidRDefault="007A7343" w:rsidP="00AE37A6">
      <w:pPr>
        <w:pStyle w:val="Nadpis1"/>
        <w:numPr>
          <w:ilvl w:val="0"/>
          <w:numId w:val="48"/>
        </w:numPr>
      </w:pPr>
      <w:bookmarkStart w:id="2" w:name="_Toc184972196"/>
      <w:r w:rsidRPr="00D2413C">
        <w:lastRenderedPageBreak/>
        <w:t xml:space="preserve">Účel </w:t>
      </w:r>
      <w:r w:rsidR="000D2450">
        <w:t>S</w:t>
      </w:r>
      <w:r w:rsidRPr="00D2413C">
        <w:t>mlouvy</w:t>
      </w:r>
      <w:bookmarkEnd w:id="2"/>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2DA9BD81" w:rsidR="007A7343" w:rsidRDefault="007A7343" w:rsidP="00DA4FCC">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w:t>
      </w:r>
      <w:r w:rsidR="00914ECC">
        <w:rPr>
          <w:color w:val="000000"/>
        </w:rPr>
        <w:t xml:space="preserve">související s řízením </w:t>
      </w:r>
      <w:r w:rsidR="00D46AF8">
        <w:rPr>
          <w:color w:val="000000"/>
        </w:rPr>
        <w:t xml:space="preserve">a kontrolou </w:t>
      </w:r>
      <w:r w:rsidR="00914ECC">
        <w:rPr>
          <w:color w:val="000000"/>
        </w:rPr>
        <w:t>přístupu</w:t>
      </w:r>
      <w:r w:rsidR="00D46AF8">
        <w:rPr>
          <w:color w:val="000000"/>
        </w:rPr>
        <w:t xml:space="preserve"> a pohybu</w:t>
      </w:r>
      <w:r w:rsidR="00914ECC">
        <w:rPr>
          <w:color w:val="000000"/>
        </w:rPr>
        <w:t xml:space="preserve"> </w:t>
      </w:r>
      <w:r w:rsidR="00D46AF8">
        <w:rPr>
          <w:color w:val="000000"/>
        </w:rPr>
        <w:t xml:space="preserve">osob v objektu </w:t>
      </w:r>
      <w:r w:rsidR="00914ECC">
        <w:rPr>
          <w:color w:val="000000"/>
        </w:rPr>
        <w:t>a</w:t>
      </w:r>
      <w:r w:rsidR="000D2450">
        <w:rPr>
          <w:color w:val="000000"/>
        </w:rPr>
        <w:t xml:space="preserve"> </w:t>
      </w:r>
      <w:r w:rsidR="00914ECC">
        <w:rPr>
          <w:color w:val="000000"/>
        </w:rPr>
        <w:t xml:space="preserve">s pořizováním, </w:t>
      </w:r>
      <w:bookmarkStart w:id="3" w:name="_Hlk175555700"/>
      <w:r w:rsidR="00914ECC">
        <w:rPr>
          <w:color w:val="000000"/>
        </w:rPr>
        <w:t xml:space="preserve">evidencí a vyhodnocováním údajů o </w:t>
      </w:r>
      <w:bookmarkEnd w:id="3"/>
      <w:r w:rsidR="00A43AC8">
        <w:rPr>
          <w:color w:val="000000"/>
        </w:rPr>
        <w:t xml:space="preserve">pracovní době </w:t>
      </w:r>
      <w:r w:rsidR="00914ECC">
        <w:rPr>
          <w:color w:val="000000"/>
        </w:rPr>
        <w:t>zaměstnanců</w:t>
      </w:r>
      <w:r>
        <w:rPr>
          <w:color w:val="000000"/>
        </w:rPr>
        <w:t xml:space="preserve"> (dále jen „</w:t>
      </w:r>
      <w:r w:rsidR="00F30E51">
        <w:rPr>
          <w:b/>
          <w:bCs/>
          <w:color w:val="000000"/>
        </w:rPr>
        <w:t>ATTENDO SW</w:t>
      </w:r>
      <w:r>
        <w:rPr>
          <w:color w:val="000000"/>
        </w:rPr>
        <w:t>“),</w:t>
      </w:r>
    </w:p>
    <w:p w14:paraId="47A51927" w14:textId="373E615E" w:rsidR="008E32E3" w:rsidRPr="00FC4510" w:rsidRDefault="00306F67" w:rsidP="00DA4FCC">
      <w:pPr>
        <w:numPr>
          <w:ilvl w:val="2"/>
          <w:numId w:val="52"/>
        </w:numPr>
        <w:spacing w:line="280" w:lineRule="atLeast"/>
        <w:rPr>
          <w:color w:val="000000"/>
        </w:rPr>
      </w:pPr>
      <w:r w:rsidRPr="00DE0C46">
        <w:rPr>
          <w:color w:val="000000"/>
        </w:rPr>
        <w:t>Klient</w:t>
      </w:r>
      <w:r>
        <w:rPr>
          <w:color w:val="000000"/>
        </w:rPr>
        <w:t>ovi byla Poradcem poskytnuta licence k ATTENDO SW, který byl Klientovi Poradcem řádně implementován</w:t>
      </w:r>
      <w:r w:rsidRPr="00DE0C46">
        <w:rPr>
          <w:color w:val="000000"/>
        </w:rPr>
        <w:t xml:space="preserve">, </w:t>
      </w:r>
      <w:r w:rsidR="00895BE9">
        <w:rPr>
          <w:color w:val="000000"/>
        </w:rPr>
        <w:t>a to</w:t>
      </w:r>
      <w:r w:rsidR="00895BE9" w:rsidRPr="00DE0C46">
        <w:rPr>
          <w:color w:val="000000"/>
        </w:rPr>
        <w:t xml:space="preserve"> na základě </w:t>
      </w:r>
      <w:r w:rsidR="00895BE9">
        <w:rPr>
          <w:color w:val="000000"/>
        </w:rPr>
        <w:t xml:space="preserve">smlouvy </w:t>
      </w:r>
      <w:r w:rsidR="00895BE9" w:rsidRPr="00DE0C46">
        <w:rPr>
          <w:color w:val="000000"/>
          <w:szCs w:val="20"/>
        </w:rPr>
        <w:t xml:space="preserve">uzavřené mezi Klientem a Poradcem </w:t>
      </w:r>
      <w:r w:rsidR="00895BE9">
        <w:rPr>
          <w:color w:val="000000"/>
          <w:szCs w:val="20"/>
        </w:rPr>
        <w:t xml:space="preserve">dne </w:t>
      </w:r>
      <w:r w:rsidR="00997D9D">
        <w:rPr>
          <w:color w:val="000000"/>
          <w:szCs w:val="20"/>
        </w:rPr>
        <w:t>18. 12. 2023</w:t>
      </w:r>
      <w:r w:rsidR="00895BE9">
        <w:rPr>
          <w:color w:val="000000"/>
          <w:szCs w:val="20"/>
        </w:rPr>
        <w:t xml:space="preserve"> </w:t>
      </w:r>
      <w:r>
        <w:rPr>
          <w:color w:val="000000"/>
          <w:szCs w:val="20"/>
        </w:rPr>
        <w:t xml:space="preserve">(dále jen </w:t>
      </w:r>
      <w:r>
        <w:rPr>
          <w:color w:val="000000"/>
        </w:rPr>
        <w:t>„</w:t>
      </w:r>
      <w:r w:rsidR="001E2B3D">
        <w:rPr>
          <w:b/>
          <w:bCs/>
          <w:color w:val="000000"/>
          <w:szCs w:val="20"/>
        </w:rPr>
        <w:t>Původní</w:t>
      </w:r>
      <w:r w:rsidR="001E2B3D" w:rsidRPr="00443AC4">
        <w:rPr>
          <w:b/>
          <w:bCs/>
          <w:color w:val="000000"/>
          <w:szCs w:val="20"/>
        </w:rPr>
        <w:t xml:space="preserve"> </w:t>
      </w:r>
      <w:r w:rsidRPr="00443AC4">
        <w:rPr>
          <w:b/>
          <w:bCs/>
          <w:color w:val="000000"/>
          <w:szCs w:val="20"/>
        </w:rPr>
        <w:t>smlouva</w:t>
      </w:r>
      <w:r>
        <w:rPr>
          <w:color w:val="000000"/>
          <w:szCs w:val="20"/>
        </w:rPr>
        <w:t>")</w:t>
      </w:r>
      <w:r>
        <w:rPr>
          <w:color w:val="000000"/>
        </w:rPr>
        <w:t>,</w:t>
      </w:r>
    </w:p>
    <w:p w14:paraId="23C2D086" w14:textId="1ECA96F4" w:rsidR="008E32E3" w:rsidRDefault="00306F67" w:rsidP="00DA4FCC">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ATTENDO SW, jeho implementace a poskytování servisu a podpory ATTENDO SW</w:t>
      </w:r>
      <w:r w:rsidR="008E32E3" w:rsidRPr="008E32E3">
        <w:rPr>
          <w:color w:val="000000"/>
        </w:rPr>
        <w:t>,</w:t>
      </w:r>
    </w:p>
    <w:p w14:paraId="20F3A8CA" w14:textId="47638B59" w:rsidR="00306F67" w:rsidRDefault="00306F67" w:rsidP="00DA4FCC">
      <w:pPr>
        <w:numPr>
          <w:ilvl w:val="2"/>
          <w:numId w:val="52"/>
        </w:numPr>
        <w:spacing w:line="280" w:lineRule="atLeast"/>
        <w:rPr>
          <w:color w:val="000000"/>
        </w:rPr>
      </w:pPr>
      <w:r>
        <w:rPr>
          <w:color w:val="000000"/>
        </w:rPr>
        <w:t>Klient má i přes výše uvedené změny zájem na pokračování poskytování služeb Poradce v souvislosti s ATTENDO SW,</w:t>
      </w:r>
    </w:p>
    <w:p w14:paraId="3AA5541D" w14:textId="77777777" w:rsidR="00036B0C" w:rsidRPr="00E02B5E" w:rsidRDefault="00036B0C" w:rsidP="00036B0C">
      <w:pPr>
        <w:numPr>
          <w:ilvl w:val="2"/>
          <w:numId w:val="52"/>
        </w:numPr>
        <w:spacing w:line="280" w:lineRule="atLeast"/>
        <w:rPr>
          <w:color w:val="000000"/>
        </w:rPr>
      </w:pPr>
      <w:r w:rsidRPr="00ED310F">
        <w:rPr>
          <w:color w:val="000000"/>
        </w:rPr>
        <w:t>Smluvn</w:t>
      </w:r>
      <w:r w:rsidRPr="00ED310F">
        <w:rPr>
          <w:rFonts w:hint="eastAsia"/>
          <w:color w:val="000000"/>
        </w:rPr>
        <w:t>í</w:t>
      </w:r>
      <w:r w:rsidRPr="00ED310F">
        <w:rPr>
          <w:color w:val="000000"/>
        </w:rPr>
        <w:t xml:space="preserve"> strany prohla</w:t>
      </w:r>
      <w:r w:rsidRPr="00ED310F">
        <w:rPr>
          <w:rFonts w:hint="eastAsia"/>
          <w:color w:val="000000"/>
        </w:rPr>
        <w:t>š</w:t>
      </w:r>
      <w:r w:rsidRPr="00ED310F">
        <w:rPr>
          <w:color w:val="000000"/>
        </w:rPr>
        <w:t>uj</w:t>
      </w:r>
      <w:r w:rsidRPr="00ED310F">
        <w:rPr>
          <w:rFonts w:hint="eastAsia"/>
          <w:color w:val="000000"/>
        </w:rPr>
        <w:t>í</w:t>
      </w:r>
      <w:r w:rsidRPr="00ED310F">
        <w:rPr>
          <w:color w:val="000000"/>
        </w:rPr>
        <w:t xml:space="preserve">, </w:t>
      </w:r>
      <w:r w:rsidRPr="00ED310F">
        <w:rPr>
          <w:rFonts w:hint="eastAsia"/>
          <w:color w:val="000000"/>
        </w:rPr>
        <w:t>ž</w:t>
      </w:r>
      <w:r w:rsidRPr="00ED310F">
        <w:rPr>
          <w:color w:val="000000"/>
        </w:rPr>
        <w:t>e p</w:t>
      </w:r>
      <w:r w:rsidRPr="00ED310F">
        <w:rPr>
          <w:rFonts w:hint="eastAsia"/>
          <w:color w:val="000000"/>
        </w:rPr>
        <w:t>ř</w:t>
      </w:r>
      <w:r w:rsidRPr="00ED310F">
        <w:rPr>
          <w:color w:val="000000"/>
        </w:rPr>
        <w:t>i uzav</w:t>
      </w:r>
      <w:r w:rsidRPr="00ED310F">
        <w:rPr>
          <w:rFonts w:hint="eastAsia"/>
          <w:color w:val="000000"/>
        </w:rPr>
        <w:t>í</w:t>
      </w:r>
      <w:r w:rsidRPr="00ED310F">
        <w:rPr>
          <w:color w:val="000000"/>
        </w:rPr>
        <w:t>r</w:t>
      </w:r>
      <w:r w:rsidRPr="00ED310F">
        <w:rPr>
          <w:rFonts w:hint="eastAsia"/>
          <w:color w:val="000000"/>
        </w:rPr>
        <w:t>á</w:t>
      </w:r>
      <w:r w:rsidRPr="00ED310F">
        <w:rPr>
          <w:color w:val="000000"/>
        </w:rPr>
        <w:t>n</w:t>
      </w:r>
      <w:r w:rsidRPr="00ED310F">
        <w:rPr>
          <w:rFonts w:hint="eastAsia"/>
          <w:color w:val="000000"/>
        </w:rPr>
        <w:t>í</w:t>
      </w:r>
      <w:r w:rsidRPr="00ED310F">
        <w:rPr>
          <w:color w:val="000000"/>
        </w:rPr>
        <w:t xml:space="preserve"> t</w:t>
      </w:r>
      <w:r w:rsidRPr="00ED310F">
        <w:rPr>
          <w:rFonts w:hint="eastAsia"/>
          <w:color w:val="000000"/>
        </w:rPr>
        <w:t>é</w:t>
      </w:r>
      <w:r w:rsidRPr="00ED310F">
        <w:rPr>
          <w:color w:val="000000"/>
        </w:rPr>
        <w:t>to Smlouvy nevystupuj</w:t>
      </w:r>
      <w:r w:rsidRPr="00ED310F">
        <w:rPr>
          <w:rFonts w:hint="eastAsia"/>
          <w:color w:val="000000"/>
        </w:rPr>
        <w:t>í</w:t>
      </w:r>
      <w:r w:rsidRPr="00ED310F">
        <w:rPr>
          <w:color w:val="000000"/>
        </w:rPr>
        <w:t xml:space="preserve"> v postaven</w:t>
      </w:r>
      <w:r w:rsidRPr="00ED310F">
        <w:rPr>
          <w:rFonts w:hint="eastAsia"/>
          <w:color w:val="000000"/>
        </w:rPr>
        <w:t>í</w:t>
      </w:r>
      <w:r w:rsidRPr="00ED310F">
        <w:rPr>
          <w:color w:val="000000"/>
        </w:rPr>
        <w:t xml:space="preserve"> slab</w:t>
      </w:r>
      <w:r w:rsidRPr="00ED310F">
        <w:rPr>
          <w:rFonts w:hint="eastAsia"/>
          <w:color w:val="000000"/>
        </w:rPr>
        <w:t>ší</w:t>
      </w:r>
      <w:r w:rsidRPr="00ED310F">
        <w:rPr>
          <w:color w:val="000000"/>
        </w:rPr>
        <w:t xml:space="preserve"> smluvn</w:t>
      </w:r>
      <w:r w:rsidRPr="00ED310F">
        <w:rPr>
          <w:rFonts w:hint="eastAsia"/>
          <w:color w:val="000000"/>
        </w:rPr>
        <w:t>í</w:t>
      </w:r>
      <w:r w:rsidRPr="00ED310F">
        <w:rPr>
          <w:color w:val="000000"/>
        </w:rPr>
        <w:t xml:space="preserve"> strany ve smyslu ob</w:t>
      </w:r>
      <w:r w:rsidRPr="00ED310F">
        <w:rPr>
          <w:rFonts w:hint="eastAsia"/>
          <w:color w:val="000000"/>
        </w:rPr>
        <w:t>č</w:t>
      </w:r>
      <w:r w:rsidRPr="00ED310F">
        <w:rPr>
          <w:color w:val="000000"/>
        </w:rPr>
        <w:t>ansk</w:t>
      </w:r>
      <w:r w:rsidRPr="00ED310F">
        <w:rPr>
          <w:rFonts w:hint="eastAsia"/>
          <w:color w:val="000000"/>
        </w:rPr>
        <w:t>é</w:t>
      </w:r>
      <w:r w:rsidRPr="00ED310F">
        <w:rPr>
          <w:color w:val="000000"/>
        </w:rPr>
        <w:t>ho z</w:t>
      </w:r>
      <w:r w:rsidRPr="00ED310F">
        <w:rPr>
          <w:rFonts w:hint="eastAsia"/>
          <w:color w:val="000000"/>
        </w:rPr>
        <w:t>á</w:t>
      </w:r>
      <w:r w:rsidRPr="00ED310F">
        <w:rPr>
          <w:color w:val="000000"/>
        </w:rPr>
        <w:t>kon</w:t>
      </w:r>
      <w:r w:rsidRPr="00ED310F">
        <w:rPr>
          <w:rFonts w:hint="eastAsia"/>
          <w:color w:val="000000"/>
        </w:rPr>
        <w:t>í</w:t>
      </w:r>
      <w:r w:rsidRPr="00ED310F">
        <w:rPr>
          <w:color w:val="000000"/>
        </w:rPr>
        <w:t xml:space="preserve">ku a </w:t>
      </w:r>
      <w:r w:rsidRPr="00ED310F">
        <w:rPr>
          <w:rFonts w:hint="eastAsia"/>
          <w:color w:val="000000"/>
        </w:rPr>
        <w:t>ž</w:t>
      </w:r>
      <w:r w:rsidRPr="00ED310F">
        <w:rPr>
          <w:color w:val="000000"/>
        </w:rPr>
        <w:t xml:space="preserve">e </w:t>
      </w:r>
      <w:r w:rsidRPr="00ED310F">
        <w:rPr>
          <w:rFonts w:hint="eastAsia"/>
          <w:color w:val="000000"/>
        </w:rPr>
        <w:t>žá</w:t>
      </w:r>
      <w:r w:rsidRPr="00ED310F">
        <w:rPr>
          <w:color w:val="000000"/>
        </w:rPr>
        <w:t>dn</w:t>
      </w:r>
      <w:r w:rsidRPr="00ED310F">
        <w:rPr>
          <w:rFonts w:hint="eastAsia"/>
          <w:color w:val="000000"/>
        </w:rPr>
        <w:t>á</w:t>
      </w:r>
      <w:r w:rsidRPr="00ED310F">
        <w:rPr>
          <w:color w:val="000000"/>
        </w:rPr>
        <w:t xml:space="preserve"> ze stran se za slab</w:t>
      </w:r>
      <w:r w:rsidRPr="00ED310F">
        <w:rPr>
          <w:rFonts w:hint="eastAsia"/>
          <w:color w:val="000000"/>
        </w:rPr>
        <w:t>ší</w:t>
      </w:r>
      <w:r w:rsidRPr="00ED310F">
        <w:rPr>
          <w:color w:val="000000"/>
        </w:rPr>
        <w:t xml:space="preserve"> nepova</w:t>
      </w:r>
      <w:r w:rsidRPr="00ED310F">
        <w:rPr>
          <w:rFonts w:hint="eastAsia"/>
          <w:color w:val="000000"/>
        </w:rPr>
        <w:t>ž</w:t>
      </w:r>
      <w:r w:rsidRPr="00ED310F">
        <w:rPr>
          <w:color w:val="000000"/>
        </w:rPr>
        <w:t xml:space="preserve">uje. </w:t>
      </w:r>
      <w:r>
        <w:rPr>
          <w:color w:val="000000"/>
        </w:rPr>
        <w:t xml:space="preserve">Smluvní </w:t>
      </w:r>
      <w:r w:rsidRPr="00ED310F">
        <w:rPr>
          <w:color w:val="000000"/>
        </w:rPr>
        <w:t>strany uzav</w:t>
      </w:r>
      <w:r w:rsidRPr="00ED310F">
        <w:rPr>
          <w:rFonts w:hint="eastAsia"/>
          <w:color w:val="000000"/>
        </w:rPr>
        <w:t>í</w:t>
      </w:r>
      <w:r w:rsidRPr="00ED310F">
        <w:rPr>
          <w:color w:val="000000"/>
        </w:rPr>
        <w:t>raj</w:t>
      </w:r>
      <w:r w:rsidRPr="00ED310F">
        <w:rPr>
          <w:rFonts w:hint="eastAsia"/>
          <w:color w:val="000000"/>
        </w:rPr>
        <w:t>í</w:t>
      </w:r>
      <w:r w:rsidRPr="00ED310F">
        <w:rPr>
          <w:color w:val="000000"/>
        </w:rPr>
        <w:t xml:space="preserve"> tuto Smlouvu s odpov</w:t>
      </w:r>
      <w:r w:rsidRPr="00ED310F">
        <w:rPr>
          <w:rFonts w:hint="eastAsia"/>
          <w:color w:val="000000"/>
        </w:rPr>
        <w:t>í</w:t>
      </w:r>
      <w:r w:rsidRPr="00ED310F">
        <w:rPr>
          <w:color w:val="000000"/>
        </w:rPr>
        <w:t>daj</w:t>
      </w:r>
      <w:r w:rsidRPr="00ED310F">
        <w:rPr>
          <w:rFonts w:hint="eastAsia"/>
          <w:color w:val="000000"/>
        </w:rPr>
        <w:t>í</w:t>
      </w:r>
      <w:r w:rsidRPr="00ED310F">
        <w:rPr>
          <w:color w:val="000000"/>
        </w:rPr>
        <w:t>c</w:t>
      </w:r>
      <w:r w:rsidRPr="00ED310F">
        <w:rPr>
          <w:rFonts w:hint="eastAsia"/>
          <w:color w:val="000000"/>
        </w:rPr>
        <w:t>í</w:t>
      </w:r>
      <w:r w:rsidRPr="00ED310F">
        <w:rPr>
          <w:color w:val="000000"/>
        </w:rPr>
        <w:t xml:space="preserve"> m</w:t>
      </w:r>
      <w:r w:rsidRPr="00ED310F">
        <w:rPr>
          <w:rFonts w:hint="eastAsia"/>
          <w:color w:val="000000"/>
        </w:rPr>
        <w:t>í</w:t>
      </w:r>
      <w:r w:rsidRPr="00ED310F">
        <w:rPr>
          <w:color w:val="000000"/>
        </w:rPr>
        <w:t>rou odbornosti a zp</w:t>
      </w:r>
      <w:r w:rsidRPr="00ED310F">
        <w:rPr>
          <w:rFonts w:hint="eastAsia"/>
          <w:color w:val="000000"/>
        </w:rPr>
        <w:t>ů</w:t>
      </w:r>
      <w:r w:rsidRPr="00ED310F">
        <w:rPr>
          <w:color w:val="000000"/>
        </w:rPr>
        <w:t>sobilosti posoudit p</w:t>
      </w:r>
      <w:r w:rsidRPr="00ED310F">
        <w:rPr>
          <w:rFonts w:hint="eastAsia"/>
          <w:color w:val="000000"/>
        </w:rPr>
        <w:t>ř</w:t>
      </w:r>
      <w:r w:rsidRPr="00ED310F">
        <w:rPr>
          <w:color w:val="000000"/>
        </w:rPr>
        <w:t>edm</w:t>
      </w:r>
      <w:r w:rsidRPr="00ED310F">
        <w:rPr>
          <w:rFonts w:hint="eastAsia"/>
          <w:color w:val="000000"/>
        </w:rPr>
        <w:t>ě</w:t>
      </w:r>
      <w:r w:rsidRPr="00ED310F">
        <w:rPr>
          <w:color w:val="000000"/>
        </w:rPr>
        <w:t>t pln</w:t>
      </w:r>
      <w:r w:rsidRPr="00ED310F">
        <w:rPr>
          <w:rFonts w:hint="eastAsia"/>
          <w:color w:val="000000"/>
        </w:rPr>
        <w:t>ě</w:t>
      </w:r>
      <w:r w:rsidRPr="00ED310F">
        <w:rPr>
          <w:color w:val="000000"/>
        </w:rPr>
        <w:t>n</w:t>
      </w:r>
      <w:r w:rsidRPr="00ED310F">
        <w:rPr>
          <w:rFonts w:hint="eastAsia"/>
          <w:color w:val="000000"/>
        </w:rPr>
        <w:t>í</w:t>
      </w:r>
      <w:r w:rsidRPr="00ED310F">
        <w:rPr>
          <w:color w:val="000000"/>
        </w:rPr>
        <w:t xml:space="preserve"> a jeho vhodnost.</w:t>
      </w:r>
    </w:p>
    <w:p w14:paraId="701BCF8E" w14:textId="1B61410D"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E02B5E">
        <w:rPr>
          <w:color w:val="000000"/>
        </w:rPr>
        <w:t>smlouvu</w:t>
      </w:r>
      <w:r w:rsidR="00F30E51">
        <w:rPr>
          <w:color w:val="000000"/>
        </w:rPr>
        <w:t xml:space="preserve"> (dále jen </w:t>
      </w:r>
      <w:r w:rsidR="00F30E51" w:rsidRPr="00471D09">
        <w:rPr>
          <w:color w:val="000000"/>
        </w:rPr>
        <w:t>„</w:t>
      </w:r>
      <w:r w:rsidR="00F30E51" w:rsidRPr="00F30E51">
        <w:rPr>
          <w:b/>
          <w:bCs/>
          <w:color w:val="000000"/>
        </w:rPr>
        <w:t>Smlouva</w:t>
      </w:r>
      <w:r w:rsidR="00F30E51">
        <w:rPr>
          <w:color w:val="000000"/>
        </w:rPr>
        <w:t>")</w:t>
      </w:r>
      <w:r w:rsidR="00306F67">
        <w:rPr>
          <w:color w:val="000000"/>
        </w:rPr>
        <w:t xml:space="preserve">, která </w:t>
      </w:r>
      <w:r w:rsidR="00306F67" w:rsidRPr="00853EE1">
        <w:t xml:space="preserve">ode dne sjednané účinnosti této </w:t>
      </w:r>
      <w:r w:rsidR="00306F67">
        <w:t>S</w:t>
      </w:r>
      <w:r w:rsidR="00306F67" w:rsidRPr="00853EE1">
        <w:t xml:space="preserve">mlouvy plně nahrazuje </w:t>
      </w:r>
      <w:r w:rsidR="00306F67">
        <w:t>veškeré dříve uzavřené smlouvy mezi Klientem a Poradcem se stejným předmětem plnění</w:t>
      </w:r>
      <w:r w:rsidR="00306F67" w:rsidRPr="00853EE1">
        <w:t xml:space="preserve">, </w:t>
      </w:r>
      <w:r w:rsidR="00306F67">
        <w:t>včetně jejich</w:t>
      </w:r>
      <w:r w:rsidR="00306F67" w:rsidRPr="00853EE1">
        <w:t xml:space="preserve"> pozdějších dodatků</w:t>
      </w:r>
      <w:r w:rsidR="00306F67">
        <w:t xml:space="preserve">, zejména pak </w:t>
      </w:r>
      <w:r w:rsidR="001E2B3D">
        <w:t xml:space="preserve">Původní </w:t>
      </w:r>
      <w:r w:rsidR="00306F67">
        <w:rPr>
          <w:color w:val="000000"/>
        </w:rPr>
        <w:t>smlouvu</w:t>
      </w:r>
      <w:r w:rsidR="00424E22">
        <w:rPr>
          <w:color w:val="000000"/>
        </w:rPr>
        <w:t>.</w:t>
      </w:r>
      <w:r w:rsidR="00FE40E3">
        <w:rPr>
          <w:color w:val="000000"/>
        </w:rPr>
        <w:t xml:space="preserve"> </w:t>
      </w:r>
      <w:r w:rsidR="00FE40E3" w:rsidRPr="00613F1E">
        <w:rPr>
          <w:color w:val="000000"/>
        </w:rPr>
        <w:t xml:space="preserve">Smluvní strany se dohodly, že ode dne účinnosti </w:t>
      </w:r>
      <w:r w:rsidR="00FE40E3">
        <w:rPr>
          <w:color w:val="000000"/>
        </w:rPr>
        <w:t>Smlouvy</w:t>
      </w:r>
      <w:r w:rsidR="00FE40E3" w:rsidRPr="00613F1E">
        <w:rPr>
          <w:color w:val="000000"/>
        </w:rPr>
        <w:t xml:space="preserve"> se na jejich </w:t>
      </w:r>
      <w:r w:rsidR="00FE40E3">
        <w:rPr>
          <w:color w:val="000000"/>
        </w:rPr>
        <w:t xml:space="preserve">smluvní </w:t>
      </w:r>
      <w:r w:rsidR="00FE40E3" w:rsidRPr="00613F1E">
        <w:rPr>
          <w:color w:val="000000"/>
        </w:rPr>
        <w:t xml:space="preserve">vztah použijí </w:t>
      </w:r>
      <w:r w:rsidR="00FE40E3" w:rsidRPr="00747273">
        <w:rPr>
          <w:b/>
          <w:bCs/>
          <w:color w:val="000000"/>
        </w:rPr>
        <w:t xml:space="preserve">Obchodní a licenční podmínky RSM </w:t>
      </w:r>
      <w:proofErr w:type="spellStart"/>
      <w:r w:rsidR="00FE40E3" w:rsidRPr="00747273">
        <w:rPr>
          <w:b/>
          <w:bCs/>
          <w:color w:val="000000"/>
        </w:rPr>
        <w:t>Payroll</w:t>
      </w:r>
      <w:proofErr w:type="spellEnd"/>
      <w:r w:rsidR="00FE40E3" w:rsidRPr="00747273">
        <w:rPr>
          <w:b/>
          <w:bCs/>
          <w:color w:val="000000"/>
        </w:rPr>
        <w:t xml:space="preserve"> Centre CZ s.r.o.</w:t>
      </w:r>
      <w:r w:rsidR="00FE40E3" w:rsidRPr="00747273">
        <w:rPr>
          <w:color w:val="000000"/>
        </w:rPr>
        <w:t xml:space="preserve">, které tvoří </w:t>
      </w:r>
      <w:r w:rsidR="00FE40E3">
        <w:rPr>
          <w:b/>
          <w:bCs/>
          <w:color w:val="000000"/>
        </w:rPr>
        <w:t xml:space="preserve">přílohu č. </w:t>
      </w:r>
      <w:r w:rsidR="00306F67">
        <w:rPr>
          <w:b/>
          <w:bCs/>
          <w:color w:val="000000"/>
        </w:rPr>
        <w:t>2</w:t>
      </w:r>
      <w:r w:rsidR="00FE40E3">
        <w:rPr>
          <w:b/>
          <w:bCs/>
          <w:color w:val="000000"/>
        </w:rPr>
        <w:t xml:space="preserve"> </w:t>
      </w:r>
      <w:r w:rsidR="00FE40E3" w:rsidRPr="00747273">
        <w:rPr>
          <w:color w:val="000000"/>
        </w:rPr>
        <w:t>a nedí</w:t>
      </w:r>
      <w:r w:rsidR="00FE40E3">
        <w:rPr>
          <w:color w:val="000000"/>
        </w:rPr>
        <w:t>lnou</w:t>
      </w:r>
      <w:r w:rsidR="00FE40E3" w:rsidRPr="00747273">
        <w:rPr>
          <w:color w:val="000000"/>
        </w:rPr>
        <w:t xml:space="preserve"> součást Smlouvy</w:t>
      </w:r>
      <w:r w:rsidR="00FE40E3">
        <w:rPr>
          <w:color w:val="000000"/>
        </w:rPr>
        <w:t xml:space="preserve"> </w:t>
      </w:r>
      <w:r w:rsidR="00FE40E3" w:rsidRPr="00613F1E">
        <w:rPr>
          <w:color w:val="000000"/>
        </w:rPr>
        <w:t>(dále jen „</w:t>
      </w:r>
      <w:r w:rsidR="00FE40E3" w:rsidRPr="00747273">
        <w:rPr>
          <w:b/>
          <w:bCs/>
          <w:color w:val="000000"/>
        </w:rPr>
        <w:t>Podmínky</w:t>
      </w:r>
      <w:r w:rsidR="00FE40E3" w:rsidRPr="00613F1E">
        <w:rPr>
          <w:color w:val="000000"/>
        </w:rPr>
        <w:t xml:space="preserve">"). </w:t>
      </w:r>
      <w:r w:rsidR="00FE40E3">
        <w:rPr>
          <w:color w:val="000000"/>
        </w:rPr>
        <w:t>Klient</w:t>
      </w:r>
      <w:r w:rsidR="00FE40E3" w:rsidRPr="00613F1E">
        <w:rPr>
          <w:color w:val="000000"/>
        </w:rPr>
        <w:t xml:space="preserve"> prohlašuje, že </w:t>
      </w:r>
      <w:r w:rsidR="00697AB9">
        <w:rPr>
          <w:color w:val="000000"/>
        </w:rPr>
        <w:t xml:space="preserve">se </w:t>
      </w:r>
      <w:r w:rsidR="00FE40E3" w:rsidRPr="00613F1E">
        <w:rPr>
          <w:color w:val="000000"/>
        </w:rPr>
        <w:t xml:space="preserve">se zněním uvedených Podmínek před uzavřením </w:t>
      </w:r>
      <w:r w:rsidR="00FE40E3">
        <w:rPr>
          <w:color w:val="000000"/>
        </w:rPr>
        <w:t>Smlouvy</w:t>
      </w:r>
      <w:r w:rsidR="00FE40E3" w:rsidRPr="00613F1E">
        <w:rPr>
          <w:color w:val="000000"/>
        </w:rPr>
        <w:t xml:space="preserve"> seznámil.</w:t>
      </w:r>
      <w:r w:rsidR="00044A85">
        <w:rPr>
          <w:color w:val="000000"/>
        </w:rPr>
        <w:t xml:space="preserve"> </w:t>
      </w:r>
    </w:p>
    <w:p w14:paraId="75F67863" w14:textId="1C30E9A7" w:rsidR="007A7343" w:rsidRPr="00997D9D" w:rsidRDefault="00BC43D3" w:rsidP="00C238CD">
      <w:pPr>
        <w:pStyle w:val="Nadpis1"/>
      </w:pPr>
      <w:bookmarkStart w:id="4" w:name="_Toc184972197"/>
      <w:r w:rsidRPr="00997D9D">
        <w:t xml:space="preserve">Předmět </w:t>
      </w:r>
      <w:r w:rsidR="00984C3B" w:rsidRPr="00997D9D">
        <w:t>S</w:t>
      </w:r>
      <w:r w:rsidRPr="00997D9D">
        <w:t>mlouvy</w:t>
      </w:r>
      <w:bookmarkEnd w:id="4"/>
    </w:p>
    <w:p w14:paraId="0B756D46" w14:textId="7D09430C" w:rsidR="007A7343" w:rsidRPr="00997D9D" w:rsidRDefault="008E32E3" w:rsidP="00AE37A6">
      <w:pPr>
        <w:pStyle w:val="Nadpis2"/>
        <w:numPr>
          <w:ilvl w:val="1"/>
          <w:numId w:val="48"/>
        </w:numPr>
        <w:tabs>
          <w:tab w:val="clear" w:pos="624"/>
          <w:tab w:val="num" w:pos="567"/>
        </w:tabs>
        <w:rPr>
          <w:iCs w:val="0"/>
          <w:caps w:val="0"/>
          <w:color w:val="000000"/>
          <w:sz w:val="20"/>
          <w:szCs w:val="20"/>
        </w:rPr>
      </w:pPr>
      <w:r w:rsidRPr="00997D9D">
        <w:rPr>
          <w:bCs w:val="0"/>
          <w:iCs w:val="0"/>
          <w:caps w:val="0"/>
          <w:color w:val="000000"/>
          <w:sz w:val="20"/>
          <w:szCs w:val="20"/>
        </w:rPr>
        <w:t xml:space="preserve">Poradce </w:t>
      </w:r>
      <w:r w:rsidRPr="00997D9D">
        <w:rPr>
          <w:b/>
          <w:iCs w:val="0"/>
          <w:caps w:val="0"/>
          <w:color w:val="000000"/>
          <w:sz w:val="20"/>
          <w:szCs w:val="20"/>
        </w:rPr>
        <w:t>poskyt</w:t>
      </w:r>
      <w:r w:rsidR="00306F67" w:rsidRPr="00997D9D">
        <w:rPr>
          <w:b/>
          <w:iCs w:val="0"/>
          <w:caps w:val="0"/>
          <w:color w:val="000000"/>
          <w:sz w:val="20"/>
          <w:szCs w:val="20"/>
        </w:rPr>
        <w:t>l</w:t>
      </w:r>
      <w:r w:rsidRPr="00997D9D">
        <w:rPr>
          <w:b/>
          <w:iCs w:val="0"/>
          <w:caps w:val="0"/>
          <w:color w:val="000000"/>
          <w:sz w:val="20"/>
          <w:szCs w:val="20"/>
        </w:rPr>
        <w:t xml:space="preserve"> Klientovi licenci</w:t>
      </w:r>
      <w:r w:rsidRPr="00997D9D">
        <w:rPr>
          <w:bCs w:val="0"/>
          <w:iCs w:val="0"/>
          <w:caps w:val="0"/>
          <w:color w:val="000000"/>
          <w:sz w:val="20"/>
          <w:szCs w:val="20"/>
        </w:rPr>
        <w:t xml:space="preserve"> </w:t>
      </w:r>
      <w:r w:rsidRPr="00997D9D">
        <w:rPr>
          <w:b/>
          <w:iCs w:val="0"/>
          <w:caps w:val="0"/>
          <w:color w:val="000000"/>
          <w:sz w:val="20"/>
          <w:szCs w:val="20"/>
        </w:rPr>
        <w:t>k </w:t>
      </w:r>
      <w:r w:rsidR="00F30E51" w:rsidRPr="00997D9D">
        <w:rPr>
          <w:b/>
          <w:iCs w:val="0"/>
          <w:caps w:val="0"/>
          <w:color w:val="000000"/>
          <w:sz w:val="20"/>
          <w:szCs w:val="20"/>
        </w:rPr>
        <w:t>ATTENDO SW</w:t>
      </w:r>
      <w:r w:rsidR="00306F67" w:rsidRPr="00997D9D">
        <w:rPr>
          <w:b/>
          <w:iCs w:val="0"/>
          <w:caps w:val="0"/>
          <w:color w:val="000000"/>
          <w:sz w:val="20"/>
          <w:szCs w:val="20"/>
        </w:rPr>
        <w:t xml:space="preserve"> </w:t>
      </w:r>
      <w:r w:rsidR="00306F67" w:rsidRPr="00997D9D">
        <w:rPr>
          <w:bCs w:val="0"/>
          <w:iCs w:val="0"/>
          <w:caps w:val="0"/>
          <w:color w:val="000000"/>
          <w:sz w:val="20"/>
          <w:szCs w:val="20"/>
        </w:rPr>
        <w:t xml:space="preserve">na základě </w:t>
      </w:r>
      <w:r w:rsidR="001E2B3D" w:rsidRPr="00997D9D">
        <w:rPr>
          <w:bCs w:val="0"/>
          <w:iCs w:val="0"/>
          <w:caps w:val="0"/>
          <w:color w:val="000000"/>
          <w:sz w:val="20"/>
          <w:szCs w:val="20"/>
        </w:rPr>
        <w:t xml:space="preserve">Původní </w:t>
      </w:r>
      <w:r w:rsidR="00306F67" w:rsidRPr="00997D9D">
        <w:rPr>
          <w:bCs w:val="0"/>
          <w:iCs w:val="0"/>
          <w:caps w:val="0"/>
          <w:color w:val="000000"/>
          <w:sz w:val="20"/>
          <w:szCs w:val="20"/>
        </w:rPr>
        <w:t>smlouvy</w:t>
      </w:r>
      <w:r w:rsidR="007A7343" w:rsidRPr="00997D9D">
        <w:rPr>
          <w:bCs w:val="0"/>
          <w:iCs w:val="0"/>
          <w:caps w:val="0"/>
          <w:color w:val="000000"/>
          <w:sz w:val="20"/>
          <w:szCs w:val="20"/>
        </w:rPr>
        <w:t xml:space="preserve">, moduly: </w:t>
      </w:r>
    </w:p>
    <w:p w14:paraId="58926243" w14:textId="61C9CD6B" w:rsidR="0033117B" w:rsidRPr="00997D9D" w:rsidRDefault="0033117B" w:rsidP="0033117B">
      <w:pPr>
        <w:pStyle w:val="Nadpis3"/>
        <w:numPr>
          <w:ilvl w:val="0"/>
          <w:numId w:val="58"/>
        </w:numPr>
        <w:jc w:val="both"/>
        <w:rPr>
          <w:color w:val="000000"/>
          <w:sz w:val="20"/>
          <w:szCs w:val="20"/>
        </w:rPr>
      </w:pPr>
      <w:proofErr w:type="spellStart"/>
      <w:r w:rsidRPr="00997D9D">
        <w:rPr>
          <w:color w:val="000000"/>
          <w:sz w:val="20"/>
          <w:szCs w:val="20"/>
        </w:rPr>
        <w:t>Attendo</w:t>
      </w:r>
      <w:proofErr w:type="spellEnd"/>
      <w:r w:rsidRPr="00997D9D">
        <w:rPr>
          <w:color w:val="000000"/>
          <w:sz w:val="20"/>
          <w:szCs w:val="20"/>
        </w:rPr>
        <w:t xml:space="preserve"> SW – Osoby, Docházkový výkaz, Plánování směn, a</w:t>
      </w:r>
      <w:r w:rsidRPr="00997D9D">
        <w:rPr>
          <w:color w:val="000000"/>
          <w:sz w:val="20"/>
        </w:rPr>
        <w:t xml:space="preserve"> to pro maximální počet</w:t>
      </w:r>
      <w:r w:rsidRPr="00997D9D">
        <w:rPr>
          <w:color w:val="000000"/>
          <w:sz w:val="20"/>
          <w:szCs w:val="20"/>
        </w:rPr>
        <w:t xml:space="preserve"> </w:t>
      </w:r>
      <w:r w:rsidR="00997D9D" w:rsidRPr="00997D9D">
        <w:rPr>
          <w:color w:val="000000"/>
          <w:sz w:val="20"/>
          <w:szCs w:val="20"/>
        </w:rPr>
        <w:t>450</w:t>
      </w:r>
      <w:r w:rsidRPr="00997D9D">
        <w:rPr>
          <w:color w:val="000000"/>
          <w:sz w:val="20"/>
          <w:szCs w:val="20"/>
        </w:rPr>
        <w:t xml:space="preserve"> </w:t>
      </w:r>
      <w:r w:rsidRPr="00997D9D">
        <w:rPr>
          <w:color w:val="000000"/>
          <w:sz w:val="20"/>
        </w:rPr>
        <w:t xml:space="preserve">licencí modulu a pro maximální počet </w:t>
      </w:r>
      <w:r w:rsidR="00997D9D" w:rsidRPr="00997D9D">
        <w:rPr>
          <w:color w:val="000000"/>
          <w:sz w:val="20"/>
          <w:szCs w:val="20"/>
        </w:rPr>
        <w:t>10</w:t>
      </w:r>
      <w:r w:rsidRPr="00997D9D">
        <w:rPr>
          <w:color w:val="000000"/>
          <w:sz w:val="20"/>
          <w:szCs w:val="20"/>
        </w:rPr>
        <w:t xml:space="preserve"> paralelních </w:t>
      </w:r>
      <w:r w:rsidRPr="00997D9D">
        <w:rPr>
          <w:color w:val="000000"/>
          <w:sz w:val="20"/>
        </w:rPr>
        <w:t>přístupů k databázi Klienta,</w:t>
      </w:r>
    </w:p>
    <w:p w14:paraId="02D08BF8" w14:textId="7CDE4EB4" w:rsidR="0033117B" w:rsidRPr="00997D9D" w:rsidRDefault="0033117B" w:rsidP="0033117B">
      <w:pPr>
        <w:pStyle w:val="Nadpis3"/>
        <w:numPr>
          <w:ilvl w:val="0"/>
          <w:numId w:val="58"/>
        </w:numPr>
        <w:jc w:val="both"/>
        <w:rPr>
          <w:color w:val="000000"/>
          <w:sz w:val="20"/>
          <w:szCs w:val="20"/>
        </w:rPr>
      </w:pPr>
      <w:proofErr w:type="spellStart"/>
      <w:r w:rsidRPr="00997D9D">
        <w:rPr>
          <w:color w:val="000000"/>
          <w:sz w:val="20"/>
          <w:szCs w:val="20"/>
        </w:rPr>
        <w:t>Attendo</w:t>
      </w:r>
      <w:proofErr w:type="spellEnd"/>
      <w:r w:rsidRPr="00997D9D">
        <w:rPr>
          <w:color w:val="000000"/>
          <w:sz w:val="20"/>
          <w:szCs w:val="20"/>
        </w:rPr>
        <w:t xml:space="preserve"> SW – Přístupy: modul řízení přístupů, </w:t>
      </w:r>
      <w:r w:rsidRPr="00997D9D">
        <w:rPr>
          <w:color w:val="000000"/>
          <w:sz w:val="20"/>
        </w:rPr>
        <w:t>a to pro maximální počet</w:t>
      </w:r>
      <w:r w:rsidRPr="00997D9D">
        <w:rPr>
          <w:color w:val="000000"/>
          <w:sz w:val="20"/>
          <w:szCs w:val="20"/>
        </w:rPr>
        <w:t xml:space="preserve"> </w:t>
      </w:r>
      <w:r w:rsidR="00997D9D" w:rsidRPr="00997D9D">
        <w:rPr>
          <w:color w:val="000000"/>
          <w:sz w:val="20"/>
          <w:szCs w:val="20"/>
        </w:rPr>
        <w:t>450</w:t>
      </w:r>
      <w:r w:rsidRPr="00997D9D">
        <w:rPr>
          <w:color w:val="000000"/>
          <w:sz w:val="20"/>
          <w:szCs w:val="20"/>
        </w:rPr>
        <w:t xml:space="preserve"> </w:t>
      </w:r>
      <w:r w:rsidRPr="00997D9D">
        <w:rPr>
          <w:color w:val="000000"/>
          <w:sz w:val="20"/>
        </w:rPr>
        <w:t xml:space="preserve">registračních karet (čipů) přidělených Klientovi k užívání a pro maximální počet </w:t>
      </w:r>
      <w:r w:rsidR="00997D9D" w:rsidRPr="00997D9D">
        <w:rPr>
          <w:color w:val="000000"/>
          <w:sz w:val="20"/>
          <w:szCs w:val="20"/>
        </w:rPr>
        <w:t>1</w:t>
      </w:r>
      <w:r w:rsidRPr="00997D9D">
        <w:rPr>
          <w:color w:val="000000"/>
          <w:sz w:val="20"/>
          <w:szCs w:val="20"/>
        </w:rPr>
        <w:t xml:space="preserve"> paralelníh</w:t>
      </w:r>
      <w:r w:rsidR="00997D9D" w:rsidRPr="00997D9D">
        <w:rPr>
          <w:color w:val="000000"/>
          <w:sz w:val="20"/>
          <w:szCs w:val="20"/>
        </w:rPr>
        <w:t>o</w:t>
      </w:r>
      <w:r w:rsidRPr="00997D9D">
        <w:rPr>
          <w:color w:val="000000"/>
          <w:sz w:val="20"/>
          <w:szCs w:val="20"/>
        </w:rPr>
        <w:t xml:space="preserve"> </w:t>
      </w:r>
      <w:r w:rsidRPr="00997D9D">
        <w:rPr>
          <w:color w:val="000000"/>
          <w:sz w:val="20"/>
        </w:rPr>
        <w:t>přístup</w:t>
      </w:r>
      <w:r w:rsidR="00997D9D" w:rsidRPr="00997D9D">
        <w:rPr>
          <w:color w:val="000000"/>
          <w:sz w:val="20"/>
        </w:rPr>
        <w:t>u</w:t>
      </w:r>
      <w:r w:rsidRPr="00997D9D">
        <w:rPr>
          <w:color w:val="000000"/>
          <w:sz w:val="20"/>
        </w:rPr>
        <w:t xml:space="preserve"> k databázi Klienta,</w:t>
      </w:r>
    </w:p>
    <w:p w14:paraId="0126DFC5" w14:textId="50DC750A" w:rsidR="00997364" w:rsidRPr="00997D9D" w:rsidRDefault="007228AD" w:rsidP="00641F52">
      <w:pPr>
        <w:pStyle w:val="Nadpis3"/>
        <w:numPr>
          <w:ilvl w:val="0"/>
          <w:numId w:val="0"/>
        </w:numPr>
        <w:spacing w:before="120"/>
        <w:ind w:left="567"/>
        <w:jc w:val="both"/>
        <w:rPr>
          <w:caps/>
          <w:color w:val="000000"/>
          <w:sz w:val="20"/>
        </w:rPr>
      </w:pPr>
      <w:r w:rsidRPr="00997D9D">
        <w:rPr>
          <w:color w:val="000000"/>
          <w:sz w:val="20"/>
        </w:rPr>
        <w:t>(dále jen „</w:t>
      </w:r>
      <w:r w:rsidRPr="00997D9D">
        <w:rPr>
          <w:b/>
          <w:color w:val="000000"/>
          <w:sz w:val="20"/>
        </w:rPr>
        <w:t>Licence</w:t>
      </w:r>
      <w:r w:rsidRPr="00997D9D">
        <w:rPr>
          <w:color w:val="000000"/>
          <w:sz w:val="20"/>
        </w:rPr>
        <w:t>“</w:t>
      </w:r>
      <w:r w:rsidRPr="00997D9D">
        <w:rPr>
          <w:caps/>
          <w:color w:val="000000"/>
          <w:sz w:val="20"/>
        </w:rPr>
        <w:t>)</w:t>
      </w:r>
      <w:r w:rsidR="00306F67" w:rsidRPr="00997D9D">
        <w:rPr>
          <w:caps/>
          <w:color w:val="000000"/>
          <w:sz w:val="20"/>
        </w:rPr>
        <w:t>.</w:t>
      </w:r>
      <w:r w:rsidRPr="00997D9D">
        <w:rPr>
          <w:caps/>
          <w:color w:val="000000"/>
          <w:sz w:val="20"/>
        </w:rPr>
        <w:t xml:space="preserve"> </w:t>
      </w:r>
    </w:p>
    <w:p w14:paraId="1074C9C5" w14:textId="27F7A035" w:rsidR="007228AD" w:rsidRPr="00F30E51" w:rsidRDefault="00306F67" w:rsidP="00641F52">
      <w:pPr>
        <w:pStyle w:val="Nadpis3"/>
        <w:numPr>
          <w:ilvl w:val="0"/>
          <w:numId w:val="0"/>
        </w:numPr>
        <w:spacing w:before="120"/>
        <w:ind w:left="567"/>
        <w:jc w:val="both"/>
        <w:rPr>
          <w:bCs w:val="0"/>
          <w:iCs/>
          <w:caps/>
          <w:color w:val="000000"/>
          <w:sz w:val="20"/>
          <w:szCs w:val="20"/>
        </w:rPr>
      </w:pPr>
      <w:r w:rsidRPr="00997D9D">
        <w:rPr>
          <w:color w:val="000000" w:themeColor="text1"/>
          <w:sz w:val="20"/>
          <w:szCs w:val="20"/>
        </w:rPr>
        <w:t>T</w:t>
      </w:r>
      <w:r w:rsidR="000F6ADA" w:rsidRPr="00997D9D">
        <w:rPr>
          <w:color w:val="000000" w:themeColor="text1"/>
          <w:sz w:val="20"/>
          <w:szCs w:val="20"/>
        </w:rPr>
        <w:t xml:space="preserve">echnická a funkční </w:t>
      </w:r>
      <w:r w:rsidR="007228AD" w:rsidRPr="00997D9D">
        <w:rPr>
          <w:color w:val="000000" w:themeColor="text1"/>
          <w:sz w:val="20"/>
          <w:szCs w:val="20"/>
        </w:rPr>
        <w:t xml:space="preserve">specifikace </w:t>
      </w:r>
      <w:r w:rsidR="00F30E51" w:rsidRPr="00997D9D">
        <w:rPr>
          <w:color w:val="000000" w:themeColor="text1"/>
          <w:sz w:val="20"/>
          <w:szCs w:val="20"/>
        </w:rPr>
        <w:t>ATTENDO SW</w:t>
      </w:r>
      <w:r w:rsidR="00B441F5" w:rsidRPr="00997D9D">
        <w:rPr>
          <w:color w:val="000000" w:themeColor="text1"/>
          <w:sz w:val="20"/>
          <w:szCs w:val="20"/>
        </w:rPr>
        <w:t>, která může být čas od času Poradcem updatována,</w:t>
      </w:r>
      <w:r w:rsidR="007228AD" w:rsidRPr="00997D9D">
        <w:rPr>
          <w:color w:val="000000" w:themeColor="text1"/>
          <w:sz w:val="20"/>
          <w:szCs w:val="20"/>
        </w:rPr>
        <w:t xml:space="preserve"> je </w:t>
      </w:r>
      <w:r w:rsidR="00997364" w:rsidRPr="00997D9D">
        <w:rPr>
          <w:color w:val="000000" w:themeColor="text1"/>
          <w:sz w:val="20"/>
          <w:szCs w:val="20"/>
        </w:rPr>
        <w:t>uvedena</w:t>
      </w:r>
      <w:r w:rsidR="007228AD" w:rsidRPr="00997D9D">
        <w:rPr>
          <w:color w:val="000000" w:themeColor="text1"/>
          <w:sz w:val="20"/>
          <w:szCs w:val="20"/>
        </w:rPr>
        <w:t xml:space="preserve"> </w:t>
      </w:r>
      <w:r w:rsidR="000F6ADA" w:rsidRPr="00997D9D">
        <w:rPr>
          <w:color w:val="000000"/>
          <w:sz w:val="20"/>
          <w:szCs w:val="20"/>
        </w:rPr>
        <w:t xml:space="preserve">v </w:t>
      </w:r>
      <w:r w:rsidR="000F6ADA" w:rsidRPr="00997D9D">
        <w:rPr>
          <w:b/>
          <w:bCs w:val="0"/>
          <w:color w:val="000000"/>
          <w:sz w:val="20"/>
          <w:szCs w:val="20"/>
        </w:rPr>
        <w:t xml:space="preserve">příloze č. 1 Smlouvy </w:t>
      </w:r>
      <w:r w:rsidR="001D2F7D" w:rsidRPr="00997D9D">
        <w:rPr>
          <w:b/>
          <w:color w:val="000000"/>
          <w:sz w:val="20"/>
        </w:rPr>
        <w:t xml:space="preserve">– </w:t>
      </w:r>
      <w:r w:rsidR="000F6ADA" w:rsidRPr="00997D9D">
        <w:rPr>
          <w:b/>
          <w:bCs w:val="0"/>
          <w:color w:val="000000"/>
          <w:sz w:val="20"/>
          <w:szCs w:val="20"/>
        </w:rPr>
        <w:t>Nabídka</w:t>
      </w:r>
      <w:r w:rsidR="000F6ADA" w:rsidRPr="00997D9D">
        <w:rPr>
          <w:color w:val="000000"/>
          <w:sz w:val="20"/>
          <w:szCs w:val="20"/>
        </w:rPr>
        <w:t>, tvořící její nedílnou součást</w:t>
      </w:r>
      <w:r w:rsidR="007228AD" w:rsidRPr="00997D9D">
        <w:rPr>
          <w:color w:val="000000" w:themeColor="text1"/>
          <w:sz w:val="20"/>
          <w:szCs w:val="20"/>
        </w:rPr>
        <w:t xml:space="preserve">, </w:t>
      </w:r>
      <w:r w:rsidR="003C7FCE" w:rsidRPr="00997D9D">
        <w:rPr>
          <w:color w:val="000000" w:themeColor="text1"/>
          <w:sz w:val="20"/>
          <w:szCs w:val="20"/>
        </w:rPr>
        <w:t>a</w:t>
      </w:r>
      <w:r w:rsidR="00F30E51" w:rsidRPr="00997D9D">
        <w:rPr>
          <w:bCs w:val="0"/>
          <w:iCs/>
          <w:caps/>
          <w:color w:val="000000"/>
          <w:sz w:val="20"/>
          <w:szCs w:val="20"/>
        </w:rPr>
        <w:t xml:space="preserve"> </w:t>
      </w:r>
      <w:r w:rsidR="008E32E3" w:rsidRPr="00997D9D">
        <w:rPr>
          <w:bCs w:val="0"/>
          <w:color w:val="000000"/>
          <w:sz w:val="20"/>
          <w:szCs w:val="20"/>
        </w:rPr>
        <w:t>to vše v rozsahu a za podmínek uvedených v této Smlouvě</w:t>
      </w:r>
      <w:r w:rsidR="007228AD" w:rsidRPr="00997D9D">
        <w:rPr>
          <w:color w:val="000000"/>
          <w:sz w:val="20"/>
        </w:rPr>
        <w:t xml:space="preserve"> a v </w:t>
      </w:r>
      <w:r w:rsidR="007228AD" w:rsidRPr="00997D9D">
        <w:rPr>
          <w:bCs w:val="0"/>
          <w:color w:val="000000"/>
          <w:sz w:val="20"/>
        </w:rPr>
        <w:t>Podmínk</w:t>
      </w:r>
      <w:r w:rsidRPr="00997D9D">
        <w:rPr>
          <w:color w:val="000000"/>
          <w:sz w:val="20"/>
        </w:rPr>
        <w:t>ách</w:t>
      </w:r>
      <w:r w:rsidR="000F6ADA" w:rsidRPr="00997D9D">
        <w:rPr>
          <w:color w:val="000000"/>
          <w:sz w:val="20"/>
        </w:rPr>
        <w:t>, tvořící nedílnou součást Smlouvy</w:t>
      </w:r>
      <w:r w:rsidR="007228AD" w:rsidRPr="00997D9D">
        <w:rPr>
          <w:color w:val="000000"/>
          <w:sz w:val="20"/>
        </w:rPr>
        <w:t xml:space="preserve">. </w:t>
      </w:r>
      <w:r w:rsidRPr="00997D9D">
        <w:rPr>
          <w:bCs w:val="0"/>
          <w:color w:val="000000"/>
          <w:sz w:val="20"/>
          <w:szCs w:val="20"/>
        </w:rPr>
        <w:t>Smluvní strany prohlašují, že Klient již má ATTENDO SW ke dni účinnosti Smlouvy řádně implementovaný</w:t>
      </w:r>
      <w:r w:rsidR="00997D9D" w:rsidRPr="00997D9D">
        <w:rPr>
          <w:bCs w:val="0"/>
          <w:color w:val="000000"/>
          <w:sz w:val="20"/>
          <w:szCs w:val="20"/>
        </w:rPr>
        <w:t>.</w:t>
      </w:r>
    </w:p>
    <w:p w14:paraId="4F8A0309" w14:textId="24CC6672" w:rsidR="00895BE9" w:rsidRPr="00AD0A31" w:rsidRDefault="00044A85" w:rsidP="00A638C9">
      <w:pPr>
        <w:widowControl w:val="0"/>
        <w:numPr>
          <w:ilvl w:val="1"/>
          <w:numId w:val="42"/>
        </w:numPr>
        <w:tabs>
          <w:tab w:val="clear" w:pos="624"/>
          <w:tab w:val="num" w:pos="567"/>
          <w:tab w:val="left" w:pos="2268"/>
        </w:tabs>
        <w:ind w:left="567" w:hanging="567"/>
        <w:outlineLvl w:val="1"/>
      </w:pPr>
      <w:r w:rsidRPr="00AD0A31">
        <w:rPr>
          <w:color w:val="000000"/>
          <w:szCs w:val="20"/>
        </w:rPr>
        <w:t xml:space="preserve">Klient prohlašuje, že ke dni účinnosti Smlouvy má již instalované a zprovozněné hardwarové příslušenství k ATTENDO SW (dále jen </w:t>
      </w:r>
      <w:r w:rsidRPr="00AD0A31">
        <w:t>„</w:t>
      </w:r>
      <w:r w:rsidRPr="00AD0A31">
        <w:rPr>
          <w:b/>
          <w:bCs/>
          <w:color w:val="000000"/>
          <w:szCs w:val="20"/>
        </w:rPr>
        <w:t>Příslušenství</w:t>
      </w:r>
      <w:r w:rsidRPr="00AD0A31">
        <w:rPr>
          <w:color w:val="000000"/>
          <w:szCs w:val="20"/>
        </w:rPr>
        <w:t xml:space="preserve">") v rozsahu a za podmínek dle </w:t>
      </w:r>
      <w:r w:rsidR="001E2B3D" w:rsidRPr="00AD0A31">
        <w:rPr>
          <w:color w:val="000000"/>
          <w:szCs w:val="20"/>
        </w:rPr>
        <w:t xml:space="preserve">Původní </w:t>
      </w:r>
      <w:r w:rsidRPr="00AD0A31">
        <w:rPr>
          <w:color w:val="000000"/>
          <w:szCs w:val="20"/>
        </w:rPr>
        <w:t>smlouvy.</w:t>
      </w:r>
      <w:r w:rsidR="00710076" w:rsidRPr="00AD0A31">
        <w:rPr>
          <w:color w:val="000000"/>
          <w:szCs w:val="20"/>
        </w:rPr>
        <w:t xml:space="preserve"> </w:t>
      </w:r>
    </w:p>
    <w:p w14:paraId="7872A9CE" w14:textId="3BFE7D99" w:rsidR="000D1721" w:rsidRPr="00AD0A31" w:rsidRDefault="000D1721" w:rsidP="00443AC4">
      <w:pPr>
        <w:widowControl w:val="0"/>
        <w:ind w:left="567"/>
        <w:outlineLvl w:val="1"/>
      </w:pPr>
      <w:r w:rsidRPr="00AD0A31">
        <w:t>Pokud by Klient po uzavření Smlouvy projevil zájem o dodání a instalaci a zprovoznění u Klienta hardwarového příslušenství od Poradce, musí tak učinit objednávkou dle čl. 2.</w:t>
      </w:r>
      <w:r w:rsidR="00044A85" w:rsidRPr="00AD0A31">
        <w:t>5</w:t>
      </w:r>
      <w:r w:rsidRPr="00AD0A31">
        <w:t xml:space="preserve"> níže. V takovém případě se Poradce zavazuje propojit sjednané a instalované příslušenství s ATTENDO SW a na provoz takového příslušenství se bude vztahovat Podpora ATTENDO SW </w:t>
      </w:r>
      <w:r w:rsidRPr="00AD0A31">
        <w:rPr>
          <w:color w:val="000000"/>
          <w:szCs w:val="20"/>
        </w:rPr>
        <w:t>v rozsahu dle čl. 5.1 písm. b) Smlouvy, a to po dobu trvání záruky na Příslušenství</w:t>
      </w:r>
      <w:r w:rsidRPr="00AD0A31">
        <w:t xml:space="preserve">. </w:t>
      </w:r>
      <w:r w:rsidRPr="00AD0A31">
        <w:rPr>
          <w:color w:val="000000"/>
          <w:szCs w:val="20"/>
        </w:rPr>
        <w:t>Klient bere na vědomí, že objednáním uvedeného příslušenství může být nutné odpovídajícím způsobem změnit Cenu za Podporu ATTENDO SW.</w:t>
      </w:r>
    </w:p>
    <w:p w14:paraId="16E12BE0" w14:textId="77777777" w:rsidR="00A15E03" w:rsidRPr="00AD0A31" w:rsidRDefault="00A15E03" w:rsidP="00A15E03">
      <w:pPr>
        <w:widowControl w:val="0"/>
        <w:numPr>
          <w:ilvl w:val="1"/>
          <w:numId w:val="42"/>
        </w:numPr>
        <w:tabs>
          <w:tab w:val="clear" w:pos="624"/>
          <w:tab w:val="num" w:pos="567"/>
          <w:tab w:val="left" w:pos="2268"/>
        </w:tabs>
        <w:ind w:left="567" w:hanging="567"/>
        <w:outlineLvl w:val="1"/>
      </w:pPr>
      <w:r w:rsidRPr="00AD0A31">
        <w:lastRenderedPageBreak/>
        <w:t xml:space="preserve">Poradce se dále touto Smlouvou zavazuje </w:t>
      </w:r>
      <w:r w:rsidRPr="00AD0A31">
        <w:rPr>
          <w:b/>
          <w:bCs/>
        </w:rPr>
        <w:t>poskytovat Klientovi</w:t>
      </w:r>
      <w:r w:rsidRPr="00AD0A31">
        <w:t xml:space="preserve"> </w:t>
      </w:r>
      <w:r w:rsidRPr="00AD0A31">
        <w:rPr>
          <w:b/>
          <w:bCs/>
        </w:rPr>
        <w:t xml:space="preserve">technickou a funkční podporu: </w:t>
      </w:r>
    </w:p>
    <w:p w14:paraId="575CF349" w14:textId="77777777" w:rsidR="00A15E03" w:rsidRPr="00AD0A31" w:rsidRDefault="00A15E03" w:rsidP="00A15E03">
      <w:pPr>
        <w:pStyle w:val="Nadpis3"/>
        <w:numPr>
          <w:ilvl w:val="2"/>
          <w:numId w:val="48"/>
        </w:numPr>
        <w:tabs>
          <w:tab w:val="clear" w:pos="2128"/>
          <w:tab w:val="num" w:pos="1276"/>
        </w:tabs>
        <w:ind w:left="1276" w:hanging="709"/>
        <w:jc w:val="both"/>
        <w:rPr>
          <w:color w:val="000000"/>
          <w:szCs w:val="20"/>
        </w:rPr>
      </w:pPr>
      <w:r w:rsidRPr="00AD0A31">
        <w:rPr>
          <w:bCs w:val="0"/>
          <w:color w:val="000000"/>
          <w:sz w:val="20"/>
          <w:szCs w:val="20"/>
        </w:rPr>
        <w:t>ATTENDO SW v rozsahu dle čl. 5 Smlouvy, a to po celou dobu trvání této Smlouvy,</w:t>
      </w:r>
    </w:p>
    <w:p w14:paraId="23EE193A" w14:textId="55526E04" w:rsidR="00A15E03" w:rsidRPr="00AD0A31" w:rsidRDefault="00A15E03" w:rsidP="00A15E03">
      <w:pPr>
        <w:pStyle w:val="Nadpis3"/>
        <w:numPr>
          <w:ilvl w:val="2"/>
          <w:numId w:val="48"/>
        </w:numPr>
        <w:tabs>
          <w:tab w:val="clear" w:pos="2128"/>
          <w:tab w:val="num" w:pos="1276"/>
        </w:tabs>
        <w:ind w:left="1276" w:hanging="709"/>
        <w:jc w:val="both"/>
        <w:rPr>
          <w:color w:val="000000"/>
          <w:szCs w:val="20"/>
        </w:rPr>
      </w:pPr>
      <w:r w:rsidRPr="00AD0A31">
        <w:rPr>
          <w:bCs w:val="0"/>
          <w:color w:val="000000"/>
          <w:sz w:val="20"/>
          <w:szCs w:val="20"/>
        </w:rPr>
        <w:t>HR portálu</w:t>
      </w:r>
      <w:r w:rsidR="000D7835" w:rsidRPr="00AD0A31">
        <w:rPr>
          <w:bCs w:val="0"/>
          <w:color w:val="000000"/>
          <w:sz w:val="20"/>
          <w:szCs w:val="20"/>
        </w:rPr>
        <w:t xml:space="preserve"> </w:t>
      </w:r>
      <w:r w:rsidR="00ED411D" w:rsidRPr="00AD0A31">
        <w:rPr>
          <w:bCs w:val="0"/>
        </w:rPr>
        <w:t>–</w:t>
      </w:r>
      <w:r w:rsidR="00ED411D" w:rsidRPr="00AD0A31">
        <w:rPr>
          <w:b/>
        </w:rPr>
        <w:t xml:space="preserve"> </w:t>
      </w:r>
      <w:proofErr w:type="spellStart"/>
      <w:r w:rsidR="000D7835" w:rsidRPr="00AD0A31">
        <w:rPr>
          <w:bCs w:val="0"/>
          <w:color w:val="000000"/>
          <w:sz w:val="20"/>
          <w:szCs w:val="20"/>
        </w:rPr>
        <w:t>Atten</w:t>
      </w:r>
      <w:r w:rsidR="00ED411D" w:rsidRPr="00AD0A31">
        <w:rPr>
          <w:bCs w:val="0"/>
          <w:color w:val="000000"/>
          <w:sz w:val="20"/>
          <w:szCs w:val="20"/>
        </w:rPr>
        <w:t>d</w:t>
      </w:r>
      <w:r w:rsidR="000D7835" w:rsidRPr="00AD0A31">
        <w:rPr>
          <w:bCs w:val="0"/>
          <w:color w:val="000000"/>
          <w:sz w:val="20"/>
          <w:szCs w:val="20"/>
        </w:rPr>
        <w:t>o</w:t>
      </w:r>
      <w:proofErr w:type="spellEnd"/>
      <w:r w:rsidRPr="00AD0A31">
        <w:rPr>
          <w:bCs w:val="0"/>
          <w:color w:val="000000"/>
          <w:sz w:val="20"/>
          <w:szCs w:val="20"/>
        </w:rPr>
        <w:t xml:space="preserve"> v rozsahu dle čl. 5.1 písm. b) Smlouvy, a to po celou dobu trvání Smlouvy,</w:t>
      </w:r>
    </w:p>
    <w:p w14:paraId="004A9A85" w14:textId="77777777" w:rsidR="00A15E03" w:rsidRPr="00AD0A31" w:rsidRDefault="00A15E03" w:rsidP="00A15E03">
      <w:pPr>
        <w:pStyle w:val="Nadpis3"/>
        <w:numPr>
          <w:ilvl w:val="2"/>
          <w:numId w:val="48"/>
        </w:numPr>
        <w:tabs>
          <w:tab w:val="clear" w:pos="2128"/>
          <w:tab w:val="num" w:pos="1276"/>
        </w:tabs>
        <w:ind w:left="1276" w:hanging="709"/>
        <w:jc w:val="both"/>
        <w:rPr>
          <w:color w:val="000000"/>
          <w:szCs w:val="20"/>
        </w:rPr>
      </w:pPr>
      <w:r w:rsidRPr="00AD0A31">
        <w:rPr>
          <w:bCs w:val="0"/>
          <w:color w:val="000000"/>
          <w:sz w:val="20"/>
          <w:szCs w:val="20"/>
        </w:rPr>
        <w:t>Příslušenství v rozsahu dle čl. 5.1 písm. b) Smlouvy, a to po dobu trvání záruky na Příslušenství,</w:t>
      </w:r>
    </w:p>
    <w:p w14:paraId="60D5FB99" w14:textId="7BF59610" w:rsidR="00A15E03" w:rsidRDefault="00A15E03" w:rsidP="00A15E03">
      <w:pPr>
        <w:widowControl w:val="0"/>
        <w:tabs>
          <w:tab w:val="left" w:pos="2268"/>
        </w:tabs>
        <w:ind w:left="567"/>
        <w:outlineLvl w:val="1"/>
      </w:pPr>
      <w:r w:rsidRPr="00AD0A31">
        <w:t>a to vše v souladu s čl. 5 této Smlouvy a v rozsahu uvedeném v Ceníku (dále jen „</w:t>
      </w:r>
      <w:r w:rsidRPr="00AD0A31">
        <w:rPr>
          <w:b/>
        </w:rPr>
        <w:t>Podpora</w:t>
      </w:r>
      <w:r w:rsidRPr="00AD0A31">
        <w:t xml:space="preserve"> </w:t>
      </w:r>
      <w:r w:rsidRPr="00AD0A31">
        <w:rPr>
          <w:b/>
          <w:bCs/>
        </w:rPr>
        <w:t>ATTENDO SW</w:t>
      </w:r>
      <w:r w:rsidRPr="00AD0A31">
        <w:t>“). Poradce poskytuje Klientovi záruku na Příslušenství v souladu s Podmínkami. Oznamování a odstraňování vad Příslušenství krytými zárukou se řídí touto Smlouvou a Podmínkami. Po ukončení záruční doby bude jakýkoliv servis ve vztahu k Příslušenství poskytovaný Poradcem Klientovi za poplatek dle Ceníku. Poradce</w:t>
      </w:r>
      <w:r w:rsidRPr="00930B49">
        <w:t xml:space="preserve"> se dále zavazuje poskytovat po dobu trvání Podpory </w:t>
      </w:r>
      <w:r>
        <w:t>ATTENDO SW</w:t>
      </w:r>
      <w:r w:rsidRPr="00930B49">
        <w:t xml:space="preserve"> dle této Smlouvy Klientovi aktualizace </w:t>
      </w:r>
      <w:r>
        <w:t xml:space="preserve">ATTENDO SW v souladu s Podmínkami. </w:t>
      </w:r>
      <w:r w:rsidRPr="006C0183">
        <w:t xml:space="preserve">V době po ukončení trvání Smlouvy je Klient oprávněn nahlížet do </w:t>
      </w:r>
      <w:r>
        <w:t>A</w:t>
      </w:r>
      <w:r>
        <w:rPr>
          <w:color w:val="000000"/>
          <w:szCs w:val="20"/>
        </w:rPr>
        <w:t>TTENDO</w:t>
      </w:r>
      <w:r w:rsidRPr="006C0183">
        <w:rPr>
          <w:color w:val="000000"/>
          <w:szCs w:val="20"/>
        </w:rPr>
        <w:t xml:space="preserve"> SW</w:t>
      </w:r>
      <w:r w:rsidRPr="006C0183">
        <w:t xml:space="preserve"> a exportovat svá data uložená v </w:t>
      </w:r>
      <w:r>
        <w:t>ATTENDO</w:t>
      </w:r>
      <w:r w:rsidRPr="006C0183">
        <w:t xml:space="preserve"> SW</w:t>
      </w:r>
      <w:r>
        <w:t xml:space="preserve">, a to v hodinové sazbě dle Ceníku. </w:t>
      </w:r>
    </w:p>
    <w:p w14:paraId="18AB9986" w14:textId="7B03F3E7" w:rsidR="000D7835" w:rsidRPr="00997D9D" w:rsidRDefault="003E4B1E" w:rsidP="00A15E03">
      <w:pPr>
        <w:widowControl w:val="0"/>
        <w:numPr>
          <w:ilvl w:val="1"/>
          <w:numId w:val="42"/>
        </w:numPr>
        <w:tabs>
          <w:tab w:val="clear" w:pos="624"/>
          <w:tab w:val="num" w:pos="567"/>
          <w:tab w:val="left" w:pos="2268"/>
        </w:tabs>
        <w:ind w:left="567" w:hanging="567"/>
        <w:outlineLvl w:val="1"/>
      </w:pPr>
      <w:r w:rsidRPr="00997D9D">
        <w:t xml:space="preserve">Klient na základě dohody s Poradcem </w:t>
      </w:r>
      <w:r w:rsidRPr="00AD0A31">
        <w:rPr>
          <w:b/>
          <w:bCs/>
        </w:rPr>
        <w:t xml:space="preserve">využívá </w:t>
      </w:r>
      <w:r w:rsidR="00A15E03" w:rsidRPr="00AD0A31">
        <w:rPr>
          <w:b/>
          <w:bCs/>
        </w:rPr>
        <w:t>webov</w:t>
      </w:r>
      <w:r w:rsidR="002229CC" w:rsidRPr="00AD0A31">
        <w:rPr>
          <w:b/>
          <w:bCs/>
        </w:rPr>
        <w:t>ou</w:t>
      </w:r>
      <w:r w:rsidR="00A15E03" w:rsidRPr="00AD0A31">
        <w:rPr>
          <w:b/>
          <w:bCs/>
        </w:rPr>
        <w:t xml:space="preserve"> aplikac</w:t>
      </w:r>
      <w:r w:rsidR="002229CC" w:rsidRPr="00AD0A31">
        <w:rPr>
          <w:b/>
          <w:bCs/>
        </w:rPr>
        <w:t>i</w:t>
      </w:r>
      <w:r w:rsidR="00A15E03" w:rsidRPr="00AD0A31">
        <w:rPr>
          <w:b/>
          <w:bCs/>
        </w:rPr>
        <w:t xml:space="preserve"> HR portál</w:t>
      </w:r>
      <w:r w:rsidR="00AD0A31">
        <w:rPr>
          <w:b/>
          <w:bCs/>
        </w:rPr>
        <w:t>,</w:t>
      </w:r>
      <w:r w:rsidR="00A15E03" w:rsidRPr="00997D9D">
        <w:t xml:space="preserve"> </w:t>
      </w:r>
      <w:r w:rsidR="00A15E03" w:rsidRPr="00997D9D">
        <w:rPr>
          <w:color w:val="000000"/>
        </w:rPr>
        <w:t>a to pro maximální počet</w:t>
      </w:r>
      <w:r w:rsidR="00A15E03" w:rsidRPr="00997D9D">
        <w:rPr>
          <w:color w:val="000000"/>
          <w:szCs w:val="20"/>
        </w:rPr>
        <w:t xml:space="preserve"> </w:t>
      </w:r>
      <w:r w:rsidR="00997D9D" w:rsidRPr="00997D9D">
        <w:rPr>
          <w:color w:val="000000"/>
          <w:szCs w:val="20"/>
        </w:rPr>
        <w:t>450</w:t>
      </w:r>
      <w:r w:rsidR="00A15E03" w:rsidRPr="00997D9D">
        <w:rPr>
          <w:color w:val="000000"/>
          <w:szCs w:val="20"/>
        </w:rPr>
        <w:t xml:space="preserve"> </w:t>
      </w:r>
      <w:r w:rsidR="00A15E03" w:rsidRPr="00997D9D">
        <w:rPr>
          <w:color w:val="000000"/>
        </w:rPr>
        <w:t xml:space="preserve">zaměstnanců Klienta a v rozsahu těchto modulů: </w:t>
      </w:r>
    </w:p>
    <w:p w14:paraId="4753DA19" w14:textId="77777777" w:rsidR="000D7835" w:rsidRPr="00997D9D" w:rsidRDefault="000D7835" w:rsidP="000D7835">
      <w:pPr>
        <w:pStyle w:val="Odstavecseseznamem"/>
        <w:widowControl w:val="0"/>
        <w:numPr>
          <w:ilvl w:val="0"/>
          <w:numId w:val="58"/>
        </w:numPr>
        <w:tabs>
          <w:tab w:val="left" w:pos="2268"/>
        </w:tabs>
        <w:outlineLvl w:val="1"/>
        <w:rPr>
          <w:color w:val="000000"/>
          <w:szCs w:val="20"/>
        </w:rPr>
      </w:pPr>
      <w:r w:rsidRPr="00997D9D">
        <w:rPr>
          <w:color w:val="000000"/>
          <w:szCs w:val="20"/>
        </w:rPr>
        <w:t>Docházka</w:t>
      </w:r>
    </w:p>
    <w:p w14:paraId="4692D357" w14:textId="77777777" w:rsidR="000D7835" w:rsidRPr="00997D9D" w:rsidRDefault="000D7835" w:rsidP="000D7835">
      <w:pPr>
        <w:pStyle w:val="Odstavecseseznamem"/>
        <w:widowControl w:val="0"/>
        <w:numPr>
          <w:ilvl w:val="0"/>
          <w:numId w:val="58"/>
        </w:numPr>
        <w:tabs>
          <w:tab w:val="left" w:pos="2268"/>
        </w:tabs>
        <w:outlineLvl w:val="1"/>
        <w:rPr>
          <w:color w:val="000000"/>
          <w:szCs w:val="20"/>
        </w:rPr>
      </w:pPr>
      <w:r w:rsidRPr="00997D9D">
        <w:rPr>
          <w:color w:val="000000"/>
          <w:szCs w:val="20"/>
        </w:rPr>
        <w:t>Dovolenky</w:t>
      </w:r>
    </w:p>
    <w:p w14:paraId="147EE17C" w14:textId="730B2A94" w:rsidR="00A15E03" w:rsidRPr="00997D9D" w:rsidRDefault="00A15E03" w:rsidP="00DA7B69">
      <w:pPr>
        <w:widowControl w:val="0"/>
        <w:tabs>
          <w:tab w:val="left" w:pos="2268"/>
        </w:tabs>
        <w:ind w:left="567"/>
        <w:outlineLvl w:val="1"/>
      </w:pPr>
      <w:r w:rsidRPr="00997D9D">
        <w:t>Klient se zavazuje dodržovat licenční a jiné podmínky poskytovatele uvedené licence, pokud mu je Poradce sdělí nebo pokud jsou tyto dostupné z veřejných zdrojů</w:t>
      </w:r>
      <w:r w:rsidR="00DA7B69" w:rsidRPr="00997D9D">
        <w:t xml:space="preserve"> (dále jen „</w:t>
      </w:r>
      <w:r w:rsidR="00DA7B69" w:rsidRPr="00997D9D">
        <w:rPr>
          <w:b/>
          <w:bCs/>
        </w:rPr>
        <w:t xml:space="preserve">HR portál – </w:t>
      </w:r>
      <w:proofErr w:type="spellStart"/>
      <w:r w:rsidR="00DA7B69" w:rsidRPr="00997D9D">
        <w:rPr>
          <w:b/>
          <w:bCs/>
        </w:rPr>
        <w:t>Attendo</w:t>
      </w:r>
      <w:proofErr w:type="spellEnd"/>
      <w:r w:rsidR="00DA7B69" w:rsidRPr="00997D9D">
        <w:t>").</w:t>
      </w:r>
    </w:p>
    <w:p w14:paraId="0964B19F" w14:textId="394CD741" w:rsidR="00A15E03" w:rsidRPr="001D0FD8" w:rsidRDefault="00A15E03" w:rsidP="00A15E03">
      <w:pPr>
        <w:widowControl w:val="0"/>
        <w:numPr>
          <w:ilvl w:val="1"/>
          <w:numId w:val="42"/>
        </w:numPr>
        <w:tabs>
          <w:tab w:val="clear" w:pos="624"/>
          <w:tab w:val="num" w:pos="567"/>
          <w:tab w:val="left" w:pos="2268"/>
        </w:tabs>
        <w:ind w:left="567" w:hanging="567"/>
        <w:outlineLvl w:val="1"/>
        <w:rPr>
          <w:bCs/>
          <w:iCs/>
          <w:caps/>
          <w:color w:val="000000"/>
          <w:szCs w:val="20"/>
        </w:rPr>
      </w:pPr>
      <w:r w:rsidRPr="00997D9D">
        <w:t>Plnění</w:t>
      </w:r>
      <w:r w:rsidRPr="00997D9D">
        <w:rPr>
          <w:color w:val="000000"/>
          <w:szCs w:val="20"/>
        </w:rPr>
        <w:t xml:space="preserve"> přesahující rozsah této Smlouvy, včetně doplňkových nástavbových modulů ATTENDO SW</w:t>
      </w:r>
      <w:r w:rsidR="005C3F3C" w:rsidRPr="00997D9D">
        <w:rPr>
          <w:color w:val="000000"/>
          <w:szCs w:val="20"/>
        </w:rPr>
        <w:t xml:space="preserve"> a</w:t>
      </w:r>
      <w:r w:rsidR="00997D9D" w:rsidRPr="00997D9D">
        <w:rPr>
          <w:color w:val="000000"/>
          <w:szCs w:val="20"/>
        </w:rPr>
        <w:t xml:space="preserve">           </w:t>
      </w:r>
      <w:r w:rsidR="005C3F3C" w:rsidRPr="00997D9D">
        <w:rPr>
          <w:color w:val="000000"/>
          <w:szCs w:val="20"/>
        </w:rPr>
        <w:t xml:space="preserve"> HR </w:t>
      </w:r>
      <w:r w:rsidR="00895BE9" w:rsidRPr="00997D9D">
        <w:rPr>
          <w:color w:val="000000"/>
          <w:szCs w:val="20"/>
        </w:rPr>
        <w:t>–</w:t>
      </w:r>
      <w:r w:rsidR="00895BE9" w:rsidRPr="00997D9D">
        <w:rPr>
          <w:b/>
          <w:bCs/>
          <w:color w:val="000000"/>
          <w:szCs w:val="20"/>
        </w:rPr>
        <w:t xml:space="preserve"> </w:t>
      </w:r>
      <w:r w:rsidR="005C3F3C" w:rsidRPr="00997D9D">
        <w:rPr>
          <w:color w:val="000000"/>
          <w:szCs w:val="20"/>
        </w:rPr>
        <w:t xml:space="preserve">portál </w:t>
      </w:r>
      <w:proofErr w:type="spellStart"/>
      <w:r w:rsidR="005C3F3C" w:rsidRPr="00997D9D">
        <w:rPr>
          <w:color w:val="000000"/>
          <w:szCs w:val="20"/>
        </w:rPr>
        <w:t>Attendo</w:t>
      </w:r>
      <w:proofErr w:type="spellEnd"/>
      <w:r w:rsidRPr="00997D9D">
        <w:rPr>
          <w:color w:val="000000"/>
          <w:szCs w:val="20"/>
        </w:rPr>
        <w:t>, bude Poradcem poskytnuto na základě písemné (prostřednictvím e-mailu) nebo ústní objednávky ze strany Klienta, obsahující alespoň detailní vymezení předmětu plnění, cenu, termíny plnění a způsob placení, přičemž Poradce objednávku v přiměřené době stvrdí emailem. Neodpoví-li Poradce na</w:t>
      </w:r>
      <w:r w:rsidRPr="007F67CE">
        <w:rPr>
          <w:color w:val="000000"/>
          <w:szCs w:val="20"/>
        </w:rPr>
        <w:t xml:space="preserve"> objednávku, není ohledně ní smluvní vztah uzavřen.</w:t>
      </w:r>
      <w:r w:rsidRPr="001A770E">
        <w:rPr>
          <w:color w:val="000000"/>
          <w:szCs w:val="20"/>
        </w:rPr>
        <w:t xml:space="preserve"> Objednávka musí být vždy doručena</w:t>
      </w:r>
      <w:r w:rsidRPr="001D0FD8">
        <w:rPr>
          <w:color w:val="000000"/>
          <w:szCs w:val="20"/>
        </w:rPr>
        <w:t xml:space="preserve"> elektronicky na emailovou adresu </w:t>
      </w:r>
      <w:r>
        <w:rPr>
          <w:color w:val="000000"/>
          <w:szCs w:val="20"/>
        </w:rPr>
        <w:t xml:space="preserve">zástupce obchodního oddělení, popř. </w:t>
      </w:r>
      <w:r w:rsidRPr="001D0FD8">
        <w:rPr>
          <w:color w:val="000000"/>
          <w:szCs w:val="20"/>
        </w:rPr>
        <w:t>kontaktní osob</w:t>
      </w:r>
      <w:r>
        <w:rPr>
          <w:color w:val="000000"/>
          <w:szCs w:val="20"/>
        </w:rPr>
        <w:t>ě</w:t>
      </w:r>
      <w:r w:rsidRPr="001D0FD8">
        <w:rPr>
          <w:color w:val="000000"/>
          <w:szCs w:val="20"/>
        </w:rPr>
        <w:t xml:space="preserve"> Poradce dle čl. </w:t>
      </w:r>
      <w:r>
        <w:rPr>
          <w:color w:val="000000"/>
          <w:szCs w:val="20"/>
        </w:rPr>
        <w:t>6</w:t>
      </w:r>
      <w:r w:rsidRPr="001D0FD8">
        <w:rPr>
          <w:color w:val="000000"/>
          <w:szCs w:val="20"/>
        </w:rPr>
        <w:t>.</w:t>
      </w:r>
      <w:r>
        <w:rPr>
          <w:color w:val="000000"/>
          <w:szCs w:val="20"/>
        </w:rPr>
        <w:t>1</w:t>
      </w:r>
      <w:r w:rsidRPr="001D0FD8">
        <w:rPr>
          <w:color w:val="000000"/>
          <w:szCs w:val="20"/>
        </w:rPr>
        <w:t xml:space="preserve"> této Smlouvy. V případě objednávky složitějších projektů strany uzavřou separátní smlouvu.</w:t>
      </w:r>
    </w:p>
    <w:p w14:paraId="41005EE4" w14:textId="4AAAEDE1" w:rsidR="00930B49" w:rsidRPr="00AD0A31"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AD0A31">
        <w:rPr>
          <w:color w:val="000000"/>
          <w:szCs w:val="20"/>
        </w:rPr>
        <w:t>Předmětem plnění není dodání zdrojových kódů ani programov</w:t>
      </w:r>
      <w:r w:rsidR="004D3546" w:rsidRPr="00AD0A31">
        <w:rPr>
          <w:color w:val="000000"/>
          <w:szCs w:val="20"/>
        </w:rPr>
        <w:t>é</w:t>
      </w:r>
      <w:r w:rsidRPr="00AD0A31">
        <w:rPr>
          <w:color w:val="000000"/>
          <w:szCs w:val="20"/>
        </w:rPr>
        <w:t xml:space="preserve"> dokumentace.</w:t>
      </w:r>
      <w:bookmarkStart w:id="5" w:name="_Ref416786970"/>
      <w:bookmarkStart w:id="6" w:name="_Ref425190402"/>
      <w:r w:rsidRPr="00AD0A31">
        <w:rPr>
          <w:color w:val="000000"/>
          <w:szCs w:val="20"/>
        </w:rPr>
        <w:t xml:space="preserve"> </w:t>
      </w:r>
      <w:bookmarkEnd w:id="5"/>
      <w:bookmarkEnd w:id="6"/>
      <w:r w:rsidRPr="00AD0A31">
        <w:rPr>
          <w:color w:val="000000"/>
          <w:szCs w:val="20"/>
        </w:rPr>
        <w:t>Veškerý potřebný hardware a software (</w:t>
      </w:r>
      <w:r w:rsidRPr="00AD0A31">
        <w:t>zejm</w:t>
      </w:r>
      <w:r w:rsidRPr="00AD0A31">
        <w:rPr>
          <w:color w:val="000000"/>
          <w:szCs w:val="20"/>
        </w:rPr>
        <w:t xml:space="preserve">. OS Windows, Microsoft Office a Adobe Acrobat </w:t>
      </w:r>
      <w:proofErr w:type="spellStart"/>
      <w:r w:rsidRPr="00AD0A31">
        <w:rPr>
          <w:color w:val="000000"/>
          <w:szCs w:val="20"/>
        </w:rPr>
        <w:t>Reader</w:t>
      </w:r>
      <w:proofErr w:type="spellEnd"/>
      <w:r w:rsidRPr="00AD0A31">
        <w:rPr>
          <w:color w:val="000000"/>
          <w:szCs w:val="20"/>
        </w:rPr>
        <w:t xml:space="preserve">) zajišťuje Klient, a to s výjimkou </w:t>
      </w:r>
      <w:r w:rsidR="00F30E51" w:rsidRPr="00AD0A31">
        <w:rPr>
          <w:color w:val="000000"/>
          <w:szCs w:val="20"/>
        </w:rPr>
        <w:t>ATTENDO SW</w:t>
      </w:r>
      <w:r w:rsidR="008F31B8" w:rsidRPr="00AD0A31">
        <w:rPr>
          <w:color w:val="000000"/>
          <w:szCs w:val="20"/>
        </w:rPr>
        <w:t xml:space="preserve"> a Příslušenství</w:t>
      </w:r>
      <w:r w:rsidRPr="00AD0A31">
        <w:rPr>
          <w:color w:val="000000"/>
          <w:szCs w:val="20"/>
        </w:rPr>
        <w:t>, které zajišťuje Poradce.</w:t>
      </w:r>
      <w:r w:rsidR="00AC3E97" w:rsidRPr="00AD0A31">
        <w:rPr>
          <w:color w:val="000000"/>
          <w:szCs w:val="20"/>
        </w:rPr>
        <w:t xml:space="preserve"> </w:t>
      </w:r>
    </w:p>
    <w:p w14:paraId="46453262" w14:textId="4E576EAB"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F30E51">
        <w:rPr>
          <w:color w:val="000000"/>
          <w:szCs w:val="20"/>
        </w:rPr>
        <w:t>ATTENDO SW</w:t>
      </w:r>
      <w:r>
        <w:rPr>
          <w:color w:val="000000"/>
          <w:szCs w:val="20"/>
        </w:rPr>
        <w:t xml:space="preserve"> </w:t>
      </w:r>
      <w:r w:rsidRPr="00E02B5E">
        <w:rPr>
          <w:color w:val="000000"/>
          <w:szCs w:val="20"/>
        </w:rPr>
        <w:t>v plném provozu.</w:t>
      </w:r>
    </w:p>
    <w:p w14:paraId="67AAC678" w14:textId="570B4DC5" w:rsidR="00930B49" w:rsidRPr="002F161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w:t>
      </w:r>
      <w:r w:rsidR="002229CC">
        <w:rPr>
          <w:color w:val="000000"/>
          <w:szCs w:val="20"/>
        </w:rPr>
        <w:t xml:space="preserve">za </w:t>
      </w:r>
      <w:r>
        <w:rPr>
          <w:color w:val="000000"/>
          <w:szCs w:val="20"/>
        </w:rPr>
        <w:t xml:space="preserve">poskytování Podpory </w:t>
      </w:r>
      <w:r w:rsidR="00F30E51">
        <w:rPr>
          <w:color w:val="000000"/>
          <w:szCs w:val="20"/>
        </w:rPr>
        <w:t>ATTENDO SW</w:t>
      </w:r>
      <w:r>
        <w:rPr>
          <w:color w:val="000000"/>
          <w:szCs w:val="20"/>
        </w:rPr>
        <w:t xml:space="preserve"> a ostatní plnění dle tohoto čl. 2 </w:t>
      </w:r>
      <w:r w:rsidRPr="00E02B5E">
        <w:rPr>
          <w:color w:val="000000"/>
          <w:szCs w:val="20"/>
        </w:rPr>
        <w:t xml:space="preserve">cenu dohodnutou dle čl. 3 této Smlouvy a dále se zavazuje vyvinout veškerou nutnou a potřebnou součinnost. </w:t>
      </w:r>
    </w:p>
    <w:p w14:paraId="57A6C8D8" w14:textId="54A1373B" w:rsidR="00E7426C" w:rsidRPr="00887157" w:rsidRDefault="00E7426C" w:rsidP="00E7426C">
      <w:pPr>
        <w:widowControl w:val="0"/>
        <w:numPr>
          <w:ilvl w:val="1"/>
          <w:numId w:val="42"/>
        </w:numPr>
        <w:tabs>
          <w:tab w:val="clear" w:pos="624"/>
          <w:tab w:val="num" w:pos="567"/>
          <w:tab w:val="left" w:pos="2268"/>
        </w:tabs>
        <w:ind w:left="567" w:hanging="567"/>
        <w:outlineLvl w:val="1"/>
        <w:rPr>
          <w:bCs/>
          <w:iCs/>
          <w:caps/>
          <w:color w:val="000000"/>
          <w:szCs w:val="20"/>
        </w:rPr>
      </w:pPr>
      <w:r>
        <w:rPr>
          <w:rFonts w:cs="Arial"/>
          <w:color w:val="000000"/>
          <w:szCs w:val="20"/>
        </w:rPr>
        <w:t xml:space="preserve">Klient souhlasí, že </w:t>
      </w:r>
      <w:r w:rsidRPr="00E54C08">
        <w:rPr>
          <w:rFonts w:cs="Arial"/>
          <w:color w:val="000000"/>
          <w:szCs w:val="20"/>
        </w:rPr>
        <w:t xml:space="preserve">při </w:t>
      </w:r>
      <w:r w:rsidR="00E92F87">
        <w:rPr>
          <w:rFonts w:cs="Arial"/>
          <w:color w:val="000000"/>
          <w:szCs w:val="20"/>
        </w:rPr>
        <w:t>poskytování plnění</w:t>
      </w:r>
      <w:r w:rsidRPr="00E54C08">
        <w:rPr>
          <w:rFonts w:cs="Arial"/>
          <w:color w:val="000000"/>
          <w:szCs w:val="20"/>
        </w:rPr>
        <w:t xml:space="preserve"> </w:t>
      </w:r>
      <w:r w:rsidR="00BF6100">
        <w:rPr>
          <w:rFonts w:cs="Arial"/>
          <w:color w:val="000000"/>
          <w:szCs w:val="20"/>
        </w:rPr>
        <w:t xml:space="preserve">dle Smlouvy </w:t>
      </w:r>
      <w:r w:rsidRPr="00E54C08">
        <w:rPr>
          <w:rFonts w:cs="Arial"/>
          <w:color w:val="000000"/>
          <w:szCs w:val="20"/>
        </w:rPr>
        <w:t>je Poradce oprávněn využít třetí osobu (subdodavatele).</w:t>
      </w:r>
    </w:p>
    <w:p w14:paraId="021C8972" w14:textId="3A90579E" w:rsidR="002A1D3A" w:rsidRPr="002A1D3A" w:rsidRDefault="002A1D3A" w:rsidP="00F1789D">
      <w:pPr>
        <w:numPr>
          <w:ilvl w:val="1"/>
          <w:numId w:val="42"/>
        </w:numPr>
        <w:tabs>
          <w:tab w:val="clear" w:pos="624"/>
        </w:tabs>
        <w:spacing w:line="280" w:lineRule="atLeast"/>
        <w:ind w:left="567" w:hanging="567"/>
      </w:pPr>
      <w:r>
        <w:t xml:space="preserve">Smluvní strany souhlasí, že na předpokládaném časovém harmonogramu </w:t>
      </w:r>
      <w:r w:rsidR="002229CC">
        <w:t>poskytování plnění dle Smlouvy</w:t>
      </w:r>
      <w:r>
        <w:t xml:space="preserve"> se budou průběžně domlouvat po uzavření Smlouvy</w:t>
      </w:r>
      <w:r w:rsidR="00C76B25">
        <w:t xml:space="preserve">, a to ústně nebo prostřednictvím e-mailové komunikace. </w:t>
      </w:r>
      <w:r>
        <w:t xml:space="preserve">Časový harmonogram se může po </w:t>
      </w:r>
      <w:r w:rsidR="00C76B25">
        <w:t xml:space="preserve">ústní </w:t>
      </w:r>
      <w:r>
        <w:t xml:space="preserve">dohodě </w:t>
      </w:r>
      <w:r w:rsidR="00C76B25">
        <w:t xml:space="preserve">či dohodě prostřednictvím e-mailové komunikace </w:t>
      </w:r>
      <w:r>
        <w:t xml:space="preserve">Smluvních stran v průběhu poskytování </w:t>
      </w:r>
      <w:r w:rsidR="00C76B25">
        <w:t>plnění dle Smlouvy</w:t>
      </w:r>
      <w:r>
        <w:t xml:space="preserve"> měnit, a to především vzhledem k možnostem a potřebám Klienta i Poradce.</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7" w:name="_Toc184972198"/>
      <w:r w:rsidRPr="00CF6C1B">
        <w:lastRenderedPageBreak/>
        <w:t>Cena a platební podmínky</w:t>
      </w:r>
      <w:bookmarkEnd w:id="7"/>
    </w:p>
    <w:p w14:paraId="308D9850" w14:textId="77777777" w:rsidR="007A7343" w:rsidRPr="00E7426C"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7426C">
        <w:rPr>
          <w:color w:val="000000"/>
        </w:rPr>
        <w:t xml:space="preserve">Cena dle </w:t>
      </w:r>
      <w:r w:rsidRPr="00E7426C">
        <w:t>této</w:t>
      </w:r>
      <w:r w:rsidRPr="00E7426C">
        <w:rPr>
          <w:color w:val="000000"/>
        </w:rPr>
        <w:t xml:space="preserve"> Smlouvy (dále jen „</w:t>
      </w:r>
      <w:r w:rsidRPr="00E7426C">
        <w:rPr>
          <w:b/>
          <w:color w:val="000000"/>
        </w:rPr>
        <w:t>Cena</w:t>
      </w:r>
      <w:r w:rsidRPr="00E7426C">
        <w:rPr>
          <w:color w:val="000000"/>
        </w:rPr>
        <w:t xml:space="preserve">“) je Smluvními </w:t>
      </w:r>
      <w:r w:rsidRPr="00E7426C">
        <w:t>stranami</w:t>
      </w:r>
      <w:r w:rsidRPr="00E7426C">
        <w:rPr>
          <w:color w:val="000000"/>
        </w:rPr>
        <w:t xml:space="preserve"> sjednána následovně:</w:t>
      </w:r>
    </w:p>
    <w:p w14:paraId="2D40A4E5" w14:textId="586E2E37" w:rsidR="00997D9D" w:rsidRPr="007153B0" w:rsidRDefault="00997D9D" w:rsidP="00997D9D">
      <w:pPr>
        <w:pStyle w:val="Nadpis3"/>
        <w:numPr>
          <w:ilvl w:val="2"/>
          <w:numId w:val="48"/>
        </w:numPr>
        <w:tabs>
          <w:tab w:val="clear" w:pos="2128"/>
          <w:tab w:val="num" w:pos="1276"/>
        </w:tabs>
        <w:ind w:left="1276" w:hanging="709"/>
        <w:jc w:val="both"/>
        <w:rPr>
          <w:color w:val="000000"/>
          <w:sz w:val="20"/>
          <w:szCs w:val="20"/>
        </w:rPr>
      </w:pPr>
      <w:r w:rsidRPr="00DE24A8">
        <w:rPr>
          <w:color w:val="000000"/>
          <w:sz w:val="20"/>
          <w:szCs w:val="20"/>
        </w:rPr>
        <w:t>Cena za udělení Licence dle čl. 2.1 této Smlouvy již byla Klientem v plné výši uhrazena na základě Původní smlouvy</w:t>
      </w:r>
      <w:r>
        <w:rPr>
          <w:color w:val="000000"/>
          <w:sz w:val="20"/>
          <w:szCs w:val="20"/>
        </w:rPr>
        <w:t xml:space="preserve"> </w:t>
      </w:r>
      <w:r w:rsidRPr="00633253">
        <w:rPr>
          <w:color w:val="000000"/>
          <w:sz w:val="20"/>
          <w:szCs w:val="20"/>
        </w:rPr>
        <w:t>(dále</w:t>
      </w:r>
      <w:r w:rsidRPr="00DE24A8">
        <w:rPr>
          <w:color w:val="000000"/>
          <w:sz w:val="20"/>
          <w:szCs w:val="20"/>
        </w:rPr>
        <w:t xml:space="preserve"> jen „</w:t>
      </w:r>
      <w:r w:rsidRPr="00DE24A8">
        <w:rPr>
          <w:b/>
          <w:bCs w:val="0"/>
          <w:color w:val="000000"/>
          <w:sz w:val="20"/>
          <w:szCs w:val="20"/>
        </w:rPr>
        <w:t>Cena za Licenci</w:t>
      </w:r>
      <w:r w:rsidRPr="00DE24A8">
        <w:rPr>
          <w:color w:val="000000"/>
          <w:sz w:val="20"/>
          <w:szCs w:val="20"/>
        </w:rPr>
        <w:t>“)</w:t>
      </w:r>
      <w:r w:rsidR="00A5277F">
        <w:rPr>
          <w:color w:val="000000"/>
          <w:sz w:val="20"/>
          <w:szCs w:val="20"/>
        </w:rPr>
        <w:t>;</w:t>
      </w:r>
    </w:p>
    <w:p w14:paraId="2402BAD6" w14:textId="2AB7EE79" w:rsidR="00997D9D" w:rsidRPr="00DA41E6" w:rsidRDefault="00997D9D" w:rsidP="00997D9D">
      <w:pPr>
        <w:pStyle w:val="Nadpis3"/>
        <w:numPr>
          <w:ilvl w:val="2"/>
          <w:numId w:val="48"/>
        </w:numPr>
        <w:tabs>
          <w:tab w:val="clear" w:pos="2128"/>
          <w:tab w:val="num" w:pos="1276"/>
        </w:tabs>
        <w:ind w:left="1276" w:hanging="709"/>
        <w:jc w:val="both"/>
        <w:rPr>
          <w:color w:val="000000"/>
          <w:sz w:val="20"/>
          <w:szCs w:val="20"/>
        </w:rPr>
      </w:pPr>
      <w:r w:rsidRPr="00DA41E6">
        <w:rPr>
          <w:color w:val="000000"/>
          <w:sz w:val="20"/>
          <w:szCs w:val="20"/>
        </w:rPr>
        <w:t>Cena za dodání, instalaci a zprovoznění Příslušenství dle čl. 2.2 této Smlouvy již byla Klientem v plné výši uhrazena na základě Původní smlouvy (dále jen „</w:t>
      </w:r>
      <w:r w:rsidRPr="00DA41E6">
        <w:rPr>
          <w:b/>
          <w:color w:val="000000"/>
          <w:sz w:val="20"/>
          <w:szCs w:val="20"/>
        </w:rPr>
        <w:t>Cena za Příslušenství</w:t>
      </w:r>
      <w:r w:rsidRPr="00DA41E6">
        <w:rPr>
          <w:color w:val="000000"/>
          <w:sz w:val="20"/>
          <w:szCs w:val="20"/>
        </w:rPr>
        <w:t>“)</w:t>
      </w:r>
      <w:r w:rsidR="00A5277F">
        <w:rPr>
          <w:color w:val="000000"/>
          <w:sz w:val="20"/>
          <w:szCs w:val="20"/>
        </w:rPr>
        <w:t>;</w:t>
      </w:r>
    </w:p>
    <w:p w14:paraId="298EB1E7" w14:textId="73366EA7" w:rsidR="00A5277F" w:rsidRPr="00232354" w:rsidRDefault="00A5277F" w:rsidP="00A5277F">
      <w:pPr>
        <w:pStyle w:val="Nadpis3"/>
        <w:numPr>
          <w:ilvl w:val="2"/>
          <w:numId w:val="48"/>
        </w:numPr>
        <w:tabs>
          <w:tab w:val="clear" w:pos="2128"/>
          <w:tab w:val="num" w:pos="1276"/>
        </w:tabs>
        <w:ind w:left="1276" w:hanging="709"/>
        <w:jc w:val="both"/>
        <w:rPr>
          <w:color w:val="000000"/>
          <w:sz w:val="20"/>
          <w:szCs w:val="20"/>
        </w:rPr>
      </w:pPr>
      <w:r w:rsidRPr="00232354">
        <w:rPr>
          <w:color w:val="000000"/>
          <w:sz w:val="20"/>
          <w:szCs w:val="20"/>
        </w:rPr>
        <w:t xml:space="preserve">Cena za Podporu ATTENDO SW dle čl. 2.3 této Smlouvy poskytovanou ve vztahu k ATTENDO SW a k Příslušenství v rozsahu a za podmínek stanovených v Ceníku se sjednává ve výši </w:t>
      </w:r>
      <w:r>
        <w:rPr>
          <w:color w:val="000000"/>
          <w:sz w:val="20"/>
          <w:szCs w:val="20"/>
        </w:rPr>
        <w:t>20 124</w:t>
      </w:r>
      <w:r w:rsidRPr="00232354">
        <w:rPr>
          <w:color w:val="000000"/>
          <w:sz w:val="20"/>
          <w:szCs w:val="20"/>
        </w:rPr>
        <w:t xml:space="preserve"> Kč (slovy: </w:t>
      </w:r>
      <w:r w:rsidRPr="00A5277F">
        <w:rPr>
          <w:color w:val="000000"/>
          <w:sz w:val="20"/>
          <w:szCs w:val="20"/>
        </w:rPr>
        <w:t>dvacet tisíc jedno sto dvacet čtyři korun českých</w:t>
      </w:r>
      <w:r w:rsidRPr="00232354">
        <w:rPr>
          <w:color w:val="000000"/>
          <w:sz w:val="20"/>
          <w:szCs w:val="20"/>
        </w:rPr>
        <w:t xml:space="preserve">) </w:t>
      </w:r>
      <w:r w:rsidRPr="00232354">
        <w:rPr>
          <w:bCs w:val="0"/>
          <w:color w:val="000000"/>
          <w:sz w:val="20"/>
          <w:szCs w:val="20"/>
        </w:rPr>
        <w:t>bez</w:t>
      </w:r>
      <w:r w:rsidRPr="00232354">
        <w:rPr>
          <w:color w:val="000000"/>
          <w:sz w:val="20"/>
          <w:szCs w:val="20"/>
        </w:rPr>
        <w:t xml:space="preserve"> DPH ročně (dále jen „</w:t>
      </w:r>
      <w:r w:rsidRPr="00232354">
        <w:rPr>
          <w:b/>
          <w:color w:val="000000"/>
          <w:sz w:val="20"/>
          <w:szCs w:val="20"/>
        </w:rPr>
        <w:t>Cena za Podporu ATTENDO SW</w:t>
      </w:r>
      <w:r w:rsidRPr="00232354">
        <w:rPr>
          <w:color w:val="000000"/>
          <w:sz w:val="20"/>
          <w:szCs w:val="20"/>
        </w:rPr>
        <w:t>“)</w:t>
      </w:r>
      <w:r>
        <w:rPr>
          <w:color w:val="000000"/>
          <w:sz w:val="20"/>
          <w:szCs w:val="20"/>
        </w:rPr>
        <w:t>;</w:t>
      </w:r>
    </w:p>
    <w:p w14:paraId="20E05CA2" w14:textId="0EF1DDE4" w:rsidR="00D60222" w:rsidRPr="00A5277F" w:rsidRDefault="00D60222" w:rsidP="00D60222">
      <w:pPr>
        <w:pStyle w:val="Nadpis3"/>
        <w:numPr>
          <w:ilvl w:val="2"/>
          <w:numId w:val="48"/>
        </w:numPr>
        <w:tabs>
          <w:tab w:val="clear" w:pos="2128"/>
          <w:tab w:val="num" w:pos="1276"/>
        </w:tabs>
        <w:ind w:left="1276" w:hanging="709"/>
        <w:jc w:val="both"/>
        <w:rPr>
          <w:color w:val="000000"/>
          <w:sz w:val="20"/>
          <w:szCs w:val="20"/>
        </w:rPr>
      </w:pPr>
      <w:r w:rsidRPr="00A5277F">
        <w:rPr>
          <w:color w:val="000000"/>
          <w:sz w:val="20"/>
          <w:szCs w:val="20"/>
        </w:rPr>
        <w:t xml:space="preserve">Cena za </w:t>
      </w:r>
      <w:r w:rsidR="0048746B" w:rsidRPr="00A5277F">
        <w:rPr>
          <w:color w:val="000000"/>
          <w:sz w:val="20"/>
          <w:szCs w:val="20"/>
        </w:rPr>
        <w:t xml:space="preserve">využívání </w:t>
      </w:r>
      <w:r w:rsidRPr="00A5277F">
        <w:rPr>
          <w:color w:val="000000"/>
          <w:sz w:val="20"/>
          <w:szCs w:val="20"/>
        </w:rPr>
        <w:t xml:space="preserve">HR portálu </w:t>
      </w:r>
      <w:r w:rsidR="000D7835" w:rsidRPr="00A5277F">
        <w:rPr>
          <w:color w:val="000000"/>
          <w:sz w:val="20"/>
          <w:szCs w:val="20"/>
        </w:rPr>
        <w:t xml:space="preserve">– </w:t>
      </w:r>
      <w:proofErr w:type="spellStart"/>
      <w:r w:rsidR="000D7835" w:rsidRPr="00A5277F">
        <w:rPr>
          <w:color w:val="000000"/>
          <w:sz w:val="20"/>
          <w:szCs w:val="20"/>
        </w:rPr>
        <w:t>Attendo</w:t>
      </w:r>
      <w:proofErr w:type="spellEnd"/>
      <w:r w:rsidR="000D7835" w:rsidRPr="00A5277F">
        <w:rPr>
          <w:color w:val="000000"/>
          <w:sz w:val="20"/>
          <w:szCs w:val="20"/>
        </w:rPr>
        <w:t xml:space="preserve"> </w:t>
      </w:r>
      <w:r w:rsidRPr="00A5277F">
        <w:rPr>
          <w:color w:val="000000"/>
          <w:sz w:val="20"/>
          <w:szCs w:val="20"/>
        </w:rPr>
        <w:t xml:space="preserve">dle čl. </w:t>
      </w:r>
      <w:r w:rsidR="009E3CAF" w:rsidRPr="00A5277F">
        <w:rPr>
          <w:color w:val="000000"/>
          <w:sz w:val="20"/>
          <w:szCs w:val="20"/>
        </w:rPr>
        <w:t>2.</w:t>
      </w:r>
      <w:r w:rsidR="00361DC6" w:rsidRPr="00A5277F">
        <w:rPr>
          <w:color w:val="000000"/>
          <w:sz w:val="20"/>
          <w:szCs w:val="20"/>
        </w:rPr>
        <w:t>4</w:t>
      </w:r>
      <w:r w:rsidR="009E3CAF" w:rsidRPr="00A5277F">
        <w:rPr>
          <w:color w:val="000000"/>
          <w:sz w:val="20"/>
          <w:szCs w:val="20"/>
        </w:rPr>
        <w:t xml:space="preserve"> Smlouvy </w:t>
      </w:r>
      <w:r w:rsidR="003D2987" w:rsidRPr="00A5277F">
        <w:rPr>
          <w:color w:val="000000"/>
          <w:sz w:val="20"/>
          <w:szCs w:val="20"/>
        </w:rPr>
        <w:t xml:space="preserve">a za Podporu ATTENDO SW dle čl. 2.3 této Smlouvy poskytovanou ve vztahu k HR portálu </w:t>
      </w:r>
      <w:r w:rsidR="007975EA" w:rsidRPr="00A5277F">
        <w:rPr>
          <w:color w:val="000000"/>
          <w:szCs w:val="20"/>
        </w:rPr>
        <w:t xml:space="preserve">– </w:t>
      </w:r>
      <w:proofErr w:type="spellStart"/>
      <w:r w:rsidR="003D2987" w:rsidRPr="00A5277F">
        <w:rPr>
          <w:color w:val="000000"/>
          <w:sz w:val="20"/>
          <w:szCs w:val="20"/>
        </w:rPr>
        <w:t>Attendo</w:t>
      </w:r>
      <w:proofErr w:type="spellEnd"/>
      <w:r w:rsidR="003D2987" w:rsidRPr="00A5277F">
        <w:rPr>
          <w:color w:val="000000"/>
          <w:sz w:val="20"/>
          <w:szCs w:val="20"/>
        </w:rPr>
        <w:t xml:space="preserve"> </w:t>
      </w:r>
      <w:r w:rsidR="00650708" w:rsidRPr="00A5277F">
        <w:rPr>
          <w:color w:val="000000"/>
          <w:sz w:val="20"/>
          <w:szCs w:val="20"/>
        </w:rPr>
        <w:t xml:space="preserve">se sjednává </w:t>
      </w:r>
      <w:r w:rsidR="00A5277F" w:rsidRPr="00A5277F">
        <w:rPr>
          <w:color w:val="000000"/>
          <w:sz w:val="20"/>
          <w:szCs w:val="20"/>
        </w:rPr>
        <w:t xml:space="preserve">ve výši 39 404 Kč (slovy: třicet devět tisíc čtyři sta čtyři korun českých) </w:t>
      </w:r>
      <w:r w:rsidR="00A5277F" w:rsidRPr="00A5277F">
        <w:rPr>
          <w:bCs w:val="0"/>
          <w:color w:val="000000"/>
          <w:sz w:val="20"/>
          <w:szCs w:val="20"/>
        </w:rPr>
        <w:t>bez</w:t>
      </w:r>
      <w:r w:rsidR="00A5277F" w:rsidRPr="00A5277F">
        <w:rPr>
          <w:color w:val="000000"/>
          <w:sz w:val="20"/>
          <w:szCs w:val="20"/>
        </w:rPr>
        <w:t xml:space="preserve"> DPH ročně</w:t>
      </w:r>
      <w:r w:rsidR="00650708" w:rsidRPr="00A5277F">
        <w:rPr>
          <w:color w:val="000000"/>
          <w:sz w:val="20"/>
          <w:szCs w:val="20"/>
        </w:rPr>
        <w:t xml:space="preserve"> (dále jen „</w:t>
      </w:r>
      <w:r w:rsidR="00650708" w:rsidRPr="00A5277F">
        <w:rPr>
          <w:b/>
          <w:color w:val="000000"/>
          <w:sz w:val="20"/>
          <w:szCs w:val="20"/>
        </w:rPr>
        <w:t>Cena za HR portál</w:t>
      </w:r>
      <w:r w:rsidR="000D7835" w:rsidRPr="00A5277F">
        <w:rPr>
          <w:b/>
          <w:color w:val="000000"/>
          <w:sz w:val="20"/>
          <w:szCs w:val="20"/>
        </w:rPr>
        <w:t xml:space="preserve"> </w:t>
      </w:r>
      <w:r w:rsidR="0052252C" w:rsidRPr="00A5277F">
        <w:rPr>
          <w:b/>
        </w:rPr>
        <w:t xml:space="preserve">– </w:t>
      </w:r>
      <w:proofErr w:type="spellStart"/>
      <w:r w:rsidR="000D7835" w:rsidRPr="00A5277F">
        <w:rPr>
          <w:b/>
          <w:color w:val="000000"/>
          <w:sz w:val="20"/>
          <w:szCs w:val="20"/>
        </w:rPr>
        <w:t>Atten</w:t>
      </w:r>
      <w:r w:rsidR="00B53DDD" w:rsidRPr="00A5277F">
        <w:rPr>
          <w:b/>
          <w:color w:val="000000"/>
          <w:sz w:val="20"/>
          <w:szCs w:val="20"/>
        </w:rPr>
        <w:t>d</w:t>
      </w:r>
      <w:r w:rsidR="000D7835" w:rsidRPr="00A5277F">
        <w:rPr>
          <w:b/>
          <w:color w:val="000000"/>
          <w:sz w:val="20"/>
          <w:szCs w:val="20"/>
        </w:rPr>
        <w:t>o</w:t>
      </w:r>
      <w:proofErr w:type="spellEnd"/>
      <w:r w:rsidR="00650708" w:rsidRPr="00A5277F">
        <w:rPr>
          <w:color w:val="000000"/>
          <w:sz w:val="20"/>
          <w:szCs w:val="20"/>
        </w:rPr>
        <w:t>“)</w:t>
      </w:r>
      <w:r w:rsidR="00A5277F" w:rsidRPr="00A5277F">
        <w:rPr>
          <w:color w:val="000000"/>
          <w:sz w:val="20"/>
          <w:szCs w:val="20"/>
        </w:rPr>
        <w:t>.</w:t>
      </w:r>
    </w:p>
    <w:p w14:paraId="0D03FC70" w14:textId="4B1B6443" w:rsidR="007A7343" w:rsidRPr="00697368" w:rsidRDefault="002F1618" w:rsidP="00FD44D5">
      <w:pPr>
        <w:spacing w:before="120"/>
        <w:ind w:left="567"/>
        <w:rPr>
          <w:color w:val="000000"/>
        </w:rPr>
      </w:pPr>
      <w:r>
        <w:rPr>
          <w:color w:val="000000"/>
        </w:rPr>
        <w:t xml:space="preserve">V případě, že dojde ke </w:t>
      </w:r>
      <w:r w:rsidR="00E07EF3">
        <w:rPr>
          <w:color w:val="000000"/>
        </w:rPr>
        <w:t>změně rozsahu předmětu plnění Smlouvy uvedeném v čl. 2 výše</w:t>
      </w:r>
      <w:r>
        <w:rPr>
          <w:color w:val="000000"/>
        </w:rPr>
        <w:t xml:space="preserve">, bude Cena </w:t>
      </w:r>
      <w:r w:rsidR="00E07EF3">
        <w:rPr>
          <w:color w:val="000000"/>
        </w:rPr>
        <w:t>změněna</w:t>
      </w:r>
      <w:r>
        <w:rPr>
          <w:color w:val="000000"/>
        </w:rPr>
        <w:t xml:space="preserve"> dle dohody Smluvních stran</w:t>
      </w:r>
      <w:r w:rsidR="007A7343">
        <w:rPr>
          <w:color w:val="000000"/>
        </w:rPr>
        <w:t xml:space="preserve">. </w:t>
      </w:r>
    </w:p>
    <w:p w14:paraId="6CF802B1" w14:textId="6282AA5D" w:rsidR="00E66BB5" w:rsidRPr="003455DF" w:rsidRDefault="00923EA0" w:rsidP="00AE37A6">
      <w:pPr>
        <w:widowControl w:val="0"/>
        <w:numPr>
          <w:ilvl w:val="1"/>
          <w:numId w:val="42"/>
        </w:numPr>
        <w:tabs>
          <w:tab w:val="clear" w:pos="624"/>
          <w:tab w:val="num" w:pos="567"/>
          <w:tab w:val="num" w:pos="1440"/>
          <w:tab w:val="left" w:pos="2268"/>
        </w:tabs>
        <w:ind w:left="567" w:hanging="567"/>
        <w:outlineLvl w:val="1"/>
      </w:pPr>
      <w:r w:rsidRPr="003455DF">
        <w:rPr>
          <w:color w:val="000000"/>
        </w:rPr>
        <w:t>Není-li stanovena fixní cena,</w:t>
      </w:r>
      <w:r w:rsidRPr="003455DF">
        <w:rPr>
          <w:rFonts w:cs="Arial"/>
          <w:bCs/>
          <w:iCs/>
          <w:color w:val="000000"/>
          <w:szCs w:val="20"/>
        </w:rPr>
        <w:t xml:space="preserve"> za</w:t>
      </w:r>
      <w:r w:rsidRPr="003455DF">
        <w:rPr>
          <w:color w:val="000000"/>
        </w:rPr>
        <w:t xml:space="preserve"> každou hodinu poskytování plnění dle čl. 2.</w:t>
      </w:r>
      <w:r w:rsidR="00747921" w:rsidRPr="003455DF">
        <w:rPr>
          <w:color w:val="000000"/>
        </w:rPr>
        <w:t>5</w:t>
      </w:r>
      <w:r w:rsidRPr="003455DF">
        <w:rPr>
          <w:color w:val="000000"/>
        </w:rPr>
        <w:t xml:space="preserve"> </w:t>
      </w:r>
      <w:r w:rsidR="002F1618" w:rsidRPr="003455DF">
        <w:rPr>
          <w:color w:val="000000"/>
        </w:rPr>
        <w:t xml:space="preserve">(resp. také čl. </w:t>
      </w:r>
      <w:r w:rsidR="00CD05D9" w:rsidRPr="003455DF">
        <w:rPr>
          <w:color w:val="000000"/>
        </w:rPr>
        <w:t>5</w:t>
      </w:r>
      <w:r w:rsidR="002F1618" w:rsidRPr="003455DF">
        <w:rPr>
          <w:color w:val="000000"/>
        </w:rPr>
        <w:t>.</w:t>
      </w:r>
      <w:r w:rsidR="00CD05D9" w:rsidRPr="003455DF">
        <w:rPr>
          <w:color w:val="000000"/>
        </w:rPr>
        <w:t>2</w:t>
      </w:r>
      <w:r w:rsidR="002F1618" w:rsidRPr="003455DF">
        <w:rPr>
          <w:color w:val="000000"/>
        </w:rPr>
        <w:t xml:space="preserve">) </w:t>
      </w:r>
      <w:r w:rsidRPr="003455DF">
        <w:rPr>
          <w:color w:val="000000"/>
        </w:rPr>
        <w:t xml:space="preserve">této Smlouvy náleží Poradci cena </w:t>
      </w:r>
      <w:r w:rsidRPr="003455DF">
        <w:t>stanovená</w:t>
      </w:r>
      <w:r w:rsidRPr="003455DF">
        <w:rPr>
          <w:color w:val="000000"/>
        </w:rPr>
        <w:t xml:space="preserve"> dle hodinové sazby pro pozici, na níž je pracovník poskytující plnění zařazen</w:t>
      </w:r>
      <w:r w:rsidRPr="003455DF">
        <w:t>, dle aktuálně platného ceníku Poradce, který tvoří přílohu a nedílnou součást Podmínek (ceník dále jen „</w:t>
      </w:r>
      <w:r w:rsidRPr="003455DF">
        <w:rPr>
          <w:b/>
          <w:bCs/>
        </w:rPr>
        <w:t>Ceník</w:t>
      </w:r>
      <w:r w:rsidRPr="003455DF">
        <w:t xml:space="preserve">“ a cena za další plnění </w:t>
      </w:r>
      <w:r w:rsidRPr="003455DF">
        <w:rPr>
          <w:color w:val="000000"/>
        </w:rPr>
        <w:t>dále jen „</w:t>
      </w:r>
      <w:r w:rsidRPr="003455DF">
        <w:rPr>
          <w:b/>
          <w:color w:val="000000"/>
        </w:rPr>
        <w:t>Cena za další plnění</w:t>
      </w:r>
      <w:r w:rsidRPr="003455DF">
        <w:rPr>
          <w:color w:val="000000"/>
        </w:rPr>
        <w:t>“). Poradce se v případě účtování Ceny za další plnění v hodinových sazbách zavazuje předložit Klientovi přehled času stráveného na dodávce plnění dle čl. 2.</w:t>
      </w:r>
      <w:r w:rsidR="00747921" w:rsidRPr="003455DF">
        <w:rPr>
          <w:color w:val="000000"/>
        </w:rPr>
        <w:t>5</w:t>
      </w:r>
      <w:r w:rsidR="00595044" w:rsidRPr="003455DF">
        <w:rPr>
          <w:color w:val="000000"/>
        </w:rPr>
        <w:t xml:space="preserve"> </w:t>
      </w:r>
      <w:r w:rsidR="00E7426C" w:rsidRPr="003455DF">
        <w:rPr>
          <w:color w:val="000000"/>
        </w:rPr>
        <w:t xml:space="preserve">(resp. také čl. </w:t>
      </w:r>
      <w:r w:rsidR="00CD05D9" w:rsidRPr="003455DF">
        <w:rPr>
          <w:color w:val="000000"/>
        </w:rPr>
        <w:t>5</w:t>
      </w:r>
      <w:r w:rsidR="00E7426C" w:rsidRPr="003455DF">
        <w:rPr>
          <w:color w:val="000000"/>
        </w:rPr>
        <w:t>.</w:t>
      </w:r>
      <w:r w:rsidR="00CD05D9" w:rsidRPr="003455DF">
        <w:rPr>
          <w:color w:val="000000"/>
        </w:rPr>
        <w:t>2</w:t>
      </w:r>
      <w:r w:rsidR="00E7426C" w:rsidRPr="003455DF">
        <w:rPr>
          <w:color w:val="000000"/>
        </w:rPr>
        <w:t xml:space="preserve">) </w:t>
      </w:r>
      <w:r w:rsidRPr="003455DF">
        <w:rPr>
          <w:color w:val="000000"/>
        </w:rPr>
        <w:t xml:space="preserve">této Smlouvy pracovním výkazu. Pracovní výkazy budou odevzdávány </w:t>
      </w:r>
      <w:r w:rsidR="003455DF">
        <w:rPr>
          <w:color w:val="000000"/>
        </w:rPr>
        <w:t>vždy</w:t>
      </w:r>
      <w:r w:rsidRPr="003455DF">
        <w:rPr>
          <w:color w:val="000000"/>
        </w:rPr>
        <w:t xml:space="preserve"> elektronicky kontaktní osobě Klienta</w:t>
      </w:r>
      <w:r w:rsidR="003455DF">
        <w:rPr>
          <w:color w:val="000000"/>
        </w:rPr>
        <w:t xml:space="preserve"> jako podklad pro fakturaci</w:t>
      </w:r>
      <w:r w:rsidRPr="003455DF">
        <w:rPr>
          <w:color w:val="000000"/>
        </w:rPr>
        <w:t>. Pracovní výkaz bude obsahovat:</w:t>
      </w:r>
    </w:p>
    <w:p w14:paraId="018C2E60" w14:textId="6FDA1BB0" w:rsidR="00E66BB5" w:rsidRPr="003455DF" w:rsidRDefault="00E66BB5" w:rsidP="00DA4FCC">
      <w:pPr>
        <w:numPr>
          <w:ilvl w:val="2"/>
          <w:numId w:val="50"/>
        </w:numPr>
        <w:spacing w:line="280" w:lineRule="atLeast"/>
        <w:rPr>
          <w:color w:val="000000"/>
        </w:rPr>
      </w:pPr>
      <w:r w:rsidRPr="003455DF">
        <w:rPr>
          <w:color w:val="000000"/>
        </w:rPr>
        <w:t>Seznam úkolů a hodin, včetně popisu práce a data výkonu</w:t>
      </w:r>
      <w:r w:rsidR="00A5277F">
        <w:rPr>
          <w:color w:val="000000"/>
        </w:rPr>
        <w:t>;</w:t>
      </w:r>
    </w:p>
    <w:p w14:paraId="79DBC5E7" w14:textId="77777777" w:rsidR="00E66BB5" w:rsidRPr="003455DF" w:rsidRDefault="00E66BB5" w:rsidP="00DA4FCC">
      <w:pPr>
        <w:numPr>
          <w:ilvl w:val="2"/>
          <w:numId w:val="50"/>
        </w:numPr>
        <w:spacing w:line="280" w:lineRule="atLeast"/>
        <w:rPr>
          <w:color w:val="000000"/>
        </w:rPr>
      </w:pPr>
      <w:r w:rsidRPr="003455DF">
        <w:rPr>
          <w:color w:val="000000"/>
        </w:rPr>
        <w:t>Jméno a pozici pracovníka, který práci vykonal.</w:t>
      </w:r>
    </w:p>
    <w:p w14:paraId="7F44357D" w14:textId="176A6094"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330A7BFE" w14:textId="205F60E3" w:rsidR="00A81154" w:rsidRDefault="00A81154" w:rsidP="00A81154">
      <w:pPr>
        <w:numPr>
          <w:ilvl w:val="2"/>
          <w:numId w:val="51"/>
        </w:numPr>
        <w:spacing w:line="280" w:lineRule="atLeast"/>
        <w:rPr>
          <w:rFonts w:cs="Arial"/>
          <w:bCs/>
          <w:iCs/>
          <w:color w:val="000000"/>
          <w:szCs w:val="20"/>
        </w:rPr>
      </w:pPr>
      <w:r w:rsidRPr="00B74270">
        <w:rPr>
          <w:rFonts w:cs="Arial"/>
          <w:bCs/>
          <w:iCs/>
          <w:color w:val="000000"/>
          <w:szCs w:val="20"/>
        </w:rPr>
        <w:t>Cena za Podporu</w:t>
      </w:r>
      <w:r w:rsidRPr="00B74270">
        <w:rPr>
          <w:color w:val="000000"/>
          <w:szCs w:val="20"/>
        </w:rPr>
        <w:t xml:space="preserve"> ATTENDO SW</w:t>
      </w:r>
      <w:r w:rsidRPr="00EE708A">
        <w:t xml:space="preserve"> </w:t>
      </w:r>
      <w:r>
        <w:t>bude fakturována čtvrtletně, a to vždy v průběhu prvního měsíce kalendářního čtvrtletí na příslušné kalendářní čtvrtletí.</w:t>
      </w:r>
      <w:r w:rsidRPr="00B74270">
        <w:rPr>
          <w:rFonts w:cs="Arial"/>
          <w:bCs/>
          <w:iCs/>
          <w:color w:val="000000"/>
          <w:szCs w:val="20"/>
        </w:rPr>
        <w:t xml:space="preserve"> Cen</w:t>
      </w:r>
      <w:r>
        <w:rPr>
          <w:rFonts w:cs="Arial"/>
          <w:bCs/>
          <w:iCs/>
          <w:color w:val="000000"/>
          <w:szCs w:val="20"/>
        </w:rPr>
        <w:t>a</w:t>
      </w:r>
      <w:r w:rsidRPr="00B74270">
        <w:rPr>
          <w:rFonts w:cs="Arial"/>
          <w:bCs/>
          <w:iCs/>
          <w:color w:val="000000"/>
          <w:szCs w:val="20"/>
        </w:rPr>
        <w:t xml:space="preserve"> za Podporu </w:t>
      </w:r>
      <w:r w:rsidRPr="00B74270">
        <w:rPr>
          <w:color w:val="000000"/>
          <w:szCs w:val="20"/>
        </w:rPr>
        <w:t>ATTENDO SW v rozsahu ceny za využívání Hot</w:t>
      </w:r>
      <w:r>
        <w:rPr>
          <w:color w:val="000000"/>
          <w:szCs w:val="20"/>
        </w:rPr>
        <w:t>l</w:t>
      </w:r>
      <w:r w:rsidRPr="00B74270">
        <w:rPr>
          <w:color w:val="000000"/>
          <w:szCs w:val="20"/>
        </w:rPr>
        <w:t>ine dle Ceníku</w:t>
      </w:r>
      <w:r w:rsidRPr="00B74270">
        <w:rPr>
          <w:rFonts w:cs="Arial"/>
          <w:bCs/>
          <w:iCs/>
          <w:color w:val="000000"/>
          <w:szCs w:val="20"/>
        </w:rPr>
        <w:t xml:space="preserve">, která </w:t>
      </w:r>
      <w:r>
        <w:t>bude fakturována měsíčně zpětně, a to vždy do 15. dne měsíce následujícího</w:t>
      </w:r>
      <w:r w:rsidRPr="00B74270">
        <w:rPr>
          <w:rFonts w:cs="Arial"/>
          <w:bCs/>
          <w:iCs/>
          <w:color w:val="000000"/>
          <w:szCs w:val="20"/>
        </w:rPr>
        <w:t>;</w:t>
      </w:r>
    </w:p>
    <w:p w14:paraId="34438149" w14:textId="77777777" w:rsidR="00A81154" w:rsidRPr="00064B77" w:rsidRDefault="00A81154" w:rsidP="00A81154">
      <w:pPr>
        <w:numPr>
          <w:ilvl w:val="2"/>
          <w:numId w:val="51"/>
        </w:numPr>
        <w:spacing w:line="280" w:lineRule="atLeast"/>
        <w:rPr>
          <w:rFonts w:cs="Arial"/>
          <w:bCs/>
          <w:iCs/>
          <w:color w:val="000000"/>
          <w:szCs w:val="20"/>
        </w:rPr>
      </w:pPr>
      <w:r w:rsidRPr="00064B77">
        <w:rPr>
          <w:rFonts w:cs="Arial"/>
          <w:bCs/>
          <w:iCs/>
          <w:color w:val="000000"/>
          <w:szCs w:val="20"/>
        </w:rPr>
        <w:t xml:space="preserve">Cena za HR portál – </w:t>
      </w:r>
      <w:proofErr w:type="spellStart"/>
      <w:r w:rsidRPr="00064B77">
        <w:rPr>
          <w:rFonts w:cs="Arial"/>
          <w:bCs/>
          <w:iCs/>
          <w:color w:val="000000"/>
          <w:szCs w:val="20"/>
        </w:rPr>
        <w:t>Attendo</w:t>
      </w:r>
      <w:proofErr w:type="spellEnd"/>
      <w:r w:rsidRPr="00064B77">
        <w:rPr>
          <w:rFonts w:cs="Arial"/>
          <w:bCs/>
          <w:iCs/>
          <w:color w:val="000000"/>
          <w:szCs w:val="20"/>
        </w:rPr>
        <w:t xml:space="preserve"> bude fakturována </w:t>
      </w:r>
      <w:r w:rsidRPr="00064B77">
        <w:rPr>
          <w:color w:val="000000"/>
          <w:szCs w:val="20"/>
        </w:rPr>
        <w:t xml:space="preserve">kvartálně </w:t>
      </w:r>
      <w:r w:rsidRPr="00064B77">
        <w:rPr>
          <w:rFonts w:cs="Arial"/>
          <w:bCs/>
          <w:iCs/>
          <w:color w:val="000000"/>
          <w:szCs w:val="20"/>
        </w:rPr>
        <w:t>předem, vždy k 1. dni příslušného kvartálu;</w:t>
      </w:r>
    </w:p>
    <w:p w14:paraId="6EED4B6E" w14:textId="6B0C5919" w:rsidR="00E66BB5" w:rsidRPr="00B74270" w:rsidRDefault="00923EA0" w:rsidP="00DA4FCC">
      <w:pPr>
        <w:numPr>
          <w:ilvl w:val="2"/>
          <w:numId w:val="51"/>
        </w:numPr>
        <w:spacing w:line="280" w:lineRule="atLeast"/>
        <w:rPr>
          <w:color w:val="000000"/>
        </w:rPr>
      </w:pPr>
      <w:r w:rsidRPr="00B74270">
        <w:rPr>
          <w:rFonts w:cs="Arial"/>
          <w:bCs/>
          <w:iCs/>
          <w:color w:val="000000"/>
          <w:szCs w:val="20"/>
        </w:rPr>
        <w:t xml:space="preserve">Cena </w:t>
      </w:r>
      <w:r w:rsidR="00E50322" w:rsidRPr="00B74270">
        <w:rPr>
          <w:rFonts w:cs="Arial"/>
          <w:bCs/>
          <w:iCs/>
          <w:color w:val="000000"/>
          <w:szCs w:val="20"/>
        </w:rPr>
        <w:t>za další plnění</w:t>
      </w:r>
      <w:r w:rsidRPr="00B74270">
        <w:rPr>
          <w:rFonts w:cs="Arial"/>
          <w:bCs/>
          <w:iCs/>
          <w:color w:val="000000"/>
          <w:szCs w:val="20"/>
        </w:rPr>
        <w:t xml:space="preserve"> a náhrada dle čl. 3.3 bude fakturována do 30 dní ode dne dokončení dalšího plnění či </w:t>
      </w:r>
      <w:r w:rsidRPr="00B74270">
        <w:rPr>
          <w:color w:val="000000"/>
        </w:rPr>
        <w:t>vynaložení</w:t>
      </w:r>
      <w:r w:rsidRPr="00B74270">
        <w:rPr>
          <w:rFonts w:cs="Arial"/>
          <w:bCs/>
          <w:iCs/>
          <w:color w:val="000000"/>
          <w:szCs w:val="20"/>
        </w:rPr>
        <w:t xml:space="preserve"> daného nákladu</w:t>
      </w:r>
      <w:r w:rsidR="00E66BB5" w:rsidRPr="00B74270">
        <w:rPr>
          <w:color w:val="000000"/>
        </w:rPr>
        <w:t>.</w:t>
      </w:r>
    </w:p>
    <w:p w14:paraId="2073B88B" w14:textId="20F520A1"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Splatnost daňového dokladu je</w:t>
      </w:r>
      <w:r w:rsidR="00A13239">
        <w:rPr>
          <w:rFonts w:cs="Arial"/>
          <w:bCs/>
          <w:iCs/>
          <w:color w:val="000000"/>
          <w:szCs w:val="20"/>
        </w:rPr>
        <w:t xml:space="preserve"> dvacet</w:t>
      </w:r>
      <w:r w:rsidR="00C371AC">
        <w:rPr>
          <w:rFonts w:cs="Arial"/>
          <w:bCs/>
          <w:iCs/>
          <w:color w:val="000000"/>
          <w:szCs w:val="20"/>
        </w:rPr>
        <w:t xml:space="preserve"> </w:t>
      </w:r>
      <w:r w:rsidR="00A13239">
        <w:rPr>
          <w:rFonts w:cs="Arial"/>
          <w:bCs/>
          <w:iCs/>
          <w:color w:val="000000"/>
          <w:szCs w:val="20"/>
        </w:rPr>
        <w:t>jedna</w:t>
      </w:r>
      <w:r w:rsidR="00E50322" w:rsidRPr="0011548E">
        <w:rPr>
          <w:rFonts w:cs="Arial"/>
          <w:bCs/>
          <w:iCs/>
          <w:color w:val="000000"/>
          <w:szCs w:val="20"/>
        </w:rPr>
        <w:t xml:space="preserve"> (</w:t>
      </w:r>
      <w:r w:rsidR="00A13239">
        <w:rPr>
          <w:rFonts w:cs="Arial"/>
          <w:bCs/>
          <w:iCs/>
          <w:color w:val="000000"/>
          <w:szCs w:val="20"/>
        </w:rPr>
        <w:t>21</w:t>
      </w:r>
      <w:r w:rsidR="00E50322" w:rsidRPr="0011548E">
        <w:rPr>
          <w:rFonts w:cs="Arial"/>
          <w:bCs/>
          <w:iCs/>
          <w:color w:val="000000"/>
          <w:szCs w:val="20"/>
        </w:rPr>
        <w:t>) dní</w:t>
      </w:r>
      <w:r w:rsidRPr="0011548E">
        <w:rPr>
          <w:rFonts w:cs="Arial"/>
          <w:bCs/>
          <w:iCs/>
          <w:color w:val="000000"/>
          <w:szCs w:val="20"/>
        </w:rPr>
        <w:t xml:space="preserve">.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7869F5">
        <w:rPr>
          <w:color w:val="000000"/>
        </w:rPr>
        <w:t xml:space="preserve">článku </w:t>
      </w:r>
      <w:r w:rsidR="00E7426C">
        <w:rPr>
          <w:color w:val="000000"/>
        </w:rPr>
        <w:t>6</w:t>
      </w:r>
      <w:r w:rsidRPr="00E07D3B">
        <w:rPr>
          <w:color w:val="000000"/>
        </w:rPr>
        <w:t>.4</w:t>
      </w:r>
      <w:r w:rsidRPr="007869F5">
        <w:rPr>
          <w:color w:val="000000"/>
        </w:rPr>
        <w:t xml:space="preserve"> této</w:t>
      </w:r>
      <w:r w:rsidRPr="0011548E">
        <w:rPr>
          <w:color w:val="000000"/>
        </w:rPr>
        <w:t xml:space="preserve"> Smlouvy.</w:t>
      </w:r>
      <w:r>
        <w:rPr>
          <w:color w:val="000000"/>
        </w:rPr>
        <w:t xml:space="preserve"> </w:t>
      </w:r>
    </w:p>
    <w:p w14:paraId="769E8EAD" w14:textId="6C3F46D3" w:rsidR="0058491D" w:rsidRPr="003E21BC"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r w:rsidR="00E50322">
        <w:rPr>
          <w:rFonts w:cs="Arial"/>
          <w:bCs/>
          <w:iCs/>
          <w:color w:val="000000"/>
          <w:szCs w:val="20"/>
        </w:rPr>
        <w:t xml:space="preserve"> </w:t>
      </w:r>
      <w:r w:rsidR="00E50322" w:rsidRPr="00E02B5E">
        <w:rPr>
          <w:color w:val="000000"/>
        </w:rPr>
        <w:t xml:space="preserve">K Ceně </w:t>
      </w:r>
      <w:r w:rsidR="00E50322">
        <w:rPr>
          <w:color w:val="000000"/>
        </w:rPr>
        <w:t xml:space="preserve">a odměně </w:t>
      </w:r>
      <w:r w:rsidR="00E50322" w:rsidRPr="00E02B5E">
        <w:rPr>
          <w:color w:val="000000"/>
        </w:rPr>
        <w:t>dle čl. 3</w:t>
      </w:r>
      <w:r w:rsidR="00E50322">
        <w:rPr>
          <w:color w:val="000000"/>
        </w:rPr>
        <w:t>.3</w:t>
      </w:r>
      <w:r w:rsidR="00E50322" w:rsidRPr="00E02B5E">
        <w:rPr>
          <w:color w:val="000000"/>
        </w:rPr>
        <w:t xml:space="preserve"> bude připočtena DPH v zákonné výši</w:t>
      </w:r>
      <w:r w:rsidR="00E50322">
        <w:rPr>
          <w:color w:val="000000"/>
        </w:rPr>
        <w:t>.</w:t>
      </w:r>
    </w:p>
    <w:p w14:paraId="3A012267" w14:textId="77777777" w:rsidR="003E21BC" w:rsidRPr="00526D6F" w:rsidRDefault="003E21BC" w:rsidP="003E21BC">
      <w:pPr>
        <w:widowControl w:val="0"/>
        <w:tabs>
          <w:tab w:val="num" w:pos="1440"/>
          <w:tab w:val="left" w:pos="2268"/>
        </w:tabs>
        <w:ind w:left="567"/>
        <w:outlineLvl w:val="1"/>
        <w:rPr>
          <w:rFonts w:cs="Arial"/>
          <w:bCs/>
          <w:iCs/>
          <w:color w:val="000000"/>
          <w:szCs w:val="20"/>
        </w:rPr>
      </w:pPr>
    </w:p>
    <w:p w14:paraId="53987288" w14:textId="77777777" w:rsidR="007A7343" w:rsidRPr="00CF6C1B" w:rsidRDefault="007A7343" w:rsidP="00C238CD">
      <w:pPr>
        <w:pStyle w:val="Nadpis1"/>
      </w:pPr>
      <w:bookmarkStart w:id="8" w:name="_Toc184972199"/>
      <w:r w:rsidRPr="00CF6C1B">
        <w:lastRenderedPageBreak/>
        <w:t>Součinnost</w:t>
      </w:r>
      <w:bookmarkEnd w:id="8"/>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 v:</w:t>
      </w:r>
    </w:p>
    <w:p w14:paraId="5F74659E" w14:textId="52603795" w:rsidR="007A7343" w:rsidRPr="00E02B5E" w:rsidRDefault="00495FEE" w:rsidP="00DA4FCC">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E02B5E" w:rsidRDefault="00495FEE" w:rsidP="00DA4FCC">
      <w:pPr>
        <w:numPr>
          <w:ilvl w:val="2"/>
          <w:numId w:val="57"/>
        </w:numPr>
        <w:spacing w:line="280" w:lineRule="atLeast"/>
        <w:rPr>
          <w:color w:val="000000"/>
        </w:rPr>
      </w:pPr>
      <w:r w:rsidRPr="00E02B5E">
        <w:rPr>
          <w:color w:val="000000"/>
        </w:rPr>
        <w:t xml:space="preserve">Umožnění </w:t>
      </w:r>
      <w:r w:rsidR="007A7343" w:rsidRPr="00E02B5E">
        <w:rPr>
          <w:color w:val="000000"/>
        </w:rPr>
        <w:t xml:space="preserve">vstupu zaměstnanců </w:t>
      </w:r>
      <w:r w:rsidR="007A7343">
        <w:rPr>
          <w:color w:val="000000"/>
        </w:rPr>
        <w:t>Poradce</w:t>
      </w:r>
      <w:r w:rsidR="007A7343" w:rsidRPr="00E02B5E">
        <w:rPr>
          <w:color w:val="000000"/>
        </w:rPr>
        <w:t xml:space="preserve"> do prostor </w:t>
      </w:r>
      <w:r w:rsidR="007A7343">
        <w:rPr>
          <w:color w:val="000000"/>
        </w:rPr>
        <w:t>Klienta</w:t>
      </w:r>
      <w:r w:rsidR="007A7343" w:rsidRPr="00E02B5E">
        <w:rPr>
          <w:color w:val="000000"/>
        </w:rPr>
        <w:t xml:space="preserve"> a umožnění přístupu (též vzdáleného přístupu) </w:t>
      </w:r>
      <w:r w:rsidR="007A7343" w:rsidRPr="00612B2E">
        <w:rPr>
          <w:color w:val="000000"/>
        </w:rPr>
        <w:t>Poradce do celého prostředí Klienta a k aplikacím Klienta a sdělení</w:t>
      </w:r>
      <w:r w:rsidR="007A7343" w:rsidRPr="00E02B5E">
        <w:rPr>
          <w:color w:val="000000"/>
        </w:rPr>
        <w:t xml:space="preserve"> potřebných přístupových údajů </w:t>
      </w:r>
      <w:r w:rsidR="007A7343">
        <w:rPr>
          <w:color w:val="000000"/>
        </w:rPr>
        <w:t>Poradci</w:t>
      </w:r>
      <w:r w:rsidR="007A7343" w:rsidRPr="00E02B5E">
        <w:rPr>
          <w:color w:val="000000"/>
        </w:rPr>
        <w:t>,</w:t>
      </w:r>
    </w:p>
    <w:p w14:paraId="41FA7F7D" w14:textId="77777777" w:rsidR="00497EDE" w:rsidRDefault="00495FEE" w:rsidP="00DA4FCC">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xml:space="preserve">, </w:t>
      </w:r>
    </w:p>
    <w:p w14:paraId="4830D6C4" w14:textId="42738E30" w:rsidR="007A7343" w:rsidRPr="00E02B5E" w:rsidRDefault="00495FEE" w:rsidP="00DA4FCC">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61AB6221" w:rsidR="007A7343" w:rsidRPr="00CF6C1B" w:rsidRDefault="007A7343" w:rsidP="00C238CD">
      <w:pPr>
        <w:pStyle w:val="Nadpis1"/>
      </w:pPr>
      <w:bookmarkStart w:id="9" w:name="_Toc465940197"/>
      <w:bookmarkStart w:id="10" w:name="_Toc184972200"/>
      <w:r w:rsidRPr="00CF6C1B">
        <w:t>Podpora</w:t>
      </w:r>
      <w:bookmarkEnd w:id="9"/>
      <w:r w:rsidR="00612B2E" w:rsidRPr="00CF6C1B">
        <w:t xml:space="preserve"> </w:t>
      </w:r>
      <w:r w:rsidR="00F30E51">
        <w:t>ATTENDO SW</w:t>
      </w:r>
      <w:bookmarkEnd w:id="10"/>
    </w:p>
    <w:p w14:paraId="4C8FC0B2" w14:textId="6BB4B068"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F30E51">
        <w:rPr>
          <w:szCs w:val="20"/>
        </w:rPr>
        <w:t>ATTENDO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21EDD7B5" w14:textId="77777777" w:rsidR="00B53DDD" w:rsidRDefault="00077614" w:rsidP="00077614">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Pr>
          <w:szCs w:val="20"/>
        </w:rPr>
        <w:t>ATTENDO SW</w:t>
      </w:r>
      <w:r w:rsidRPr="00450988">
        <w:rPr>
          <w:szCs w:val="20"/>
        </w:rPr>
        <w:t xml:space="preserve"> </w:t>
      </w:r>
      <w:r>
        <w:rPr>
          <w:szCs w:val="20"/>
        </w:rPr>
        <w:t>dle platné legislativy v podobě poskytování aktualizací ATTENDO SW v souladu s Podmínkami.</w:t>
      </w:r>
    </w:p>
    <w:p w14:paraId="1DDC93F4" w14:textId="034A6790" w:rsidR="00077614" w:rsidRPr="00064B77" w:rsidRDefault="00077614" w:rsidP="00B53DDD">
      <w:pPr>
        <w:numPr>
          <w:ilvl w:val="2"/>
          <w:numId w:val="53"/>
        </w:numPr>
        <w:spacing w:line="280" w:lineRule="atLeast"/>
        <w:rPr>
          <w:color w:val="000000"/>
        </w:rPr>
      </w:pPr>
      <w:r w:rsidRPr="00064B77">
        <w:rPr>
          <w:color w:val="000000"/>
        </w:rPr>
        <w:t>Technickou a uživatelskou podporu ATTENDO SW</w:t>
      </w:r>
      <w:r w:rsidR="004F720F" w:rsidRPr="00064B77">
        <w:rPr>
          <w:color w:val="000000"/>
        </w:rPr>
        <w:t xml:space="preserve">, HR portálu </w:t>
      </w:r>
      <w:r w:rsidR="004F720F" w:rsidRPr="00064B77">
        <w:t>–</w:t>
      </w:r>
      <w:r w:rsidR="004F720F" w:rsidRPr="00064B77">
        <w:rPr>
          <w:b/>
          <w:bCs/>
        </w:rPr>
        <w:t xml:space="preserve"> </w:t>
      </w:r>
      <w:proofErr w:type="spellStart"/>
      <w:r w:rsidR="004F720F" w:rsidRPr="00064B77">
        <w:rPr>
          <w:color w:val="000000"/>
        </w:rPr>
        <w:t>Attendo</w:t>
      </w:r>
      <w:proofErr w:type="spellEnd"/>
      <w:r w:rsidRPr="00064B77">
        <w:rPr>
          <w:color w:val="000000"/>
        </w:rPr>
        <w:t xml:space="preserve"> a Příslušenství, která je poskytována prostřednictvím Hotline, tj. vzdáleným přístupem, prostřednictvím emailu zaslaného na adresu hotline@attendo.cz, případně telefonicky na t. č. </w:t>
      </w:r>
      <w:r w:rsidRPr="00064B77">
        <w:rPr>
          <w:color w:val="000000"/>
          <w:szCs w:val="20"/>
        </w:rPr>
        <w:t>+420 226 400 404, která</w:t>
      </w:r>
      <w:r w:rsidRPr="00064B77">
        <w:rPr>
          <w:color w:val="000000"/>
        </w:rPr>
        <w:t xml:space="preserve"> zahrnuje konzultace a rady k otázkám používání a efektivního provozování ATTENDO SW, Příslušenství a HR portálu</w:t>
      </w:r>
      <w:r w:rsidR="000D7835" w:rsidRPr="00064B77">
        <w:rPr>
          <w:color w:val="000000"/>
        </w:rPr>
        <w:t xml:space="preserve"> </w:t>
      </w:r>
      <w:r w:rsidR="00A93EB8" w:rsidRPr="00064B77">
        <w:t>–</w:t>
      </w:r>
      <w:r w:rsidR="00A93EB8" w:rsidRPr="00064B77">
        <w:rPr>
          <w:b/>
          <w:bCs/>
        </w:rPr>
        <w:t xml:space="preserve"> </w:t>
      </w:r>
      <w:proofErr w:type="spellStart"/>
      <w:r w:rsidR="000D7835" w:rsidRPr="00064B77">
        <w:rPr>
          <w:color w:val="000000"/>
        </w:rPr>
        <w:t>Atten</w:t>
      </w:r>
      <w:r w:rsidR="00B53DDD" w:rsidRPr="00064B77">
        <w:rPr>
          <w:color w:val="000000"/>
        </w:rPr>
        <w:t>d</w:t>
      </w:r>
      <w:r w:rsidR="000D7835" w:rsidRPr="00064B77">
        <w:rPr>
          <w:color w:val="000000"/>
        </w:rPr>
        <w:t>o</w:t>
      </w:r>
      <w:proofErr w:type="spellEnd"/>
      <w:r w:rsidRPr="00064B77">
        <w:rPr>
          <w:color w:val="000000"/>
        </w:rPr>
        <w:t>.</w:t>
      </w:r>
    </w:p>
    <w:p w14:paraId="4A3C902C" w14:textId="77777777" w:rsidR="00077614" w:rsidRPr="00B53DDD" w:rsidRDefault="00077614" w:rsidP="00AF3AB7">
      <w:pPr>
        <w:spacing w:line="280" w:lineRule="atLeast"/>
        <w:ind w:left="1224"/>
        <w:rPr>
          <w:rFonts w:cs="Arial"/>
          <w:color w:val="000000"/>
          <w:szCs w:val="20"/>
        </w:rPr>
      </w:pPr>
      <w:r w:rsidRPr="00064B77">
        <w:rPr>
          <w:rFonts w:cs="Arial"/>
          <w:color w:val="000000"/>
          <w:szCs w:val="20"/>
        </w:rPr>
        <w:t>Zodpovězení dotazů Klienta jdoucích nad rámec Hotline uvedený výše, není Poradce povinen poskytnout. Klient bere na vědomí, že zodpovězení takových dotazů bude zpoplatněné v souladu s čl. 3.2 výše.</w:t>
      </w:r>
    </w:p>
    <w:p w14:paraId="2F39271F" w14:textId="3BB3A0BF" w:rsidR="000F4DD7" w:rsidRPr="00FD6D6E" w:rsidRDefault="000F4DD7" w:rsidP="00742736">
      <w:pPr>
        <w:widowControl w:val="0"/>
        <w:numPr>
          <w:ilvl w:val="1"/>
          <w:numId w:val="42"/>
        </w:numPr>
        <w:tabs>
          <w:tab w:val="clear" w:pos="624"/>
          <w:tab w:val="num" w:pos="567"/>
          <w:tab w:val="left" w:pos="2268"/>
        </w:tabs>
        <w:ind w:left="567" w:hanging="567"/>
        <w:outlineLvl w:val="1"/>
        <w:rPr>
          <w:bCs/>
          <w:iCs/>
          <w:caps/>
          <w:szCs w:val="20"/>
        </w:rPr>
      </w:pPr>
      <w:r w:rsidRPr="00742736">
        <w:rPr>
          <w:szCs w:val="20"/>
        </w:rPr>
        <w:t>Předmětem</w:t>
      </w:r>
      <w:r w:rsidRPr="00FD6D6E">
        <w:rPr>
          <w:szCs w:val="20"/>
        </w:rPr>
        <w:t xml:space="preserve"> Podpory </w:t>
      </w:r>
      <w:r w:rsidR="00F30E51">
        <w:rPr>
          <w:szCs w:val="20"/>
        </w:rPr>
        <w:t>ATTENDO SW</w:t>
      </w:r>
      <w:r w:rsidRPr="003658F9">
        <w:rPr>
          <w:szCs w:val="20"/>
        </w:rPr>
        <w:t xml:space="preserve"> </w:t>
      </w:r>
      <w:r w:rsidRPr="00FD6D6E">
        <w:rPr>
          <w:szCs w:val="20"/>
        </w:rPr>
        <w:t>dle této Smlouvy není:</w:t>
      </w:r>
    </w:p>
    <w:p w14:paraId="79EDE4FD"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 xml:space="preserve">Servis hardware Klienta, koncových stanic a tiskáren, síťové infrastruktury (pasivních i aktivních síťových prvků) </w:t>
      </w:r>
    </w:p>
    <w:p w14:paraId="3676C60E" w14:textId="5199E08A" w:rsidR="00AF3AB7" w:rsidRPr="00026056" w:rsidRDefault="00AF3AB7" w:rsidP="00AF3AB7">
      <w:pPr>
        <w:pStyle w:val="Alpha1"/>
        <w:numPr>
          <w:ilvl w:val="0"/>
          <w:numId w:val="49"/>
        </w:numPr>
        <w:spacing w:line="280" w:lineRule="atLeast"/>
        <w:ind w:left="1701"/>
        <w:rPr>
          <w:color w:val="000000"/>
        </w:rPr>
      </w:pPr>
      <w:r w:rsidRPr="00026056">
        <w:rPr>
          <w:color w:val="000000"/>
        </w:rPr>
        <w:t>Servis jiného software, než ATTENDO SW</w:t>
      </w:r>
      <w:r>
        <w:rPr>
          <w:color w:val="000000"/>
        </w:rPr>
        <w:t xml:space="preserve"> </w:t>
      </w:r>
      <w:r w:rsidRPr="00C411E4">
        <w:rPr>
          <w:color w:val="000000"/>
        </w:rPr>
        <w:t xml:space="preserve">a HR Portál </w:t>
      </w:r>
      <w:r w:rsidR="006C7719" w:rsidRPr="00C411E4">
        <w:t xml:space="preserve">– </w:t>
      </w:r>
      <w:proofErr w:type="spellStart"/>
      <w:r w:rsidR="000D7835" w:rsidRPr="00C411E4">
        <w:rPr>
          <w:color w:val="000000"/>
        </w:rPr>
        <w:t>Atten</w:t>
      </w:r>
      <w:r w:rsidR="00B53DDD" w:rsidRPr="00C411E4">
        <w:rPr>
          <w:color w:val="000000"/>
        </w:rPr>
        <w:t>d</w:t>
      </w:r>
      <w:r w:rsidR="000D7835" w:rsidRPr="00C411E4">
        <w:rPr>
          <w:color w:val="000000"/>
        </w:rPr>
        <w:t>o</w:t>
      </w:r>
      <w:proofErr w:type="spellEnd"/>
    </w:p>
    <w:p w14:paraId="0598E294"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Služba připojení k síti Internet či k jiným sítím</w:t>
      </w:r>
    </w:p>
    <w:p w14:paraId="5538F2EC"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Služba archivace dat nebo jejich ukládání na externí média</w:t>
      </w:r>
    </w:p>
    <w:p w14:paraId="04CC398E"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lastRenderedPageBreak/>
        <w:t>Správa dat (export velkých souborů, nahrávání velkých souborů atd.)</w:t>
      </w:r>
    </w:p>
    <w:p w14:paraId="29C8ACB1"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Vytváření a modifikace uživatelských dotazů a reportů.</w:t>
      </w:r>
    </w:p>
    <w:p w14:paraId="1295CD4F"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Implementační práce</w:t>
      </w:r>
    </w:p>
    <w:p w14:paraId="17F1FC5C" w14:textId="77777777" w:rsidR="00AF3AB7" w:rsidRPr="00026056" w:rsidRDefault="00AF3AB7" w:rsidP="00AF3AB7">
      <w:pPr>
        <w:pStyle w:val="Alpha1"/>
        <w:numPr>
          <w:ilvl w:val="0"/>
          <w:numId w:val="49"/>
        </w:numPr>
        <w:spacing w:line="280" w:lineRule="atLeast"/>
        <w:ind w:left="1701"/>
        <w:rPr>
          <w:color w:val="000000"/>
        </w:rPr>
      </w:pPr>
      <w:proofErr w:type="spellStart"/>
      <w:r w:rsidRPr="00026056">
        <w:rPr>
          <w:color w:val="000000"/>
        </w:rPr>
        <w:t>Programátorské</w:t>
      </w:r>
      <w:proofErr w:type="spellEnd"/>
      <w:r w:rsidRPr="00026056">
        <w:rPr>
          <w:color w:val="000000"/>
        </w:rPr>
        <w:t xml:space="preserve"> práce a </w:t>
      </w:r>
      <w:proofErr w:type="spellStart"/>
      <w:r w:rsidRPr="00026056">
        <w:rPr>
          <w:color w:val="000000"/>
        </w:rPr>
        <w:t>zakázkové</w:t>
      </w:r>
      <w:proofErr w:type="spellEnd"/>
      <w:r w:rsidRPr="00026056">
        <w:rPr>
          <w:color w:val="000000"/>
        </w:rPr>
        <w:t xml:space="preserve"> </w:t>
      </w:r>
      <w:proofErr w:type="spellStart"/>
      <w:r w:rsidRPr="00026056">
        <w:rPr>
          <w:color w:val="000000"/>
        </w:rPr>
        <w:t>úpravy</w:t>
      </w:r>
      <w:proofErr w:type="spellEnd"/>
      <w:r w:rsidRPr="00026056">
        <w:rPr>
          <w:color w:val="000000"/>
        </w:rPr>
        <w:t xml:space="preserve"> programu, </w:t>
      </w:r>
      <w:proofErr w:type="spellStart"/>
      <w:r w:rsidRPr="00026056">
        <w:rPr>
          <w:color w:val="000000"/>
        </w:rPr>
        <w:t>včetne</w:t>
      </w:r>
      <w:proofErr w:type="spellEnd"/>
      <w:r w:rsidRPr="00026056">
        <w:rPr>
          <w:color w:val="000000"/>
        </w:rPr>
        <w:t xml:space="preserve">̌ jejich </w:t>
      </w:r>
      <w:proofErr w:type="spellStart"/>
      <w:r w:rsidRPr="00026056">
        <w:rPr>
          <w:color w:val="000000"/>
        </w:rPr>
        <w:t>řešeni</w:t>
      </w:r>
      <w:proofErr w:type="spellEnd"/>
      <w:r w:rsidRPr="00026056">
        <w:rPr>
          <w:color w:val="000000"/>
        </w:rPr>
        <w:t>́</w:t>
      </w:r>
    </w:p>
    <w:p w14:paraId="396B12CA" w14:textId="77777777" w:rsidR="00AF3AB7" w:rsidRPr="00026056" w:rsidRDefault="00AF3AB7" w:rsidP="00AF3AB7">
      <w:pPr>
        <w:pStyle w:val="Alpha1"/>
        <w:numPr>
          <w:ilvl w:val="0"/>
          <w:numId w:val="49"/>
        </w:numPr>
        <w:spacing w:line="280" w:lineRule="atLeast"/>
        <w:ind w:left="1701"/>
        <w:rPr>
          <w:color w:val="000000"/>
        </w:rPr>
      </w:pPr>
      <w:r w:rsidRPr="00026056">
        <w:rPr>
          <w:color w:val="000000"/>
        </w:rPr>
        <w:t>Mzdové, účetní a právní poradenství</w:t>
      </w:r>
    </w:p>
    <w:p w14:paraId="5BBCA027" w14:textId="77777777" w:rsidR="00AF3AB7" w:rsidRDefault="00AF3AB7" w:rsidP="00AF3AB7">
      <w:pPr>
        <w:pStyle w:val="Alpha1"/>
        <w:numPr>
          <w:ilvl w:val="0"/>
          <w:numId w:val="49"/>
        </w:numPr>
        <w:spacing w:line="280" w:lineRule="atLeast"/>
        <w:ind w:left="1701"/>
        <w:rPr>
          <w:color w:val="000000"/>
        </w:rPr>
      </w:pPr>
      <w:r w:rsidRPr="00026056">
        <w:rPr>
          <w:color w:val="000000"/>
        </w:rPr>
        <w:t>Opravy dat, zásahy do dat</w:t>
      </w:r>
      <w:r>
        <w:rPr>
          <w:color w:val="000000"/>
        </w:rPr>
        <w:t>,</w:t>
      </w:r>
    </w:p>
    <w:p w14:paraId="6E58F106" w14:textId="77777777" w:rsidR="00AF3AB7" w:rsidRPr="00026056" w:rsidRDefault="00AF3AB7" w:rsidP="00AF3AB7">
      <w:pPr>
        <w:pStyle w:val="Alpha1"/>
        <w:numPr>
          <w:ilvl w:val="0"/>
          <w:numId w:val="49"/>
        </w:numPr>
        <w:spacing w:line="280" w:lineRule="atLeast"/>
        <w:ind w:left="1701"/>
        <w:rPr>
          <w:color w:val="000000"/>
        </w:rPr>
      </w:pPr>
      <w:r w:rsidRPr="00402F5D">
        <w:rPr>
          <w:color w:val="000000"/>
        </w:rPr>
        <w:t>Školení uživatelů dle požadavku Klienta</w:t>
      </w:r>
      <w:r>
        <w:rPr>
          <w:color w:val="000000"/>
        </w:rPr>
        <w:t>.</w:t>
      </w:r>
    </w:p>
    <w:p w14:paraId="2EAE336D" w14:textId="476924A7" w:rsidR="007A7343" w:rsidRPr="00A33701" w:rsidRDefault="007A7343" w:rsidP="00742736">
      <w:pPr>
        <w:widowControl w:val="0"/>
        <w:numPr>
          <w:ilvl w:val="1"/>
          <w:numId w:val="42"/>
        </w:numPr>
        <w:tabs>
          <w:tab w:val="clear" w:pos="624"/>
          <w:tab w:val="num" w:pos="567"/>
          <w:tab w:val="left" w:pos="2268"/>
        </w:tabs>
        <w:spacing w:before="120"/>
        <w:ind w:left="567" w:hanging="567"/>
        <w:outlineLvl w:val="1"/>
        <w:rPr>
          <w:bCs/>
          <w:iCs/>
          <w:caps/>
          <w:szCs w:val="20"/>
        </w:rPr>
      </w:pPr>
      <w:r w:rsidRPr="007C74FA">
        <w:t>Oznamování</w:t>
      </w:r>
      <w:r w:rsidRPr="00A33701">
        <w:rPr>
          <w:szCs w:val="20"/>
        </w:rPr>
        <w:t xml:space="preserve"> </w:t>
      </w:r>
      <w:r>
        <w:rPr>
          <w:szCs w:val="20"/>
        </w:rPr>
        <w:t>vad</w:t>
      </w:r>
    </w:p>
    <w:p w14:paraId="6BF7B7C8" w14:textId="58F7A03A" w:rsidR="000F4DD7" w:rsidRPr="00252C81" w:rsidRDefault="000F4DD7" w:rsidP="00DA4FCC">
      <w:pPr>
        <w:numPr>
          <w:ilvl w:val="2"/>
          <w:numId w:val="54"/>
        </w:numPr>
        <w:spacing w:line="280" w:lineRule="atLeast"/>
      </w:pPr>
      <w:r>
        <w:t>Klient</w:t>
      </w:r>
      <w:r w:rsidRPr="00252C81">
        <w:t xml:space="preserve"> je povine</w:t>
      </w:r>
      <w:r>
        <w:t>n vadu</w:t>
      </w:r>
      <w:r w:rsidRPr="00252C81">
        <w:t xml:space="preserve"> nahlásit okamžitě po jejím vzniku </w:t>
      </w:r>
      <w:r w:rsidR="00742736">
        <w:t xml:space="preserve">dle pokynů a prostřednictvím </w:t>
      </w:r>
      <w:r w:rsidR="00AF3AB7">
        <w:t>Hotline</w:t>
      </w:r>
      <w:r w:rsidRPr="00252C81">
        <w:t xml:space="preserve">. </w:t>
      </w:r>
      <w:r>
        <w:t>Pokud je vada</w:t>
      </w:r>
      <w:r w:rsidRPr="00252C81">
        <w:t xml:space="preserve"> nahlášen</w:t>
      </w:r>
      <w:r>
        <w:t>a</w:t>
      </w:r>
      <w:r w:rsidRPr="00252C81">
        <w:t xml:space="preserve"> mimo dobu dostupnosti Podpory </w:t>
      </w:r>
      <w:r w:rsidR="00F30E51">
        <w:t>ATTENDO SW</w:t>
      </w:r>
      <w:r>
        <w:t xml:space="preserve"> dle čl. </w:t>
      </w:r>
      <w:r w:rsidR="00497EDE">
        <w:t>5</w:t>
      </w:r>
      <w:r>
        <w:t>.4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rsidR="00F30E51">
        <w:t>ATTENDO SW</w:t>
      </w:r>
      <w:r w:rsidRPr="00252C81">
        <w:t xml:space="preserve">, doba </w:t>
      </w:r>
      <w:r>
        <w:t xml:space="preserve">odstranění vady </w:t>
      </w:r>
      <w:r w:rsidRPr="00252C81">
        <w:t>začíná plynout až po zahájení následující doby dostupnosti Podpory</w:t>
      </w:r>
      <w:r w:rsidRPr="003658F9">
        <w:t xml:space="preserve"> </w:t>
      </w:r>
      <w:r w:rsidR="00F30E51">
        <w:t>ATTENDO SW</w:t>
      </w:r>
      <w:r w:rsidRPr="00252C81">
        <w:t>.</w:t>
      </w:r>
    </w:p>
    <w:p w14:paraId="19527609" w14:textId="4DF4ED2C" w:rsidR="000F4DD7" w:rsidRDefault="000F4DD7" w:rsidP="00DA4FCC">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ji v </w:t>
      </w:r>
      <w:r w:rsidR="009F2BCE">
        <w:t>nejkratším možném termínu</w:t>
      </w:r>
      <w:r>
        <w:t xml:space="preserve">, v případě nefunkčnosti </w:t>
      </w:r>
      <w:r w:rsidR="00F30E51">
        <w:t>ATTENDO SW</w:t>
      </w:r>
      <w:r>
        <w:t xml:space="preserve"> do 48 hodin; doba pro potvrzení nahlášení vady a pro její odstranění </w:t>
      </w:r>
      <w:r w:rsidRPr="00CC365B">
        <w:t xml:space="preserve">běží v době dostupnosti Podpory </w:t>
      </w:r>
      <w:r w:rsidR="00F30E51">
        <w:t>ATTENDO SW</w:t>
      </w:r>
      <w:r>
        <w:t xml:space="preserve"> </w:t>
      </w:r>
      <w:r w:rsidRPr="00CC365B">
        <w:t xml:space="preserve">dle čl. </w:t>
      </w:r>
      <w:r w:rsidR="00497EDE">
        <w:t>5</w:t>
      </w:r>
      <w:r w:rsidRPr="00CC365B">
        <w:t>.</w:t>
      </w:r>
      <w:r>
        <w:t>4</w:t>
      </w:r>
      <w:r w:rsidR="00742736">
        <w:t xml:space="preserve"> písm. </w:t>
      </w:r>
      <w:r w:rsidRPr="00CC365B">
        <w:t>a) níže.</w:t>
      </w:r>
    </w:p>
    <w:p w14:paraId="0B86ECD9" w14:textId="12788B17" w:rsidR="000F4DD7" w:rsidRPr="00064B77" w:rsidRDefault="000F4DD7" w:rsidP="00DA4FCC">
      <w:pPr>
        <w:numPr>
          <w:ilvl w:val="2"/>
          <w:numId w:val="54"/>
        </w:numPr>
        <w:spacing w:line="280" w:lineRule="atLeast"/>
      </w:pPr>
      <w:r w:rsidRPr="00064B77">
        <w:t xml:space="preserve">Chybová hlášení nebo jiné vady nebo chyby, které nijak nekomplikují činnost </w:t>
      </w:r>
      <w:r w:rsidR="00F30E51" w:rsidRPr="00064B77">
        <w:t>ATTENDO SW</w:t>
      </w:r>
      <w:r w:rsidRPr="00064B77">
        <w:t xml:space="preserve"> </w:t>
      </w:r>
      <w:r w:rsidR="00497EDE" w:rsidRPr="00064B77">
        <w:t xml:space="preserve">či Příslušenství </w:t>
      </w:r>
      <w:r w:rsidRPr="00064B77">
        <w:t xml:space="preserve">nejsou ani </w:t>
      </w:r>
      <w:r w:rsidRPr="00064B77">
        <w:rPr>
          <w:color w:val="000000"/>
        </w:rPr>
        <w:t>nepodstatnou</w:t>
      </w:r>
      <w:r w:rsidRPr="00064B77">
        <w:t xml:space="preserve"> vadou. Tyto vady mohou být odstraněny při další aktualizaci </w:t>
      </w:r>
      <w:r w:rsidR="00F30E51" w:rsidRPr="00064B77">
        <w:t>ATTENDO SW</w:t>
      </w:r>
      <w:r w:rsidRPr="00064B77">
        <w:t>.</w:t>
      </w:r>
    </w:p>
    <w:p w14:paraId="5238EF70" w14:textId="77777777" w:rsidR="000F4DD7" w:rsidRPr="00064B77" w:rsidRDefault="000F4DD7" w:rsidP="00DA4FCC">
      <w:pPr>
        <w:numPr>
          <w:ilvl w:val="2"/>
          <w:numId w:val="54"/>
        </w:numPr>
        <w:spacing w:line="280" w:lineRule="atLeast"/>
      </w:pPr>
      <w:r w:rsidRPr="00064B77">
        <w:t xml:space="preserve">Klient je povinen při každém nahlášení vady vždy uvést popis situace, při které k vadě došlo, projevů vady, jejích dopadů, možných příčin vzniku, zda se sám pokusil vadu vyřešit a jakým způsobem. </w:t>
      </w:r>
    </w:p>
    <w:p w14:paraId="6D4674C6" w14:textId="77777777" w:rsidR="000F4DD7" w:rsidRPr="000757C4" w:rsidRDefault="000F4DD7" w:rsidP="00DA4FCC">
      <w:pPr>
        <w:numPr>
          <w:ilvl w:val="2"/>
          <w:numId w:val="54"/>
        </w:numPr>
        <w:spacing w:line="280" w:lineRule="atLeast"/>
      </w:pPr>
      <w:r w:rsidRPr="00064B77">
        <w:t>V případě souběhu více vad je Klient oprávněn určit, která z vad bude Poradcem řešena přednostně;</w:t>
      </w:r>
      <w:r w:rsidRPr="000757C4">
        <w:t xml:space="preserve"> to neplatí, pokud takovou vadu nelze řešit izolovaně od řešení jiné vady.</w:t>
      </w:r>
    </w:p>
    <w:p w14:paraId="216C90C5" w14:textId="77777777" w:rsidR="00064B77" w:rsidRDefault="00064B77" w:rsidP="00064B77">
      <w:pPr>
        <w:numPr>
          <w:ilvl w:val="2"/>
          <w:numId w:val="54"/>
        </w:numPr>
        <w:spacing w:line="280" w:lineRule="atLeast"/>
      </w:pPr>
      <w:r>
        <w:t xml:space="preserve">Poradce bude hlášení vad přijímat pouze od osob určených Klientem pro komunikaci s Poradcem, </w:t>
      </w:r>
      <w:r w:rsidRPr="00E102BC">
        <w:t>kterými jsou: Jonáš Tichý a Mgr. Monika McGarrell Klimentová. Klient je oprávněn okruh osob</w:t>
      </w:r>
      <w:r>
        <w:t xml:space="preserve"> určených pro komunikaci s Poradcem kdykoli měnit, přičemž o každé této změně musí Poradce včas informovat.</w:t>
      </w:r>
    </w:p>
    <w:p w14:paraId="2AE45BF7" w14:textId="5B3A1FD4"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t>Dostupnost</w:t>
      </w:r>
      <w:r w:rsidRPr="00BC0CF7">
        <w:rPr>
          <w:szCs w:val="20"/>
        </w:rPr>
        <w:t xml:space="preserve"> Podpory</w:t>
      </w:r>
      <w:r w:rsidRPr="003658F9">
        <w:rPr>
          <w:szCs w:val="20"/>
        </w:rPr>
        <w:t xml:space="preserve"> </w:t>
      </w:r>
      <w:r w:rsidR="00F30E51">
        <w:rPr>
          <w:szCs w:val="20"/>
        </w:rPr>
        <w:t>ATTENDO SW</w:t>
      </w:r>
    </w:p>
    <w:p w14:paraId="4681A827" w14:textId="77777777" w:rsidR="000F5321" w:rsidRDefault="000F5321" w:rsidP="000F5321">
      <w:pPr>
        <w:numPr>
          <w:ilvl w:val="2"/>
          <w:numId w:val="55"/>
        </w:numPr>
        <w:spacing w:line="280" w:lineRule="atLeast"/>
      </w:pPr>
      <w:r>
        <w:t>Poradce</w:t>
      </w:r>
      <w:r w:rsidRPr="00252C81">
        <w:t xml:space="preserve"> se zavazuje poskytovat Podporu</w:t>
      </w:r>
      <w:r w:rsidRPr="003658F9">
        <w:t xml:space="preserve"> </w:t>
      </w:r>
      <w:r>
        <w:t>ATTENDO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ATTENDO SW</w:t>
      </w:r>
      <w:r>
        <w:t>“</w:t>
      </w:r>
      <w:r w:rsidRPr="00252C81">
        <w:t>).</w:t>
      </w:r>
      <w:r>
        <w:t xml:space="preserve"> </w:t>
      </w:r>
    </w:p>
    <w:p w14:paraId="0A3B293A" w14:textId="481FE47E" w:rsidR="000F4DD7" w:rsidRDefault="000F4DD7" w:rsidP="00DA4FCC">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F30E51">
        <w:t>ATTENDO SW</w:t>
      </w:r>
      <w:r>
        <w:t xml:space="preserve"> </w:t>
      </w:r>
      <w:r w:rsidRPr="00252C81">
        <w:t>nad časový rámec Dostupnosti Podpory</w:t>
      </w:r>
      <w:r w:rsidRPr="003658F9">
        <w:t xml:space="preserve"> </w:t>
      </w:r>
      <w:r w:rsidR="00F30E51">
        <w:t>ATTENDO SW</w:t>
      </w:r>
      <w:r>
        <w:t xml:space="preserve"> </w:t>
      </w:r>
      <w:r w:rsidRPr="00252C81">
        <w:t>(dále jen „</w:t>
      </w:r>
      <w:r w:rsidRPr="00825427">
        <w:rPr>
          <w:b/>
        </w:rPr>
        <w:t>Pohotovostní služba</w:t>
      </w:r>
      <w:r w:rsidRPr="00252C81">
        <w:t>“)</w:t>
      </w:r>
      <w:r>
        <w:t>, a to za dodatečnou cenu sjednanou dohodou mezi Smluvními stranami.</w:t>
      </w:r>
    </w:p>
    <w:p w14:paraId="7CD5D77B" w14:textId="77777777" w:rsidR="00C411E4" w:rsidRDefault="00C411E4" w:rsidP="00C411E4">
      <w:pPr>
        <w:spacing w:line="280" w:lineRule="atLeast"/>
      </w:pPr>
    </w:p>
    <w:p w14:paraId="4BF23346" w14:textId="77777777" w:rsidR="00064B77" w:rsidRDefault="00064B77" w:rsidP="00C411E4">
      <w:pPr>
        <w:spacing w:line="280" w:lineRule="atLeast"/>
      </w:pPr>
    </w:p>
    <w:p w14:paraId="6DDEEC01" w14:textId="77777777" w:rsidR="00C411E4" w:rsidRPr="00C75F3B" w:rsidRDefault="00C411E4" w:rsidP="00C411E4">
      <w:pPr>
        <w:spacing w:line="280" w:lineRule="atLeast"/>
      </w:pPr>
    </w:p>
    <w:p w14:paraId="1AA949EC" w14:textId="77777777" w:rsidR="007A7343" w:rsidRPr="00CF6C1B" w:rsidRDefault="007A7343" w:rsidP="00C238CD">
      <w:pPr>
        <w:pStyle w:val="Nadpis1"/>
      </w:pPr>
      <w:bookmarkStart w:id="11" w:name="_Toc184972201"/>
      <w:r w:rsidRPr="00CF6C1B">
        <w:lastRenderedPageBreak/>
        <w:t>Kontaktní osoby</w:t>
      </w:r>
      <w:bookmarkEnd w:id="11"/>
    </w:p>
    <w:p w14:paraId="6B85B0E2" w14:textId="0046ADF6"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r w:rsidR="00BA392A">
        <w:rPr>
          <w:b/>
          <w:color w:val="000000"/>
        </w:rPr>
        <w:t>Marta Rosová</w:t>
      </w:r>
      <w:r w:rsidR="00EA4CF5" w:rsidRPr="000F4DD7">
        <w:rPr>
          <w:b/>
          <w:color w:val="000000"/>
        </w:rPr>
        <w:t xml:space="preserve"> </w:t>
      </w:r>
      <w:r w:rsidRPr="00E02B5E">
        <w:rPr>
          <w:color w:val="000000"/>
        </w:rPr>
        <w:t>(dále jen „</w:t>
      </w:r>
      <w:r w:rsidRPr="00742736">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4F00CE65" w:rsidR="00FD4224" w:rsidRPr="00595044" w:rsidRDefault="007A7343" w:rsidP="00595044">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r w:rsidR="00064B77" w:rsidRPr="00E102BC">
        <w:rPr>
          <w:b/>
          <w:bCs/>
        </w:rPr>
        <w:t>Mgr. Monika McGarrell Klimentová</w:t>
      </w:r>
      <w:r w:rsidR="00064B77" w:rsidRPr="000F4DD7">
        <w:rPr>
          <w:color w:val="000000"/>
        </w:rPr>
        <w:t xml:space="preserve"> </w:t>
      </w:r>
      <w:r w:rsidRPr="000F4DD7">
        <w:rPr>
          <w:color w:val="000000"/>
        </w:rPr>
        <w:t>(dále jen „</w:t>
      </w:r>
      <w:r w:rsidRPr="00742736">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227A42BF" w14:textId="77777777" w:rsidR="00742736" w:rsidRPr="00742736" w:rsidRDefault="00742736" w:rsidP="00742736">
      <w:pPr>
        <w:ind w:left="567"/>
        <w:rPr>
          <w:b/>
          <w:color w:val="000000"/>
        </w:rPr>
      </w:pPr>
      <w:r w:rsidRPr="00742736">
        <w:rPr>
          <w:b/>
          <w:color w:val="000000"/>
        </w:rPr>
        <w:t xml:space="preserve">RSM </w:t>
      </w:r>
      <w:proofErr w:type="spellStart"/>
      <w:r w:rsidRPr="00742736">
        <w:rPr>
          <w:b/>
          <w:color w:val="000000"/>
        </w:rPr>
        <w:t>Payroll</w:t>
      </w:r>
      <w:proofErr w:type="spellEnd"/>
      <w:r w:rsidRPr="00742736">
        <w:rPr>
          <w:b/>
          <w:color w:val="000000"/>
        </w:rPr>
        <w:t xml:space="preserve"> Centre CZ s.r.o.,</w:t>
      </w:r>
    </w:p>
    <w:p w14:paraId="094BD065" w14:textId="475F61EB" w:rsidR="007A7343" w:rsidRPr="00742736" w:rsidRDefault="00742736" w:rsidP="00742736">
      <w:pPr>
        <w:ind w:left="567"/>
        <w:rPr>
          <w:bCs/>
          <w:color w:val="000000"/>
        </w:rPr>
      </w:pPr>
      <w:r w:rsidRPr="00742736">
        <w:rPr>
          <w:bCs/>
          <w:color w:val="000000"/>
        </w:rPr>
        <w:t>Karolinská 661/4, Karlín, 186 00 Praha 8</w:t>
      </w:r>
      <w:r w:rsidR="007A7343" w:rsidRPr="00742736">
        <w:rPr>
          <w:bCs/>
          <w:color w:val="000000"/>
        </w:rPr>
        <w:t>,</w:t>
      </w:r>
    </w:p>
    <w:p w14:paraId="072E0F90" w14:textId="5D7D00AC" w:rsidR="00BA392A" w:rsidRPr="00053CDD" w:rsidRDefault="00BA392A" w:rsidP="00BA392A">
      <w:pPr>
        <w:ind w:left="567"/>
        <w:rPr>
          <w:color w:val="000000"/>
        </w:rPr>
      </w:pPr>
      <w:r w:rsidRPr="00053CDD">
        <w:rPr>
          <w:color w:val="000000"/>
        </w:rPr>
        <w:t xml:space="preserve">Tel.:  </w:t>
      </w:r>
      <w:r w:rsidR="009725CC">
        <w:rPr>
          <w:color w:val="000000"/>
        </w:rPr>
        <w:t>+</w:t>
      </w:r>
      <w:r w:rsidRPr="00053CDD">
        <w:rPr>
          <w:color w:val="000000"/>
        </w:rPr>
        <w:t>420 226 219 000,</w:t>
      </w:r>
    </w:p>
    <w:p w14:paraId="0D17CE33" w14:textId="77777777" w:rsidR="00BA392A" w:rsidRPr="00053CDD" w:rsidRDefault="00BA392A" w:rsidP="00BA392A">
      <w:pPr>
        <w:ind w:left="567"/>
        <w:rPr>
          <w:color w:val="000000"/>
        </w:rPr>
      </w:pPr>
      <w:r w:rsidRPr="00053CDD">
        <w:rPr>
          <w:color w:val="000000"/>
        </w:rPr>
        <w:t xml:space="preserve">E-mail: </w:t>
      </w:r>
      <w:r>
        <w:rPr>
          <w:color w:val="000000"/>
        </w:rPr>
        <w:t>marta.rosova</w:t>
      </w:r>
      <w:r w:rsidRPr="00053CDD">
        <w:rPr>
          <w:color w:val="000000"/>
        </w:rPr>
        <w:t>@rsm.cz,</w:t>
      </w:r>
    </w:p>
    <w:p w14:paraId="654E278F" w14:textId="77777777" w:rsidR="00BA392A" w:rsidRPr="00053CDD" w:rsidRDefault="00BA392A" w:rsidP="00BA392A">
      <w:pPr>
        <w:ind w:left="567"/>
        <w:rPr>
          <w:color w:val="000000"/>
        </w:rPr>
      </w:pPr>
      <w:r w:rsidRPr="00053CDD">
        <w:rPr>
          <w:color w:val="000000"/>
        </w:rPr>
        <w:t xml:space="preserve">k rukám </w:t>
      </w:r>
      <w:r>
        <w:rPr>
          <w:color w:val="000000"/>
        </w:rPr>
        <w:t>paní Marty Rosové</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74AAA703" w14:textId="70555141" w:rsidR="000F4DD7" w:rsidRDefault="00C411E4" w:rsidP="00942084">
      <w:pPr>
        <w:ind w:left="567"/>
        <w:rPr>
          <w:b/>
          <w:bCs/>
          <w:color w:val="000000"/>
        </w:rPr>
      </w:pPr>
      <w:r w:rsidRPr="00C411E4">
        <w:rPr>
          <w:b/>
          <w:bCs/>
          <w:color w:val="000000"/>
        </w:rPr>
        <w:t>Institut plánování a rozvoje hlavního města Prahy</w:t>
      </w:r>
      <w:r>
        <w:rPr>
          <w:b/>
          <w:bCs/>
          <w:color w:val="000000"/>
        </w:rPr>
        <w:t>,</w:t>
      </w:r>
    </w:p>
    <w:p w14:paraId="6D107618" w14:textId="35A1DDCC" w:rsidR="00C411E4" w:rsidRPr="000F4DD7" w:rsidRDefault="00C411E4" w:rsidP="00942084">
      <w:pPr>
        <w:ind w:left="567"/>
        <w:rPr>
          <w:color w:val="000000"/>
        </w:rPr>
      </w:pPr>
      <w:r w:rsidRPr="0079208B">
        <w:rPr>
          <w:bCs/>
          <w:color w:val="000000"/>
        </w:rPr>
        <w:t>Vyšehradská 2077/57, Nové Město, 128 00 Praha 2,</w:t>
      </w:r>
    </w:p>
    <w:p w14:paraId="38BB7937" w14:textId="77777777" w:rsidR="00064B77" w:rsidRPr="00E102BC" w:rsidRDefault="00064B77" w:rsidP="00064B77">
      <w:pPr>
        <w:ind w:left="567"/>
        <w:rPr>
          <w:bCs/>
          <w:color w:val="000000"/>
        </w:rPr>
      </w:pPr>
      <w:r w:rsidRPr="00E102BC">
        <w:rPr>
          <w:bCs/>
          <w:color w:val="000000"/>
        </w:rPr>
        <w:t>Tel.: +420 603 570 173,</w:t>
      </w:r>
    </w:p>
    <w:p w14:paraId="0B2609C0" w14:textId="77777777" w:rsidR="00064B77" w:rsidRPr="00E102BC" w:rsidRDefault="00064B77" w:rsidP="00064B77">
      <w:pPr>
        <w:ind w:left="567"/>
        <w:rPr>
          <w:bCs/>
          <w:color w:val="000000"/>
        </w:rPr>
      </w:pPr>
      <w:r w:rsidRPr="00E102BC">
        <w:rPr>
          <w:bCs/>
          <w:color w:val="000000"/>
        </w:rPr>
        <w:t xml:space="preserve">E-mail: </w:t>
      </w:r>
      <w:hyperlink r:id="rId8" w:history="1">
        <w:r w:rsidRPr="00E102BC">
          <w:rPr>
            <w:color w:val="000000"/>
          </w:rPr>
          <w:t>klimentova@ipr.praha.eu</w:t>
        </w:r>
      </w:hyperlink>
      <w:r w:rsidRPr="00E102BC">
        <w:rPr>
          <w:bCs/>
          <w:color w:val="000000"/>
        </w:rPr>
        <w:t>,</w:t>
      </w:r>
    </w:p>
    <w:p w14:paraId="4D50CB43" w14:textId="77777777" w:rsidR="00064B77" w:rsidRPr="00E102BC" w:rsidRDefault="00064B77" w:rsidP="00064B77">
      <w:pPr>
        <w:ind w:left="567"/>
        <w:rPr>
          <w:bCs/>
          <w:color w:val="000000"/>
        </w:rPr>
      </w:pPr>
      <w:r w:rsidRPr="00E102BC">
        <w:rPr>
          <w:bCs/>
          <w:color w:val="000000"/>
        </w:rPr>
        <w:t>k rukám paní Mgr. Moniky McGarrell Klimentové.</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77777777" w:rsidR="007A7343"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3FB76473" w14:textId="77777777" w:rsidR="00C411E4" w:rsidRDefault="00C411E4" w:rsidP="00942084">
      <w:pPr>
        <w:ind w:left="567"/>
        <w:rPr>
          <w:color w:val="000000"/>
        </w:rPr>
      </w:pPr>
    </w:p>
    <w:p w14:paraId="50A6792D" w14:textId="77777777" w:rsidR="00C411E4" w:rsidRDefault="00C411E4" w:rsidP="00942084">
      <w:pPr>
        <w:ind w:left="567"/>
        <w:rPr>
          <w:color w:val="000000"/>
        </w:rPr>
      </w:pPr>
    </w:p>
    <w:p w14:paraId="396B7933" w14:textId="77777777" w:rsidR="00C411E4" w:rsidRDefault="00C411E4" w:rsidP="00942084">
      <w:pPr>
        <w:ind w:left="567"/>
        <w:rPr>
          <w:color w:val="000000"/>
        </w:rPr>
      </w:pPr>
    </w:p>
    <w:p w14:paraId="6B7D4839" w14:textId="77777777" w:rsidR="00C411E4" w:rsidRDefault="00C411E4" w:rsidP="00942084">
      <w:pPr>
        <w:ind w:left="567"/>
        <w:rPr>
          <w:color w:val="000000"/>
        </w:rPr>
      </w:pPr>
    </w:p>
    <w:p w14:paraId="3D8EE2A4" w14:textId="77777777" w:rsidR="00C411E4" w:rsidRDefault="00C411E4" w:rsidP="00942084">
      <w:pPr>
        <w:ind w:left="567"/>
        <w:rPr>
          <w:color w:val="000000"/>
        </w:rPr>
      </w:pPr>
    </w:p>
    <w:p w14:paraId="732125BE" w14:textId="77777777" w:rsidR="00C411E4" w:rsidRDefault="00C411E4" w:rsidP="00942084">
      <w:pPr>
        <w:ind w:left="567"/>
        <w:rPr>
          <w:color w:val="000000"/>
        </w:rPr>
      </w:pPr>
    </w:p>
    <w:p w14:paraId="1B33CCB3" w14:textId="77777777" w:rsidR="00C411E4" w:rsidRDefault="00C411E4" w:rsidP="00942084">
      <w:pPr>
        <w:ind w:left="567"/>
        <w:rPr>
          <w:color w:val="000000"/>
        </w:rPr>
      </w:pPr>
    </w:p>
    <w:p w14:paraId="1F08BF28" w14:textId="77777777" w:rsidR="00C411E4" w:rsidRPr="00E02B5E" w:rsidRDefault="00C411E4" w:rsidP="00942084">
      <w:pPr>
        <w:ind w:left="567"/>
        <w:rPr>
          <w:color w:val="000000"/>
        </w:rPr>
      </w:pPr>
    </w:p>
    <w:p w14:paraId="02786906" w14:textId="77777777" w:rsidR="007A7343" w:rsidRPr="00CF6C1B" w:rsidRDefault="007A7343" w:rsidP="00C238CD">
      <w:pPr>
        <w:pStyle w:val="Nadpis1"/>
      </w:pPr>
      <w:bookmarkStart w:id="12" w:name="_Toc184972202"/>
      <w:r w:rsidRPr="00CF6C1B">
        <w:lastRenderedPageBreak/>
        <w:t>Závěrečná ustanovení</w:t>
      </w:r>
      <w:bookmarkEnd w:id="12"/>
      <w:r w:rsidRPr="00CF6C1B">
        <w:t xml:space="preserve"> </w:t>
      </w:r>
    </w:p>
    <w:p w14:paraId="58966F2C" w14:textId="77777777" w:rsidR="00C411E4" w:rsidRPr="00064B77" w:rsidRDefault="00C411E4" w:rsidP="00C411E4">
      <w:pPr>
        <w:widowControl w:val="0"/>
        <w:numPr>
          <w:ilvl w:val="1"/>
          <w:numId w:val="42"/>
        </w:numPr>
        <w:tabs>
          <w:tab w:val="clear" w:pos="624"/>
          <w:tab w:val="num" w:pos="567"/>
          <w:tab w:val="left" w:pos="2268"/>
        </w:tabs>
        <w:ind w:left="567" w:hanging="567"/>
        <w:outlineLvl w:val="1"/>
      </w:pPr>
      <w:r w:rsidRPr="00064B77">
        <w:t>Tato Smlouva se uzavírá na dobu určitou 1. 1. 2026 – 31. 12. 2026.</w:t>
      </w:r>
    </w:p>
    <w:p w14:paraId="1EF63A90" w14:textId="52CE9FC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Další vztahy mezi Smluvními stranami, zejména odpovědnost za újmu (škodu), mlčenlivost a další povinnosti Smluvních stran, se řídí Podmínkami.</w:t>
      </w:r>
    </w:p>
    <w:p w14:paraId="67317642" w14:textId="3D946C5E"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A55387" w:rsidRPr="00747273">
        <w:rPr>
          <w:color w:val="000000" w:themeColor="text1"/>
        </w:rPr>
        <w:t xml:space="preserve">nebo formou dohody Smluvních stran uzavřené distančně a podepsané Smluvními stranami pomocí </w:t>
      </w:r>
      <w:proofErr w:type="spellStart"/>
      <w:r w:rsidR="00A55387" w:rsidRPr="00747273">
        <w:rPr>
          <w:color w:val="000000" w:themeColor="text1"/>
        </w:rPr>
        <w:t>DocuSign</w:t>
      </w:r>
      <w:proofErr w:type="spellEnd"/>
      <w:r w:rsidR="00A55387" w:rsidRPr="00747273">
        <w:rPr>
          <w:color w:val="000000" w:themeColor="text1"/>
        </w:rPr>
        <w:t xml:space="preserve"> nebo pomocí jiné obdobné aplikace</w:t>
      </w:r>
      <w:r w:rsidR="00A55387" w:rsidRPr="00EB5867">
        <w:t xml:space="preserve"> </w:t>
      </w:r>
      <w:r w:rsidRPr="00EB5867">
        <w:t xml:space="preserve">s výjimkou: </w:t>
      </w:r>
    </w:p>
    <w:p w14:paraId="43734CC6" w14:textId="77777777" w:rsidR="00A55387" w:rsidRDefault="00480C0F" w:rsidP="00DA4FCC">
      <w:pPr>
        <w:numPr>
          <w:ilvl w:val="2"/>
          <w:numId w:val="56"/>
        </w:numPr>
        <w:spacing w:line="280" w:lineRule="atLeast"/>
      </w:pPr>
      <w:r>
        <w:t>D</w:t>
      </w:r>
      <w:r w:rsidR="007A7343" w:rsidRPr="00EB5867">
        <w:t>ohody o změně rozsahu</w:t>
      </w:r>
      <w:r w:rsidR="007A7343">
        <w:t xml:space="preserve"> </w:t>
      </w:r>
      <w:r w:rsidR="00497EDE">
        <w:t>plnění uvedeném v</w:t>
      </w:r>
      <w:r w:rsidR="007A7343">
        <w:t xml:space="preserve"> čl. 2</w:t>
      </w:r>
      <w:r w:rsidR="00A55387">
        <w:t xml:space="preserve">, </w:t>
      </w:r>
      <w:r w:rsidR="00A55387" w:rsidRPr="007975EA">
        <w:rPr>
          <w:color w:val="000000" w:themeColor="text1"/>
        </w:rPr>
        <w:t>resp. v příloze č. 1</w:t>
      </w:r>
      <w:r w:rsidR="007A7343" w:rsidRPr="007975EA">
        <w:rPr>
          <w:color w:val="000000" w:themeColor="text1"/>
        </w:rPr>
        <w:t xml:space="preserve"> </w:t>
      </w:r>
      <w:r w:rsidR="007A7343">
        <w:t xml:space="preserve">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w:t>
      </w:r>
    </w:p>
    <w:p w14:paraId="6F92BAE9" w14:textId="265E161E" w:rsidR="007A7343" w:rsidRDefault="00A55387" w:rsidP="00DA4FCC">
      <w:pPr>
        <w:numPr>
          <w:ilvl w:val="2"/>
          <w:numId w:val="56"/>
        </w:numPr>
        <w:spacing w:line="280" w:lineRule="atLeast"/>
      </w:pPr>
      <w:r w:rsidRPr="008755FE">
        <w:t>Změn přílohy č. 1 Smlouvy, které mohou být provedeny Poradcem jednostranně a oznámeny Klientovi e-mailem nebo ústně, vyjma změn dle písm. a) výše</w:t>
      </w:r>
      <w:r w:rsidR="002E2994">
        <w:t>,</w:t>
      </w:r>
      <w:r>
        <w:t xml:space="preserve"> </w:t>
      </w:r>
      <w:r w:rsidR="007A7343">
        <w:t xml:space="preserve">a </w:t>
      </w:r>
    </w:p>
    <w:p w14:paraId="6B195CED" w14:textId="316C4014" w:rsidR="007A7343" w:rsidRDefault="00480C0F" w:rsidP="00DA4FCC">
      <w:pPr>
        <w:numPr>
          <w:ilvl w:val="2"/>
          <w:numId w:val="56"/>
        </w:numPr>
        <w:spacing w:line="280" w:lineRule="atLeast"/>
      </w:pPr>
      <w:r>
        <w:t>Z</w:t>
      </w:r>
      <w:r w:rsidR="007A7343">
        <w:t xml:space="preserve">měn </w:t>
      </w:r>
      <w:r w:rsidR="00EA4CF5">
        <w:t>P</w:t>
      </w:r>
      <w:r w:rsidR="007A7343">
        <w:t>odmínek v přiměřeném rozsahu.</w:t>
      </w:r>
    </w:p>
    <w:p w14:paraId="470ED9AC" w14:textId="6F919C7B"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1801C4">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C411E4"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výslovně potvrzují, že základní podmínky této Smlouvy jsou výsledkem jednání Smluvních stran a každá ze Smluvních stran měla příležitost ovlivnit obsah základních podmínek této Smlouvy. Ukáže-</w:t>
      </w:r>
      <w:r w:rsidRPr="00C411E4">
        <w:rPr>
          <w:color w:val="000000"/>
        </w:rPr>
        <w:t xml:space="preserve">li se </w:t>
      </w:r>
      <w:r w:rsidRPr="00C411E4">
        <w:t>některé</w:t>
      </w:r>
      <w:r w:rsidRPr="00C411E4">
        <w:rPr>
          <w:color w:val="000000"/>
        </w:rPr>
        <w:t xml:space="preserve"> z ustanovení této Smlouvy zdánlivým (nicotným), posoudí se vliv této vady na ostatní ustanovení Smlouvy obdobně podle § 576 občanského zákoníku. </w:t>
      </w:r>
    </w:p>
    <w:p w14:paraId="0973A407" w14:textId="30A59535" w:rsidR="007A7343" w:rsidRPr="00C411E4" w:rsidRDefault="007A7343" w:rsidP="00AE37A6">
      <w:pPr>
        <w:widowControl w:val="0"/>
        <w:numPr>
          <w:ilvl w:val="1"/>
          <w:numId w:val="42"/>
        </w:numPr>
        <w:tabs>
          <w:tab w:val="clear" w:pos="624"/>
          <w:tab w:val="num" w:pos="567"/>
          <w:tab w:val="left" w:pos="2268"/>
        </w:tabs>
        <w:ind w:left="567" w:hanging="567"/>
        <w:outlineLvl w:val="1"/>
        <w:rPr>
          <w:color w:val="000000"/>
        </w:rPr>
      </w:pPr>
      <w:r w:rsidRPr="00C411E4">
        <w:rPr>
          <w:color w:val="000000"/>
        </w:rPr>
        <w:t xml:space="preserve">Tato </w:t>
      </w:r>
      <w:r w:rsidRPr="00C411E4">
        <w:t>Smlouva</w:t>
      </w:r>
      <w:r w:rsidRPr="00C411E4">
        <w:rPr>
          <w:color w:val="000000"/>
        </w:rPr>
        <w:t xml:space="preserve"> je vyhotovena </w:t>
      </w:r>
      <w:r w:rsidR="00A040BA" w:rsidRPr="00C411E4">
        <w:rPr>
          <w:color w:val="000000"/>
        </w:rPr>
        <w:t xml:space="preserve">elektronicky. </w:t>
      </w:r>
    </w:p>
    <w:p w14:paraId="3468681A" w14:textId="5B59E6FF" w:rsidR="007A7343" w:rsidRPr="00C411E4" w:rsidRDefault="000B6F90" w:rsidP="00AE37A6">
      <w:pPr>
        <w:widowControl w:val="0"/>
        <w:numPr>
          <w:ilvl w:val="1"/>
          <w:numId w:val="42"/>
        </w:numPr>
        <w:tabs>
          <w:tab w:val="clear" w:pos="624"/>
          <w:tab w:val="num" w:pos="567"/>
          <w:tab w:val="left" w:pos="2268"/>
        </w:tabs>
        <w:ind w:left="567" w:hanging="567"/>
        <w:outlineLvl w:val="1"/>
        <w:rPr>
          <w:color w:val="000000"/>
        </w:rPr>
      </w:pPr>
      <w:r w:rsidRPr="00C411E4">
        <w:rPr>
          <w:color w:val="000000"/>
        </w:rPr>
        <w:t>Tato Smlouva nabývá platnosti dnem podpisu oprávněnými zástupci smluvních stran a účinnosti dnem zveřejnění v registru smluv dle zák. č. 340/2015 Sb. o registru smluv.</w:t>
      </w:r>
    </w:p>
    <w:p w14:paraId="246E72D5" w14:textId="77777777" w:rsidR="007A7343" w:rsidRDefault="007A7343" w:rsidP="00DE7088">
      <w:pPr>
        <w:spacing w:after="0" w:line="240" w:lineRule="auto"/>
        <w:jc w:val="left"/>
        <w:rPr>
          <w:color w:val="000000"/>
        </w:rPr>
      </w:pPr>
    </w:p>
    <w:p w14:paraId="45F08327" w14:textId="77777777" w:rsidR="00C411E4" w:rsidRDefault="00C411E4" w:rsidP="00DE7088">
      <w:pPr>
        <w:spacing w:after="0" w:line="240" w:lineRule="auto"/>
        <w:jc w:val="left"/>
        <w:rPr>
          <w:color w:val="000000"/>
        </w:rPr>
      </w:pPr>
    </w:p>
    <w:p w14:paraId="10B7CE2C" w14:textId="77777777" w:rsidR="00064B77" w:rsidRDefault="00064B77" w:rsidP="00DE7088">
      <w:pPr>
        <w:spacing w:after="0" w:line="240" w:lineRule="auto"/>
        <w:jc w:val="left"/>
        <w:rPr>
          <w:color w:val="000000"/>
        </w:rPr>
      </w:pPr>
    </w:p>
    <w:p w14:paraId="5638E00D" w14:textId="77777777" w:rsidR="00064B77" w:rsidRPr="00E02B5E" w:rsidRDefault="00064B77" w:rsidP="00DE7088">
      <w:pPr>
        <w:spacing w:after="0" w:line="240" w:lineRule="auto"/>
        <w:jc w:val="left"/>
        <w:rPr>
          <w:color w:val="000000"/>
        </w:rPr>
      </w:pPr>
    </w:p>
    <w:p w14:paraId="467D8302" w14:textId="77777777" w:rsidR="00C238CD" w:rsidRDefault="007A7343" w:rsidP="00C238CD">
      <w:pPr>
        <w:rPr>
          <w:color w:val="000000"/>
        </w:rPr>
      </w:pPr>
      <w:r w:rsidRPr="00E02B5E">
        <w:rPr>
          <w:b/>
          <w:color w:val="000000"/>
        </w:rPr>
        <w:lastRenderedPageBreak/>
        <w:t>Přílohy</w:t>
      </w:r>
      <w:r w:rsidR="00C238CD">
        <w:rPr>
          <w:b/>
          <w:color w:val="000000"/>
        </w:rPr>
        <w:t>:</w:t>
      </w:r>
      <w:r w:rsidRPr="00E02B5E">
        <w:rPr>
          <w:b/>
          <w:color w:val="000000"/>
        </w:rPr>
        <w:t xml:space="preserve"> </w:t>
      </w:r>
    </w:p>
    <w:p w14:paraId="27471FA3" w14:textId="77777777" w:rsidR="006A798E" w:rsidRDefault="006A798E" w:rsidP="006A798E">
      <w:pPr>
        <w:rPr>
          <w:color w:val="000000"/>
        </w:rPr>
      </w:pPr>
      <w:r>
        <w:rPr>
          <w:color w:val="000000"/>
        </w:rPr>
        <w:t xml:space="preserve">Příloha č. 1 – Specifikace </w:t>
      </w:r>
      <w:proofErr w:type="spellStart"/>
      <w:r>
        <w:rPr>
          <w:color w:val="000000"/>
        </w:rPr>
        <w:t>Attendo</w:t>
      </w:r>
      <w:proofErr w:type="spellEnd"/>
      <w:r>
        <w:rPr>
          <w:color w:val="000000"/>
        </w:rPr>
        <w:t xml:space="preserve"> SW</w:t>
      </w:r>
    </w:p>
    <w:p w14:paraId="4DDDBE0A" w14:textId="7DD5E5D7" w:rsidR="007A7343" w:rsidRPr="00C238CD" w:rsidRDefault="007A7343" w:rsidP="00C238CD">
      <w:pPr>
        <w:rPr>
          <w:color w:val="000000"/>
        </w:rPr>
      </w:pPr>
      <w:r w:rsidRPr="00C238CD">
        <w:rPr>
          <w:color w:val="000000"/>
        </w:rPr>
        <w:t xml:space="preserve">Příloha č. </w:t>
      </w:r>
      <w:r w:rsidR="001801C4">
        <w:rPr>
          <w:color w:val="000000"/>
        </w:rPr>
        <w:t>2</w:t>
      </w:r>
      <w:r w:rsidRPr="00C238CD">
        <w:rPr>
          <w:color w:val="000000"/>
        </w:rPr>
        <w:t xml:space="preserve"> –</w:t>
      </w:r>
      <w:r w:rsidR="00AD2E5E" w:rsidRPr="00C238CD">
        <w:rPr>
          <w:color w:val="000000"/>
        </w:rPr>
        <w:t xml:space="preserve"> </w:t>
      </w:r>
      <w:r w:rsidR="003A3998">
        <w:rPr>
          <w:color w:val="000000"/>
        </w:rPr>
        <w:t>O</w:t>
      </w:r>
      <w:r w:rsidR="003A3998" w:rsidRPr="001A5042">
        <w:rPr>
          <w:color w:val="000000"/>
        </w:rPr>
        <w:t xml:space="preserve">bchodní a licenční podmínky </w:t>
      </w:r>
      <w:r w:rsidR="003A3998">
        <w:rPr>
          <w:color w:val="000000"/>
        </w:rPr>
        <w:t>RSM</w:t>
      </w:r>
      <w:r w:rsidR="003A3998" w:rsidRPr="001A5042">
        <w:rPr>
          <w:color w:val="000000"/>
        </w:rPr>
        <w:t xml:space="preserve"> </w:t>
      </w:r>
      <w:proofErr w:type="spellStart"/>
      <w:r w:rsidR="003A3998">
        <w:rPr>
          <w:color w:val="000000"/>
        </w:rPr>
        <w:t>P</w:t>
      </w:r>
      <w:r w:rsidR="003A3998" w:rsidRPr="001A5042">
        <w:rPr>
          <w:color w:val="000000"/>
        </w:rPr>
        <w:t>ayroll</w:t>
      </w:r>
      <w:proofErr w:type="spellEnd"/>
      <w:r w:rsidR="003A3998" w:rsidRPr="001A5042">
        <w:rPr>
          <w:color w:val="000000"/>
        </w:rPr>
        <w:t xml:space="preserve"> </w:t>
      </w:r>
      <w:r w:rsidR="003A3998">
        <w:rPr>
          <w:color w:val="000000"/>
        </w:rPr>
        <w:t>C</w:t>
      </w:r>
      <w:r w:rsidR="003A3998" w:rsidRPr="001A5042">
        <w:rPr>
          <w:color w:val="000000"/>
        </w:rPr>
        <w:t xml:space="preserve">entre </w:t>
      </w:r>
      <w:r w:rsidR="003A3998">
        <w:rPr>
          <w:color w:val="000000"/>
        </w:rPr>
        <w:t>C</w:t>
      </w:r>
      <w:r w:rsidR="000743F0">
        <w:rPr>
          <w:color w:val="000000"/>
        </w:rPr>
        <w:t>Z</w:t>
      </w:r>
      <w:r w:rsidR="003A3998" w:rsidRPr="001A5042">
        <w:rPr>
          <w:color w:val="000000"/>
        </w:rPr>
        <w:t xml:space="preserve"> s.r.o.</w:t>
      </w:r>
    </w:p>
    <w:p w14:paraId="4ED060AC" w14:textId="77777777" w:rsidR="007A7343" w:rsidRDefault="007A7343" w:rsidP="009D48AD">
      <w:pPr>
        <w:rPr>
          <w:color w:val="000000"/>
        </w:rPr>
      </w:pPr>
    </w:p>
    <w:p w14:paraId="65DCCB6B" w14:textId="77777777" w:rsidR="00C411E4" w:rsidRPr="00E02B5E" w:rsidRDefault="00C411E4"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C411E4" w:rsidRPr="00053CDD" w14:paraId="76FFFBA2" w14:textId="77777777" w:rsidTr="004A2F28">
        <w:tc>
          <w:tcPr>
            <w:tcW w:w="5032" w:type="dxa"/>
            <w:tcBorders>
              <w:top w:val="nil"/>
              <w:left w:val="nil"/>
              <w:bottom w:val="nil"/>
              <w:right w:val="nil"/>
            </w:tcBorders>
          </w:tcPr>
          <w:p w14:paraId="679BE1EC" w14:textId="77777777" w:rsidR="00C411E4" w:rsidRPr="00010D3D" w:rsidRDefault="00C411E4" w:rsidP="004A2F28">
            <w:pPr>
              <w:rPr>
                <w:color w:val="000000"/>
              </w:rPr>
            </w:pPr>
            <w:r w:rsidRPr="00010D3D">
              <w:rPr>
                <w:color w:val="000000"/>
              </w:rPr>
              <w:t xml:space="preserve">V </w:t>
            </w:r>
            <w:r>
              <w:rPr>
                <w:color w:val="000000"/>
              </w:rPr>
              <w:t>Praze</w:t>
            </w:r>
            <w:r w:rsidRPr="00010D3D">
              <w:rPr>
                <w:color w:val="000000"/>
              </w:rPr>
              <w:t xml:space="preserve"> dne ___________</w:t>
            </w:r>
          </w:p>
        </w:tc>
        <w:tc>
          <w:tcPr>
            <w:tcW w:w="5032" w:type="dxa"/>
            <w:tcBorders>
              <w:top w:val="nil"/>
              <w:left w:val="nil"/>
              <w:bottom w:val="nil"/>
              <w:right w:val="nil"/>
            </w:tcBorders>
          </w:tcPr>
          <w:p w14:paraId="62371A7C" w14:textId="77777777" w:rsidR="00C411E4" w:rsidRPr="00010D3D" w:rsidRDefault="00C411E4" w:rsidP="004A2F28">
            <w:pPr>
              <w:rPr>
                <w:color w:val="000000"/>
              </w:rPr>
            </w:pPr>
            <w:r w:rsidRPr="00010D3D">
              <w:rPr>
                <w:color w:val="000000"/>
              </w:rPr>
              <w:t>V Praze dne</w:t>
            </w:r>
            <w:r>
              <w:rPr>
                <w:color w:val="000000"/>
              </w:rPr>
              <w:t xml:space="preserve"> </w:t>
            </w:r>
            <w:r w:rsidRPr="00010D3D">
              <w:rPr>
                <w:color w:val="000000"/>
              </w:rPr>
              <w:t>____________</w:t>
            </w:r>
          </w:p>
        </w:tc>
      </w:tr>
      <w:tr w:rsidR="00C411E4" w:rsidRPr="00053CDD" w14:paraId="622ABE29" w14:textId="77777777" w:rsidTr="004A2F28">
        <w:tc>
          <w:tcPr>
            <w:tcW w:w="5032" w:type="dxa"/>
            <w:tcBorders>
              <w:top w:val="nil"/>
              <w:left w:val="nil"/>
              <w:bottom w:val="nil"/>
              <w:right w:val="nil"/>
            </w:tcBorders>
          </w:tcPr>
          <w:p w14:paraId="556567F7" w14:textId="77777777" w:rsidR="00C411E4" w:rsidRPr="00010D3D" w:rsidRDefault="00C411E4" w:rsidP="004A2F28">
            <w:pPr>
              <w:rPr>
                <w:color w:val="000000"/>
              </w:rPr>
            </w:pPr>
          </w:p>
          <w:p w14:paraId="2E526126" w14:textId="77777777" w:rsidR="00C411E4" w:rsidRPr="00010D3D" w:rsidRDefault="00C411E4" w:rsidP="004A2F28">
            <w:pPr>
              <w:rPr>
                <w:color w:val="000000"/>
              </w:rPr>
            </w:pPr>
          </w:p>
          <w:p w14:paraId="2965B04B" w14:textId="77777777" w:rsidR="00C411E4" w:rsidRPr="00010D3D" w:rsidRDefault="00C411E4" w:rsidP="004A2F28">
            <w:pPr>
              <w:rPr>
                <w:color w:val="000000"/>
              </w:rPr>
            </w:pPr>
          </w:p>
          <w:p w14:paraId="3D28FDA5" w14:textId="77777777" w:rsidR="00C411E4" w:rsidRPr="00010D3D" w:rsidRDefault="00C411E4" w:rsidP="004A2F28">
            <w:pPr>
              <w:rPr>
                <w:color w:val="000000"/>
              </w:rPr>
            </w:pPr>
            <w:r w:rsidRPr="00010D3D">
              <w:rPr>
                <w:color w:val="000000"/>
              </w:rPr>
              <w:t>__________________________________</w:t>
            </w:r>
          </w:p>
        </w:tc>
        <w:tc>
          <w:tcPr>
            <w:tcW w:w="5032" w:type="dxa"/>
            <w:tcBorders>
              <w:top w:val="nil"/>
              <w:left w:val="nil"/>
              <w:bottom w:val="nil"/>
              <w:right w:val="nil"/>
            </w:tcBorders>
          </w:tcPr>
          <w:p w14:paraId="689778F5" w14:textId="77777777" w:rsidR="00C411E4" w:rsidRPr="00010D3D" w:rsidRDefault="00C411E4" w:rsidP="004A2F28">
            <w:pPr>
              <w:rPr>
                <w:color w:val="000000"/>
              </w:rPr>
            </w:pPr>
          </w:p>
          <w:p w14:paraId="16083CED" w14:textId="77777777" w:rsidR="00C411E4" w:rsidRPr="00010D3D" w:rsidRDefault="00C411E4" w:rsidP="004A2F28">
            <w:pPr>
              <w:rPr>
                <w:color w:val="000000"/>
              </w:rPr>
            </w:pPr>
          </w:p>
          <w:p w14:paraId="5516157B" w14:textId="77777777" w:rsidR="00C411E4" w:rsidRPr="00010D3D" w:rsidRDefault="00C411E4" w:rsidP="004A2F28">
            <w:pPr>
              <w:rPr>
                <w:color w:val="000000"/>
              </w:rPr>
            </w:pPr>
          </w:p>
          <w:p w14:paraId="4B42F12A" w14:textId="77777777" w:rsidR="00C411E4" w:rsidRPr="00010D3D" w:rsidRDefault="00C411E4" w:rsidP="004A2F28">
            <w:pPr>
              <w:rPr>
                <w:color w:val="000000"/>
              </w:rPr>
            </w:pPr>
            <w:r w:rsidRPr="00010D3D">
              <w:rPr>
                <w:color w:val="000000"/>
              </w:rPr>
              <w:t>__________________________________</w:t>
            </w:r>
          </w:p>
        </w:tc>
      </w:tr>
      <w:tr w:rsidR="00C411E4" w:rsidRPr="00053CDD" w14:paraId="25BFAEBC" w14:textId="77777777" w:rsidTr="004A2F28">
        <w:tc>
          <w:tcPr>
            <w:tcW w:w="5032" w:type="dxa"/>
            <w:tcBorders>
              <w:top w:val="nil"/>
              <w:left w:val="nil"/>
              <w:bottom w:val="nil"/>
              <w:right w:val="nil"/>
            </w:tcBorders>
          </w:tcPr>
          <w:p w14:paraId="1CCE05EF" w14:textId="77777777" w:rsidR="00C411E4" w:rsidRPr="00E260D3" w:rsidRDefault="00C411E4" w:rsidP="004A2F28">
            <w:pPr>
              <w:ind w:right="667"/>
              <w:jc w:val="left"/>
              <w:rPr>
                <w:b/>
                <w:color w:val="000000"/>
              </w:rPr>
            </w:pPr>
            <w:r w:rsidRPr="003825A6">
              <w:rPr>
                <w:b/>
                <w:color w:val="000000"/>
              </w:rPr>
              <w:t xml:space="preserve">Institut plánování a rozvoje hlavního </w:t>
            </w:r>
            <w:r>
              <w:rPr>
                <w:b/>
                <w:color w:val="000000"/>
              </w:rPr>
              <w:t xml:space="preserve">       </w:t>
            </w:r>
            <w:r w:rsidRPr="003825A6">
              <w:rPr>
                <w:b/>
                <w:color w:val="000000"/>
              </w:rPr>
              <w:t>města Prahy</w:t>
            </w:r>
            <w:r w:rsidRPr="003825A6">
              <w:rPr>
                <w:b/>
                <w:color w:val="000000"/>
              </w:rPr>
              <w:tab/>
            </w:r>
          </w:p>
        </w:tc>
        <w:tc>
          <w:tcPr>
            <w:tcW w:w="5032" w:type="dxa"/>
            <w:tcBorders>
              <w:top w:val="nil"/>
              <w:left w:val="nil"/>
              <w:bottom w:val="nil"/>
              <w:right w:val="nil"/>
            </w:tcBorders>
          </w:tcPr>
          <w:p w14:paraId="26C66FE7" w14:textId="77777777" w:rsidR="00C411E4" w:rsidRPr="00330282" w:rsidRDefault="00C411E4" w:rsidP="004A2F28">
            <w:pPr>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p>
        </w:tc>
      </w:tr>
      <w:tr w:rsidR="00A979E5" w:rsidRPr="00053CDD" w14:paraId="4DBC958E" w14:textId="77777777" w:rsidTr="004A2F28">
        <w:tc>
          <w:tcPr>
            <w:tcW w:w="5032" w:type="dxa"/>
            <w:tcBorders>
              <w:top w:val="nil"/>
              <w:left w:val="nil"/>
              <w:bottom w:val="nil"/>
              <w:right w:val="nil"/>
            </w:tcBorders>
          </w:tcPr>
          <w:p w14:paraId="459F3684" w14:textId="6AE16BB0" w:rsidR="00A979E5" w:rsidRPr="00E260D3" w:rsidRDefault="00A979E5" w:rsidP="00A979E5">
            <w:pPr>
              <w:ind w:right="667"/>
              <w:rPr>
                <w:color w:val="000000"/>
              </w:rPr>
            </w:pPr>
            <w:r>
              <w:rPr>
                <w:color w:val="000000"/>
              </w:rPr>
              <w:t>Mgr. Adam Švejda</w:t>
            </w:r>
          </w:p>
        </w:tc>
        <w:tc>
          <w:tcPr>
            <w:tcW w:w="5032" w:type="dxa"/>
            <w:tcBorders>
              <w:top w:val="nil"/>
              <w:left w:val="nil"/>
              <w:bottom w:val="nil"/>
              <w:right w:val="nil"/>
            </w:tcBorders>
          </w:tcPr>
          <w:p w14:paraId="07FB4617" w14:textId="77777777" w:rsidR="00A979E5" w:rsidRPr="00010D3D" w:rsidRDefault="00A979E5" w:rsidP="00A979E5">
            <w:pPr>
              <w:rPr>
                <w:color w:val="000000"/>
              </w:rPr>
            </w:pPr>
            <w:r>
              <w:rPr>
                <w:color w:val="000000"/>
              </w:rPr>
              <w:t xml:space="preserve">Ing. </w:t>
            </w:r>
            <w:r w:rsidRPr="00010D3D">
              <w:rPr>
                <w:color w:val="000000"/>
              </w:rPr>
              <w:t>Monika Marečková</w:t>
            </w:r>
          </w:p>
        </w:tc>
      </w:tr>
      <w:tr w:rsidR="00A979E5" w:rsidRPr="00053CDD" w14:paraId="4EC4BB6C" w14:textId="77777777" w:rsidTr="004A2F28">
        <w:tc>
          <w:tcPr>
            <w:tcW w:w="5032" w:type="dxa"/>
            <w:tcBorders>
              <w:top w:val="nil"/>
              <w:left w:val="nil"/>
              <w:bottom w:val="nil"/>
              <w:right w:val="nil"/>
            </w:tcBorders>
          </w:tcPr>
          <w:p w14:paraId="56C24113" w14:textId="64ED3253" w:rsidR="00A979E5" w:rsidRPr="00E260D3" w:rsidRDefault="00A979E5" w:rsidP="00A979E5">
            <w:pPr>
              <w:ind w:right="667"/>
              <w:rPr>
                <w:color w:val="000000"/>
              </w:rPr>
            </w:pPr>
            <w:r>
              <w:rPr>
                <w:color w:val="000000"/>
              </w:rPr>
              <w:t>zástupce ředitele pro ekonomickou a provozní činnost</w:t>
            </w:r>
          </w:p>
        </w:tc>
        <w:tc>
          <w:tcPr>
            <w:tcW w:w="5032" w:type="dxa"/>
            <w:tcBorders>
              <w:top w:val="nil"/>
              <w:left w:val="nil"/>
              <w:bottom w:val="nil"/>
              <w:right w:val="nil"/>
            </w:tcBorders>
          </w:tcPr>
          <w:p w14:paraId="75476398" w14:textId="77777777" w:rsidR="00A979E5" w:rsidRPr="00010D3D" w:rsidRDefault="00A979E5" w:rsidP="00A979E5">
            <w:pPr>
              <w:rPr>
                <w:color w:val="000000"/>
              </w:rPr>
            </w:pPr>
            <w:r w:rsidRPr="00010D3D">
              <w:rPr>
                <w:color w:val="000000"/>
              </w:rPr>
              <w:t>jednatelka</w:t>
            </w:r>
          </w:p>
        </w:tc>
      </w:tr>
    </w:tbl>
    <w:p w14:paraId="0630A0E5" w14:textId="7A57B49D" w:rsidR="007A7343" w:rsidRPr="00E02B5E" w:rsidRDefault="007A7343" w:rsidP="00261185">
      <w:pPr>
        <w:spacing w:after="0" w:line="240" w:lineRule="auto"/>
        <w:jc w:val="left"/>
        <w:rPr>
          <w:color w:val="000000"/>
        </w:rPr>
      </w:pPr>
    </w:p>
    <w:sectPr w:rsidR="007A7343" w:rsidRPr="00E02B5E" w:rsidSect="00AD0A31">
      <w:headerReference w:type="default" r:id="rId9"/>
      <w:footerReference w:type="default" r:id="rId10"/>
      <w:headerReference w:type="first" r:id="rId11"/>
      <w:footerReference w:type="first" r:id="rId12"/>
      <w:pgSz w:w="11906" w:h="16838" w:code="9"/>
      <w:pgMar w:top="1843" w:right="849" w:bottom="1985" w:left="993"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36D6" w14:textId="77777777" w:rsidR="00D405E7" w:rsidRDefault="00D405E7">
      <w:r>
        <w:separator/>
      </w:r>
    </w:p>
  </w:endnote>
  <w:endnote w:type="continuationSeparator" w:id="0">
    <w:p w14:paraId="1147DC35" w14:textId="77777777" w:rsidR="00D405E7" w:rsidRDefault="00D4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9F0" w14:textId="300BA13C" w:rsidR="00986D9A" w:rsidRPr="00E07D3B" w:rsidRDefault="00306F67" w:rsidP="00986D9A">
    <w:pPr>
      <w:pStyle w:val="Zpat"/>
      <w:tabs>
        <w:tab w:val="right" w:pos="10206"/>
      </w:tabs>
      <w:rPr>
        <w:highlight w:val="magenta"/>
      </w:rPr>
    </w:pPr>
    <w:r>
      <w:t>S</w:t>
    </w:r>
    <w:r w:rsidR="00F30E51" w:rsidRPr="00F30E51">
      <w:t>ervisní smlouva</w:t>
    </w:r>
    <w:r w:rsidR="00986D9A" w:rsidRPr="00F30E51">
      <w:t xml:space="preserve">| ID </w:t>
    </w:r>
  </w:p>
  <w:p w14:paraId="3F914985" w14:textId="77777777" w:rsidR="00F30E51" w:rsidRPr="005712D3" w:rsidRDefault="00F30E51" w:rsidP="00F30E51">
    <w:pPr>
      <w:pStyle w:val="Zpat"/>
      <w:tabs>
        <w:tab w:val="right" w:pos="10206"/>
      </w:tabs>
    </w:pPr>
    <w:r w:rsidRPr="009B35EA">
      <w:t xml:space="preserve">RSM </w:t>
    </w:r>
    <w:proofErr w:type="spellStart"/>
    <w:r w:rsidRPr="009B35EA">
      <w:t>Payroll</w:t>
    </w:r>
    <w:proofErr w:type="spellEnd"/>
    <w:r w:rsidRPr="009B35EA">
      <w:t xml:space="preserve"> Centre CZ s.r.o.</w:t>
    </w:r>
    <w:r w:rsidRPr="005712D3">
      <w:t>, Karolinská 661/4, Karlín, 186 00 Praha 8 – Karlín, Česká republika</w:t>
    </w:r>
  </w:p>
  <w:p w14:paraId="43BE3EC5" w14:textId="77777777" w:rsidR="00F30E51" w:rsidRPr="005712D3" w:rsidRDefault="00F30E51" w:rsidP="00F30E51">
    <w:pPr>
      <w:pStyle w:val="Zpat"/>
      <w:tabs>
        <w:tab w:val="right" w:pos="10206"/>
      </w:tabs>
    </w:pPr>
    <w:r w:rsidRPr="005712D3">
      <w:t>Tel.: +420 226 219 000, E-mail: info@rsm.cz, www.rsm.cz</w:t>
    </w:r>
  </w:p>
  <w:p w14:paraId="747AE208" w14:textId="77777777" w:rsidR="00F30E51" w:rsidRPr="005712D3" w:rsidRDefault="00F30E51" w:rsidP="00F30E51">
    <w:pPr>
      <w:pStyle w:val="Zpat"/>
      <w:tabs>
        <w:tab w:val="right" w:pos="10206"/>
      </w:tabs>
    </w:pPr>
    <w:r w:rsidRPr="005712D3">
      <w:t xml:space="preserve">Společnost je zapsána v obchodním rejstříku vedeném Městským soudem v Praze, oddíl C, vložka </w:t>
    </w:r>
    <w:r w:rsidRPr="009B35EA">
      <w:t>403532</w:t>
    </w:r>
    <w:r w:rsidRPr="005712D3">
      <w:t xml:space="preserve">, IČO </w:t>
    </w:r>
    <w:r w:rsidRPr="009B35EA">
      <w:t>26359812</w:t>
    </w:r>
  </w:p>
  <w:p w14:paraId="338CB1E5" w14:textId="293E3E46" w:rsidR="00923EA0" w:rsidRPr="00986D9A" w:rsidRDefault="00F30E51" w:rsidP="00F30E51">
    <w:pPr>
      <w:pStyle w:val="Zpat"/>
      <w:tabs>
        <w:tab w:val="right" w:pos="10206"/>
      </w:tabs>
    </w:pPr>
    <w:r w:rsidRPr="005712D3">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86D9A">
      <w:tab/>
    </w:r>
    <w:r w:rsidR="00986D9A">
      <w:tab/>
      <w:t xml:space="preserve"> | </w:t>
    </w:r>
    <w:r w:rsidR="00986D9A">
      <w:rPr>
        <w:rStyle w:val="slostrnky"/>
      </w:rPr>
      <w:fldChar w:fldCharType="begin"/>
    </w:r>
    <w:r w:rsidR="00986D9A">
      <w:rPr>
        <w:rStyle w:val="slostrnky"/>
      </w:rPr>
      <w:instrText xml:space="preserve"> PAGE </w:instrText>
    </w:r>
    <w:r w:rsidR="00986D9A">
      <w:rPr>
        <w:rStyle w:val="slostrnky"/>
      </w:rPr>
      <w:fldChar w:fldCharType="separate"/>
    </w:r>
    <w:r w:rsidR="00986D9A">
      <w:rPr>
        <w:rStyle w:val="slostrnky"/>
      </w:rPr>
      <w:t>1</w:t>
    </w:r>
    <w:r w:rsidR="00986D9A">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F20" w14:textId="77777777" w:rsidR="00D60222" w:rsidRDefault="00923EA0" w:rsidP="00CF1C32">
    <w:pPr>
      <w:pStyle w:val="Zpat"/>
      <w:tabs>
        <w:tab w:val="right" w:pos="10206"/>
      </w:tabs>
    </w:pPr>
    <w:r>
      <w:t xml:space="preserve">Smlouva Implementace a </w:t>
    </w:r>
  </w:p>
  <w:p w14:paraId="55236493" w14:textId="449210CD" w:rsidR="00923EA0" w:rsidRPr="002024A6" w:rsidRDefault="00923EA0" w:rsidP="00CF1C32">
    <w:pPr>
      <w:pStyle w:val="Zpat"/>
      <w:tabs>
        <w:tab w:val="right" w:pos="10206"/>
      </w:tabs>
    </w:pPr>
    <w:r>
      <w:t xml:space="preserv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BAF6" w14:textId="77777777" w:rsidR="00D405E7" w:rsidRDefault="00D405E7">
      <w:r>
        <w:separator/>
      </w:r>
    </w:p>
  </w:footnote>
  <w:footnote w:type="continuationSeparator" w:id="0">
    <w:p w14:paraId="56CAAD6E" w14:textId="77777777" w:rsidR="00D405E7" w:rsidRDefault="00D4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303072532"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1909320319" name="Obrázek 1909320319"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pt;visibility:visible;mso-wrap-style:square" o:bullet="t">
        <v:imagedata r:id="rId1" o:title=""/>
      </v:shape>
    </w:pict>
  </w:numPicBullet>
  <w:numPicBullet w:numPicBulletId="1">
    <w:pict>
      <v:shape id="_x0000_i1026" type="#_x0000_t75" style="width:100.5pt;height:100.5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781FF5"/>
    <w:multiLevelType w:val="hybridMultilevel"/>
    <w:tmpl w:val="99D29F52"/>
    <w:lvl w:ilvl="0" w:tplc="04050001">
      <w:start w:val="1"/>
      <w:numFmt w:val="bullet"/>
      <w:lvlText w:val=""/>
      <w:lvlJc w:val="left"/>
      <w:pPr>
        <w:ind w:left="2061" w:hanging="360"/>
      </w:pPr>
      <w:rPr>
        <w:rFonts w:ascii="Symbol" w:hAnsi="Symbo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3"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7"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9"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30"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2"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4"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5" w15:restartNumberingAfterBreak="0">
    <w:nsid w:val="3F7E130E"/>
    <w:multiLevelType w:val="hybridMultilevel"/>
    <w:tmpl w:val="68BA4158"/>
    <w:lvl w:ilvl="0" w:tplc="0A90AAF0">
      <w:start w:val="1"/>
      <w:numFmt w:val="bullet"/>
      <w:lvlText w:val="-"/>
      <w:lvlJc w:val="left"/>
      <w:pPr>
        <w:ind w:left="1997" w:hanging="360"/>
      </w:pPr>
      <w:rPr>
        <w:rFonts w:ascii="Arial" w:eastAsia="Times New Roman" w:hAnsi="Arial" w:hint="default"/>
      </w:rPr>
    </w:lvl>
    <w:lvl w:ilvl="1" w:tplc="04050003" w:tentative="1">
      <w:start w:val="1"/>
      <w:numFmt w:val="bullet"/>
      <w:lvlText w:val="o"/>
      <w:lvlJc w:val="left"/>
      <w:pPr>
        <w:ind w:left="2717" w:hanging="360"/>
      </w:pPr>
      <w:rPr>
        <w:rFonts w:ascii="Courier New" w:hAnsi="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36"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9"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4"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5"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6"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7"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51"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FD849BB"/>
    <w:multiLevelType w:val="hybridMultilevel"/>
    <w:tmpl w:val="A60ED728"/>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1552039320">
    <w:abstractNumId w:val="1"/>
  </w:num>
  <w:num w:numId="2" w16cid:durableId="925264060">
    <w:abstractNumId w:val="44"/>
  </w:num>
  <w:num w:numId="3" w16cid:durableId="65030667">
    <w:abstractNumId w:val="34"/>
  </w:num>
  <w:num w:numId="4" w16cid:durableId="123273695">
    <w:abstractNumId w:val="28"/>
  </w:num>
  <w:num w:numId="5" w16cid:durableId="576328128">
    <w:abstractNumId w:val="24"/>
  </w:num>
  <w:num w:numId="6" w16cid:durableId="1133249556">
    <w:abstractNumId w:val="30"/>
  </w:num>
  <w:num w:numId="7" w16cid:durableId="1173566789">
    <w:abstractNumId w:val="31"/>
  </w:num>
  <w:num w:numId="8" w16cid:durableId="1699819917">
    <w:abstractNumId w:val="43"/>
  </w:num>
  <w:num w:numId="9" w16cid:durableId="109789471">
    <w:abstractNumId w:val="37"/>
  </w:num>
  <w:num w:numId="10" w16cid:durableId="1829322159">
    <w:abstractNumId w:val="51"/>
  </w:num>
  <w:num w:numId="11" w16cid:durableId="16539376">
    <w:abstractNumId w:val="52"/>
  </w:num>
  <w:num w:numId="12" w16cid:durableId="483279715">
    <w:abstractNumId w:val="27"/>
  </w:num>
  <w:num w:numId="13" w16cid:durableId="1462459147">
    <w:abstractNumId w:val="40"/>
  </w:num>
  <w:num w:numId="14" w16cid:durableId="1297103712">
    <w:abstractNumId w:val="54"/>
  </w:num>
  <w:num w:numId="15" w16cid:durableId="973173499">
    <w:abstractNumId w:val="9"/>
  </w:num>
  <w:num w:numId="16" w16cid:durableId="1732272414">
    <w:abstractNumId w:val="7"/>
  </w:num>
  <w:num w:numId="17" w16cid:durableId="1903983452">
    <w:abstractNumId w:val="6"/>
  </w:num>
  <w:num w:numId="18" w16cid:durableId="1898206143">
    <w:abstractNumId w:val="5"/>
  </w:num>
  <w:num w:numId="19" w16cid:durableId="466823789">
    <w:abstractNumId w:val="4"/>
  </w:num>
  <w:num w:numId="20" w16cid:durableId="2061707795">
    <w:abstractNumId w:val="8"/>
  </w:num>
  <w:num w:numId="21" w16cid:durableId="1727531011">
    <w:abstractNumId w:val="3"/>
  </w:num>
  <w:num w:numId="22" w16cid:durableId="557475610">
    <w:abstractNumId w:val="2"/>
  </w:num>
  <w:num w:numId="23" w16cid:durableId="1652513862">
    <w:abstractNumId w:val="0"/>
  </w:num>
  <w:num w:numId="24" w16cid:durableId="1241478293">
    <w:abstractNumId w:val="39"/>
  </w:num>
  <w:num w:numId="25" w16cid:durableId="351567805">
    <w:abstractNumId w:val="21"/>
  </w:num>
  <w:num w:numId="26" w16cid:durableId="1524511598">
    <w:abstractNumId w:val="42"/>
  </w:num>
  <w:num w:numId="27" w16cid:durableId="1451124884">
    <w:abstractNumId w:val="53"/>
  </w:num>
  <w:num w:numId="28" w16cid:durableId="2005232906">
    <w:abstractNumId w:val="45"/>
  </w:num>
  <w:num w:numId="29" w16cid:durableId="365908861">
    <w:abstractNumId w:val="20"/>
  </w:num>
  <w:num w:numId="30" w16cid:durableId="1159154868">
    <w:abstractNumId w:val="33"/>
  </w:num>
  <w:num w:numId="31" w16cid:durableId="1512336731">
    <w:abstractNumId w:val="13"/>
  </w:num>
  <w:num w:numId="32" w16cid:durableId="901260330">
    <w:abstractNumId w:val="50"/>
  </w:num>
  <w:num w:numId="33" w16cid:durableId="1678843862">
    <w:abstractNumId w:val="29"/>
  </w:num>
  <w:num w:numId="34" w16cid:durableId="978264241">
    <w:abstractNumId w:val="46"/>
  </w:num>
  <w:num w:numId="35" w16cid:durableId="1606156445">
    <w:abstractNumId w:val="18"/>
  </w:num>
  <w:num w:numId="36" w16cid:durableId="871655452">
    <w:abstractNumId w:val="26"/>
  </w:num>
  <w:num w:numId="37" w16cid:durableId="603267745">
    <w:abstractNumId w:val="19"/>
  </w:num>
  <w:num w:numId="38" w16cid:durableId="145440859">
    <w:abstractNumId w:val="12"/>
  </w:num>
  <w:num w:numId="39" w16cid:durableId="1798992257">
    <w:abstractNumId w:val="15"/>
  </w:num>
  <w:num w:numId="40" w16cid:durableId="762341508">
    <w:abstractNumId w:val="32"/>
  </w:num>
  <w:num w:numId="41" w16cid:durableId="1237865083">
    <w:abstractNumId w:val="41"/>
  </w:num>
  <w:num w:numId="42" w16cid:durableId="1416902166">
    <w:abstractNumId w:val="38"/>
  </w:num>
  <w:num w:numId="43" w16cid:durableId="788742907">
    <w:abstractNumId w:val="14"/>
  </w:num>
  <w:num w:numId="44" w16cid:durableId="1647123539">
    <w:abstractNumId w:val="48"/>
  </w:num>
  <w:num w:numId="45" w16cid:durableId="1384256600">
    <w:abstractNumId w:val="47"/>
  </w:num>
  <w:num w:numId="46" w16cid:durableId="1661931444">
    <w:abstractNumId w:val="25"/>
  </w:num>
  <w:num w:numId="47" w16cid:durableId="1050416296">
    <w:abstractNumId w:val="55"/>
  </w:num>
  <w:num w:numId="48" w16cid:durableId="1359814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112119">
    <w:abstractNumId w:val="57"/>
  </w:num>
  <w:num w:numId="50" w16cid:durableId="1187447147">
    <w:abstractNumId w:val="56"/>
  </w:num>
  <w:num w:numId="51" w16cid:durableId="373845975">
    <w:abstractNumId w:val="17"/>
  </w:num>
  <w:num w:numId="52" w16cid:durableId="1317880528">
    <w:abstractNumId w:val="23"/>
  </w:num>
  <w:num w:numId="53" w16cid:durableId="121004035">
    <w:abstractNumId w:val="16"/>
  </w:num>
  <w:num w:numId="54" w16cid:durableId="767388812">
    <w:abstractNumId w:val="36"/>
  </w:num>
  <w:num w:numId="55" w16cid:durableId="599414317">
    <w:abstractNumId w:val="10"/>
  </w:num>
  <w:num w:numId="56" w16cid:durableId="1168401970">
    <w:abstractNumId w:val="11"/>
  </w:num>
  <w:num w:numId="57" w16cid:durableId="132142730">
    <w:abstractNumId w:val="49"/>
  </w:num>
  <w:num w:numId="58" w16cid:durableId="658075329">
    <w:abstractNumId w:val="35"/>
  </w:num>
  <w:num w:numId="59" w16cid:durableId="388842795">
    <w:abstractNumId w:val="50"/>
  </w:num>
  <w:num w:numId="60" w16cid:durableId="203537472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6A1"/>
    <w:rsid w:val="00001E99"/>
    <w:rsid w:val="0000204B"/>
    <w:rsid w:val="000049E2"/>
    <w:rsid w:val="00010D3D"/>
    <w:rsid w:val="00017A08"/>
    <w:rsid w:val="00020095"/>
    <w:rsid w:val="00021CA8"/>
    <w:rsid w:val="00021EEF"/>
    <w:rsid w:val="0002362E"/>
    <w:rsid w:val="00026056"/>
    <w:rsid w:val="00031A45"/>
    <w:rsid w:val="00033DF9"/>
    <w:rsid w:val="00033FC1"/>
    <w:rsid w:val="00036B0C"/>
    <w:rsid w:val="0004067D"/>
    <w:rsid w:val="0004123F"/>
    <w:rsid w:val="00042143"/>
    <w:rsid w:val="00042C34"/>
    <w:rsid w:val="00044084"/>
    <w:rsid w:val="00044A85"/>
    <w:rsid w:val="00045BE3"/>
    <w:rsid w:val="000477D4"/>
    <w:rsid w:val="000478BC"/>
    <w:rsid w:val="00050157"/>
    <w:rsid w:val="00053664"/>
    <w:rsid w:val="00053CDD"/>
    <w:rsid w:val="00057701"/>
    <w:rsid w:val="000600A8"/>
    <w:rsid w:val="00062E93"/>
    <w:rsid w:val="00063696"/>
    <w:rsid w:val="000648EC"/>
    <w:rsid w:val="00064B77"/>
    <w:rsid w:val="00067CA6"/>
    <w:rsid w:val="0007052C"/>
    <w:rsid w:val="000708CF"/>
    <w:rsid w:val="000737B7"/>
    <w:rsid w:val="000743F0"/>
    <w:rsid w:val="000757C4"/>
    <w:rsid w:val="00077614"/>
    <w:rsid w:val="00082C8C"/>
    <w:rsid w:val="00082F1C"/>
    <w:rsid w:val="00085917"/>
    <w:rsid w:val="00087617"/>
    <w:rsid w:val="00091427"/>
    <w:rsid w:val="00093F36"/>
    <w:rsid w:val="00095061"/>
    <w:rsid w:val="00095955"/>
    <w:rsid w:val="0009686C"/>
    <w:rsid w:val="000A1EE3"/>
    <w:rsid w:val="000A2493"/>
    <w:rsid w:val="000A44B3"/>
    <w:rsid w:val="000A65FB"/>
    <w:rsid w:val="000A7A4D"/>
    <w:rsid w:val="000B0DB0"/>
    <w:rsid w:val="000B28EB"/>
    <w:rsid w:val="000B69EB"/>
    <w:rsid w:val="000B6F90"/>
    <w:rsid w:val="000B70E0"/>
    <w:rsid w:val="000B73CD"/>
    <w:rsid w:val="000C1476"/>
    <w:rsid w:val="000C4930"/>
    <w:rsid w:val="000C51DC"/>
    <w:rsid w:val="000D0D29"/>
    <w:rsid w:val="000D1721"/>
    <w:rsid w:val="000D2450"/>
    <w:rsid w:val="000D2949"/>
    <w:rsid w:val="000D3480"/>
    <w:rsid w:val="000D4B4C"/>
    <w:rsid w:val="000D626F"/>
    <w:rsid w:val="000D7835"/>
    <w:rsid w:val="000E236B"/>
    <w:rsid w:val="000E29BB"/>
    <w:rsid w:val="000E486A"/>
    <w:rsid w:val="000E5C9F"/>
    <w:rsid w:val="000F4549"/>
    <w:rsid w:val="000F4DD7"/>
    <w:rsid w:val="000F5321"/>
    <w:rsid w:val="000F6001"/>
    <w:rsid w:val="000F6ADA"/>
    <w:rsid w:val="00101426"/>
    <w:rsid w:val="001018F6"/>
    <w:rsid w:val="00104A31"/>
    <w:rsid w:val="00106483"/>
    <w:rsid w:val="00113619"/>
    <w:rsid w:val="00114885"/>
    <w:rsid w:val="001150EF"/>
    <w:rsid w:val="0011548E"/>
    <w:rsid w:val="001162DC"/>
    <w:rsid w:val="00116ADF"/>
    <w:rsid w:val="00121862"/>
    <w:rsid w:val="0012338B"/>
    <w:rsid w:val="0013079A"/>
    <w:rsid w:val="00131542"/>
    <w:rsid w:val="001408B2"/>
    <w:rsid w:val="00143A2F"/>
    <w:rsid w:val="00144B96"/>
    <w:rsid w:val="00145658"/>
    <w:rsid w:val="001518F7"/>
    <w:rsid w:val="0015199C"/>
    <w:rsid w:val="00152078"/>
    <w:rsid w:val="00152C72"/>
    <w:rsid w:val="0015432D"/>
    <w:rsid w:val="001555A1"/>
    <w:rsid w:val="001632C9"/>
    <w:rsid w:val="0017013D"/>
    <w:rsid w:val="00170D91"/>
    <w:rsid w:val="00171D21"/>
    <w:rsid w:val="001726F4"/>
    <w:rsid w:val="00172B2C"/>
    <w:rsid w:val="00172DA1"/>
    <w:rsid w:val="001733A7"/>
    <w:rsid w:val="00176872"/>
    <w:rsid w:val="001775E6"/>
    <w:rsid w:val="001801C4"/>
    <w:rsid w:val="00180880"/>
    <w:rsid w:val="00182A67"/>
    <w:rsid w:val="00182F80"/>
    <w:rsid w:val="00186C70"/>
    <w:rsid w:val="00192002"/>
    <w:rsid w:val="001954B7"/>
    <w:rsid w:val="001A2AEA"/>
    <w:rsid w:val="001A2F57"/>
    <w:rsid w:val="001A400F"/>
    <w:rsid w:val="001A4400"/>
    <w:rsid w:val="001A44F2"/>
    <w:rsid w:val="001B0FEA"/>
    <w:rsid w:val="001B4D74"/>
    <w:rsid w:val="001B5633"/>
    <w:rsid w:val="001B56FD"/>
    <w:rsid w:val="001B5B8F"/>
    <w:rsid w:val="001B6662"/>
    <w:rsid w:val="001C1EC1"/>
    <w:rsid w:val="001C47FE"/>
    <w:rsid w:val="001D01E1"/>
    <w:rsid w:val="001D0FD8"/>
    <w:rsid w:val="001D2F7D"/>
    <w:rsid w:val="001D3310"/>
    <w:rsid w:val="001E2428"/>
    <w:rsid w:val="001E2B3D"/>
    <w:rsid w:val="001E4CFE"/>
    <w:rsid w:val="001E55D8"/>
    <w:rsid w:val="001E7FB1"/>
    <w:rsid w:val="001F0060"/>
    <w:rsid w:val="001F0CFE"/>
    <w:rsid w:val="001F177F"/>
    <w:rsid w:val="001F66AA"/>
    <w:rsid w:val="00202098"/>
    <w:rsid w:val="002024A6"/>
    <w:rsid w:val="00203B6F"/>
    <w:rsid w:val="002042A2"/>
    <w:rsid w:val="00205D1C"/>
    <w:rsid w:val="0021060E"/>
    <w:rsid w:val="00211597"/>
    <w:rsid w:val="0021226B"/>
    <w:rsid w:val="00213212"/>
    <w:rsid w:val="00216714"/>
    <w:rsid w:val="00216DBE"/>
    <w:rsid w:val="00217D62"/>
    <w:rsid w:val="00220517"/>
    <w:rsid w:val="002229CC"/>
    <w:rsid w:val="002266AB"/>
    <w:rsid w:val="00232753"/>
    <w:rsid w:val="002410EB"/>
    <w:rsid w:val="0024272A"/>
    <w:rsid w:val="002433E1"/>
    <w:rsid w:val="0024543F"/>
    <w:rsid w:val="00247E0C"/>
    <w:rsid w:val="00250D1C"/>
    <w:rsid w:val="002521A6"/>
    <w:rsid w:val="00252C81"/>
    <w:rsid w:val="0025496F"/>
    <w:rsid w:val="00256374"/>
    <w:rsid w:val="00256535"/>
    <w:rsid w:val="002605B6"/>
    <w:rsid w:val="00261185"/>
    <w:rsid w:val="002710CE"/>
    <w:rsid w:val="00272E28"/>
    <w:rsid w:val="0027418F"/>
    <w:rsid w:val="00275F83"/>
    <w:rsid w:val="0028084C"/>
    <w:rsid w:val="00281671"/>
    <w:rsid w:val="002818EB"/>
    <w:rsid w:val="00281A24"/>
    <w:rsid w:val="00283701"/>
    <w:rsid w:val="00287054"/>
    <w:rsid w:val="00291CBD"/>
    <w:rsid w:val="00292CBD"/>
    <w:rsid w:val="00292CEA"/>
    <w:rsid w:val="002937C0"/>
    <w:rsid w:val="00293A53"/>
    <w:rsid w:val="002941AD"/>
    <w:rsid w:val="002A1D3A"/>
    <w:rsid w:val="002A3023"/>
    <w:rsid w:val="002A355C"/>
    <w:rsid w:val="002A4170"/>
    <w:rsid w:val="002A66D3"/>
    <w:rsid w:val="002B07E2"/>
    <w:rsid w:val="002B0A1E"/>
    <w:rsid w:val="002B1438"/>
    <w:rsid w:val="002B2B7A"/>
    <w:rsid w:val="002B35FB"/>
    <w:rsid w:val="002B3A1D"/>
    <w:rsid w:val="002C4231"/>
    <w:rsid w:val="002C43C1"/>
    <w:rsid w:val="002C4786"/>
    <w:rsid w:val="002C6123"/>
    <w:rsid w:val="002D0657"/>
    <w:rsid w:val="002D293E"/>
    <w:rsid w:val="002D2B72"/>
    <w:rsid w:val="002D51FA"/>
    <w:rsid w:val="002E0DDF"/>
    <w:rsid w:val="002E1163"/>
    <w:rsid w:val="002E1440"/>
    <w:rsid w:val="002E2994"/>
    <w:rsid w:val="002E334F"/>
    <w:rsid w:val="002E4A04"/>
    <w:rsid w:val="002E6810"/>
    <w:rsid w:val="002F0489"/>
    <w:rsid w:val="002F1618"/>
    <w:rsid w:val="002F525A"/>
    <w:rsid w:val="002F75CA"/>
    <w:rsid w:val="00300B67"/>
    <w:rsid w:val="00301681"/>
    <w:rsid w:val="00303C73"/>
    <w:rsid w:val="00304CB8"/>
    <w:rsid w:val="00306F67"/>
    <w:rsid w:val="00310B8C"/>
    <w:rsid w:val="003136C8"/>
    <w:rsid w:val="00314803"/>
    <w:rsid w:val="003177B1"/>
    <w:rsid w:val="00317ABF"/>
    <w:rsid w:val="0032008B"/>
    <w:rsid w:val="0032011B"/>
    <w:rsid w:val="0032232C"/>
    <w:rsid w:val="00322F57"/>
    <w:rsid w:val="003275A2"/>
    <w:rsid w:val="00330394"/>
    <w:rsid w:val="0033117B"/>
    <w:rsid w:val="00331371"/>
    <w:rsid w:val="00333333"/>
    <w:rsid w:val="003344FB"/>
    <w:rsid w:val="00335C2B"/>
    <w:rsid w:val="00336131"/>
    <w:rsid w:val="0034211C"/>
    <w:rsid w:val="0034351E"/>
    <w:rsid w:val="003455DF"/>
    <w:rsid w:val="00347DB4"/>
    <w:rsid w:val="0035058E"/>
    <w:rsid w:val="00350A68"/>
    <w:rsid w:val="00352D6C"/>
    <w:rsid w:val="00353195"/>
    <w:rsid w:val="003536FF"/>
    <w:rsid w:val="00357594"/>
    <w:rsid w:val="00357733"/>
    <w:rsid w:val="0036121B"/>
    <w:rsid w:val="00361DC6"/>
    <w:rsid w:val="00362DF4"/>
    <w:rsid w:val="00363147"/>
    <w:rsid w:val="003666EA"/>
    <w:rsid w:val="00373676"/>
    <w:rsid w:val="00373A81"/>
    <w:rsid w:val="003773E6"/>
    <w:rsid w:val="00380100"/>
    <w:rsid w:val="003804F3"/>
    <w:rsid w:val="0038084A"/>
    <w:rsid w:val="003809D7"/>
    <w:rsid w:val="003810F6"/>
    <w:rsid w:val="003850B2"/>
    <w:rsid w:val="00385E04"/>
    <w:rsid w:val="00386185"/>
    <w:rsid w:val="00392122"/>
    <w:rsid w:val="003926E6"/>
    <w:rsid w:val="003930F7"/>
    <w:rsid w:val="00393B0A"/>
    <w:rsid w:val="003A0ED1"/>
    <w:rsid w:val="003A238A"/>
    <w:rsid w:val="003A3998"/>
    <w:rsid w:val="003B0164"/>
    <w:rsid w:val="003B2038"/>
    <w:rsid w:val="003B5499"/>
    <w:rsid w:val="003B5CA4"/>
    <w:rsid w:val="003B601E"/>
    <w:rsid w:val="003C4BC0"/>
    <w:rsid w:val="003C4C72"/>
    <w:rsid w:val="003C5014"/>
    <w:rsid w:val="003C7FCE"/>
    <w:rsid w:val="003D2477"/>
    <w:rsid w:val="003D2987"/>
    <w:rsid w:val="003D2F70"/>
    <w:rsid w:val="003D4274"/>
    <w:rsid w:val="003D5D07"/>
    <w:rsid w:val="003D5DD6"/>
    <w:rsid w:val="003D7205"/>
    <w:rsid w:val="003D7541"/>
    <w:rsid w:val="003E0838"/>
    <w:rsid w:val="003E14C2"/>
    <w:rsid w:val="003E21BC"/>
    <w:rsid w:val="003E3E12"/>
    <w:rsid w:val="003E440A"/>
    <w:rsid w:val="003E4425"/>
    <w:rsid w:val="003E459A"/>
    <w:rsid w:val="003E4B1E"/>
    <w:rsid w:val="003E641D"/>
    <w:rsid w:val="003E646E"/>
    <w:rsid w:val="003F0C0C"/>
    <w:rsid w:val="00403507"/>
    <w:rsid w:val="004054AA"/>
    <w:rsid w:val="004075BA"/>
    <w:rsid w:val="0041791C"/>
    <w:rsid w:val="0042172F"/>
    <w:rsid w:val="00422278"/>
    <w:rsid w:val="0042388C"/>
    <w:rsid w:val="00424E22"/>
    <w:rsid w:val="0042561E"/>
    <w:rsid w:val="00430416"/>
    <w:rsid w:val="00431736"/>
    <w:rsid w:val="00432AE7"/>
    <w:rsid w:val="004330ED"/>
    <w:rsid w:val="00436561"/>
    <w:rsid w:val="0043739B"/>
    <w:rsid w:val="00440237"/>
    <w:rsid w:val="004413C8"/>
    <w:rsid w:val="00443AC4"/>
    <w:rsid w:val="00445DCF"/>
    <w:rsid w:val="0044678B"/>
    <w:rsid w:val="00450988"/>
    <w:rsid w:val="004517CC"/>
    <w:rsid w:val="00456C76"/>
    <w:rsid w:val="004705CA"/>
    <w:rsid w:val="00470F69"/>
    <w:rsid w:val="00474CF2"/>
    <w:rsid w:val="00475347"/>
    <w:rsid w:val="00476836"/>
    <w:rsid w:val="004770A2"/>
    <w:rsid w:val="00480C0F"/>
    <w:rsid w:val="004839B0"/>
    <w:rsid w:val="004854C5"/>
    <w:rsid w:val="00485D2C"/>
    <w:rsid w:val="0048746B"/>
    <w:rsid w:val="0049236E"/>
    <w:rsid w:val="00492D79"/>
    <w:rsid w:val="00495FEE"/>
    <w:rsid w:val="00497EDE"/>
    <w:rsid w:val="004A1598"/>
    <w:rsid w:val="004A2FA2"/>
    <w:rsid w:val="004A3B68"/>
    <w:rsid w:val="004A541B"/>
    <w:rsid w:val="004A5F4C"/>
    <w:rsid w:val="004A646F"/>
    <w:rsid w:val="004A6673"/>
    <w:rsid w:val="004A746D"/>
    <w:rsid w:val="004A7EF3"/>
    <w:rsid w:val="004B09A4"/>
    <w:rsid w:val="004B4E72"/>
    <w:rsid w:val="004B5A5D"/>
    <w:rsid w:val="004C1524"/>
    <w:rsid w:val="004C3235"/>
    <w:rsid w:val="004C34F1"/>
    <w:rsid w:val="004C3AC1"/>
    <w:rsid w:val="004D0FFF"/>
    <w:rsid w:val="004D3546"/>
    <w:rsid w:val="004D5EF9"/>
    <w:rsid w:val="004D6EA5"/>
    <w:rsid w:val="004E0302"/>
    <w:rsid w:val="004E0B63"/>
    <w:rsid w:val="004E29EF"/>
    <w:rsid w:val="004E333D"/>
    <w:rsid w:val="004E393D"/>
    <w:rsid w:val="004E5DF9"/>
    <w:rsid w:val="004F04C5"/>
    <w:rsid w:val="004F118C"/>
    <w:rsid w:val="004F124C"/>
    <w:rsid w:val="004F3D16"/>
    <w:rsid w:val="004F4E7E"/>
    <w:rsid w:val="004F56A0"/>
    <w:rsid w:val="004F65CC"/>
    <w:rsid w:val="004F720F"/>
    <w:rsid w:val="0050198E"/>
    <w:rsid w:val="00502C93"/>
    <w:rsid w:val="00503CE2"/>
    <w:rsid w:val="005064FC"/>
    <w:rsid w:val="00507D83"/>
    <w:rsid w:val="00512461"/>
    <w:rsid w:val="00512618"/>
    <w:rsid w:val="00513881"/>
    <w:rsid w:val="00521B67"/>
    <w:rsid w:val="0052252C"/>
    <w:rsid w:val="005234CF"/>
    <w:rsid w:val="005241C6"/>
    <w:rsid w:val="00525258"/>
    <w:rsid w:val="0052526F"/>
    <w:rsid w:val="00526179"/>
    <w:rsid w:val="00526229"/>
    <w:rsid w:val="00526D6F"/>
    <w:rsid w:val="00526F90"/>
    <w:rsid w:val="00527B3D"/>
    <w:rsid w:val="0053380D"/>
    <w:rsid w:val="005349B9"/>
    <w:rsid w:val="00540F29"/>
    <w:rsid w:val="0054106B"/>
    <w:rsid w:val="00543B88"/>
    <w:rsid w:val="005442E7"/>
    <w:rsid w:val="00545A9F"/>
    <w:rsid w:val="00547057"/>
    <w:rsid w:val="005475D1"/>
    <w:rsid w:val="00550B6C"/>
    <w:rsid w:val="00550F55"/>
    <w:rsid w:val="00556503"/>
    <w:rsid w:val="00570810"/>
    <w:rsid w:val="0057317B"/>
    <w:rsid w:val="005734FF"/>
    <w:rsid w:val="00575A3D"/>
    <w:rsid w:val="0057615C"/>
    <w:rsid w:val="005766E4"/>
    <w:rsid w:val="00580B0F"/>
    <w:rsid w:val="00581D32"/>
    <w:rsid w:val="00582118"/>
    <w:rsid w:val="0058491D"/>
    <w:rsid w:val="005858EF"/>
    <w:rsid w:val="005913E2"/>
    <w:rsid w:val="005916C7"/>
    <w:rsid w:val="00591C97"/>
    <w:rsid w:val="00594CE9"/>
    <w:rsid w:val="00595044"/>
    <w:rsid w:val="005A1318"/>
    <w:rsid w:val="005A2EF3"/>
    <w:rsid w:val="005A3FB0"/>
    <w:rsid w:val="005A456C"/>
    <w:rsid w:val="005A6FE8"/>
    <w:rsid w:val="005B2C00"/>
    <w:rsid w:val="005B4208"/>
    <w:rsid w:val="005B5710"/>
    <w:rsid w:val="005B6805"/>
    <w:rsid w:val="005B6F33"/>
    <w:rsid w:val="005C072A"/>
    <w:rsid w:val="005C2507"/>
    <w:rsid w:val="005C3EAA"/>
    <w:rsid w:val="005C3F3C"/>
    <w:rsid w:val="005C6457"/>
    <w:rsid w:val="005C6B36"/>
    <w:rsid w:val="005D1E36"/>
    <w:rsid w:val="005D34C2"/>
    <w:rsid w:val="005D5448"/>
    <w:rsid w:val="005D5CCD"/>
    <w:rsid w:val="005E16D1"/>
    <w:rsid w:val="005E1766"/>
    <w:rsid w:val="005E4AFE"/>
    <w:rsid w:val="005E4D49"/>
    <w:rsid w:val="005E5400"/>
    <w:rsid w:val="005E6311"/>
    <w:rsid w:val="005E6907"/>
    <w:rsid w:val="005E72D1"/>
    <w:rsid w:val="005F12F6"/>
    <w:rsid w:val="005F22B7"/>
    <w:rsid w:val="005F5B0B"/>
    <w:rsid w:val="005F675A"/>
    <w:rsid w:val="005F7329"/>
    <w:rsid w:val="0060140F"/>
    <w:rsid w:val="00601972"/>
    <w:rsid w:val="00601983"/>
    <w:rsid w:val="0060317E"/>
    <w:rsid w:val="00605EFD"/>
    <w:rsid w:val="00610DAE"/>
    <w:rsid w:val="00612B2E"/>
    <w:rsid w:val="0061587E"/>
    <w:rsid w:val="0062010D"/>
    <w:rsid w:val="00622D40"/>
    <w:rsid w:val="00625FA5"/>
    <w:rsid w:val="00630657"/>
    <w:rsid w:val="0063233D"/>
    <w:rsid w:val="00632F3D"/>
    <w:rsid w:val="0063519F"/>
    <w:rsid w:val="0063692E"/>
    <w:rsid w:val="00636EDF"/>
    <w:rsid w:val="006371D6"/>
    <w:rsid w:val="00637CEB"/>
    <w:rsid w:val="00641F52"/>
    <w:rsid w:val="0064619C"/>
    <w:rsid w:val="00650708"/>
    <w:rsid w:val="00651524"/>
    <w:rsid w:val="00657106"/>
    <w:rsid w:val="00662494"/>
    <w:rsid w:val="00662D7F"/>
    <w:rsid w:val="006633B1"/>
    <w:rsid w:val="006715CC"/>
    <w:rsid w:val="00673F38"/>
    <w:rsid w:val="00680B39"/>
    <w:rsid w:val="00692106"/>
    <w:rsid w:val="006941F7"/>
    <w:rsid w:val="00695720"/>
    <w:rsid w:val="00695E00"/>
    <w:rsid w:val="00697368"/>
    <w:rsid w:val="00697AB9"/>
    <w:rsid w:val="006A2E52"/>
    <w:rsid w:val="006A5E68"/>
    <w:rsid w:val="006A6D0E"/>
    <w:rsid w:val="006A7411"/>
    <w:rsid w:val="006A798E"/>
    <w:rsid w:val="006A7F05"/>
    <w:rsid w:val="006B23AF"/>
    <w:rsid w:val="006B2F43"/>
    <w:rsid w:val="006B3068"/>
    <w:rsid w:val="006B4BAF"/>
    <w:rsid w:val="006B7D86"/>
    <w:rsid w:val="006C7719"/>
    <w:rsid w:val="006C7CE3"/>
    <w:rsid w:val="006D2197"/>
    <w:rsid w:val="006D5A5A"/>
    <w:rsid w:val="006E2076"/>
    <w:rsid w:val="006E23DA"/>
    <w:rsid w:val="006E23DE"/>
    <w:rsid w:val="006E2884"/>
    <w:rsid w:val="006E78E4"/>
    <w:rsid w:val="006F2F71"/>
    <w:rsid w:val="006F3238"/>
    <w:rsid w:val="006F4CDD"/>
    <w:rsid w:val="006F537F"/>
    <w:rsid w:val="006F57A7"/>
    <w:rsid w:val="0070102E"/>
    <w:rsid w:val="007023E2"/>
    <w:rsid w:val="007036B5"/>
    <w:rsid w:val="00705091"/>
    <w:rsid w:val="00706E06"/>
    <w:rsid w:val="00710076"/>
    <w:rsid w:val="0071214F"/>
    <w:rsid w:val="00713FA1"/>
    <w:rsid w:val="007159C2"/>
    <w:rsid w:val="0072103D"/>
    <w:rsid w:val="007228AD"/>
    <w:rsid w:val="007240CB"/>
    <w:rsid w:val="00724266"/>
    <w:rsid w:val="00724B73"/>
    <w:rsid w:val="00725A01"/>
    <w:rsid w:val="00725E58"/>
    <w:rsid w:val="00725F99"/>
    <w:rsid w:val="00731F9D"/>
    <w:rsid w:val="007348D4"/>
    <w:rsid w:val="00737B26"/>
    <w:rsid w:val="00742736"/>
    <w:rsid w:val="00742953"/>
    <w:rsid w:val="00744B06"/>
    <w:rsid w:val="00747921"/>
    <w:rsid w:val="00747B6B"/>
    <w:rsid w:val="00752225"/>
    <w:rsid w:val="00754698"/>
    <w:rsid w:val="007560F6"/>
    <w:rsid w:val="00756378"/>
    <w:rsid w:val="007615C1"/>
    <w:rsid w:val="007621F4"/>
    <w:rsid w:val="007636B2"/>
    <w:rsid w:val="00763E52"/>
    <w:rsid w:val="007641AE"/>
    <w:rsid w:val="0076507F"/>
    <w:rsid w:val="007661DE"/>
    <w:rsid w:val="00767BDA"/>
    <w:rsid w:val="0077315F"/>
    <w:rsid w:val="00773A6C"/>
    <w:rsid w:val="007754AB"/>
    <w:rsid w:val="00782E4B"/>
    <w:rsid w:val="007836FD"/>
    <w:rsid w:val="00783719"/>
    <w:rsid w:val="0078378A"/>
    <w:rsid w:val="00786827"/>
    <w:rsid w:val="007869F5"/>
    <w:rsid w:val="00786FB6"/>
    <w:rsid w:val="00790F7F"/>
    <w:rsid w:val="00796C76"/>
    <w:rsid w:val="00796E02"/>
    <w:rsid w:val="007975EA"/>
    <w:rsid w:val="007979C3"/>
    <w:rsid w:val="007A45C9"/>
    <w:rsid w:val="007A65E7"/>
    <w:rsid w:val="007A7343"/>
    <w:rsid w:val="007B0D43"/>
    <w:rsid w:val="007B2B7E"/>
    <w:rsid w:val="007C0D0A"/>
    <w:rsid w:val="007C1E52"/>
    <w:rsid w:val="007C251E"/>
    <w:rsid w:val="007C599A"/>
    <w:rsid w:val="007C74FA"/>
    <w:rsid w:val="007C772A"/>
    <w:rsid w:val="007C7801"/>
    <w:rsid w:val="007D4DD2"/>
    <w:rsid w:val="007D50CB"/>
    <w:rsid w:val="007E34A5"/>
    <w:rsid w:val="007E3C03"/>
    <w:rsid w:val="007E3CDC"/>
    <w:rsid w:val="007E42C6"/>
    <w:rsid w:val="007E55B3"/>
    <w:rsid w:val="007E6CB9"/>
    <w:rsid w:val="007F0A23"/>
    <w:rsid w:val="007F386F"/>
    <w:rsid w:val="007F533D"/>
    <w:rsid w:val="007F5C09"/>
    <w:rsid w:val="007F6039"/>
    <w:rsid w:val="007F7AEF"/>
    <w:rsid w:val="0080143A"/>
    <w:rsid w:val="00806FCC"/>
    <w:rsid w:val="00811136"/>
    <w:rsid w:val="008152A8"/>
    <w:rsid w:val="00815F7D"/>
    <w:rsid w:val="0081735E"/>
    <w:rsid w:val="0082040B"/>
    <w:rsid w:val="00824C99"/>
    <w:rsid w:val="00825427"/>
    <w:rsid w:val="0082587A"/>
    <w:rsid w:val="00825F85"/>
    <w:rsid w:val="00827F98"/>
    <w:rsid w:val="00831DC2"/>
    <w:rsid w:val="00832381"/>
    <w:rsid w:val="008328E9"/>
    <w:rsid w:val="00833083"/>
    <w:rsid w:val="008343D4"/>
    <w:rsid w:val="008460DC"/>
    <w:rsid w:val="0084760E"/>
    <w:rsid w:val="00854B59"/>
    <w:rsid w:val="00855091"/>
    <w:rsid w:val="008573AA"/>
    <w:rsid w:val="00861F79"/>
    <w:rsid w:val="0086351A"/>
    <w:rsid w:val="00863997"/>
    <w:rsid w:val="008649E3"/>
    <w:rsid w:val="0086543C"/>
    <w:rsid w:val="008672FD"/>
    <w:rsid w:val="0087199E"/>
    <w:rsid w:val="00874BF7"/>
    <w:rsid w:val="00876882"/>
    <w:rsid w:val="008819BB"/>
    <w:rsid w:val="00881E0C"/>
    <w:rsid w:val="00882B56"/>
    <w:rsid w:val="00883154"/>
    <w:rsid w:val="0088374E"/>
    <w:rsid w:val="00883B35"/>
    <w:rsid w:val="008843CC"/>
    <w:rsid w:val="00887157"/>
    <w:rsid w:val="00890D8A"/>
    <w:rsid w:val="008919BD"/>
    <w:rsid w:val="00892968"/>
    <w:rsid w:val="00893573"/>
    <w:rsid w:val="008957E3"/>
    <w:rsid w:val="00895BE9"/>
    <w:rsid w:val="00895DE3"/>
    <w:rsid w:val="008A129A"/>
    <w:rsid w:val="008A1787"/>
    <w:rsid w:val="008A3217"/>
    <w:rsid w:val="008A3262"/>
    <w:rsid w:val="008A601A"/>
    <w:rsid w:val="008B1A71"/>
    <w:rsid w:val="008B22DD"/>
    <w:rsid w:val="008B387B"/>
    <w:rsid w:val="008B655C"/>
    <w:rsid w:val="008D16BD"/>
    <w:rsid w:val="008D30F9"/>
    <w:rsid w:val="008D5596"/>
    <w:rsid w:val="008E23A4"/>
    <w:rsid w:val="008E32E3"/>
    <w:rsid w:val="008E5925"/>
    <w:rsid w:val="008E5DA0"/>
    <w:rsid w:val="008F31B8"/>
    <w:rsid w:val="008F49DF"/>
    <w:rsid w:val="009043FE"/>
    <w:rsid w:val="00910E2D"/>
    <w:rsid w:val="00914ECC"/>
    <w:rsid w:val="00916E52"/>
    <w:rsid w:val="00920E30"/>
    <w:rsid w:val="00922AF6"/>
    <w:rsid w:val="00923EA0"/>
    <w:rsid w:val="00923F26"/>
    <w:rsid w:val="00925292"/>
    <w:rsid w:val="0092749A"/>
    <w:rsid w:val="00927921"/>
    <w:rsid w:val="009301EE"/>
    <w:rsid w:val="00930753"/>
    <w:rsid w:val="00930B49"/>
    <w:rsid w:val="00931BE0"/>
    <w:rsid w:val="00942084"/>
    <w:rsid w:val="009423EA"/>
    <w:rsid w:val="0094351C"/>
    <w:rsid w:val="00944DCA"/>
    <w:rsid w:val="00945BE9"/>
    <w:rsid w:val="00947FB4"/>
    <w:rsid w:val="00953A22"/>
    <w:rsid w:val="00953E79"/>
    <w:rsid w:val="009547C6"/>
    <w:rsid w:val="0095524B"/>
    <w:rsid w:val="009558D4"/>
    <w:rsid w:val="00956AE9"/>
    <w:rsid w:val="00957D62"/>
    <w:rsid w:val="00962B1C"/>
    <w:rsid w:val="0096679B"/>
    <w:rsid w:val="0096688A"/>
    <w:rsid w:val="00966FFE"/>
    <w:rsid w:val="00967A96"/>
    <w:rsid w:val="009709C7"/>
    <w:rsid w:val="00971915"/>
    <w:rsid w:val="00972293"/>
    <w:rsid w:val="009725CC"/>
    <w:rsid w:val="0097421E"/>
    <w:rsid w:val="00974EE7"/>
    <w:rsid w:val="00976360"/>
    <w:rsid w:val="00981335"/>
    <w:rsid w:val="00981CD7"/>
    <w:rsid w:val="00982BDB"/>
    <w:rsid w:val="00984056"/>
    <w:rsid w:val="0098452F"/>
    <w:rsid w:val="00984B1C"/>
    <w:rsid w:val="00984BA4"/>
    <w:rsid w:val="00984C3B"/>
    <w:rsid w:val="00986406"/>
    <w:rsid w:val="00986D9A"/>
    <w:rsid w:val="009879EE"/>
    <w:rsid w:val="00990F9A"/>
    <w:rsid w:val="00996409"/>
    <w:rsid w:val="00997070"/>
    <w:rsid w:val="00997364"/>
    <w:rsid w:val="009977B7"/>
    <w:rsid w:val="00997D9D"/>
    <w:rsid w:val="009A2665"/>
    <w:rsid w:val="009A2FFF"/>
    <w:rsid w:val="009A3212"/>
    <w:rsid w:val="009A3849"/>
    <w:rsid w:val="009A3DD3"/>
    <w:rsid w:val="009A5C13"/>
    <w:rsid w:val="009A715D"/>
    <w:rsid w:val="009B20C3"/>
    <w:rsid w:val="009B36C0"/>
    <w:rsid w:val="009B6835"/>
    <w:rsid w:val="009C1C59"/>
    <w:rsid w:val="009C2166"/>
    <w:rsid w:val="009C234E"/>
    <w:rsid w:val="009C6FDB"/>
    <w:rsid w:val="009D0028"/>
    <w:rsid w:val="009D23F7"/>
    <w:rsid w:val="009D48AD"/>
    <w:rsid w:val="009D6A5C"/>
    <w:rsid w:val="009D769C"/>
    <w:rsid w:val="009E26D3"/>
    <w:rsid w:val="009E2A66"/>
    <w:rsid w:val="009E3511"/>
    <w:rsid w:val="009E3CAF"/>
    <w:rsid w:val="009E6246"/>
    <w:rsid w:val="009E7FB9"/>
    <w:rsid w:val="009F2238"/>
    <w:rsid w:val="009F2BCE"/>
    <w:rsid w:val="009F3F98"/>
    <w:rsid w:val="009F617B"/>
    <w:rsid w:val="009F6FCD"/>
    <w:rsid w:val="009F7320"/>
    <w:rsid w:val="00A00062"/>
    <w:rsid w:val="00A002A4"/>
    <w:rsid w:val="00A03C18"/>
    <w:rsid w:val="00A03DD2"/>
    <w:rsid w:val="00A040BA"/>
    <w:rsid w:val="00A041B7"/>
    <w:rsid w:val="00A05AB5"/>
    <w:rsid w:val="00A125DB"/>
    <w:rsid w:val="00A13239"/>
    <w:rsid w:val="00A133B0"/>
    <w:rsid w:val="00A13C1F"/>
    <w:rsid w:val="00A1593E"/>
    <w:rsid w:val="00A15E03"/>
    <w:rsid w:val="00A217CE"/>
    <w:rsid w:val="00A2431B"/>
    <w:rsid w:val="00A25F9B"/>
    <w:rsid w:val="00A262AD"/>
    <w:rsid w:val="00A31ACA"/>
    <w:rsid w:val="00A33701"/>
    <w:rsid w:val="00A34091"/>
    <w:rsid w:val="00A41001"/>
    <w:rsid w:val="00A414ED"/>
    <w:rsid w:val="00A419EF"/>
    <w:rsid w:val="00A43AC8"/>
    <w:rsid w:val="00A45491"/>
    <w:rsid w:val="00A51E69"/>
    <w:rsid w:val="00A5277F"/>
    <w:rsid w:val="00A5345D"/>
    <w:rsid w:val="00A54707"/>
    <w:rsid w:val="00A55387"/>
    <w:rsid w:val="00A606B1"/>
    <w:rsid w:val="00A609AF"/>
    <w:rsid w:val="00A62E95"/>
    <w:rsid w:val="00A638C9"/>
    <w:rsid w:val="00A642EA"/>
    <w:rsid w:val="00A644B0"/>
    <w:rsid w:val="00A67095"/>
    <w:rsid w:val="00A714C7"/>
    <w:rsid w:val="00A75FCC"/>
    <w:rsid w:val="00A81154"/>
    <w:rsid w:val="00A828BE"/>
    <w:rsid w:val="00A83274"/>
    <w:rsid w:val="00A8444E"/>
    <w:rsid w:val="00A85B4D"/>
    <w:rsid w:val="00A86538"/>
    <w:rsid w:val="00A86EA3"/>
    <w:rsid w:val="00A877E9"/>
    <w:rsid w:val="00A901B6"/>
    <w:rsid w:val="00A90547"/>
    <w:rsid w:val="00A90A53"/>
    <w:rsid w:val="00A90AC0"/>
    <w:rsid w:val="00A90DBF"/>
    <w:rsid w:val="00A93EB8"/>
    <w:rsid w:val="00A94B38"/>
    <w:rsid w:val="00A9558C"/>
    <w:rsid w:val="00A979E5"/>
    <w:rsid w:val="00A97E33"/>
    <w:rsid w:val="00AA0B8E"/>
    <w:rsid w:val="00AA229F"/>
    <w:rsid w:val="00AA4DBC"/>
    <w:rsid w:val="00AA4E06"/>
    <w:rsid w:val="00AA7EB1"/>
    <w:rsid w:val="00AB37CF"/>
    <w:rsid w:val="00AB50BA"/>
    <w:rsid w:val="00AC374C"/>
    <w:rsid w:val="00AC3E97"/>
    <w:rsid w:val="00AC48FB"/>
    <w:rsid w:val="00AC4EAB"/>
    <w:rsid w:val="00AC58F9"/>
    <w:rsid w:val="00AC60FA"/>
    <w:rsid w:val="00AD0267"/>
    <w:rsid w:val="00AD0371"/>
    <w:rsid w:val="00AD0A31"/>
    <w:rsid w:val="00AD0E12"/>
    <w:rsid w:val="00AD2E5E"/>
    <w:rsid w:val="00AD6668"/>
    <w:rsid w:val="00AD6A01"/>
    <w:rsid w:val="00AE14AB"/>
    <w:rsid w:val="00AE37A6"/>
    <w:rsid w:val="00AE3CA2"/>
    <w:rsid w:val="00AE4DF0"/>
    <w:rsid w:val="00AF3AB7"/>
    <w:rsid w:val="00AF47B1"/>
    <w:rsid w:val="00AF55FC"/>
    <w:rsid w:val="00B005AC"/>
    <w:rsid w:val="00B00C1E"/>
    <w:rsid w:val="00B0275F"/>
    <w:rsid w:val="00B04494"/>
    <w:rsid w:val="00B04E1E"/>
    <w:rsid w:val="00B05BB1"/>
    <w:rsid w:val="00B105F2"/>
    <w:rsid w:val="00B1526E"/>
    <w:rsid w:val="00B156B7"/>
    <w:rsid w:val="00B16F16"/>
    <w:rsid w:val="00B216BA"/>
    <w:rsid w:val="00B21BBD"/>
    <w:rsid w:val="00B222CE"/>
    <w:rsid w:val="00B246E6"/>
    <w:rsid w:val="00B25852"/>
    <w:rsid w:val="00B27B55"/>
    <w:rsid w:val="00B31E93"/>
    <w:rsid w:val="00B32A0E"/>
    <w:rsid w:val="00B3417C"/>
    <w:rsid w:val="00B35172"/>
    <w:rsid w:val="00B3698A"/>
    <w:rsid w:val="00B370F0"/>
    <w:rsid w:val="00B41F43"/>
    <w:rsid w:val="00B4211E"/>
    <w:rsid w:val="00B42802"/>
    <w:rsid w:val="00B42C7C"/>
    <w:rsid w:val="00B437BA"/>
    <w:rsid w:val="00B43859"/>
    <w:rsid w:val="00B441F5"/>
    <w:rsid w:val="00B4574E"/>
    <w:rsid w:val="00B45FAD"/>
    <w:rsid w:val="00B53998"/>
    <w:rsid w:val="00B53B71"/>
    <w:rsid w:val="00B53DDD"/>
    <w:rsid w:val="00B54AF9"/>
    <w:rsid w:val="00B56A74"/>
    <w:rsid w:val="00B604F4"/>
    <w:rsid w:val="00B60B47"/>
    <w:rsid w:val="00B622AD"/>
    <w:rsid w:val="00B62556"/>
    <w:rsid w:val="00B62B72"/>
    <w:rsid w:val="00B7221B"/>
    <w:rsid w:val="00B74270"/>
    <w:rsid w:val="00B74795"/>
    <w:rsid w:val="00B7698C"/>
    <w:rsid w:val="00B8077B"/>
    <w:rsid w:val="00B80B37"/>
    <w:rsid w:val="00B80B7C"/>
    <w:rsid w:val="00B82768"/>
    <w:rsid w:val="00B867EB"/>
    <w:rsid w:val="00B914D9"/>
    <w:rsid w:val="00B94620"/>
    <w:rsid w:val="00B96200"/>
    <w:rsid w:val="00B9763C"/>
    <w:rsid w:val="00B97BFE"/>
    <w:rsid w:val="00BA0700"/>
    <w:rsid w:val="00BA0F17"/>
    <w:rsid w:val="00BA234C"/>
    <w:rsid w:val="00BA392A"/>
    <w:rsid w:val="00BA63D8"/>
    <w:rsid w:val="00BB0216"/>
    <w:rsid w:val="00BB05EA"/>
    <w:rsid w:val="00BB32B4"/>
    <w:rsid w:val="00BB4342"/>
    <w:rsid w:val="00BB4511"/>
    <w:rsid w:val="00BB522D"/>
    <w:rsid w:val="00BB57A0"/>
    <w:rsid w:val="00BB5E8A"/>
    <w:rsid w:val="00BB7BF8"/>
    <w:rsid w:val="00BB7C4F"/>
    <w:rsid w:val="00BC0CF7"/>
    <w:rsid w:val="00BC23EF"/>
    <w:rsid w:val="00BC43D3"/>
    <w:rsid w:val="00BC7387"/>
    <w:rsid w:val="00BD0A6E"/>
    <w:rsid w:val="00BD499C"/>
    <w:rsid w:val="00BE1289"/>
    <w:rsid w:val="00BE29D9"/>
    <w:rsid w:val="00BE3372"/>
    <w:rsid w:val="00BE4672"/>
    <w:rsid w:val="00BE5D1C"/>
    <w:rsid w:val="00BE7DEF"/>
    <w:rsid w:val="00BF2569"/>
    <w:rsid w:val="00BF3645"/>
    <w:rsid w:val="00BF6100"/>
    <w:rsid w:val="00BF6778"/>
    <w:rsid w:val="00C04841"/>
    <w:rsid w:val="00C05933"/>
    <w:rsid w:val="00C065F2"/>
    <w:rsid w:val="00C07300"/>
    <w:rsid w:val="00C138FB"/>
    <w:rsid w:val="00C14E76"/>
    <w:rsid w:val="00C16C64"/>
    <w:rsid w:val="00C238CD"/>
    <w:rsid w:val="00C25905"/>
    <w:rsid w:val="00C36D09"/>
    <w:rsid w:val="00C371AC"/>
    <w:rsid w:val="00C37D6E"/>
    <w:rsid w:val="00C400BA"/>
    <w:rsid w:val="00C411E4"/>
    <w:rsid w:val="00C42B01"/>
    <w:rsid w:val="00C47332"/>
    <w:rsid w:val="00C52543"/>
    <w:rsid w:val="00C52736"/>
    <w:rsid w:val="00C5738D"/>
    <w:rsid w:val="00C57D2C"/>
    <w:rsid w:val="00C65324"/>
    <w:rsid w:val="00C673A9"/>
    <w:rsid w:val="00C75F3B"/>
    <w:rsid w:val="00C76B25"/>
    <w:rsid w:val="00C76FF8"/>
    <w:rsid w:val="00C77322"/>
    <w:rsid w:val="00C83D4E"/>
    <w:rsid w:val="00C84875"/>
    <w:rsid w:val="00C87C1A"/>
    <w:rsid w:val="00C90280"/>
    <w:rsid w:val="00C92CD3"/>
    <w:rsid w:val="00C94800"/>
    <w:rsid w:val="00C97B4D"/>
    <w:rsid w:val="00CA34DB"/>
    <w:rsid w:val="00CA43A2"/>
    <w:rsid w:val="00CA475A"/>
    <w:rsid w:val="00CA6BE1"/>
    <w:rsid w:val="00CA71D9"/>
    <w:rsid w:val="00CB40DC"/>
    <w:rsid w:val="00CB67F6"/>
    <w:rsid w:val="00CB7816"/>
    <w:rsid w:val="00CB7973"/>
    <w:rsid w:val="00CC220F"/>
    <w:rsid w:val="00CC2969"/>
    <w:rsid w:val="00CC4AB1"/>
    <w:rsid w:val="00CC7A3E"/>
    <w:rsid w:val="00CD05D9"/>
    <w:rsid w:val="00CD4CAF"/>
    <w:rsid w:val="00CD770F"/>
    <w:rsid w:val="00CE26A6"/>
    <w:rsid w:val="00CE2868"/>
    <w:rsid w:val="00CE374A"/>
    <w:rsid w:val="00CE376D"/>
    <w:rsid w:val="00CE424D"/>
    <w:rsid w:val="00CE4BFE"/>
    <w:rsid w:val="00CE513B"/>
    <w:rsid w:val="00CE53CC"/>
    <w:rsid w:val="00CE5A43"/>
    <w:rsid w:val="00CE6F95"/>
    <w:rsid w:val="00CF1C32"/>
    <w:rsid w:val="00CF657C"/>
    <w:rsid w:val="00CF6966"/>
    <w:rsid w:val="00CF6C1B"/>
    <w:rsid w:val="00D02FA6"/>
    <w:rsid w:val="00D043B7"/>
    <w:rsid w:val="00D05BE4"/>
    <w:rsid w:val="00D069F7"/>
    <w:rsid w:val="00D11AE8"/>
    <w:rsid w:val="00D167D3"/>
    <w:rsid w:val="00D23AE2"/>
    <w:rsid w:val="00D2413C"/>
    <w:rsid w:val="00D27992"/>
    <w:rsid w:val="00D32F19"/>
    <w:rsid w:val="00D34AB7"/>
    <w:rsid w:val="00D34B04"/>
    <w:rsid w:val="00D37104"/>
    <w:rsid w:val="00D40462"/>
    <w:rsid w:val="00D405E7"/>
    <w:rsid w:val="00D407A5"/>
    <w:rsid w:val="00D40F4E"/>
    <w:rsid w:val="00D41DC9"/>
    <w:rsid w:val="00D44FB8"/>
    <w:rsid w:val="00D45BAE"/>
    <w:rsid w:val="00D46AF8"/>
    <w:rsid w:val="00D5068A"/>
    <w:rsid w:val="00D5233E"/>
    <w:rsid w:val="00D566A1"/>
    <w:rsid w:val="00D57AE2"/>
    <w:rsid w:val="00D60222"/>
    <w:rsid w:val="00D61C57"/>
    <w:rsid w:val="00D709C7"/>
    <w:rsid w:val="00D756D7"/>
    <w:rsid w:val="00D7616D"/>
    <w:rsid w:val="00D83DB7"/>
    <w:rsid w:val="00D84657"/>
    <w:rsid w:val="00D8731C"/>
    <w:rsid w:val="00D90223"/>
    <w:rsid w:val="00D90951"/>
    <w:rsid w:val="00D94631"/>
    <w:rsid w:val="00D94BB1"/>
    <w:rsid w:val="00DA4FCC"/>
    <w:rsid w:val="00DA552A"/>
    <w:rsid w:val="00DA7B69"/>
    <w:rsid w:val="00DA7DAF"/>
    <w:rsid w:val="00DB25E5"/>
    <w:rsid w:val="00DB53DD"/>
    <w:rsid w:val="00DC0B07"/>
    <w:rsid w:val="00DC3C58"/>
    <w:rsid w:val="00DC5908"/>
    <w:rsid w:val="00DC7F83"/>
    <w:rsid w:val="00DD5E13"/>
    <w:rsid w:val="00DE08B6"/>
    <w:rsid w:val="00DE35B7"/>
    <w:rsid w:val="00DE45FE"/>
    <w:rsid w:val="00DE4B15"/>
    <w:rsid w:val="00DE4E92"/>
    <w:rsid w:val="00DE7088"/>
    <w:rsid w:val="00DE7541"/>
    <w:rsid w:val="00DE7E91"/>
    <w:rsid w:val="00DE7ED9"/>
    <w:rsid w:val="00DF1230"/>
    <w:rsid w:val="00DF1EFB"/>
    <w:rsid w:val="00DF744A"/>
    <w:rsid w:val="00E00BC1"/>
    <w:rsid w:val="00E00D91"/>
    <w:rsid w:val="00E01436"/>
    <w:rsid w:val="00E01D43"/>
    <w:rsid w:val="00E02B5E"/>
    <w:rsid w:val="00E042A8"/>
    <w:rsid w:val="00E0737E"/>
    <w:rsid w:val="00E07D3B"/>
    <w:rsid w:val="00E07EF3"/>
    <w:rsid w:val="00E105F6"/>
    <w:rsid w:val="00E12807"/>
    <w:rsid w:val="00E13D30"/>
    <w:rsid w:val="00E14EEB"/>
    <w:rsid w:val="00E15FC5"/>
    <w:rsid w:val="00E16D60"/>
    <w:rsid w:val="00E2063C"/>
    <w:rsid w:val="00E25E1B"/>
    <w:rsid w:val="00E2700D"/>
    <w:rsid w:val="00E27D1B"/>
    <w:rsid w:val="00E317AE"/>
    <w:rsid w:val="00E317C7"/>
    <w:rsid w:val="00E33B07"/>
    <w:rsid w:val="00E347FD"/>
    <w:rsid w:val="00E34A0F"/>
    <w:rsid w:val="00E36CA2"/>
    <w:rsid w:val="00E37652"/>
    <w:rsid w:val="00E411DF"/>
    <w:rsid w:val="00E43FAB"/>
    <w:rsid w:val="00E44FAB"/>
    <w:rsid w:val="00E45067"/>
    <w:rsid w:val="00E4796D"/>
    <w:rsid w:val="00E50322"/>
    <w:rsid w:val="00E5150A"/>
    <w:rsid w:val="00E51BC5"/>
    <w:rsid w:val="00E51C93"/>
    <w:rsid w:val="00E522B9"/>
    <w:rsid w:val="00E52D39"/>
    <w:rsid w:val="00E54C08"/>
    <w:rsid w:val="00E5557B"/>
    <w:rsid w:val="00E62E1F"/>
    <w:rsid w:val="00E63FEA"/>
    <w:rsid w:val="00E64A5C"/>
    <w:rsid w:val="00E64E08"/>
    <w:rsid w:val="00E66BB5"/>
    <w:rsid w:val="00E72E0E"/>
    <w:rsid w:val="00E7426C"/>
    <w:rsid w:val="00E75734"/>
    <w:rsid w:val="00E7601C"/>
    <w:rsid w:val="00E76C10"/>
    <w:rsid w:val="00E806E7"/>
    <w:rsid w:val="00E80AE8"/>
    <w:rsid w:val="00E81451"/>
    <w:rsid w:val="00E842F1"/>
    <w:rsid w:val="00E85AC4"/>
    <w:rsid w:val="00E877C9"/>
    <w:rsid w:val="00E90862"/>
    <w:rsid w:val="00E9153B"/>
    <w:rsid w:val="00E92F87"/>
    <w:rsid w:val="00E935A4"/>
    <w:rsid w:val="00E94481"/>
    <w:rsid w:val="00E947D3"/>
    <w:rsid w:val="00EA02B1"/>
    <w:rsid w:val="00EA03E9"/>
    <w:rsid w:val="00EA252E"/>
    <w:rsid w:val="00EA3307"/>
    <w:rsid w:val="00EA4CF5"/>
    <w:rsid w:val="00EA5D77"/>
    <w:rsid w:val="00EA757A"/>
    <w:rsid w:val="00EB367D"/>
    <w:rsid w:val="00EB5867"/>
    <w:rsid w:val="00EB62A5"/>
    <w:rsid w:val="00EB723D"/>
    <w:rsid w:val="00EC2825"/>
    <w:rsid w:val="00EC7355"/>
    <w:rsid w:val="00ED010F"/>
    <w:rsid w:val="00ED411D"/>
    <w:rsid w:val="00EE01E7"/>
    <w:rsid w:val="00EE02C7"/>
    <w:rsid w:val="00EE1055"/>
    <w:rsid w:val="00EE4E93"/>
    <w:rsid w:val="00EE7D6B"/>
    <w:rsid w:val="00EE7E7F"/>
    <w:rsid w:val="00EF030D"/>
    <w:rsid w:val="00EF0A7D"/>
    <w:rsid w:val="00EF0BE3"/>
    <w:rsid w:val="00EF0DC1"/>
    <w:rsid w:val="00EF10CE"/>
    <w:rsid w:val="00EF18DE"/>
    <w:rsid w:val="00EF6A94"/>
    <w:rsid w:val="00F012CC"/>
    <w:rsid w:val="00F026E8"/>
    <w:rsid w:val="00F029AB"/>
    <w:rsid w:val="00F06244"/>
    <w:rsid w:val="00F10088"/>
    <w:rsid w:val="00F125D2"/>
    <w:rsid w:val="00F12E60"/>
    <w:rsid w:val="00F145B9"/>
    <w:rsid w:val="00F1574B"/>
    <w:rsid w:val="00F15EBF"/>
    <w:rsid w:val="00F17089"/>
    <w:rsid w:val="00F1736A"/>
    <w:rsid w:val="00F1789D"/>
    <w:rsid w:val="00F17969"/>
    <w:rsid w:val="00F23405"/>
    <w:rsid w:val="00F234AF"/>
    <w:rsid w:val="00F256C2"/>
    <w:rsid w:val="00F30E51"/>
    <w:rsid w:val="00F35534"/>
    <w:rsid w:val="00F406F9"/>
    <w:rsid w:val="00F40924"/>
    <w:rsid w:val="00F4186B"/>
    <w:rsid w:val="00F419C0"/>
    <w:rsid w:val="00F46290"/>
    <w:rsid w:val="00F46EB2"/>
    <w:rsid w:val="00F46ECF"/>
    <w:rsid w:val="00F51520"/>
    <w:rsid w:val="00F522DC"/>
    <w:rsid w:val="00F532E4"/>
    <w:rsid w:val="00F543F3"/>
    <w:rsid w:val="00F56DD5"/>
    <w:rsid w:val="00F57754"/>
    <w:rsid w:val="00F613BA"/>
    <w:rsid w:val="00F61C54"/>
    <w:rsid w:val="00F625A4"/>
    <w:rsid w:val="00F62B38"/>
    <w:rsid w:val="00F645E4"/>
    <w:rsid w:val="00F65C93"/>
    <w:rsid w:val="00F67A90"/>
    <w:rsid w:val="00F709DA"/>
    <w:rsid w:val="00F70C34"/>
    <w:rsid w:val="00F73713"/>
    <w:rsid w:val="00F7508B"/>
    <w:rsid w:val="00F75FF9"/>
    <w:rsid w:val="00F802D7"/>
    <w:rsid w:val="00F804C2"/>
    <w:rsid w:val="00F814ED"/>
    <w:rsid w:val="00F825B1"/>
    <w:rsid w:val="00F84BAC"/>
    <w:rsid w:val="00F85D7A"/>
    <w:rsid w:val="00F914BB"/>
    <w:rsid w:val="00F91EB0"/>
    <w:rsid w:val="00F9399D"/>
    <w:rsid w:val="00F93E62"/>
    <w:rsid w:val="00F95544"/>
    <w:rsid w:val="00FA07C6"/>
    <w:rsid w:val="00FA1C27"/>
    <w:rsid w:val="00FA224B"/>
    <w:rsid w:val="00FA6210"/>
    <w:rsid w:val="00FB1684"/>
    <w:rsid w:val="00FB3340"/>
    <w:rsid w:val="00FB376B"/>
    <w:rsid w:val="00FB56D0"/>
    <w:rsid w:val="00FB7E78"/>
    <w:rsid w:val="00FB7FCE"/>
    <w:rsid w:val="00FC02DB"/>
    <w:rsid w:val="00FC077D"/>
    <w:rsid w:val="00FC0E12"/>
    <w:rsid w:val="00FC449A"/>
    <w:rsid w:val="00FC4510"/>
    <w:rsid w:val="00FD4224"/>
    <w:rsid w:val="00FD44D5"/>
    <w:rsid w:val="00FD477B"/>
    <w:rsid w:val="00FD50C0"/>
    <w:rsid w:val="00FD63C1"/>
    <w:rsid w:val="00FD6D6E"/>
    <w:rsid w:val="00FE40E3"/>
    <w:rsid w:val="00FE4572"/>
    <w:rsid w:val="00FE67FC"/>
    <w:rsid w:val="00FF2584"/>
    <w:rsid w:val="00FF5138"/>
    <w:rsid w:val="180F78EA"/>
    <w:rsid w:val="2B2BB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uiPriority w:val="99"/>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entova@ipr.prah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5FCE-1B7D-4A50-9F33-A9C0CDE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3309</Words>
  <Characters>18797</Characters>
  <Application>Microsoft Office Word</Application>
  <DocSecurity>0</DocSecurity>
  <Lines>361</Lines>
  <Paragraphs>190</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Monzerová Viola (SPR/VEZ)</cp:lastModifiedBy>
  <cp:revision>28</cp:revision>
  <cp:lastPrinted>2025-12-22T14:37:00Z</cp:lastPrinted>
  <dcterms:created xsi:type="dcterms:W3CDTF">2024-11-07T22:35:00Z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