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43080" w14:textId="77777777" w:rsidR="004B1B06" w:rsidRPr="00FA0510" w:rsidRDefault="004B1B06" w:rsidP="004B1B06">
      <w:pPr>
        <w:pStyle w:val="SSNzev1"/>
        <w:rPr>
          <w:rFonts w:ascii="Tahoma" w:hAnsi="Tahoma" w:cs="Tahoma"/>
          <w:sz w:val="16"/>
          <w:szCs w:val="16"/>
        </w:rPr>
      </w:pPr>
      <w:r w:rsidRPr="00FA0510">
        <w:rPr>
          <w:rFonts w:ascii="Tahoma" w:hAnsi="Tahoma" w:cs="Tahoma"/>
          <w:sz w:val="16"/>
          <w:szCs w:val="16"/>
        </w:rPr>
        <w:t>smlouva o poskytování služeb podpory SOFTWARE</w:t>
      </w:r>
    </w:p>
    <w:p w14:paraId="27743081" w14:textId="5909C35A" w:rsidR="004B1B06" w:rsidRPr="00FA0510" w:rsidRDefault="004B1B06" w:rsidP="004B1B06">
      <w:pPr>
        <w:jc w:val="center"/>
        <w:rPr>
          <w:rFonts w:ascii="Tahoma" w:hAnsi="Tahoma" w:cs="Tahoma"/>
          <w:b/>
          <w:sz w:val="16"/>
          <w:szCs w:val="16"/>
        </w:rPr>
      </w:pPr>
      <w:r w:rsidRPr="00FA0510">
        <w:rPr>
          <w:rFonts w:ascii="Tahoma" w:hAnsi="Tahoma" w:cs="Tahoma"/>
          <w:sz w:val="16"/>
          <w:szCs w:val="16"/>
        </w:rPr>
        <w:t>uzavřená dle</w:t>
      </w:r>
      <w:r w:rsidRPr="00FA0510">
        <w:rPr>
          <w:rFonts w:ascii="Tahoma" w:hAnsi="Tahoma" w:cs="Tahoma"/>
          <w:iCs/>
          <w:sz w:val="16"/>
          <w:szCs w:val="16"/>
        </w:rPr>
        <w:t xml:space="preserve"> § 1746 odst. 2. zákona č. 89/2012 Sb., občanský zákoník</w:t>
      </w:r>
      <w:r w:rsidRPr="00FA0510">
        <w:rPr>
          <w:rFonts w:ascii="Tahoma" w:hAnsi="Tahoma" w:cs="Tahoma"/>
          <w:sz w:val="16"/>
          <w:szCs w:val="16"/>
        </w:rPr>
        <w:t>, v platném znění (dále jen „zákon č. 89/2012 Sb.“)</w:t>
      </w:r>
    </w:p>
    <w:p w14:paraId="27743082" w14:textId="77777777" w:rsidR="004B1B06" w:rsidRDefault="004B1B06" w:rsidP="004B1B06">
      <w:pPr>
        <w:rPr>
          <w:rFonts w:ascii="Tahoma" w:hAnsi="Tahoma" w:cs="Tahoma"/>
          <w:b/>
          <w:sz w:val="16"/>
          <w:szCs w:val="16"/>
        </w:rPr>
      </w:pPr>
    </w:p>
    <w:p w14:paraId="100232E6" w14:textId="77777777" w:rsidR="00C31FFF" w:rsidRPr="00FA0510" w:rsidRDefault="00C31FFF" w:rsidP="004B1B06">
      <w:pPr>
        <w:rPr>
          <w:rFonts w:ascii="Tahoma" w:hAnsi="Tahoma" w:cs="Tahoma"/>
          <w:b/>
          <w:sz w:val="16"/>
          <w:szCs w:val="16"/>
        </w:rPr>
      </w:pPr>
    </w:p>
    <w:p w14:paraId="58AB426C" w14:textId="6287E1B9" w:rsidR="003F1677" w:rsidRPr="001A2A81" w:rsidRDefault="00C33701" w:rsidP="003F1677">
      <w:pPr>
        <w:rPr>
          <w:rFonts w:ascii="Tahoma" w:hAnsi="Tahoma" w:cs="Tahoma"/>
          <w:b/>
          <w:sz w:val="16"/>
          <w:szCs w:val="16"/>
        </w:rPr>
      </w:pPr>
      <w:r w:rsidRPr="449E5CCE">
        <w:rPr>
          <w:rFonts w:ascii="Tahoma" w:hAnsi="Tahoma" w:cs="Tahoma"/>
          <w:b/>
          <w:bCs/>
          <w:sz w:val="16"/>
          <w:szCs w:val="16"/>
        </w:rPr>
        <w:t>STAPRO s. r. o.</w:t>
      </w:r>
    </w:p>
    <w:p w14:paraId="3D201EA6" w14:textId="044DB2D9" w:rsidR="003F1677" w:rsidRPr="00900344" w:rsidRDefault="002862FF" w:rsidP="003F1677">
      <w:pPr>
        <w:rPr>
          <w:rFonts w:ascii="Tahoma" w:hAnsi="Tahoma" w:cs="Tahoma"/>
          <w:sz w:val="16"/>
          <w:szCs w:val="16"/>
        </w:rPr>
      </w:pPr>
      <w:r w:rsidRPr="002862FF">
        <w:rPr>
          <w:rFonts w:ascii="Tahoma" w:hAnsi="Tahoma" w:cs="Tahoma"/>
          <w:sz w:val="16"/>
          <w:szCs w:val="16"/>
        </w:rPr>
        <w:t>Z</w:t>
      </w:r>
      <w:r w:rsidR="003F1677" w:rsidRPr="002862FF">
        <w:rPr>
          <w:rFonts w:ascii="Tahoma" w:hAnsi="Tahoma" w:cs="Tahoma"/>
          <w:sz w:val="16"/>
          <w:szCs w:val="16"/>
        </w:rPr>
        <w:t>apsána</w:t>
      </w:r>
      <w:r w:rsidRPr="002862FF">
        <w:rPr>
          <w:rFonts w:ascii="Tahoma" w:hAnsi="Tahoma" w:cs="Tahoma"/>
          <w:sz w:val="16"/>
          <w:szCs w:val="16"/>
        </w:rPr>
        <w:t xml:space="preserve"> </w:t>
      </w:r>
      <w:r w:rsidR="00D00ACF" w:rsidRPr="002862FF">
        <w:rPr>
          <w:rFonts w:ascii="Tahoma" w:hAnsi="Tahoma" w:cs="Tahoma"/>
          <w:sz w:val="16"/>
          <w:szCs w:val="16"/>
        </w:rPr>
        <w:t xml:space="preserve">v obchodním rejstříku vedeném u Krajského soudu v Hradci Králové, </w:t>
      </w:r>
      <w:r w:rsidRPr="002862FF">
        <w:rPr>
          <w:rFonts w:ascii="Tahoma" w:hAnsi="Tahoma" w:cs="Tahoma"/>
          <w:sz w:val="16"/>
          <w:szCs w:val="16"/>
        </w:rPr>
        <w:t xml:space="preserve">sp. zn. </w:t>
      </w:r>
      <w:r w:rsidR="00D00ACF" w:rsidRPr="002862FF">
        <w:rPr>
          <w:rFonts w:ascii="Tahoma" w:hAnsi="Tahoma" w:cs="Tahoma"/>
          <w:sz w:val="16"/>
          <w:szCs w:val="16"/>
        </w:rPr>
        <w:t>C 148</w:t>
      </w:r>
      <w:r w:rsidR="003F1677" w:rsidRPr="002862FF">
        <w:rPr>
          <w:rFonts w:ascii="Tahoma" w:hAnsi="Tahoma" w:cs="Tahoma"/>
          <w:sz w:val="16"/>
          <w:szCs w:val="16"/>
        </w:rPr>
        <w:t xml:space="preserve">             </w:t>
      </w:r>
    </w:p>
    <w:p w14:paraId="144491FC" w14:textId="04CBC5CD" w:rsidR="003F1677" w:rsidRPr="00900344" w:rsidRDefault="003F1677" w:rsidP="003F1677">
      <w:pPr>
        <w:rPr>
          <w:rFonts w:ascii="Tahoma" w:hAnsi="Tahoma" w:cs="Tahoma"/>
          <w:sz w:val="16"/>
          <w:szCs w:val="16"/>
        </w:rPr>
      </w:pPr>
      <w:r w:rsidRPr="002862FF">
        <w:rPr>
          <w:rFonts w:ascii="Tahoma" w:hAnsi="Tahoma" w:cs="Tahoma"/>
          <w:sz w:val="16"/>
          <w:szCs w:val="16"/>
        </w:rPr>
        <w:t>se sídlem:</w:t>
      </w:r>
      <w:r w:rsidRPr="00900344">
        <w:rPr>
          <w:rFonts w:ascii="Tahoma" w:hAnsi="Tahoma" w:cs="Tahoma"/>
          <w:sz w:val="16"/>
          <w:szCs w:val="16"/>
        </w:rPr>
        <w:t xml:space="preserve"> </w:t>
      </w:r>
      <w:r w:rsidRPr="002862FF">
        <w:rPr>
          <w:rFonts w:ascii="Tahoma" w:hAnsi="Tahoma" w:cs="Tahoma"/>
          <w:sz w:val="16"/>
          <w:szCs w:val="16"/>
        </w:rPr>
        <w:tab/>
      </w:r>
      <w:r w:rsidR="009F5945" w:rsidRPr="00900344">
        <w:rPr>
          <w:rFonts w:ascii="Tahoma" w:hAnsi="Tahoma" w:cs="Tahoma"/>
          <w:sz w:val="16"/>
          <w:szCs w:val="16"/>
        </w:rPr>
        <w:t>Pernštýnské náměstí 51, 530 02 Pardubice</w:t>
      </w:r>
      <w:r w:rsidRPr="002862FF">
        <w:rPr>
          <w:rFonts w:ascii="Tahoma" w:hAnsi="Tahoma" w:cs="Tahoma"/>
          <w:sz w:val="16"/>
          <w:szCs w:val="16"/>
        </w:rPr>
        <w:t xml:space="preserve">   </w:t>
      </w:r>
    </w:p>
    <w:p w14:paraId="25A1358F" w14:textId="595586DE" w:rsidR="003F1677" w:rsidRPr="00900344" w:rsidRDefault="003F1677" w:rsidP="003F1677">
      <w:pPr>
        <w:rPr>
          <w:rFonts w:ascii="Tahoma" w:hAnsi="Tahoma" w:cs="Tahoma"/>
          <w:sz w:val="16"/>
          <w:szCs w:val="16"/>
        </w:rPr>
      </w:pPr>
      <w:r w:rsidRPr="002862FF">
        <w:rPr>
          <w:rFonts w:ascii="Tahoma" w:hAnsi="Tahoma" w:cs="Tahoma"/>
          <w:sz w:val="16"/>
          <w:szCs w:val="16"/>
        </w:rPr>
        <w:t>IČO:</w:t>
      </w:r>
      <w:r w:rsidRPr="00900344">
        <w:rPr>
          <w:rFonts w:ascii="Tahoma" w:hAnsi="Tahoma" w:cs="Tahoma"/>
          <w:sz w:val="16"/>
          <w:szCs w:val="16"/>
        </w:rPr>
        <w:t xml:space="preserve"> </w:t>
      </w:r>
      <w:r w:rsidRPr="002862FF">
        <w:rPr>
          <w:rFonts w:ascii="Tahoma" w:hAnsi="Tahoma" w:cs="Tahoma"/>
          <w:sz w:val="16"/>
          <w:szCs w:val="16"/>
        </w:rPr>
        <w:t xml:space="preserve">  </w:t>
      </w:r>
      <w:r w:rsidR="00B27B70" w:rsidRPr="00900344">
        <w:rPr>
          <w:rFonts w:ascii="Tahoma" w:hAnsi="Tahoma" w:cs="Tahoma"/>
          <w:sz w:val="16"/>
          <w:szCs w:val="16"/>
        </w:rPr>
        <w:t>13583531</w:t>
      </w:r>
      <w:r w:rsidR="00B27B70" w:rsidRPr="002862FF">
        <w:rPr>
          <w:rFonts w:ascii="Tahoma" w:hAnsi="Tahoma" w:cs="Tahoma"/>
          <w:sz w:val="16"/>
          <w:szCs w:val="16"/>
        </w:rPr>
        <w:t xml:space="preserve">  </w:t>
      </w:r>
      <w:r w:rsidRPr="002862FF">
        <w:rPr>
          <w:rFonts w:ascii="Tahoma" w:hAnsi="Tahoma" w:cs="Tahoma"/>
          <w:sz w:val="16"/>
          <w:szCs w:val="16"/>
        </w:rPr>
        <w:t xml:space="preserve">DIČ: </w:t>
      </w:r>
      <w:r w:rsidR="001A4E5C" w:rsidRPr="00900344">
        <w:rPr>
          <w:rFonts w:ascii="Tahoma" w:hAnsi="Tahoma" w:cs="Tahoma"/>
          <w:sz w:val="16"/>
          <w:szCs w:val="16"/>
        </w:rPr>
        <w:t>CZ699004728</w:t>
      </w:r>
    </w:p>
    <w:p w14:paraId="34906D97" w14:textId="788F2F81" w:rsidR="003F1677" w:rsidRPr="00900344" w:rsidRDefault="003F1677" w:rsidP="003F1677">
      <w:pPr>
        <w:rPr>
          <w:rFonts w:ascii="Tahoma" w:hAnsi="Tahoma" w:cs="Tahoma"/>
          <w:sz w:val="16"/>
          <w:szCs w:val="16"/>
        </w:rPr>
      </w:pPr>
      <w:r w:rsidRPr="002862FF">
        <w:rPr>
          <w:rFonts w:ascii="Tahoma" w:hAnsi="Tahoma" w:cs="Tahoma"/>
          <w:sz w:val="16"/>
          <w:szCs w:val="16"/>
        </w:rPr>
        <w:t>zastoupena:</w:t>
      </w:r>
      <w:r w:rsidRPr="00900344">
        <w:rPr>
          <w:rFonts w:ascii="Tahoma" w:hAnsi="Tahoma" w:cs="Tahoma"/>
          <w:sz w:val="16"/>
          <w:szCs w:val="16"/>
        </w:rPr>
        <w:t xml:space="preserve"> </w:t>
      </w:r>
      <w:r w:rsidR="00642637" w:rsidRPr="00900344">
        <w:rPr>
          <w:rFonts w:ascii="Tahoma" w:hAnsi="Tahoma" w:cs="Tahoma"/>
          <w:sz w:val="16"/>
          <w:szCs w:val="16"/>
        </w:rPr>
        <w:tab/>
        <w:t>Ing. Leošem Raibrem, jednatel společnosti STAPRO s. r. o.</w:t>
      </w:r>
    </w:p>
    <w:p w14:paraId="23C90E01" w14:textId="1CD751AD" w:rsidR="003F1677" w:rsidRPr="002862FF" w:rsidRDefault="003F1677" w:rsidP="003F1677">
      <w:pPr>
        <w:rPr>
          <w:rFonts w:ascii="Tahoma" w:hAnsi="Tahoma" w:cs="Tahoma"/>
          <w:sz w:val="16"/>
          <w:szCs w:val="16"/>
        </w:rPr>
      </w:pPr>
      <w:r w:rsidRPr="002862FF">
        <w:rPr>
          <w:rFonts w:ascii="Tahoma" w:hAnsi="Tahoma" w:cs="Tahoma"/>
          <w:sz w:val="16"/>
          <w:szCs w:val="16"/>
        </w:rPr>
        <w:t xml:space="preserve">bankovní spojení: </w:t>
      </w:r>
      <w:r w:rsidR="0040689B" w:rsidRPr="002862FF">
        <w:rPr>
          <w:rFonts w:ascii="Tahoma" w:hAnsi="Tahoma" w:cs="Tahoma"/>
          <w:sz w:val="16"/>
          <w:szCs w:val="16"/>
        </w:rPr>
        <w:tab/>
        <w:t>ČSOB a.s.</w:t>
      </w:r>
    </w:p>
    <w:p w14:paraId="732AEF29" w14:textId="74A4B833" w:rsidR="003F1677" w:rsidRPr="001A2A81" w:rsidRDefault="003F1677" w:rsidP="003F1677">
      <w:pPr>
        <w:rPr>
          <w:rFonts w:ascii="Tahoma" w:hAnsi="Tahoma" w:cs="Tahoma"/>
          <w:sz w:val="16"/>
          <w:szCs w:val="16"/>
        </w:rPr>
      </w:pPr>
      <w:r w:rsidRPr="001A2A81">
        <w:rPr>
          <w:rFonts w:ascii="Tahoma" w:hAnsi="Tahoma" w:cs="Tahoma"/>
          <w:sz w:val="16"/>
          <w:szCs w:val="16"/>
        </w:rPr>
        <w:t xml:space="preserve">číslo účtu: </w:t>
      </w:r>
      <w:r w:rsidRPr="001A2A81">
        <w:rPr>
          <w:rFonts w:ascii="Tahoma" w:hAnsi="Tahoma" w:cs="Tahoma"/>
          <w:sz w:val="16"/>
          <w:szCs w:val="16"/>
        </w:rPr>
        <w:tab/>
      </w:r>
      <w:r w:rsidR="002634DA" w:rsidRPr="449E5CCE">
        <w:rPr>
          <w:rFonts w:ascii="Tahoma" w:hAnsi="Tahoma" w:cs="Tahoma"/>
          <w:sz w:val="16"/>
          <w:szCs w:val="16"/>
        </w:rPr>
        <w:t>271810793/0300</w:t>
      </w:r>
    </w:p>
    <w:p w14:paraId="398BDEBE" w14:textId="1723A457" w:rsidR="003F1677" w:rsidRPr="001A2A81" w:rsidRDefault="003F1677" w:rsidP="003F1677">
      <w:pPr>
        <w:rPr>
          <w:rFonts w:ascii="Tahoma" w:hAnsi="Tahoma" w:cs="Tahoma"/>
          <w:sz w:val="16"/>
          <w:szCs w:val="16"/>
        </w:rPr>
      </w:pPr>
      <w:r w:rsidRPr="001A2A81">
        <w:rPr>
          <w:rFonts w:ascii="Tahoma" w:hAnsi="Tahoma" w:cs="Tahoma"/>
          <w:sz w:val="16"/>
          <w:szCs w:val="16"/>
        </w:rPr>
        <w:t xml:space="preserve">jako </w:t>
      </w:r>
      <w:r w:rsidRPr="001A2A81">
        <w:rPr>
          <w:rFonts w:ascii="Tahoma" w:hAnsi="Tahoma" w:cs="Tahoma"/>
          <w:b/>
          <w:sz w:val="16"/>
          <w:szCs w:val="16"/>
        </w:rPr>
        <w:t xml:space="preserve">poskytovatel </w:t>
      </w:r>
      <w:r w:rsidRPr="001A2A81">
        <w:rPr>
          <w:rFonts w:ascii="Tahoma" w:hAnsi="Tahoma" w:cs="Tahoma"/>
          <w:sz w:val="16"/>
          <w:szCs w:val="16"/>
        </w:rPr>
        <w:t>na straně jedné (dále jen „</w:t>
      </w:r>
      <w:r w:rsidRPr="004D1708">
        <w:rPr>
          <w:rFonts w:ascii="Tahoma" w:hAnsi="Tahoma" w:cs="Tahoma"/>
          <w:b/>
          <w:bCs/>
          <w:sz w:val="16"/>
          <w:szCs w:val="16"/>
        </w:rPr>
        <w:t>poskytovatel</w:t>
      </w:r>
      <w:r w:rsidRPr="001A2A81">
        <w:rPr>
          <w:rFonts w:ascii="Tahoma" w:hAnsi="Tahoma" w:cs="Tahoma"/>
          <w:sz w:val="16"/>
          <w:szCs w:val="16"/>
        </w:rPr>
        <w:t>“</w:t>
      </w:r>
      <w:r w:rsidR="00804474">
        <w:rPr>
          <w:rFonts w:ascii="Tahoma" w:hAnsi="Tahoma" w:cs="Tahoma"/>
          <w:sz w:val="16"/>
          <w:szCs w:val="16"/>
        </w:rPr>
        <w:t xml:space="preserve"> nebo „dodavatel“</w:t>
      </w:r>
      <w:r w:rsidRPr="001A2A81">
        <w:rPr>
          <w:rFonts w:ascii="Tahoma" w:hAnsi="Tahoma" w:cs="Tahoma"/>
          <w:sz w:val="16"/>
          <w:szCs w:val="16"/>
        </w:rPr>
        <w:t>)</w:t>
      </w:r>
    </w:p>
    <w:p w14:paraId="45ECF0D8" w14:textId="77777777" w:rsidR="003F1677" w:rsidRPr="001A2A81" w:rsidRDefault="003F1677" w:rsidP="003F1677">
      <w:pPr>
        <w:pStyle w:val="Nzev0"/>
        <w:jc w:val="left"/>
        <w:rPr>
          <w:rFonts w:ascii="Tahoma" w:hAnsi="Tahoma" w:cs="Tahoma"/>
          <w:sz w:val="16"/>
          <w:szCs w:val="16"/>
        </w:rPr>
      </w:pPr>
    </w:p>
    <w:p w14:paraId="2DE075CC" w14:textId="77777777" w:rsidR="003F1677" w:rsidRPr="001A2A81" w:rsidRDefault="003F1677" w:rsidP="003F1677">
      <w:pPr>
        <w:pStyle w:val="Nzev0"/>
        <w:rPr>
          <w:rFonts w:ascii="Tahoma" w:hAnsi="Tahoma" w:cs="Tahoma"/>
          <w:sz w:val="16"/>
          <w:szCs w:val="16"/>
        </w:rPr>
      </w:pPr>
      <w:r w:rsidRPr="001A2A81">
        <w:rPr>
          <w:rFonts w:ascii="Tahoma" w:hAnsi="Tahoma" w:cs="Tahoma"/>
          <w:sz w:val="16"/>
          <w:szCs w:val="16"/>
        </w:rPr>
        <w:t>a</w:t>
      </w:r>
    </w:p>
    <w:p w14:paraId="1713D918" w14:textId="77777777" w:rsidR="003F1677" w:rsidRPr="001A2A81" w:rsidRDefault="003F1677" w:rsidP="003F1677">
      <w:pPr>
        <w:pStyle w:val="Nzev0"/>
        <w:rPr>
          <w:rFonts w:ascii="Tahoma" w:hAnsi="Tahoma" w:cs="Tahoma"/>
          <w:sz w:val="16"/>
          <w:szCs w:val="16"/>
        </w:rPr>
      </w:pPr>
    </w:p>
    <w:p w14:paraId="6F7C3A38" w14:textId="77777777" w:rsidR="003F1677" w:rsidRDefault="003F1677" w:rsidP="003F1677">
      <w:pPr>
        <w:rPr>
          <w:rFonts w:ascii="Tahoma" w:hAnsi="Tahoma" w:cs="Tahoma"/>
          <w:b/>
          <w:sz w:val="16"/>
          <w:szCs w:val="16"/>
        </w:rPr>
      </w:pPr>
      <w:r>
        <w:rPr>
          <w:rFonts w:ascii="Tahoma" w:hAnsi="Tahoma" w:cs="Tahoma"/>
          <w:b/>
          <w:sz w:val="16"/>
          <w:szCs w:val="16"/>
        </w:rPr>
        <w:t>Všeobecná fakultní nemocnice v Praze</w:t>
      </w:r>
    </w:p>
    <w:p w14:paraId="0BD261A5" w14:textId="77777777" w:rsidR="003F1677" w:rsidRDefault="003F1677" w:rsidP="003F1677">
      <w:pPr>
        <w:rPr>
          <w:rFonts w:ascii="Tahoma" w:hAnsi="Tahoma" w:cs="Tahoma"/>
          <w:sz w:val="16"/>
          <w:szCs w:val="16"/>
        </w:rPr>
      </w:pPr>
      <w:r>
        <w:rPr>
          <w:rFonts w:ascii="Tahoma" w:hAnsi="Tahoma" w:cs="Tahoma"/>
          <w:sz w:val="16"/>
          <w:szCs w:val="16"/>
        </w:rPr>
        <w:t xml:space="preserve">se sídlem:  </w:t>
      </w:r>
      <w:r>
        <w:rPr>
          <w:rFonts w:ascii="Tahoma" w:hAnsi="Tahoma" w:cs="Tahoma"/>
          <w:sz w:val="16"/>
          <w:szCs w:val="16"/>
        </w:rPr>
        <w:tab/>
        <w:t>U Nemocnice 499/2, 128 08 Praha 2</w:t>
      </w:r>
    </w:p>
    <w:p w14:paraId="20F8AE9E" w14:textId="77777777" w:rsidR="003F1677" w:rsidRDefault="003F1677" w:rsidP="003F1677">
      <w:pPr>
        <w:rPr>
          <w:rFonts w:ascii="Tahoma" w:hAnsi="Tahoma" w:cs="Tahoma"/>
          <w:sz w:val="16"/>
          <w:szCs w:val="16"/>
        </w:rPr>
      </w:pPr>
      <w:r>
        <w:rPr>
          <w:rFonts w:ascii="Tahoma" w:hAnsi="Tahoma" w:cs="Tahoma"/>
          <w:sz w:val="16"/>
          <w:szCs w:val="16"/>
        </w:rPr>
        <w:t xml:space="preserve">IČO: 000 64 165    </w:t>
      </w:r>
      <w:r>
        <w:rPr>
          <w:rFonts w:ascii="Tahoma" w:hAnsi="Tahoma" w:cs="Tahoma"/>
          <w:sz w:val="16"/>
          <w:szCs w:val="16"/>
        </w:rPr>
        <w:tab/>
        <w:t>DIČ: CZ00064165</w:t>
      </w:r>
    </w:p>
    <w:p w14:paraId="7F4F954C" w14:textId="77777777" w:rsidR="003F1677" w:rsidRDefault="003F1677" w:rsidP="003F1677">
      <w:pPr>
        <w:rPr>
          <w:rFonts w:ascii="Tahoma" w:hAnsi="Tahoma" w:cs="Tahoma"/>
          <w:sz w:val="16"/>
          <w:szCs w:val="16"/>
        </w:rPr>
      </w:pPr>
      <w:r>
        <w:rPr>
          <w:rFonts w:ascii="Tahoma" w:hAnsi="Tahoma" w:cs="Tahoma"/>
          <w:sz w:val="16"/>
          <w:szCs w:val="16"/>
        </w:rPr>
        <w:t xml:space="preserve">zastoupena:           </w:t>
      </w:r>
      <w:r>
        <w:rPr>
          <w:rFonts w:ascii="Tahoma" w:hAnsi="Tahoma" w:cs="Tahoma"/>
          <w:sz w:val="16"/>
          <w:szCs w:val="16"/>
        </w:rPr>
        <w:tab/>
        <w:t xml:space="preserve">prof. MUDr. Davidem Feltlem, Ph.D., MBA, ředitelem </w:t>
      </w:r>
    </w:p>
    <w:p w14:paraId="2B1F83C4" w14:textId="77777777" w:rsidR="003F1677" w:rsidRDefault="003F1677" w:rsidP="003F1677">
      <w:pPr>
        <w:rPr>
          <w:rFonts w:ascii="Tahoma" w:hAnsi="Tahoma" w:cs="Tahoma"/>
          <w:sz w:val="16"/>
          <w:szCs w:val="16"/>
        </w:rPr>
      </w:pPr>
      <w:r>
        <w:rPr>
          <w:rFonts w:ascii="Tahoma" w:hAnsi="Tahoma" w:cs="Tahoma"/>
          <w:sz w:val="16"/>
          <w:szCs w:val="16"/>
        </w:rPr>
        <w:t xml:space="preserve">bankovní spojení: </w:t>
      </w:r>
      <w:r>
        <w:rPr>
          <w:rFonts w:ascii="Tahoma" w:hAnsi="Tahoma" w:cs="Tahoma"/>
          <w:sz w:val="16"/>
          <w:szCs w:val="16"/>
        </w:rPr>
        <w:tab/>
        <w:t>Česká národní banka</w:t>
      </w:r>
    </w:p>
    <w:p w14:paraId="730EB31E" w14:textId="77777777" w:rsidR="003F1677" w:rsidRDefault="003F1677" w:rsidP="003F1677">
      <w:pPr>
        <w:rPr>
          <w:rFonts w:ascii="Tahoma" w:hAnsi="Tahoma" w:cs="Tahoma"/>
          <w:sz w:val="16"/>
          <w:szCs w:val="16"/>
        </w:rPr>
      </w:pPr>
      <w:r>
        <w:rPr>
          <w:rFonts w:ascii="Tahoma" w:hAnsi="Tahoma" w:cs="Tahoma"/>
          <w:sz w:val="16"/>
          <w:szCs w:val="16"/>
        </w:rPr>
        <w:t>číslo účtu:</w:t>
      </w:r>
      <w:r>
        <w:rPr>
          <w:rFonts w:ascii="Tahoma" w:hAnsi="Tahoma" w:cs="Tahoma"/>
          <w:sz w:val="16"/>
          <w:szCs w:val="16"/>
        </w:rPr>
        <w:tab/>
        <w:t>24035021/0710</w:t>
      </w:r>
    </w:p>
    <w:p w14:paraId="45175AB7" w14:textId="5E51CC54" w:rsidR="003F1677" w:rsidRPr="001A2A81" w:rsidRDefault="003F1677" w:rsidP="003F1677">
      <w:pPr>
        <w:jc w:val="both"/>
        <w:rPr>
          <w:rFonts w:ascii="Tahoma" w:hAnsi="Tahoma" w:cs="Tahoma"/>
          <w:sz w:val="16"/>
          <w:szCs w:val="16"/>
        </w:rPr>
      </w:pPr>
      <w:r w:rsidRPr="001A2A81">
        <w:rPr>
          <w:rFonts w:ascii="Tahoma" w:hAnsi="Tahoma" w:cs="Tahoma"/>
          <w:sz w:val="16"/>
          <w:szCs w:val="16"/>
        </w:rPr>
        <w:t xml:space="preserve">jako </w:t>
      </w:r>
      <w:r w:rsidR="00066EE0">
        <w:rPr>
          <w:rFonts w:ascii="Tahoma" w:hAnsi="Tahoma" w:cs="Tahoma"/>
          <w:b/>
          <w:sz w:val="16"/>
          <w:szCs w:val="16"/>
        </w:rPr>
        <w:t>objednatel</w:t>
      </w:r>
      <w:r w:rsidRPr="001A2A81">
        <w:rPr>
          <w:rFonts w:ascii="Tahoma" w:hAnsi="Tahoma" w:cs="Tahoma"/>
          <w:b/>
          <w:sz w:val="16"/>
          <w:szCs w:val="16"/>
        </w:rPr>
        <w:t xml:space="preserve"> </w:t>
      </w:r>
      <w:r w:rsidRPr="001A2A81">
        <w:rPr>
          <w:rFonts w:ascii="Tahoma" w:hAnsi="Tahoma" w:cs="Tahoma"/>
          <w:sz w:val="16"/>
          <w:szCs w:val="16"/>
        </w:rPr>
        <w:t xml:space="preserve">na straně </w:t>
      </w:r>
      <w:r w:rsidR="006B66C7">
        <w:rPr>
          <w:rFonts w:ascii="Tahoma" w:hAnsi="Tahoma" w:cs="Tahoma"/>
          <w:sz w:val="16"/>
          <w:szCs w:val="16"/>
        </w:rPr>
        <w:t>druhé</w:t>
      </w:r>
      <w:r w:rsidRPr="001A2A81">
        <w:rPr>
          <w:rFonts w:ascii="Tahoma" w:hAnsi="Tahoma" w:cs="Tahoma"/>
          <w:sz w:val="16"/>
          <w:szCs w:val="16"/>
        </w:rPr>
        <w:t xml:space="preserve"> (dál jen „</w:t>
      </w:r>
      <w:r w:rsidR="008F7878">
        <w:rPr>
          <w:rFonts w:ascii="Tahoma" w:hAnsi="Tahoma" w:cs="Tahoma"/>
          <w:b/>
          <w:bCs/>
          <w:sz w:val="16"/>
          <w:szCs w:val="16"/>
        </w:rPr>
        <w:t>objednatel</w:t>
      </w:r>
      <w:r w:rsidRPr="001A2A81">
        <w:rPr>
          <w:rFonts w:ascii="Tahoma" w:hAnsi="Tahoma" w:cs="Tahoma"/>
          <w:sz w:val="16"/>
          <w:szCs w:val="16"/>
        </w:rPr>
        <w:t>“)</w:t>
      </w:r>
    </w:p>
    <w:p w14:paraId="2BFFF58C" w14:textId="77777777" w:rsidR="003F1677" w:rsidRDefault="003F1677" w:rsidP="003F1677">
      <w:pPr>
        <w:jc w:val="both"/>
        <w:rPr>
          <w:rFonts w:ascii="Tahoma" w:hAnsi="Tahoma" w:cs="Tahoma"/>
          <w:sz w:val="16"/>
          <w:szCs w:val="16"/>
        </w:rPr>
      </w:pPr>
    </w:p>
    <w:p w14:paraId="157BD840" w14:textId="6C5082C6" w:rsidR="003F1677" w:rsidRPr="001A2A81" w:rsidRDefault="003F1677" w:rsidP="003F1677">
      <w:pPr>
        <w:jc w:val="both"/>
        <w:rPr>
          <w:rFonts w:ascii="Tahoma" w:hAnsi="Tahoma" w:cs="Tahoma"/>
          <w:sz w:val="16"/>
          <w:szCs w:val="16"/>
        </w:rPr>
      </w:pPr>
      <w:r>
        <w:rPr>
          <w:rFonts w:ascii="Tahoma" w:hAnsi="Tahoma" w:cs="Tahoma"/>
          <w:sz w:val="16"/>
          <w:szCs w:val="16"/>
        </w:rPr>
        <w:t xml:space="preserve">(poskytovatel a </w:t>
      </w:r>
      <w:r w:rsidR="00066EE0">
        <w:rPr>
          <w:rFonts w:ascii="Tahoma" w:hAnsi="Tahoma" w:cs="Tahoma"/>
          <w:sz w:val="16"/>
          <w:szCs w:val="16"/>
        </w:rPr>
        <w:t>objednatel</w:t>
      </w:r>
      <w:r>
        <w:rPr>
          <w:rFonts w:ascii="Tahoma" w:hAnsi="Tahoma" w:cs="Tahoma"/>
          <w:sz w:val="16"/>
          <w:szCs w:val="16"/>
        </w:rPr>
        <w:t xml:space="preserve"> dále též souhrnně jako „</w:t>
      </w:r>
      <w:r w:rsidRPr="004D1708">
        <w:rPr>
          <w:rFonts w:ascii="Tahoma" w:hAnsi="Tahoma" w:cs="Tahoma"/>
          <w:b/>
          <w:bCs/>
          <w:sz w:val="16"/>
          <w:szCs w:val="16"/>
        </w:rPr>
        <w:t>smluvní strany</w:t>
      </w:r>
      <w:r>
        <w:rPr>
          <w:rFonts w:ascii="Tahoma" w:hAnsi="Tahoma" w:cs="Tahoma"/>
          <w:sz w:val="16"/>
          <w:szCs w:val="16"/>
        </w:rPr>
        <w:t>“)</w:t>
      </w:r>
    </w:p>
    <w:p w14:paraId="2257D4FC" w14:textId="77777777" w:rsidR="006B66C7" w:rsidRDefault="006B66C7" w:rsidP="004B1B06">
      <w:pPr>
        <w:rPr>
          <w:rFonts w:ascii="Tahoma" w:hAnsi="Tahoma" w:cs="Tahoma"/>
          <w:b/>
          <w:sz w:val="16"/>
          <w:szCs w:val="16"/>
        </w:rPr>
      </w:pPr>
    </w:p>
    <w:p w14:paraId="27743098" w14:textId="77777777" w:rsidR="004B1B06" w:rsidRPr="00FA0510" w:rsidRDefault="004B1B06" w:rsidP="004B1B06">
      <w:pPr>
        <w:rPr>
          <w:rFonts w:ascii="Tahoma" w:hAnsi="Tahoma" w:cs="Tahoma"/>
          <w:sz w:val="16"/>
          <w:szCs w:val="16"/>
        </w:rPr>
      </w:pPr>
    </w:p>
    <w:p w14:paraId="3B61F0CC" w14:textId="1928193C" w:rsidR="005218AD" w:rsidRDefault="005218AD" w:rsidP="318F9718">
      <w:pPr>
        <w:jc w:val="both"/>
        <w:rPr>
          <w:rFonts w:ascii="Tahoma" w:hAnsi="Tahoma" w:cs="Tahoma"/>
          <w:sz w:val="16"/>
          <w:szCs w:val="16"/>
        </w:rPr>
      </w:pPr>
      <w:r>
        <w:rPr>
          <w:rFonts w:ascii="Tahoma" w:hAnsi="Tahoma" w:cs="Tahoma"/>
          <w:sz w:val="16"/>
          <w:szCs w:val="16"/>
        </w:rPr>
        <w:t xml:space="preserve">Smluvní strany uzavírají po vzájemném projednání a shodě dnešního dne, měsíce a roku na základě výsledku </w:t>
      </w:r>
      <w:r w:rsidRPr="318F9718">
        <w:rPr>
          <w:rFonts w:ascii="Tahoma" w:hAnsi="Tahoma" w:cs="Tahoma"/>
          <w:b/>
          <w:bCs/>
          <w:sz w:val="16"/>
          <w:szCs w:val="16"/>
        </w:rPr>
        <w:t xml:space="preserve">nadlimitní veřejné zakázky </w:t>
      </w:r>
      <w:r>
        <w:rPr>
          <w:rFonts w:ascii="Tahoma" w:hAnsi="Tahoma" w:cs="Tahoma"/>
          <w:sz w:val="16"/>
          <w:szCs w:val="16"/>
        </w:rPr>
        <w:t>s názvem „</w:t>
      </w:r>
      <w:r w:rsidR="00DC3676">
        <w:rPr>
          <w:rFonts w:ascii="Tahoma" w:hAnsi="Tahoma" w:cs="Tahoma"/>
          <w:b/>
          <w:bCs/>
          <w:color w:val="000000"/>
          <w:sz w:val="16"/>
          <w:szCs w:val="16"/>
          <w:shd w:val="clear" w:color="auto" w:fill="FFFFFF"/>
        </w:rPr>
        <w:t>Podpora</w:t>
      </w:r>
      <w:r w:rsidR="0044628D">
        <w:rPr>
          <w:rFonts w:ascii="Tahoma" w:hAnsi="Tahoma" w:cs="Tahoma"/>
          <w:b/>
          <w:bCs/>
          <w:color w:val="000000"/>
          <w:sz w:val="16"/>
          <w:szCs w:val="16"/>
          <w:shd w:val="clear" w:color="auto" w:fill="FFFFFF"/>
        </w:rPr>
        <w:t xml:space="preserve"> </w:t>
      </w:r>
      <w:r w:rsidR="00DC3676">
        <w:rPr>
          <w:rFonts w:ascii="Tahoma" w:hAnsi="Tahoma" w:cs="Tahoma"/>
          <w:b/>
          <w:bCs/>
          <w:color w:val="000000"/>
          <w:sz w:val="16"/>
          <w:szCs w:val="16"/>
          <w:shd w:val="clear" w:color="auto" w:fill="FFFFFF"/>
        </w:rPr>
        <w:t xml:space="preserve">informačního systému </w:t>
      </w:r>
      <w:r w:rsidR="00B9157D">
        <w:rPr>
          <w:rFonts w:ascii="Tahoma" w:hAnsi="Tahoma" w:cs="Tahoma"/>
          <w:b/>
          <w:bCs/>
          <w:color w:val="000000"/>
          <w:sz w:val="16"/>
          <w:szCs w:val="16"/>
          <w:shd w:val="clear" w:color="auto" w:fill="FFFFFF"/>
        </w:rPr>
        <w:t>FONS Reports</w:t>
      </w:r>
      <w:r>
        <w:rPr>
          <w:rFonts w:ascii="Tahoma" w:hAnsi="Tahoma" w:cs="Tahoma"/>
          <w:sz w:val="16"/>
          <w:szCs w:val="16"/>
        </w:rPr>
        <w:t xml:space="preserve">“, </w:t>
      </w:r>
      <w:r w:rsidRPr="318F9718">
        <w:rPr>
          <w:rFonts w:ascii="Tahoma" w:hAnsi="Tahoma" w:cs="Tahoma"/>
          <w:b/>
          <w:bCs/>
          <w:sz w:val="16"/>
          <w:szCs w:val="16"/>
        </w:rPr>
        <w:t>vyhlášené otevřeným řízením</w:t>
      </w:r>
      <w:r>
        <w:rPr>
          <w:rFonts w:ascii="Tahoma" w:hAnsi="Tahoma" w:cs="Tahoma"/>
          <w:sz w:val="16"/>
          <w:szCs w:val="16"/>
        </w:rPr>
        <w:t xml:space="preserve"> dle zákona č. 134/2016 Sb., o zadávání veřejných zakázek, ve znění pozdějších přepisů (dále jen „z. č. 134/2016 Sb.“) a zveřejněné ve Věstníku veřejných zakázek pod ev. č. </w:t>
      </w:r>
      <w:r w:rsidR="00402DAD" w:rsidRPr="00402DAD">
        <w:rPr>
          <w:rFonts w:ascii="Tahoma" w:hAnsi="Tahoma" w:cs="Tahoma"/>
          <w:sz w:val="16"/>
          <w:szCs w:val="16"/>
        </w:rPr>
        <w:t>Z2025-065214</w:t>
      </w:r>
      <w:r>
        <w:rPr>
          <w:rFonts w:ascii="Tahoma" w:hAnsi="Tahoma" w:cs="Tahoma"/>
          <w:sz w:val="16"/>
          <w:szCs w:val="16"/>
        </w:rPr>
        <w:t xml:space="preserve"> ze dne </w:t>
      </w:r>
      <w:r w:rsidR="00402DAD">
        <w:rPr>
          <w:rFonts w:ascii="Tahoma" w:hAnsi="Tahoma" w:cs="Tahoma"/>
          <w:sz w:val="16"/>
          <w:szCs w:val="16"/>
        </w:rPr>
        <w:t>24.11.2025</w:t>
      </w:r>
      <w:r>
        <w:rPr>
          <w:rFonts w:ascii="Tahoma" w:hAnsi="Tahoma" w:cs="Tahoma"/>
          <w:sz w:val="16"/>
          <w:szCs w:val="16"/>
        </w:rPr>
        <w:t xml:space="preserve"> </w:t>
      </w:r>
      <w:r w:rsidRPr="00AF1452">
        <w:rPr>
          <w:rFonts w:ascii="Tahoma" w:hAnsi="Tahoma" w:cs="Tahoma"/>
          <w:sz w:val="16"/>
          <w:szCs w:val="16"/>
        </w:rPr>
        <w:t xml:space="preserve">a </w:t>
      </w:r>
      <w:r w:rsidR="000C32B9" w:rsidRPr="00AF1452">
        <w:rPr>
          <w:rFonts w:ascii="Tahoma" w:hAnsi="Tahoma" w:cs="Tahoma"/>
          <w:sz w:val="16"/>
          <w:szCs w:val="16"/>
        </w:rPr>
        <w:t xml:space="preserve">ID veřejné zakázky na profilu zadavatele </w:t>
      </w:r>
      <w:r w:rsidR="00AF1452" w:rsidRPr="00AF1452">
        <w:rPr>
          <w:rFonts w:ascii="Tahoma" w:hAnsi="Tahoma" w:cs="Tahoma"/>
          <w:sz w:val="16"/>
          <w:szCs w:val="16"/>
        </w:rPr>
        <w:t>VZ0234622</w:t>
      </w:r>
      <w:r w:rsidRPr="318F9718">
        <w:rPr>
          <w:rFonts w:ascii="Tahoma" w:hAnsi="Tahoma" w:cs="Tahoma"/>
          <w:b/>
          <w:bCs/>
          <w:sz w:val="16"/>
          <w:szCs w:val="16"/>
        </w:rPr>
        <w:t xml:space="preserve"> </w:t>
      </w:r>
      <w:r>
        <w:rPr>
          <w:rFonts w:ascii="Tahoma" w:hAnsi="Tahoma" w:cs="Tahoma"/>
          <w:sz w:val="16"/>
          <w:szCs w:val="16"/>
        </w:rPr>
        <w:t xml:space="preserve">(dále jen „veřejná zakázka“), v souladu s ustanovením </w:t>
      </w:r>
      <w:r w:rsidRPr="318F9718">
        <w:rPr>
          <w:rFonts w:ascii="Tahoma" w:hAnsi="Tahoma" w:cs="Tahoma"/>
          <w:sz w:val="16"/>
          <w:szCs w:val="16"/>
        </w:rPr>
        <w:t>§ 1746 odst. 2. zákona č. 89/2012 Sb., občanský zákoník</w:t>
      </w:r>
      <w:r>
        <w:rPr>
          <w:rFonts w:ascii="Tahoma" w:hAnsi="Tahoma" w:cs="Tahoma"/>
          <w:sz w:val="16"/>
          <w:szCs w:val="16"/>
        </w:rPr>
        <w:t>, v platném znění (dále jen „zákon č. 89/2012 Sb.“), tuto</w:t>
      </w:r>
    </w:p>
    <w:p w14:paraId="7D92CED7" w14:textId="77777777" w:rsidR="00C31FFF" w:rsidRDefault="00C31FFF" w:rsidP="318F9718">
      <w:pPr>
        <w:jc w:val="both"/>
        <w:rPr>
          <w:rFonts w:ascii="Tahoma" w:hAnsi="Tahoma" w:cs="Tahoma"/>
          <w:b/>
          <w:bCs/>
          <w:sz w:val="16"/>
          <w:szCs w:val="16"/>
        </w:rPr>
      </w:pPr>
    </w:p>
    <w:p w14:paraId="1AC2E702" w14:textId="77777777" w:rsidR="005218AD" w:rsidRDefault="005218AD" w:rsidP="004B1B06">
      <w:pPr>
        <w:pStyle w:val="Zkladntext21"/>
        <w:spacing w:after="0" w:line="240" w:lineRule="auto"/>
        <w:jc w:val="center"/>
        <w:rPr>
          <w:rFonts w:ascii="Tahoma" w:hAnsi="Tahoma" w:cs="Tahoma"/>
          <w:b/>
          <w:sz w:val="16"/>
          <w:szCs w:val="16"/>
        </w:rPr>
      </w:pPr>
    </w:p>
    <w:p w14:paraId="6A6C46A2" w14:textId="77777777" w:rsidR="005218AD" w:rsidRDefault="005218AD" w:rsidP="004B1B06">
      <w:pPr>
        <w:pStyle w:val="Zkladntext21"/>
        <w:spacing w:after="0" w:line="240" w:lineRule="auto"/>
        <w:jc w:val="center"/>
        <w:rPr>
          <w:rFonts w:ascii="Tahoma" w:hAnsi="Tahoma" w:cs="Tahoma"/>
          <w:b/>
          <w:sz w:val="16"/>
          <w:szCs w:val="16"/>
        </w:rPr>
      </w:pPr>
      <w:r>
        <w:rPr>
          <w:rFonts w:ascii="Tahoma" w:hAnsi="Tahoma" w:cs="Tahoma"/>
          <w:b/>
          <w:sz w:val="16"/>
          <w:szCs w:val="16"/>
        </w:rPr>
        <w:t xml:space="preserve">S M L O U V U  O  P O S K Y T O V Á N Í  S L U Ž E B  </w:t>
      </w:r>
    </w:p>
    <w:p w14:paraId="6921C316" w14:textId="3CB9F1E9" w:rsidR="005218AD" w:rsidRDefault="005218AD" w:rsidP="004B1B06">
      <w:pPr>
        <w:pStyle w:val="Zkladntext21"/>
        <w:spacing w:after="0" w:line="240" w:lineRule="auto"/>
        <w:jc w:val="center"/>
        <w:rPr>
          <w:rFonts w:ascii="Tahoma" w:hAnsi="Tahoma" w:cs="Tahoma"/>
          <w:b/>
          <w:sz w:val="16"/>
          <w:szCs w:val="16"/>
        </w:rPr>
      </w:pPr>
      <w:r>
        <w:rPr>
          <w:rFonts w:ascii="Tahoma" w:hAnsi="Tahoma" w:cs="Tahoma"/>
          <w:b/>
          <w:sz w:val="16"/>
          <w:szCs w:val="16"/>
        </w:rPr>
        <w:t>P O D P O R Y  S O F T W A R E</w:t>
      </w:r>
    </w:p>
    <w:p w14:paraId="3AF5FE13" w14:textId="77777777" w:rsidR="005218AD" w:rsidRDefault="005218AD" w:rsidP="004B1B06">
      <w:pPr>
        <w:pStyle w:val="Zkladntext21"/>
        <w:spacing w:after="0" w:line="240" w:lineRule="auto"/>
        <w:jc w:val="center"/>
        <w:rPr>
          <w:rFonts w:ascii="Tahoma" w:hAnsi="Tahoma" w:cs="Tahoma"/>
          <w:b/>
          <w:sz w:val="16"/>
          <w:szCs w:val="16"/>
        </w:rPr>
      </w:pPr>
    </w:p>
    <w:p w14:paraId="2774309B" w14:textId="69F727FD" w:rsidR="004B1B06" w:rsidRDefault="004B1B06" w:rsidP="004B1B06">
      <w:pPr>
        <w:pStyle w:val="Zkladntext21"/>
        <w:spacing w:after="0" w:line="240" w:lineRule="auto"/>
        <w:jc w:val="center"/>
        <w:rPr>
          <w:rFonts w:ascii="Tahoma" w:hAnsi="Tahoma" w:cs="Tahoma"/>
          <w:b/>
          <w:sz w:val="16"/>
          <w:szCs w:val="16"/>
        </w:rPr>
      </w:pPr>
      <w:r w:rsidRPr="0005251A">
        <w:rPr>
          <w:rFonts w:ascii="Tahoma" w:hAnsi="Tahoma" w:cs="Tahoma"/>
          <w:bCs/>
          <w:sz w:val="16"/>
          <w:szCs w:val="16"/>
        </w:rPr>
        <w:t xml:space="preserve">(dále </w:t>
      </w:r>
      <w:r w:rsidR="005218AD">
        <w:rPr>
          <w:rFonts w:ascii="Tahoma" w:hAnsi="Tahoma" w:cs="Tahoma"/>
          <w:bCs/>
          <w:sz w:val="16"/>
          <w:szCs w:val="16"/>
        </w:rPr>
        <w:t>též</w:t>
      </w:r>
      <w:r w:rsidR="005218AD" w:rsidRPr="00FA0510">
        <w:rPr>
          <w:rFonts w:ascii="Tahoma" w:hAnsi="Tahoma" w:cs="Tahoma"/>
          <w:b/>
          <w:sz w:val="16"/>
          <w:szCs w:val="16"/>
        </w:rPr>
        <w:t xml:space="preserve"> </w:t>
      </w:r>
      <w:r w:rsidRPr="0005251A">
        <w:rPr>
          <w:rFonts w:ascii="Tahoma" w:hAnsi="Tahoma" w:cs="Tahoma"/>
          <w:bCs/>
          <w:sz w:val="16"/>
          <w:szCs w:val="16"/>
        </w:rPr>
        <w:t>„</w:t>
      </w:r>
      <w:r w:rsidRPr="00FA0510">
        <w:rPr>
          <w:rFonts w:ascii="Tahoma" w:hAnsi="Tahoma" w:cs="Tahoma"/>
          <w:b/>
          <w:sz w:val="16"/>
          <w:szCs w:val="16"/>
        </w:rPr>
        <w:t>smlouva</w:t>
      </w:r>
      <w:r w:rsidRPr="0005251A">
        <w:rPr>
          <w:rFonts w:ascii="Tahoma" w:hAnsi="Tahoma" w:cs="Tahoma"/>
          <w:bCs/>
          <w:sz w:val="16"/>
          <w:szCs w:val="16"/>
        </w:rPr>
        <w:t>“)</w:t>
      </w:r>
    </w:p>
    <w:p w14:paraId="21CB58EE" w14:textId="111F65F9" w:rsidR="00536792" w:rsidRDefault="00536792" w:rsidP="004B1B06">
      <w:pPr>
        <w:pStyle w:val="Zkladntext21"/>
        <w:spacing w:after="0" w:line="240" w:lineRule="auto"/>
        <w:jc w:val="center"/>
        <w:rPr>
          <w:rFonts w:ascii="Tahoma" w:hAnsi="Tahoma" w:cs="Tahoma"/>
          <w:b/>
          <w:sz w:val="16"/>
          <w:szCs w:val="16"/>
        </w:rPr>
      </w:pPr>
    </w:p>
    <w:p w14:paraId="2774309C" w14:textId="77777777" w:rsidR="004B1B06" w:rsidRDefault="004B1B06" w:rsidP="004B1B06">
      <w:pPr>
        <w:jc w:val="center"/>
        <w:rPr>
          <w:rFonts w:ascii="Tahoma" w:hAnsi="Tahoma" w:cs="Tahoma"/>
          <w:b/>
          <w:sz w:val="16"/>
          <w:szCs w:val="16"/>
        </w:rPr>
      </w:pPr>
    </w:p>
    <w:p w14:paraId="2774309E" w14:textId="77777777" w:rsidR="004B1B06" w:rsidRPr="00FA0510" w:rsidRDefault="004B1B06" w:rsidP="004B1B06">
      <w:pPr>
        <w:jc w:val="center"/>
        <w:rPr>
          <w:rFonts w:ascii="Tahoma" w:hAnsi="Tahoma" w:cs="Tahoma"/>
          <w:b/>
          <w:sz w:val="16"/>
          <w:szCs w:val="16"/>
        </w:rPr>
      </w:pPr>
      <w:r w:rsidRPr="00FA0510">
        <w:rPr>
          <w:rFonts w:ascii="Tahoma" w:hAnsi="Tahoma" w:cs="Tahoma"/>
          <w:b/>
          <w:sz w:val="16"/>
          <w:szCs w:val="16"/>
        </w:rPr>
        <w:t>I. Předmět plnění smlouvy</w:t>
      </w:r>
    </w:p>
    <w:p w14:paraId="2774309F" w14:textId="77777777" w:rsidR="004B1B06" w:rsidRPr="00FA0510" w:rsidRDefault="004B1B06" w:rsidP="004B1B06">
      <w:pPr>
        <w:jc w:val="center"/>
        <w:rPr>
          <w:rFonts w:ascii="Tahoma" w:hAnsi="Tahoma" w:cs="Tahoma"/>
          <w:b/>
          <w:sz w:val="16"/>
          <w:szCs w:val="16"/>
        </w:rPr>
      </w:pPr>
    </w:p>
    <w:p w14:paraId="277430A0" w14:textId="23D03219" w:rsidR="004B1B06" w:rsidRPr="00FA0510" w:rsidRDefault="004B1B06" w:rsidP="00FD433B">
      <w:pPr>
        <w:numPr>
          <w:ilvl w:val="0"/>
          <w:numId w:val="8"/>
        </w:numPr>
        <w:suppressAutoHyphens/>
        <w:jc w:val="both"/>
        <w:rPr>
          <w:rFonts w:ascii="Tahoma" w:hAnsi="Tahoma" w:cs="Tahoma"/>
          <w:sz w:val="16"/>
          <w:szCs w:val="16"/>
        </w:rPr>
      </w:pPr>
      <w:r w:rsidRPr="00FA0510">
        <w:rPr>
          <w:rFonts w:ascii="Tahoma" w:hAnsi="Tahoma" w:cs="Tahoma"/>
          <w:sz w:val="16"/>
          <w:szCs w:val="16"/>
        </w:rPr>
        <w:t>Předmětem plnění této smlouvy je závazek poskytovatele poskytovat objednateli</w:t>
      </w:r>
      <w:r w:rsidR="00EE1DA2">
        <w:rPr>
          <w:rFonts w:ascii="Tahoma" w:hAnsi="Tahoma" w:cs="Tahoma"/>
          <w:sz w:val="16"/>
          <w:szCs w:val="16"/>
        </w:rPr>
        <w:t xml:space="preserve"> </w:t>
      </w:r>
      <w:r w:rsidR="006F0D0D">
        <w:rPr>
          <w:rFonts w:ascii="Tahoma" w:hAnsi="Tahoma" w:cs="Tahoma"/>
          <w:sz w:val="16"/>
          <w:szCs w:val="16"/>
        </w:rPr>
        <w:t>servis a</w:t>
      </w:r>
      <w:r w:rsidRPr="00FA0510">
        <w:rPr>
          <w:rFonts w:ascii="Tahoma" w:hAnsi="Tahoma" w:cs="Tahoma"/>
          <w:sz w:val="16"/>
          <w:szCs w:val="16"/>
        </w:rPr>
        <w:t xml:space="preserve"> podporu </w:t>
      </w:r>
      <w:r w:rsidR="000551BB">
        <w:rPr>
          <w:rFonts w:ascii="Tahoma" w:hAnsi="Tahoma" w:cs="Tahoma"/>
          <w:sz w:val="16"/>
          <w:szCs w:val="16"/>
        </w:rPr>
        <w:t xml:space="preserve">stávajícího </w:t>
      </w:r>
      <w:r w:rsidR="005E3CFB">
        <w:rPr>
          <w:rFonts w:ascii="Tahoma" w:hAnsi="Tahoma" w:cs="Tahoma"/>
          <w:sz w:val="16"/>
          <w:szCs w:val="16"/>
        </w:rPr>
        <w:t xml:space="preserve">informačního </w:t>
      </w:r>
      <w:r w:rsidR="004A7FD4">
        <w:rPr>
          <w:rFonts w:ascii="Tahoma" w:hAnsi="Tahoma" w:cs="Tahoma"/>
          <w:sz w:val="16"/>
          <w:szCs w:val="16"/>
        </w:rPr>
        <w:t>systému</w:t>
      </w:r>
      <w:r w:rsidR="00B5361F">
        <w:rPr>
          <w:rFonts w:ascii="Tahoma" w:hAnsi="Tahoma" w:cs="Tahoma"/>
          <w:sz w:val="16"/>
          <w:szCs w:val="16"/>
        </w:rPr>
        <w:t xml:space="preserve"> </w:t>
      </w:r>
      <w:r w:rsidR="00B9157D">
        <w:rPr>
          <w:rFonts w:ascii="Tahoma" w:hAnsi="Tahoma" w:cs="Tahoma"/>
          <w:sz w:val="16"/>
          <w:szCs w:val="16"/>
        </w:rPr>
        <w:t>FONS Reports</w:t>
      </w:r>
      <w:r w:rsidR="00610E02">
        <w:rPr>
          <w:rFonts w:ascii="Tahoma" w:hAnsi="Tahoma" w:cs="Tahoma"/>
          <w:sz w:val="16"/>
          <w:szCs w:val="16"/>
        </w:rPr>
        <w:t xml:space="preserve"> </w:t>
      </w:r>
      <w:r w:rsidRPr="00FA0510">
        <w:rPr>
          <w:rFonts w:ascii="Tahoma" w:hAnsi="Tahoma" w:cs="Tahoma"/>
          <w:sz w:val="16"/>
          <w:szCs w:val="16"/>
        </w:rPr>
        <w:t>(dále jen „SW řešení“</w:t>
      </w:r>
      <w:r w:rsidR="002A4719">
        <w:rPr>
          <w:rFonts w:ascii="Tahoma" w:hAnsi="Tahoma" w:cs="Tahoma"/>
          <w:sz w:val="16"/>
          <w:szCs w:val="16"/>
        </w:rPr>
        <w:t xml:space="preserve"> </w:t>
      </w:r>
      <w:r w:rsidR="00EE1C3E">
        <w:rPr>
          <w:rFonts w:ascii="Tahoma" w:hAnsi="Tahoma" w:cs="Tahoma"/>
          <w:sz w:val="16"/>
          <w:szCs w:val="16"/>
        </w:rPr>
        <w:t xml:space="preserve">či </w:t>
      </w:r>
      <w:r w:rsidR="002A4719">
        <w:rPr>
          <w:rFonts w:ascii="Tahoma" w:hAnsi="Tahoma" w:cs="Tahoma"/>
          <w:sz w:val="16"/>
          <w:szCs w:val="16"/>
        </w:rPr>
        <w:t>„SW“</w:t>
      </w:r>
      <w:r w:rsidR="007F4A47">
        <w:rPr>
          <w:rFonts w:ascii="Tahoma" w:hAnsi="Tahoma" w:cs="Tahoma"/>
          <w:sz w:val="16"/>
          <w:szCs w:val="16"/>
        </w:rPr>
        <w:t xml:space="preserve"> případně</w:t>
      </w:r>
      <w:r w:rsidRPr="00FA0510">
        <w:rPr>
          <w:rFonts w:ascii="Tahoma" w:hAnsi="Tahoma" w:cs="Tahoma"/>
          <w:sz w:val="16"/>
          <w:szCs w:val="16"/>
        </w:rPr>
        <w:t xml:space="preserve"> „předmět plnění“ nebo „podpora“) a dále poskytovat podporu všech vývojových úprav software. </w:t>
      </w:r>
    </w:p>
    <w:p w14:paraId="277430A1" w14:textId="50D720D1" w:rsidR="004B1B06" w:rsidRPr="00FA0510" w:rsidRDefault="004B1B06" w:rsidP="00FD433B">
      <w:pPr>
        <w:numPr>
          <w:ilvl w:val="0"/>
          <w:numId w:val="8"/>
        </w:numPr>
        <w:suppressAutoHyphens/>
        <w:jc w:val="both"/>
        <w:rPr>
          <w:rFonts w:ascii="Tahoma" w:hAnsi="Tahoma" w:cs="Tahoma"/>
          <w:sz w:val="16"/>
          <w:szCs w:val="16"/>
        </w:rPr>
      </w:pPr>
      <w:r w:rsidRPr="00FA0510">
        <w:rPr>
          <w:rFonts w:ascii="Tahoma" w:hAnsi="Tahoma" w:cs="Tahoma"/>
          <w:sz w:val="16"/>
          <w:szCs w:val="16"/>
        </w:rPr>
        <w:t>Součástí poskytování podpory bude údržba SW licencí</w:t>
      </w:r>
      <w:r w:rsidR="006910A4">
        <w:rPr>
          <w:rFonts w:ascii="Tahoma" w:hAnsi="Tahoma" w:cs="Tahoma"/>
          <w:sz w:val="16"/>
          <w:szCs w:val="16"/>
        </w:rPr>
        <w:t>, systémová podpora</w:t>
      </w:r>
      <w:r w:rsidR="00500640">
        <w:rPr>
          <w:rFonts w:ascii="Tahoma" w:hAnsi="Tahoma" w:cs="Tahoma"/>
          <w:sz w:val="16"/>
          <w:szCs w:val="16"/>
        </w:rPr>
        <w:t xml:space="preserve">, </w:t>
      </w:r>
      <w:r w:rsidRPr="00FA0510">
        <w:rPr>
          <w:rFonts w:ascii="Tahoma" w:hAnsi="Tahoma" w:cs="Tahoma"/>
          <w:sz w:val="16"/>
          <w:szCs w:val="16"/>
        </w:rPr>
        <w:t>uživatelská podpora</w:t>
      </w:r>
      <w:r w:rsidR="00500640">
        <w:rPr>
          <w:rFonts w:ascii="Tahoma" w:hAnsi="Tahoma" w:cs="Tahoma"/>
          <w:sz w:val="16"/>
          <w:szCs w:val="16"/>
        </w:rPr>
        <w:t>, reporting a exitová součinnost</w:t>
      </w:r>
      <w:r w:rsidRPr="00FA0510">
        <w:rPr>
          <w:rFonts w:ascii="Tahoma" w:hAnsi="Tahoma" w:cs="Tahoma"/>
          <w:sz w:val="16"/>
          <w:szCs w:val="16"/>
        </w:rPr>
        <w:t xml:space="preserve">, jejichž bližší specifikace je popsána v příloze č. 1 smlouvy. </w:t>
      </w:r>
    </w:p>
    <w:p w14:paraId="277430A3" w14:textId="24B92492" w:rsidR="004B1B06" w:rsidRPr="0005251A" w:rsidRDefault="004B1B06" w:rsidP="00FD433B">
      <w:pPr>
        <w:numPr>
          <w:ilvl w:val="0"/>
          <w:numId w:val="8"/>
        </w:numPr>
        <w:suppressAutoHyphens/>
        <w:jc w:val="both"/>
        <w:rPr>
          <w:rFonts w:ascii="Tahoma" w:hAnsi="Tahoma" w:cs="Tahoma"/>
          <w:b/>
          <w:sz w:val="16"/>
          <w:szCs w:val="16"/>
        </w:rPr>
      </w:pPr>
      <w:r w:rsidRPr="00FA0510">
        <w:rPr>
          <w:rFonts w:ascii="Tahoma" w:hAnsi="Tahoma" w:cs="Tahoma"/>
          <w:sz w:val="16"/>
          <w:szCs w:val="16"/>
        </w:rPr>
        <w:t>Objednatel se touto smlouvou zavazuje zaplatit</w:t>
      </w:r>
      <w:r w:rsidR="00551EEE">
        <w:rPr>
          <w:rFonts w:ascii="Tahoma" w:hAnsi="Tahoma" w:cs="Tahoma"/>
          <w:sz w:val="16"/>
          <w:szCs w:val="16"/>
        </w:rPr>
        <w:t xml:space="preserve"> poskytovateli</w:t>
      </w:r>
      <w:r w:rsidRPr="00FA0510">
        <w:rPr>
          <w:rFonts w:ascii="Tahoma" w:hAnsi="Tahoma" w:cs="Tahoma"/>
          <w:sz w:val="16"/>
          <w:szCs w:val="16"/>
        </w:rPr>
        <w:t xml:space="preserve"> odměnu za podpor</w:t>
      </w:r>
      <w:r w:rsidR="00551EEE">
        <w:rPr>
          <w:rFonts w:ascii="Tahoma" w:hAnsi="Tahoma" w:cs="Tahoma"/>
          <w:sz w:val="16"/>
          <w:szCs w:val="16"/>
        </w:rPr>
        <w:t>u</w:t>
      </w:r>
      <w:r w:rsidRPr="00FA0510">
        <w:rPr>
          <w:rFonts w:ascii="Tahoma" w:hAnsi="Tahoma" w:cs="Tahoma"/>
          <w:sz w:val="16"/>
          <w:szCs w:val="16"/>
        </w:rPr>
        <w:t xml:space="preserve"> dle tohoto článku smlouvy v souladu s</w:t>
      </w:r>
      <w:r w:rsidR="00FB351F">
        <w:rPr>
          <w:rFonts w:ascii="Tahoma" w:hAnsi="Tahoma" w:cs="Tahoma"/>
          <w:sz w:val="16"/>
          <w:szCs w:val="16"/>
        </w:rPr>
        <w:t> </w:t>
      </w:r>
      <w:r w:rsidRPr="00FA0510">
        <w:rPr>
          <w:rFonts w:ascii="Tahoma" w:hAnsi="Tahoma" w:cs="Tahoma"/>
          <w:sz w:val="16"/>
          <w:szCs w:val="16"/>
        </w:rPr>
        <w:t>podmínkami sjednanými touto smlouvou.</w:t>
      </w:r>
    </w:p>
    <w:p w14:paraId="2575C507" w14:textId="5F23560E" w:rsidR="00530C7B" w:rsidRPr="00C431AE" w:rsidRDefault="00530C7B" w:rsidP="00530C7B">
      <w:pPr>
        <w:numPr>
          <w:ilvl w:val="0"/>
          <w:numId w:val="8"/>
        </w:numPr>
        <w:tabs>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B3083E">
        <w:rPr>
          <w:rFonts w:ascii="Tahoma" w:hAnsi="Tahoma" w:cs="Tahoma"/>
          <w:sz w:val="16"/>
          <w:szCs w:val="16"/>
        </w:rPr>
        <w:t>Poskytovatel bere na vědomí, že dle zákona č. 264/2025 Sb.</w:t>
      </w:r>
      <w:r w:rsidR="00D56B85">
        <w:rPr>
          <w:rFonts w:ascii="Tahoma" w:hAnsi="Tahoma" w:cs="Tahoma"/>
          <w:sz w:val="16"/>
          <w:szCs w:val="16"/>
        </w:rPr>
        <w:t>,</w:t>
      </w:r>
      <w:r w:rsidRPr="00B3083E">
        <w:rPr>
          <w:rFonts w:ascii="Tahoma" w:hAnsi="Tahoma" w:cs="Tahoma"/>
          <w:sz w:val="16"/>
          <w:szCs w:val="16"/>
        </w:rPr>
        <w:t xml:space="preserve"> o kybernetické bezpečnosti (</w:t>
      </w:r>
      <w:r>
        <w:rPr>
          <w:rFonts w:ascii="Tahoma" w:hAnsi="Tahoma" w:cs="Tahoma"/>
          <w:sz w:val="16"/>
          <w:szCs w:val="16"/>
        </w:rPr>
        <w:t xml:space="preserve">nový </w:t>
      </w:r>
      <w:r w:rsidRPr="00B3083E">
        <w:rPr>
          <w:rFonts w:ascii="Tahoma" w:hAnsi="Tahoma" w:cs="Tahoma"/>
          <w:sz w:val="16"/>
          <w:szCs w:val="16"/>
        </w:rPr>
        <w:t>ZKB) je objednatel po dobu trvání přechodného období dle ZKB orgánem nebo osobou provozující základní službu podle § 3 písm. f) zákona č. 181/2014 Sb.</w:t>
      </w:r>
      <w:r w:rsidR="00D56B85">
        <w:rPr>
          <w:rFonts w:ascii="Tahoma" w:hAnsi="Tahoma" w:cs="Tahoma"/>
          <w:sz w:val="16"/>
          <w:szCs w:val="16"/>
        </w:rPr>
        <w:t>,</w:t>
      </w:r>
      <w:r w:rsidRPr="00B3083E">
        <w:rPr>
          <w:rFonts w:ascii="Tahoma" w:hAnsi="Tahoma" w:cs="Tahoma"/>
          <w:sz w:val="16"/>
          <w:szCs w:val="16"/>
        </w:rPr>
        <w:t xml:space="preserve"> o kybernetické bezpečnosti (ZKB) a provozování základní služby objednatelem podle dosavadního ZKB je závislé na provozování řešení poskytovaného poskytovatelem. </w:t>
      </w:r>
      <w:r w:rsidRPr="00FE0F9A">
        <w:rPr>
          <w:rFonts w:ascii="Tahoma" w:hAnsi="Tahoma" w:cs="Tahoma"/>
          <w:sz w:val="16"/>
          <w:szCs w:val="16"/>
        </w:rPr>
        <w:t>Poskytovatel se stává plněním dle této smlouvy Poskytovatelem systémů, technologií a služeb, na kterých je provozována základní služba</w:t>
      </w:r>
      <w:r w:rsidRPr="00B3083E">
        <w:rPr>
          <w:rFonts w:ascii="Tahoma" w:hAnsi="Tahoma" w:cs="Tahoma"/>
          <w:sz w:val="16"/>
          <w:szCs w:val="16"/>
        </w:rPr>
        <w:t xml:space="preserve"> dle ZKB. </w:t>
      </w:r>
    </w:p>
    <w:p w14:paraId="3DEF0B72" w14:textId="707164F1" w:rsidR="00960E51" w:rsidRPr="0005251A" w:rsidRDefault="00960E51" w:rsidP="0005251A">
      <w:pPr>
        <w:numPr>
          <w:ilvl w:val="0"/>
          <w:numId w:val="8"/>
        </w:numPr>
        <w:tabs>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DB6195">
        <w:rPr>
          <w:rFonts w:ascii="Tahoma" w:hAnsi="Tahoma" w:cs="Tahoma"/>
          <w:sz w:val="16"/>
          <w:szCs w:val="16"/>
        </w:rPr>
        <w:t xml:space="preserve">Místem plnění je sídlo </w:t>
      </w:r>
      <w:r w:rsidR="0005251A">
        <w:rPr>
          <w:rFonts w:ascii="Tahoma" w:hAnsi="Tahoma" w:cs="Tahoma"/>
          <w:sz w:val="16"/>
          <w:szCs w:val="16"/>
        </w:rPr>
        <w:t>objednatele</w:t>
      </w:r>
      <w:r w:rsidRPr="00DB6195">
        <w:rPr>
          <w:rFonts w:ascii="Tahoma" w:hAnsi="Tahoma" w:cs="Tahoma"/>
          <w:sz w:val="16"/>
          <w:szCs w:val="16"/>
        </w:rPr>
        <w:t xml:space="preserve">. </w:t>
      </w:r>
    </w:p>
    <w:p w14:paraId="277430A4" w14:textId="77777777" w:rsidR="004B1B06" w:rsidRPr="00FA0510" w:rsidRDefault="004B1B06" w:rsidP="004B1B06">
      <w:pPr>
        <w:rPr>
          <w:rFonts w:ascii="Tahoma" w:hAnsi="Tahoma" w:cs="Tahoma"/>
          <w:b/>
          <w:sz w:val="16"/>
          <w:szCs w:val="16"/>
        </w:rPr>
      </w:pPr>
    </w:p>
    <w:p w14:paraId="277430A5" w14:textId="77777777" w:rsidR="004B1B06" w:rsidRPr="00FA0510" w:rsidRDefault="004B1B06" w:rsidP="004B1B06">
      <w:pPr>
        <w:rPr>
          <w:rFonts w:ascii="Tahoma" w:hAnsi="Tahoma" w:cs="Tahoma"/>
          <w:b/>
          <w:sz w:val="16"/>
          <w:szCs w:val="16"/>
        </w:rPr>
      </w:pPr>
    </w:p>
    <w:p w14:paraId="277430A6" w14:textId="77777777" w:rsidR="004B1B06" w:rsidRDefault="004B1B06" w:rsidP="004B1B06">
      <w:pPr>
        <w:jc w:val="center"/>
        <w:rPr>
          <w:rFonts w:ascii="Tahoma" w:hAnsi="Tahoma" w:cs="Tahoma"/>
          <w:b/>
          <w:sz w:val="16"/>
          <w:szCs w:val="16"/>
        </w:rPr>
      </w:pPr>
      <w:r w:rsidRPr="00FA0510">
        <w:rPr>
          <w:rFonts w:ascii="Tahoma" w:hAnsi="Tahoma" w:cs="Tahoma"/>
          <w:b/>
          <w:sz w:val="16"/>
          <w:szCs w:val="16"/>
        </w:rPr>
        <w:t>II. Způsob poskytování podpory software</w:t>
      </w:r>
    </w:p>
    <w:p w14:paraId="5201D499" w14:textId="77777777" w:rsidR="00C95278" w:rsidRPr="00FA0510" w:rsidRDefault="00C95278" w:rsidP="004B1B06">
      <w:pPr>
        <w:jc w:val="center"/>
        <w:rPr>
          <w:rFonts w:ascii="Tahoma" w:hAnsi="Tahoma" w:cs="Tahoma"/>
          <w:b/>
          <w:sz w:val="16"/>
          <w:szCs w:val="16"/>
        </w:rPr>
      </w:pPr>
    </w:p>
    <w:p w14:paraId="27AC9440" w14:textId="66D7049C" w:rsidR="00585039" w:rsidRDefault="00D301A2" w:rsidP="00FD433B">
      <w:pPr>
        <w:numPr>
          <w:ilvl w:val="0"/>
          <w:numId w:val="15"/>
        </w:numPr>
        <w:jc w:val="both"/>
        <w:rPr>
          <w:rFonts w:ascii="Tahoma" w:hAnsi="Tahoma" w:cs="Tahoma"/>
          <w:sz w:val="16"/>
          <w:szCs w:val="16"/>
        </w:rPr>
      </w:pPr>
      <w:r>
        <w:rPr>
          <w:rFonts w:ascii="Tahoma" w:hAnsi="Tahoma" w:cs="Tahoma"/>
          <w:sz w:val="16"/>
          <w:szCs w:val="16"/>
        </w:rPr>
        <w:t>Konkrétní s</w:t>
      </w:r>
      <w:r w:rsidR="00FB28EE">
        <w:rPr>
          <w:rFonts w:ascii="Tahoma" w:hAnsi="Tahoma" w:cs="Tahoma"/>
          <w:sz w:val="16"/>
          <w:szCs w:val="16"/>
        </w:rPr>
        <w:t>pecifikace podpory je</w:t>
      </w:r>
      <w:r>
        <w:rPr>
          <w:rFonts w:ascii="Tahoma" w:hAnsi="Tahoma" w:cs="Tahoma"/>
          <w:sz w:val="16"/>
          <w:szCs w:val="16"/>
        </w:rPr>
        <w:t xml:space="preserve"> blíže specifikována</w:t>
      </w:r>
      <w:r w:rsidR="00FB28EE">
        <w:rPr>
          <w:rFonts w:ascii="Tahoma" w:hAnsi="Tahoma" w:cs="Tahoma"/>
          <w:sz w:val="16"/>
          <w:szCs w:val="16"/>
        </w:rPr>
        <w:t xml:space="preserve"> v příloze č. 1 této smlouvy.</w:t>
      </w:r>
    </w:p>
    <w:p w14:paraId="277430A9" w14:textId="693097C1" w:rsidR="004B1B06" w:rsidRDefault="004B1B06" w:rsidP="00FD433B">
      <w:pPr>
        <w:numPr>
          <w:ilvl w:val="0"/>
          <w:numId w:val="15"/>
        </w:numPr>
        <w:jc w:val="both"/>
        <w:rPr>
          <w:rFonts w:ascii="Tahoma" w:hAnsi="Tahoma" w:cs="Tahoma"/>
          <w:sz w:val="16"/>
          <w:szCs w:val="16"/>
        </w:rPr>
      </w:pPr>
      <w:r w:rsidRPr="00E8525D">
        <w:rPr>
          <w:rFonts w:ascii="Tahoma" w:hAnsi="Tahoma" w:cs="Tahoma"/>
          <w:sz w:val="16"/>
          <w:szCs w:val="16"/>
        </w:rPr>
        <w:t>Oprávněné osoby objednatele a poskytovatele, které mohou pracovat s Helpdeskem objednatele jsou uvedeny v</w:t>
      </w:r>
      <w:r>
        <w:rPr>
          <w:rFonts w:ascii="Tahoma" w:hAnsi="Tahoma" w:cs="Tahoma"/>
          <w:sz w:val="16"/>
          <w:szCs w:val="16"/>
        </w:rPr>
        <w:t> </w:t>
      </w:r>
      <w:r w:rsidRPr="00E8525D">
        <w:rPr>
          <w:rFonts w:ascii="Tahoma" w:hAnsi="Tahoma" w:cs="Tahoma"/>
          <w:sz w:val="16"/>
          <w:szCs w:val="16"/>
        </w:rPr>
        <w:t>příloze</w:t>
      </w:r>
      <w:r>
        <w:rPr>
          <w:rFonts w:ascii="Tahoma" w:hAnsi="Tahoma" w:cs="Tahoma"/>
          <w:sz w:val="16"/>
          <w:szCs w:val="16"/>
        </w:rPr>
        <w:t xml:space="preserve"> </w:t>
      </w:r>
      <w:r w:rsidRPr="00E8525D">
        <w:rPr>
          <w:rFonts w:ascii="Tahoma" w:hAnsi="Tahoma" w:cs="Tahoma"/>
          <w:sz w:val="16"/>
          <w:szCs w:val="16"/>
        </w:rPr>
        <w:t xml:space="preserve">č. </w:t>
      </w:r>
      <w:r w:rsidR="00D01546">
        <w:rPr>
          <w:rFonts w:ascii="Tahoma" w:hAnsi="Tahoma" w:cs="Tahoma"/>
          <w:sz w:val="16"/>
          <w:szCs w:val="16"/>
        </w:rPr>
        <w:t>3</w:t>
      </w:r>
      <w:r w:rsidRPr="00E8525D">
        <w:rPr>
          <w:rFonts w:ascii="Tahoma" w:hAnsi="Tahoma" w:cs="Tahoma"/>
          <w:sz w:val="16"/>
          <w:szCs w:val="16"/>
        </w:rPr>
        <w:t xml:space="preserve"> </w:t>
      </w:r>
      <w:r w:rsidRPr="00FA0510">
        <w:rPr>
          <w:rFonts w:ascii="Tahoma" w:hAnsi="Tahoma" w:cs="Tahoma"/>
          <w:sz w:val="16"/>
          <w:szCs w:val="16"/>
        </w:rPr>
        <w:t>smlouvy.</w:t>
      </w:r>
    </w:p>
    <w:p w14:paraId="37E4ABCA" w14:textId="77777777" w:rsidR="00C31FFF" w:rsidRPr="00FA0510" w:rsidRDefault="00C31FFF" w:rsidP="00414AFF">
      <w:pPr>
        <w:ind w:left="284"/>
        <w:jc w:val="both"/>
        <w:rPr>
          <w:rFonts w:ascii="Tahoma" w:hAnsi="Tahoma" w:cs="Tahoma"/>
          <w:sz w:val="16"/>
          <w:szCs w:val="16"/>
        </w:rPr>
      </w:pPr>
    </w:p>
    <w:p w14:paraId="277430AB" w14:textId="77777777" w:rsidR="004B1B06" w:rsidRPr="00FA0510" w:rsidRDefault="004B1B06" w:rsidP="004B1B06">
      <w:pPr>
        <w:rPr>
          <w:rFonts w:ascii="Tahoma" w:hAnsi="Tahoma" w:cs="Tahoma"/>
          <w:sz w:val="16"/>
          <w:szCs w:val="16"/>
        </w:rPr>
      </w:pPr>
    </w:p>
    <w:p w14:paraId="277430AC" w14:textId="51746CF1"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III. Cena a platební podmínky</w:t>
      </w:r>
    </w:p>
    <w:p w14:paraId="277430AD" w14:textId="77777777" w:rsidR="004B1B06" w:rsidRPr="00FA0510" w:rsidRDefault="004B1B06" w:rsidP="004B1B06">
      <w:pPr>
        <w:pStyle w:val="SSOdstavec"/>
        <w:spacing w:before="0"/>
        <w:rPr>
          <w:rFonts w:ascii="Tahoma" w:hAnsi="Tahoma" w:cs="Tahoma"/>
          <w:sz w:val="16"/>
          <w:szCs w:val="16"/>
        </w:rPr>
      </w:pPr>
    </w:p>
    <w:p w14:paraId="277430AE" w14:textId="6B3B6102" w:rsidR="004B1B06" w:rsidRDefault="004B1B06" w:rsidP="00FD433B">
      <w:pPr>
        <w:numPr>
          <w:ilvl w:val="0"/>
          <w:numId w:val="12"/>
        </w:numPr>
        <w:suppressAutoHyphens/>
        <w:jc w:val="both"/>
        <w:rPr>
          <w:rFonts w:ascii="Tahoma" w:hAnsi="Tahoma" w:cs="Tahoma"/>
          <w:sz w:val="16"/>
          <w:szCs w:val="16"/>
        </w:rPr>
      </w:pPr>
      <w:r w:rsidRPr="00090868">
        <w:rPr>
          <w:rFonts w:ascii="Tahoma" w:hAnsi="Tahoma" w:cs="Tahoma"/>
          <w:sz w:val="16"/>
          <w:szCs w:val="16"/>
        </w:rPr>
        <w:t xml:space="preserve">Cena za služby poskytované objednateli dle čl. I. a </w:t>
      </w:r>
      <w:r w:rsidR="00C1129A">
        <w:rPr>
          <w:rFonts w:ascii="Tahoma" w:hAnsi="Tahoma" w:cs="Tahoma"/>
          <w:sz w:val="16"/>
          <w:szCs w:val="16"/>
        </w:rPr>
        <w:t>p</w:t>
      </w:r>
      <w:r w:rsidRPr="00090868">
        <w:rPr>
          <w:rFonts w:ascii="Tahoma" w:hAnsi="Tahoma" w:cs="Tahoma"/>
          <w:sz w:val="16"/>
          <w:szCs w:val="16"/>
        </w:rPr>
        <w:t>řílohy č. 1</w:t>
      </w:r>
      <w:r w:rsidR="00DB328B">
        <w:rPr>
          <w:rFonts w:ascii="Tahoma" w:hAnsi="Tahoma" w:cs="Tahoma"/>
          <w:sz w:val="16"/>
          <w:szCs w:val="16"/>
        </w:rPr>
        <w:t xml:space="preserve"> (vyjma bodu </w:t>
      </w:r>
      <w:r w:rsidR="0032296B">
        <w:rPr>
          <w:rFonts w:ascii="Tahoma" w:hAnsi="Tahoma" w:cs="Tahoma"/>
          <w:sz w:val="16"/>
          <w:szCs w:val="16"/>
        </w:rPr>
        <w:t>7</w:t>
      </w:r>
      <w:r w:rsidR="00DB328B">
        <w:rPr>
          <w:rFonts w:ascii="Tahoma" w:hAnsi="Tahoma" w:cs="Tahoma"/>
          <w:sz w:val="16"/>
          <w:szCs w:val="16"/>
        </w:rPr>
        <w:t>.</w:t>
      </w:r>
      <w:r w:rsidR="0032296B">
        <w:rPr>
          <w:rFonts w:ascii="Tahoma" w:hAnsi="Tahoma" w:cs="Tahoma"/>
          <w:sz w:val="16"/>
          <w:szCs w:val="16"/>
        </w:rPr>
        <w:t>5</w:t>
      </w:r>
      <w:r w:rsidR="00840C01">
        <w:rPr>
          <w:rFonts w:ascii="Tahoma" w:hAnsi="Tahoma" w:cs="Tahoma"/>
          <w:sz w:val="16"/>
          <w:szCs w:val="16"/>
        </w:rPr>
        <w:t xml:space="preserve"> přílohy č. 1</w:t>
      </w:r>
      <w:r w:rsidR="00DB328B">
        <w:rPr>
          <w:rFonts w:ascii="Tahoma" w:hAnsi="Tahoma" w:cs="Tahoma"/>
          <w:sz w:val="16"/>
          <w:szCs w:val="16"/>
        </w:rPr>
        <w:t>)</w:t>
      </w:r>
      <w:r w:rsidRPr="00090868">
        <w:rPr>
          <w:rFonts w:ascii="Tahoma" w:hAnsi="Tahoma" w:cs="Tahoma"/>
          <w:sz w:val="16"/>
          <w:szCs w:val="16"/>
        </w:rPr>
        <w:t xml:space="preserve"> této smlouvy</w:t>
      </w:r>
      <w:r w:rsidR="00115092">
        <w:rPr>
          <w:rFonts w:ascii="Tahoma" w:hAnsi="Tahoma" w:cs="Tahoma"/>
          <w:sz w:val="16"/>
          <w:szCs w:val="16"/>
        </w:rPr>
        <w:t xml:space="preserve"> </w:t>
      </w:r>
      <w:r w:rsidRPr="00090868">
        <w:rPr>
          <w:rFonts w:ascii="Tahoma" w:hAnsi="Tahoma" w:cs="Tahoma"/>
          <w:sz w:val="16"/>
          <w:szCs w:val="16"/>
        </w:rPr>
        <w:t xml:space="preserve">je stanovena dohodou smluvních stran ve výši </w:t>
      </w:r>
      <w:r w:rsidR="008259E1">
        <w:rPr>
          <w:rFonts w:ascii="Tahoma" w:hAnsi="Tahoma" w:cs="Tahoma"/>
          <w:b/>
          <w:sz w:val="16"/>
          <w:szCs w:val="16"/>
        </w:rPr>
        <w:t>16 845 204,-</w:t>
      </w:r>
      <w:r w:rsidRPr="00090868">
        <w:rPr>
          <w:rFonts w:ascii="Tahoma" w:hAnsi="Tahoma" w:cs="Tahoma"/>
          <w:b/>
          <w:sz w:val="16"/>
          <w:szCs w:val="16"/>
        </w:rPr>
        <w:t> </w:t>
      </w:r>
      <w:r w:rsidRPr="00090868">
        <w:rPr>
          <w:rFonts w:ascii="Tahoma" w:hAnsi="Tahoma" w:cs="Tahoma"/>
          <w:sz w:val="16"/>
          <w:szCs w:val="16"/>
        </w:rPr>
        <w:t xml:space="preserve">Kč bez DPH ročně. </w:t>
      </w:r>
    </w:p>
    <w:p w14:paraId="399935A8" w14:textId="5C0D427A" w:rsidR="006E5B5A" w:rsidRPr="007E0467" w:rsidRDefault="006E5B5A" w:rsidP="00FD433B">
      <w:pPr>
        <w:numPr>
          <w:ilvl w:val="0"/>
          <w:numId w:val="12"/>
        </w:numPr>
        <w:suppressAutoHyphens/>
        <w:jc w:val="both"/>
        <w:rPr>
          <w:rFonts w:ascii="Tahoma" w:hAnsi="Tahoma" w:cs="Tahoma"/>
          <w:b/>
          <w:bCs/>
          <w:sz w:val="16"/>
          <w:szCs w:val="16"/>
        </w:rPr>
      </w:pPr>
      <w:r w:rsidRPr="007E0467">
        <w:rPr>
          <w:rFonts w:ascii="Tahoma" w:hAnsi="Tahoma" w:cs="Tahoma"/>
          <w:sz w:val="16"/>
          <w:szCs w:val="16"/>
        </w:rPr>
        <w:t>Cena služeb na vyžádání dle bodu č.</w:t>
      </w:r>
      <w:r w:rsidR="00DB328B" w:rsidRPr="007E0467">
        <w:rPr>
          <w:rFonts w:ascii="Tahoma" w:hAnsi="Tahoma" w:cs="Tahoma"/>
          <w:sz w:val="16"/>
          <w:szCs w:val="16"/>
        </w:rPr>
        <w:t xml:space="preserve"> </w:t>
      </w:r>
      <w:r w:rsidR="0032296B">
        <w:rPr>
          <w:rFonts w:ascii="Tahoma" w:hAnsi="Tahoma" w:cs="Tahoma"/>
          <w:sz w:val="16"/>
          <w:szCs w:val="16"/>
        </w:rPr>
        <w:t>7</w:t>
      </w:r>
      <w:r w:rsidR="00DB328B" w:rsidRPr="007E0467">
        <w:rPr>
          <w:rFonts w:ascii="Tahoma" w:hAnsi="Tahoma" w:cs="Tahoma"/>
          <w:sz w:val="16"/>
          <w:szCs w:val="16"/>
        </w:rPr>
        <w:t>.</w:t>
      </w:r>
      <w:r w:rsidR="0032296B">
        <w:rPr>
          <w:rFonts w:ascii="Tahoma" w:hAnsi="Tahoma" w:cs="Tahoma"/>
          <w:sz w:val="16"/>
          <w:szCs w:val="16"/>
        </w:rPr>
        <w:t>5</w:t>
      </w:r>
      <w:r w:rsidRPr="007E0467">
        <w:rPr>
          <w:rFonts w:ascii="Tahoma" w:hAnsi="Tahoma" w:cs="Tahoma"/>
          <w:sz w:val="16"/>
          <w:szCs w:val="16"/>
        </w:rPr>
        <w:t xml:space="preserve"> </w:t>
      </w:r>
      <w:r w:rsidR="00B14F45">
        <w:rPr>
          <w:rFonts w:ascii="Tahoma" w:hAnsi="Tahoma" w:cs="Tahoma"/>
          <w:sz w:val="16"/>
          <w:szCs w:val="16"/>
        </w:rPr>
        <w:t>p</w:t>
      </w:r>
      <w:r w:rsidRPr="007E0467">
        <w:rPr>
          <w:rFonts w:ascii="Tahoma" w:hAnsi="Tahoma" w:cs="Tahoma"/>
          <w:sz w:val="16"/>
          <w:szCs w:val="16"/>
        </w:rPr>
        <w:t>řílohy č. 1 této smlouvy</w:t>
      </w:r>
      <w:r w:rsidR="00996A82" w:rsidRPr="007E0467">
        <w:rPr>
          <w:rFonts w:ascii="Tahoma" w:hAnsi="Tahoma" w:cs="Tahoma"/>
          <w:sz w:val="16"/>
          <w:szCs w:val="16"/>
        </w:rPr>
        <w:t xml:space="preserve"> je stanovena dohodou smluvních stran </w:t>
      </w:r>
      <w:r w:rsidR="00B13622">
        <w:rPr>
          <w:rFonts w:ascii="Tahoma" w:hAnsi="Tahoma" w:cs="Tahoma"/>
          <w:sz w:val="16"/>
          <w:szCs w:val="16"/>
        </w:rPr>
        <w:t>na částku</w:t>
      </w:r>
      <w:r w:rsidR="00996A82" w:rsidRPr="007E0467">
        <w:rPr>
          <w:rFonts w:ascii="Tahoma" w:hAnsi="Tahoma" w:cs="Tahoma"/>
          <w:sz w:val="16"/>
          <w:szCs w:val="16"/>
        </w:rPr>
        <w:t xml:space="preserve"> </w:t>
      </w:r>
      <w:r w:rsidR="003C3654">
        <w:rPr>
          <w:rFonts w:ascii="Tahoma" w:hAnsi="Tahoma" w:cs="Tahoma"/>
          <w:b/>
          <w:bCs/>
          <w:sz w:val="16"/>
          <w:szCs w:val="16"/>
        </w:rPr>
        <w:t>1980,-</w:t>
      </w:r>
      <w:r w:rsidR="00864790" w:rsidRPr="007E0467">
        <w:rPr>
          <w:rFonts w:ascii="Tahoma" w:hAnsi="Tahoma" w:cs="Tahoma"/>
          <w:b/>
          <w:bCs/>
          <w:sz w:val="16"/>
          <w:szCs w:val="16"/>
        </w:rPr>
        <w:t xml:space="preserve"> </w:t>
      </w:r>
      <w:r w:rsidR="00996A82" w:rsidRPr="007E0467">
        <w:rPr>
          <w:rFonts w:ascii="Tahoma" w:hAnsi="Tahoma" w:cs="Tahoma"/>
          <w:sz w:val="16"/>
          <w:szCs w:val="16"/>
        </w:rPr>
        <w:t>Kč bez DPH za 1 hodinu</w:t>
      </w:r>
      <w:r w:rsidR="00377C10" w:rsidRPr="007E0467">
        <w:rPr>
          <w:rFonts w:ascii="Tahoma" w:hAnsi="Tahoma" w:cs="Tahoma"/>
          <w:sz w:val="16"/>
          <w:szCs w:val="16"/>
        </w:rPr>
        <w:t xml:space="preserve"> práce poskytovatele.</w:t>
      </w:r>
    </w:p>
    <w:p w14:paraId="30B86205" w14:textId="3FC74704" w:rsidR="00F64077" w:rsidRDefault="00F64077" w:rsidP="00FD433B">
      <w:pPr>
        <w:numPr>
          <w:ilvl w:val="0"/>
          <w:numId w:val="12"/>
        </w:numPr>
        <w:suppressAutoHyphens/>
        <w:jc w:val="both"/>
        <w:rPr>
          <w:rFonts w:ascii="Tahoma" w:hAnsi="Tahoma" w:cs="Tahoma"/>
          <w:sz w:val="16"/>
          <w:szCs w:val="16"/>
        </w:rPr>
      </w:pPr>
      <w:r w:rsidRPr="00090868">
        <w:rPr>
          <w:rFonts w:ascii="Tahoma" w:hAnsi="Tahoma" w:cs="Tahoma"/>
          <w:sz w:val="16"/>
          <w:szCs w:val="16"/>
        </w:rPr>
        <w:t>Cena za poskytované služby dle čl. III</w:t>
      </w:r>
      <w:r w:rsidR="00A66C51">
        <w:rPr>
          <w:rFonts w:ascii="Tahoma" w:hAnsi="Tahoma" w:cs="Tahoma"/>
          <w:sz w:val="16"/>
          <w:szCs w:val="16"/>
        </w:rPr>
        <w:t>.</w:t>
      </w:r>
      <w:r w:rsidRPr="00090868">
        <w:rPr>
          <w:rFonts w:ascii="Tahoma" w:hAnsi="Tahoma" w:cs="Tahoma"/>
          <w:sz w:val="16"/>
          <w:szCs w:val="16"/>
        </w:rPr>
        <w:t xml:space="preserve"> odst. 1. této smlouvy bude objednatelem hrazena v pravidelných měsíčních platbách ve výši </w:t>
      </w:r>
      <w:r w:rsidR="008259E1">
        <w:rPr>
          <w:rFonts w:ascii="Tahoma" w:hAnsi="Tahoma" w:cs="Tahoma"/>
          <w:b/>
          <w:sz w:val="16"/>
          <w:szCs w:val="16"/>
        </w:rPr>
        <w:t>1 403 767,-</w:t>
      </w:r>
      <w:r w:rsidRPr="00090868">
        <w:rPr>
          <w:rFonts w:ascii="Tahoma" w:hAnsi="Tahoma" w:cs="Tahoma"/>
          <w:sz w:val="16"/>
          <w:szCs w:val="16"/>
        </w:rPr>
        <w:t xml:space="preserve"> Kč bez DPH. Dnem uskutečnění zdanitelného plnění bude poslední kalendářní den příslušného měsíce.</w:t>
      </w:r>
      <w:r w:rsidR="00BC2BFD">
        <w:rPr>
          <w:rFonts w:ascii="Tahoma" w:hAnsi="Tahoma" w:cs="Tahoma"/>
          <w:sz w:val="16"/>
          <w:szCs w:val="16"/>
        </w:rPr>
        <w:t xml:space="preserve"> </w:t>
      </w:r>
    </w:p>
    <w:p w14:paraId="773BA02D" w14:textId="1A5F516A" w:rsidR="00E975E2" w:rsidRPr="0061055F" w:rsidRDefault="0072076A" w:rsidP="0061055F">
      <w:pPr>
        <w:numPr>
          <w:ilvl w:val="0"/>
          <w:numId w:val="12"/>
        </w:numPr>
        <w:tabs>
          <w:tab w:val="left" w:pos="426"/>
        </w:tabs>
        <w:autoSpaceDN w:val="0"/>
        <w:jc w:val="both"/>
        <w:rPr>
          <w:rFonts w:ascii="Tahoma" w:hAnsi="Tahoma" w:cs="Tahoma"/>
          <w:sz w:val="16"/>
          <w:szCs w:val="16"/>
          <w:lang w:bidi="en-US"/>
        </w:rPr>
      </w:pPr>
      <w:r w:rsidRPr="007E0467">
        <w:rPr>
          <w:rFonts w:ascii="Tahoma" w:hAnsi="Tahoma" w:cs="Tahoma"/>
          <w:sz w:val="16"/>
          <w:szCs w:val="16"/>
        </w:rPr>
        <w:lastRenderedPageBreak/>
        <w:t xml:space="preserve">Cena za služby na vyžádání dle </w:t>
      </w:r>
      <w:r w:rsidR="00A133AE" w:rsidRPr="007E0467">
        <w:rPr>
          <w:rFonts w:ascii="Tahoma" w:hAnsi="Tahoma" w:cs="Tahoma"/>
          <w:sz w:val="16"/>
          <w:szCs w:val="16"/>
        </w:rPr>
        <w:t>čl. III</w:t>
      </w:r>
      <w:r w:rsidR="00AD6FCF">
        <w:rPr>
          <w:rFonts w:ascii="Tahoma" w:hAnsi="Tahoma" w:cs="Tahoma"/>
          <w:sz w:val="16"/>
          <w:szCs w:val="16"/>
        </w:rPr>
        <w:t>.</w:t>
      </w:r>
      <w:r w:rsidR="00A133AE" w:rsidRPr="007E0467">
        <w:rPr>
          <w:rFonts w:ascii="Tahoma" w:hAnsi="Tahoma" w:cs="Tahoma"/>
          <w:sz w:val="16"/>
          <w:szCs w:val="16"/>
        </w:rPr>
        <w:t xml:space="preserve"> odst. 2</w:t>
      </w:r>
      <w:r w:rsidR="00140AAD" w:rsidRPr="007E0467">
        <w:rPr>
          <w:rFonts w:ascii="Tahoma" w:hAnsi="Tahoma" w:cs="Tahoma"/>
          <w:sz w:val="16"/>
          <w:szCs w:val="16"/>
        </w:rPr>
        <w:t xml:space="preserve"> této smlouvy </w:t>
      </w:r>
      <w:r w:rsidRPr="007E0467">
        <w:rPr>
          <w:rFonts w:ascii="Tahoma" w:hAnsi="Tahoma" w:cs="Tahoma"/>
          <w:sz w:val="16"/>
          <w:szCs w:val="16"/>
        </w:rPr>
        <w:t xml:space="preserve">bude objednatelem </w:t>
      </w:r>
      <w:r w:rsidR="00022D6E">
        <w:rPr>
          <w:rFonts w:ascii="Tahoma" w:hAnsi="Tahoma" w:cs="Tahoma"/>
          <w:sz w:val="16"/>
          <w:szCs w:val="16"/>
        </w:rPr>
        <w:t>u</w:t>
      </w:r>
      <w:r w:rsidRPr="007E0467">
        <w:rPr>
          <w:rFonts w:ascii="Tahoma" w:hAnsi="Tahoma" w:cs="Tahoma"/>
          <w:sz w:val="16"/>
          <w:szCs w:val="16"/>
        </w:rPr>
        <w:t>hrazena po akceptaci každé jednotlivé realizace na základě objednávky. Přílohou jednotlivé faktury za jednotlivou realizaci služeb na vyžádání bude akceptační protokol příslušné fakturované realizace, který bude podepsán oběma smluvními stranami.</w:t>
      </w:r>
    </w:p>
    <w:p w14:paraId="43CE39B5" w14:textId="1EA3BE8E" w:rsidR="0031625C" w:rsidRDefault="0031625C" w:rsidP="0031625C">
      <w:pPr>
        <w:widowControl w:val="0"/>
        <w:numPr>
          <w:ilvl w:val="0"/>
          <w:numId w:val="12"/>
        </w:numPr>
        <w:jc w:val="both"/>
        <w:outlineLvl w:val="0"/>
        <w:rPr>
          <w:rFonts w:ascii="Tahoma" w:hAnsi="Tahoma" w:cs="Tahoma"/>
          <w:sz w:val="16"/>
          <w:szCs w:val="16"/>
        </w:rPr>
      </w:pPr>
      <w:r>
        <w:rPr>
          <w:rFonts w:ascii="Tahoma" w:hAnsi="Tahoma" w:cs="Tahoma"/>
          <w:sz w:val="16"/>
          <w:szCs w:val="16"/>
        </w:rPr>
        <w:t>Ceny dle čl. III. této smlouvy budou hrazeny na základě faktur – daňových dokladů (dále jen „</w:t>
      </w:r>
      <w:r w:rsidRPr="00724F1B">
        <w:rPr>
          <w:rFonts w:ascii="Tahoma" w:hAnsi="Tahoma" w:cs="Tahoma"/>
          <w:b/>
          <w:bCs/>
          <w:sz w:val="16"/>
          <w:szCs w:val="16"/>
        </w:rPr>
        <w:t>faktura</w:t>
      </w:r>
      <w:r>
        <w:rPr>
          <w:rFonts w:ascii="Tahoma" w:hAnsi="Tahoma" w:cs="Tahoma"/>
          <w:sz w:val="16"/>
          <w:szCs w:val="16"/>
        </w:rPr>
        <w:t>“) vystavených poskytovatelem, přičemž tyto musí obsahovat všechny údaje uvedené v § 29 odst. 1 zákona č. 235/2004 Sb., o dani z přidané hodnoty, ve znění pozdějších předpisů, a dále též dle zákona č. 563/1991 Sb., o účetnictví, ve znění pozdějších předpisů.</w:t>
      </w:r>
    </w:p>
    <w:p w14:paraId="4FB4E6AF" w14:textId="6FB20102" w:rsidR="0017358E" w:rsidRPr="0017358E" w:rsidRDefault="0017358E" w:rsidP="0017358E">
      <w:pPr>
        <w:widowControl w:val="0"/>
        <w:numPr>
          <w:ilvl w:val="0"/>
          <w:numId w:val="12"/>
        </w:numPr>
        <w:jc w:val="both"/>
        <w:outlineLvl w:val="0"/>
        <w:rPr>
          <w:rFonts w:ascii="Tahoma" w:hAnsi="Tahoma" w:cs="Tahoma"/>
          <w:sz w:val="16"/>
          <w:szCs w:val="16"/>
        </w:rPr>
      </w:pPr>
      <w:r w:rsidRPr="001A2A81">
        <w:rPr>
          <w:rFonts w:ascii="Tahoma" w:hAnsi="Tahoma" w:cs="Tahoma"/>
          <w:sz w:val="16"/>
          <w:szCs w:val="16"/>
        </w:rPr>
        <w:t>Poskytovatel se touto smlouvou zavazuje, že jím vystavená faktura bude obsahovat všechny náležitosti řádného daňového dokladu dle platné právní úpravy.</w:t>
      </w:r>
    </w:p>
    <w:p w14:paraId="5897CFDA" w14:textId="6F338872" w:rsidR="00180027" w:rsidRPr="00090868" w:rsidRDefault="00180027" w:rsidP="00FD433B">
      <w:pPr>
        <w:numPr>
          <w:ilvl w:val="0"/>
          <w:numId w:val="12"/>
        </w:numPr>
        <w:suppressAutoHyphens/>
        <w:jc w:val="both"/>
        <w:rPr>
          <w:rFonts w:ascii="Tahoma" w:hAnsi="Tahoma" w:cs="Tahoma"/>
          <w:sz w:val="16"/>
          <w:szCs w:val="16"/>
        </w:rPr>
      </w:pPr>
      <w:r>
        <w:rPr>
          <w:rFonts w:ascii="Tahoma" w:hAnsi="Tahoma" w:cs="Tahoma"/>
          <w:sz w:val="16"/>
          <w:szCs w:val="16"/>
        </w:rPr>
        <w:t xml:space="preserve">Splatnost faktury činí 60 dní ode dne doručení faktury </w:t>
      </w:r>
      <w:r w:rsidR="005156B5">
        <w:rPr>
          <w:rFonts w:ascii="Tahoma" w:hAnsi="Tahoma" w:cs="Tahoma"/>
          <w:sz w:val="16"/>
          <w:szCs w:val="16"/>
        </w:rPr>
        <w:t>objednateli</w:t>
      </w:r>
      <w:r w:rsidR="005A591E">
        <w:rPr>
          <w:rFonts w:ascii="Tahoma" w:hAnsi="Tahoma" w:cs="Tahoma"/>
          <w:sz w:val="16"/>
          <w:szCs w:val="16"/>
        </w:rPr>
        <w:t>. Faktura bude zaslána elekt</w:t>
      </w:r>
      <w:r w:rsidR="00811C63">
        <w:rPr>
          <w:rFonts w:ascii="Tahoma" w:hAnsi="Tahoma" w:cs="Tahoma"/>
          <w:sz w:val="16"/>
          <w:szCs w:val="16"/>
        </w:rPr>
        <w:t>r</w:t>
      </w:r>
      <w:r w:rsidR="005A591E">
        <w:rPr>
          <w:rFonts w:ascii="Tahoma" w:hAnsi="Tahoma" w:cs="Tahoma"/>
          <w:sz w:val="16"/>
          <w:szCs w:val="16"/>
        </w:rPr>
        <w:t>onicky</w:t>
      </w:r>
      <w:r w:rsidR="00811C63">
        <w:rPr>
          <w:rFonts w:ascii="Tahoma" w:hAnsi="Tahoma" w:cs="Tahoma"/>
          <w:sz w:val="16"/>
          <w:szCs w:val="16"/>
        </w:rPr>
        <w:t xml:space="preserve"> </w:t>
      </w:r>
      <w:r>
        <w:rPr>
          <w:rFonts w:ascii="Tahoma" w:hAnsi="Tahoma" w:cs="Tahoma"/>
          <w:sz w:val="16"/>
          <w:szCs w:val="16"/>
        </w:rPr>
        <w:t>ve formátu PDF na</w:t>
      </w:r>
      <w:r w:rsidR="00016DAA">
        <w:rPr>
          <w:rFonts w:ascii="Tahoma" w:hAnsi="Tahoma" w:cs="Tahoma"/>
          <w:sz w:val="16"/>
          <w:szCs w:val="16"/>
        </w:rPr>
        <w:t xml:space="preserve"> </w:t>
      </w:r>
      <w:r>
        <w:rPr>
          <w:rFonts w:ascii="Tahoma" w:hAnsi="Tahoma" w:cs="Tahoma"/>
          <w:sz w:val="16"/>
          <w:szCs w:val="16"/>
        </w:rPr>
        <w:t xml:space="preserve">emailovou adresu: </w:t>
      </w:r>
      <w:hyperlink r:id="rId12" w:history="1">
        <w:r w:rsidRPr="001A2A81">
          <w:rPr>
            <w:rStyle w:val="Hypertextovodkaz"/>
            <w:rFonts w:ascii="Tahoma" w:hAnsi="Tahoma" w:cs="Tahoma"/>
            <w:sz w:val="16"/>
            <w:szCs w:val="16"/>
          </w:rPr>
          <w:t>faktury@vfn.cz</w:t>
        </w:r>
      </w:hyperlink>
      <w:r w:rsidR="00AF6AD3" w:rsidRPr="00582B9E">
        <w:rPr>
          <w:rFonts w:ascii="Tahoma" w:hAnsi="Tahoma" w:cs="Tahoma"/>
          <w:sz w:val="16"/>
          <w:szCs w:val="16"/>
        </w:rPr>
        <w:t>.</w:t>
      </w:r>
    </w:p>
    <w:p w14:paraId="19AF1A78" w14:textId="1BC7CF4F" w:rsidR="002B23E3" w:rsidRDefault="002B23E3" w:rsidP="002B23E3">
      <w:pPr>
        <w:widowControl w:val="0"/>
        <w:numPr>
          <w:ilvl w:val="0"/>
          <w:numId w:val="12"/>
        </w:numPr>
        <w:jc w:val="both"/>
        <w:outlineLvl w:val="0"/>
        <w:rPr>
          <w:rFonts w:ascii="Tahoma" w:hAnsi="Tahoma" w:cs="Tahoma"/>
          <w:sz w:val="16"/>
          <w:szCs w:val="16"/>
        </w:rPr>
      </w:pPr>
      <w:r>
        <w:rPr>
          <w:rFonts w:ascii="Tahoma" w:hAnsi="Tahoma" w:cs="Tahoma"/>
          <w:sz w:val="16"/>
          <w:szCs w:val="16"/>
        </w:rPr>
        <w:t>Pokud faktura nebude obsahovat všechny zákonem a touto smlouvou stanovené náležitosti, je </w:t>
      </w:r>
      <w:r w:rsidR="002669BC">
        <w:rPr>
          <w:rFonts w:ascii="Tahoma" w:hAnsi="Tahoma" w:cs="Tahoma"/>
          <w:sz w:val="16"/>
          <w:szCs w:val="16"/>
        </w:rPr>
        <w:t xml:space="preserve">objednatel </w:t>
      </w:r>
      <w:r>
        <w:rPr>
          <w:rFonts w:ascii="Tahoma" w:hAnsi="Tahoma" w:cs="Tahoma"/>
          <w:sz w:val="16"/>
          <w:szCs w:val="16"/>
        </w:rPr>
        <w:t xml:space="preserve">oprávněn ji do 15 dnů ode dne doručení vrátit poskytovateli s tím, že poskytovatel je poté povinen vystavit fakturu novou. Pro odstranění jakékoliv pochybnosti smluvní strany berou na vědomí, že za předpokladu vystavení nové faktury počíná běh nové doby splatnosti ve smyslu čl. </w:t>
      </w:r>
      <w:r w:rsidR="00735B70">
        <w:rPr>
          <w:rFonts w:ascii="Tahoma" w:hAnsi="Tahoma" w:cs="Tahoma"/>
          <w:sz w:val="16"/>
          <w:szCs w:val="16"/>
        </w:rPr>
        <w:t>III</w:t>
      </w:r>
      <w:r>
        <w:rPr>
          <w:rFonts w:ascii="Tahoma" w:hAnsi="Tahoma" w:cs="Tahoma"/>
          <w:sz w:val="16"/>
          <w:szCs w:val="16"/>
        </w:rPr>
        <w:t xml:space="preserve"> odst. </w:t>
      </w:r>
      <w:r w:rsidR="00093A0C">
        <w:rPr>
          <w:rFonts w:ascii="Tahoma" w:hAnsi="Tahoma" w:cs="Tahoma"/>
          <w:sz w:val="16"/>
          <w:szCs w:val="16"/>
        </w:rPr>
        <w:t>7</w:t>
      </w:r>
      <w:r>
        <w:rPr>
          <w:rFonts w:ascii="Tahoma" w:hAnsi="Tahoma" w:cs="Tahoma"/>
          <w:sz w:val="16"/>
          <w:szCs w:val="16"/>
        </w:rPr>
        <w:t xml:space="preserve"> této smlouvy, tedy že v tomto případě </w:t>
      </w:r>
      <w:r w:rsidR="00A45B4E">
        <w:rPr>
          <w:rFonts w:ascii="Tahoma" w:hAnsi="Tahoma" w:cs="Tahoma"/>
          <w:sz w:val="16"/>
          <w:szCs w:val="16"/>
        </w:rPr>
        <w:t xml:space="preserve">objednatel </w:t>
      </w:r>
      <w:r>
        <w:rPr>
          <w:rFonts w:ascii="Tahoma" w:hAnsi="Tahoma" w:cs="Tahoma"/>
          <w:sz w:val="16"/>
          <w:szCs w:val="16"/>
        </w:rPr>
        <w:t>není v prodlení s úhradou faktury.</w:t>
      </w:r>
    </w:p>
    <w:p w14:paraId="6D973D64" w14:textId="1C7B0AA1" w:rsidR="002B23E3" w:rsidRDefault="002B23E3" w:rsidP="002B23E3">
      <w:pPr>
        <w:widowControl w:val="0"/>
        <w:numPr>
          <w:ilvl w:val="0"/>
          <w:numId w:val="12"/>
        </w:numPr>
        <w:jc w:val="both"/>
        <w:outlineLvl w:val="0"/>
        <w:rPr>
          <w:rFonts w:ascii="Tahoma" w:hAnsi="Tahoma" w:cs="Tahoma"/>
          <w:sz w:val="16"/>
          <w:szCs w:val="16"/>
        </w:rPr>
      </w:pPr>
      <w:r>
        <w:rPr>
          <w:rFonts w:ascii="Tahoma" w:hAnsi="Tahoma" w:cs="Tahoma"/>
          <w:sz w:val="16"/>
          <w:szCs w:val="16"/>
        </w:rPr>
        <w:t xml:space="preserve">Úhrada faktury bude provedena formou převodu na účet druhé smluvní strany uvedený na faktuře, </w:t>
      </w:r>
      <w:r w:rsidR="00203856">
        <w:rPr>
          <w:rFonts w:ascii="Tahoma" w:hAnsi="Tahoma" w:cs="Tahoma"/>
          <w:sz w:val="16"/>
          <w:szCs w:val="16"/>
        </w:rPr>
        <w:t>přičemž tento</w:t>
      </w:r>
      <w:r>
        <w:rPr>
          <w:rFonts w:ascii="Tahoma" w:hAnsi="Tahoma" w:cs="Tahoma"/>
          <w:sz w:val="16"/>
          <w:szCs w:val="16"/>
        </w:rPr>
        <w:t xml:space="preserve"> bude shodný s účtem uvedeným v záhlaví této smlouvy. </w:t>
      </w:r>
    </w:p>
    <w:p w14:paraId="52C22490" w14:textId="3E404D5F" w:rsidR="00B11397" w:rsidRDefault="00B11397" w:rsidP="00B11397">
      <w:pPr>
        <w:widowControl w:val="0"/>
        <w:numPr>
          <w:ilvl w:val="0"/>
          <w:numId w:val="12"/>
        </w:numPr>
        <w:jc w:val="both"/>
        <w:outlineLvl w:val="0"/>
        <w:rPr>
          <w:rFonts w:ascii="Tahoma" w:hAnsi="Tahoma" w:cs="Tahoma"/>
          <w:sz w:val="16"/>
          <w:szCs w:val="16"/>
        </w:rPr>
      </w:pPr>
      <w:r>
        <w:rPr>
          <w:rFonts w:ascii="Tahoma" w:hAnsi="Tahoma" w:cs="Tahoma"/>
          <w:sz w:val="16"/>
          <w:szCs w:val="16"/>
        </w:rPr>
        <w:t xml:space="preserve">Smluvní strany prohlašují, že povinnost </w:t>
      </w:r>
      <w:r w:rsidR="00A45B4E">
        <w:rPr>
          <w:rFonts w:ascii="Tahoma" w:hAnsi="Tahoma" w:cs="Tahoma"/>
          <w:sz w:val="16"/>
          <w:szCs w:val="16"/>
        </w:rPr>
        <w:t xml:space="preserve">objednatele </w:t>
      </w:r>
      <w:r>
        <w:rPr>
          <w:rFonts w:ascii="Tahoma" w:hAnsi="Tahoma" w:cs="Tahoma"/>
          <w:sz w:val="16"/>
          <w:szCs w:val="16"/>
        </w:rPr>
        <w:t xml:space="preserve">zaplatit poskytovateli s touto smlouvou řádně vyfakturovanou cenu je splněna dnem odeslání platby z účtu </w:t>
      </w:r>
      <w:r w:rsidR="00A45B4E">
        <w:rPr>
          <w:rFonts w:ascii="Tahoma" w:hAnsi="Tahoma" w:cs="Tahoma"/>
          <w:sz w:val="16"/>
          <w:szCs w:val="16"/>
        </w:rPr>
        <w:t>objednatele</w:t>
      </w:r>
      <w:r>
        <w:rPr>
          <w:rFonts w:ascii="Tahoma" w:hAnsi="Tahoma" w:cs="Tahoma"/>
          <w:sz w:val="16"/>
          <w:szCs w:val="16"/>
        </w:rPr>
        <w:t>.</w:t>
      </w:r>
    </w:p>
    <w:p w14:paraId="67F762A6" w14:textId="237EC6DB" w:rsidR="00660298" w:rsidRDefault="00660298" w:rsidP="00FD433B">
      <w:pPr>
        <w:numPr>
          <w:ilvl w:val="0"/>
          <w:numId w:val="12"/>
        </w:numPr>
        <w:jc w:val="both"/>
        <w:rPr>
          <w:rFonts w:ascii="Tahoma" w:eastAsia="Tahoma" w:hAnsi="Tahoma" w:cs="Tahoma"/>
          <w:sz w:val="16"/>
          <w:szCs w:val="16"/>
        </w:rPr>
      </w:pPr>
      <w:r>
        <w:rPr>
          <w:rFonts w:ascii="Tahoma" w:eastAsia="Tahoma" w:hAnsi="Tahoma" w:cs="Tahoma"/>
          <w:color w:val="242424"/>
          <w:sz w:val="16"/>
          <w:szCs w:val="16"/>
        </w:rPr>
        <w:t>Smluvní strany se dohodly, že pokud průměrná roční míra inflace vyjádřená přírůstkem průměrného indexu spotřebitelských cen (CPI – Consumer Price Index) dle údajů publikovaných Českým statistickým úřadem na jeho oficiálních internetových stránkách, přesáhne v České republice za posledních 12 po sobě jdoucích měsíců kalendářního roku hodnotu 5 bodů (procent) oproti míře inflace za kalendářní rok předcházející, na možnosti zvýšení kupní ceny o výši meziročního rozdílu míry inflace v</w:t>
      </w:r>
      <w:r w:rsidR="00F26A31">
        <w:rPr>
          <w:rFonts w:ascii="Tahoma" w:eastAsia="Tahoma" w:hAnsi="Tahoma" w:cs="Tahoma"/>
          <w:color w:val="242424"/>
          <w:sz w:val="16"/>
          <w:szCs w:val="16"/>
        </w:rPr>
        <w:t> </w:t>
      </w:r>
      <w:r>
        <w:rPr>
          <w:rFonts w:ascii="Tahoma" w:eastAsia="Tahoma" w:hAnsi="Tahoma" w:cs="Tahoma"/>
          <w:color w:val="242424"/>
          <w:sz w:val="16"/>
          <w:szCs w:val="16"/>
        </w:rPr>
        <w:t xml:space="preserve">uvedeném období, a to vždy od 1. ledna následujícího kalendářního roku a maximálně jednou v každém kalendářním roce účinnosti této smlouvy, nejdříve však od </w:t>
      </w:r>
      <w:r w:rsidRPr="00D132C0">
        <w:rPr>
          <w:rFonts w:ascii="Tahoma" w:eastAsia="Tahoma" w:hAnsi="Tahoma" w:cs="Tahoma"/>
          <w:sz w:val="16"/>
          <w:szCs w:val="16"/>
        </w:rPr>
        <w:t>1.1.</w:t>
      </w:r>
      <w:r w:rsidRPr="00100C2C">
        <w:rPr>
          <w:rFonts w:ascii="Tahoma" w:eastAsia="Tahoma" w:hAnsi="Tahoma" w:cs="Tahoma"/>
          <w:sz w:val="16"/>
          <w:szCs w:val="16"/>
        </w:rPr>
        <w:t>202</w:t>
      </w:r>
      <w:r w:rsidR="00D132C0" w:rsidRPr="00100C2C">
        <w:rPr>
          <w:rFonts w:ascii="Tahoma" w:eastAsia="Tahoma" w:hAnsi="Tahoma" w:cs="Tahoma"/>
          <w:sz w:val="16"/>
          <w:szCs w:val="16"/>
        </w:rPr>
        <w:t>7</w:t>
      </w:r>
      <w:r>
        <w:rPr>
          <w:rFonts w:ascii="Tahoma" w:eastAsia="Tahoma" w:hAnsi="Tahoma" w:cs="Tahoma"/>
          <w:color w:val="242424"/>
          <w:sz w:val="16"/>
          <w:szCs w:val="16"/>
        </w:rPr>
        <w:t>. Poskytovatel je povinen tento nárůst inflace objednateli prokázat, ke</w:t>
      </w:r>
      <w:r w:rsidR="00F26A31">
        <w:rPr>
          <w:rFonts w:ascii="Tahoma" w:eastAsia="Tahoma" w:hAnsi="Tahoma" w:cs="Tahoma"/>
          <w:color w:val="242424"/>
          <w:sz w:val="16"/>
          <w:szCs w:val="16"/>
        </w:rPr>
        <w:t> </w:t>
      </w:r>
      <w:r>
        <w:rPr>
          <w:rFonts w:ascii="Tahoma" w:eastAsia="Tahoma" w:hAnsi="Tahoma" w:cs="Tahoma"/>
          <w:color w:val="242424"/>
          <w:sz w:val="16"/>
          <w:szCs w:val="16"/>
        </w:rPr>
        <w:t>zvýšení ceny za plnění se vyžaduje souhlas objednatele. Zvýšení ceny je účinné až po uzavření písemného číslovaného dodatku podepsaného oběma smluvními stranami.</w:t>
      </w:r>
    </w:p>
    <w:p w14:paraId="3D1D97D0" w14:textId="77777777" w:rsidR="00660298" w:rsidRPr="00FA0510" w:rsidRDefault="00660298" w:rsidP="008D0B5A">
      <w:pPr>
        <w:suppressAutoHyphens/>
        <w:ind w:left="284"/>
        <w:jc w:val="both"/>
        <w:rPr>
          <w:rFonts w:ascii="Tahoma" w:hAnsi="Tahoma" w:cs="Tahoma"/>
          <w:sz w:val="16"/>
          <w:szCs w:val="16"/>
        </w:rPr>
      </w:pPr>
    </w:p>
    <w:p w14:paraId="277430B7" w14:textId="77777777" w:rsidR="004B1B06" w:rsidRPr="00FA0510" w:rsidRDefault="004B1B06" w:rsidP="006C6974">
      <w:pPr>
        <w:rPr>
          <w:rFonts w:ascii="Tahoma" w:hAnsi="Tahoma" w:cs="Tahoma"/>
          <w:sz w:val="16"/>
          <w:szCs w:val="16"/>
        </w:rPr>
      </w:pPr>
    </w:p>
    <w:p w14:paraId="277430B8" w14:textId="7A84290C"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IV. Trvání smlouvy</w:t>
      </w:r>
    </w:p>
    <w:p w14:paraId="277430B9" w14:textId="77777777" w:rsidR="004B1B06" w:rsidRPr="00FA0510" w:rsidRDefault="004B1B06" w:rsidP="004B1B06">
      <w:pPr>
        <w:pStyle w:val="SSOdstavec"/>
        <w:spacing w:before="0"/>
        <w:rPr>
          <w:rFonts w:ascii="Tahoma" w:hAnsi="Tahoma" w:cs="Tahoma"/>
          <w:sz w:val="16"/>
          <w:szCs w:val="16"/>
        </w:rPr>
      </w:pPr>
    </w:p>
    <w:p w14:paraId="277430BA" w14:textId="6A8CE32D" w:rsidR="004B1B06" w:rsidRPr="00FA0510" w:rsidRDefault="004B1B06" w:rsidP="00FD433B">
      <w:pPr>
        <w:numPr>
          <w:ilvl w:val="0"/>
          <w:numId w:val="14"/>
        </w:numPr>
        <w:suppressAutoHyphens/>
        <w:jc w:val="both"/>
        <w:rPr>
          <w:rFonts w:ascii="Tahoma" w:hAnsi="Tahoma" w:cs="Tahoma"/>
          <w:sz w:val="16"/>
          <w:szCs w:val="16"/>
        </w:rPr>
      </w:pPr>
      <w:r w:rsidRPr="00FA0510">
        <w:rPr>
          <w:rFonts w:ascii="Tahoma" w:hAnsi="Tahoma" w:cs="Tahoma"/>
          <w:sz w:val="16"/>
          <w:szCs w:val="16"/>
        </w:rPr>
        <w:t>Smlouva se uzavírá na dobu</w:t>
      </w:r>
      <w:r w:rsidR="00E40F8E">
        <w:rPr>
          <w:rFonts w:ascii="Tahoma" w:hAnsi="Tahoma" w:cs="Tahoma"/>
          <w:sz w:val="16"/>
          <w:szCs w:val="16"/>
        </w:rPr>
        <w:t xml:space="preserve"> </w:t>
      </w:r>
      <w:r w:rsidR="00DE5350">
        <w:rPr>
          <w:rFonts w:ascii="Tahoma" w:hAnsi="Tahoma" w:cs="Tahoma"/>
          <w:sz w:val="16"/>
          <w:szCs w:val="16"/>
        </w:rPr>
        <w:t>neurčitou.</w:t>
      </w:r>
    </w:p>
    <w:p w14:paraId="277430BB" w14:textId="77777777" w:rsidR="004B1B06" w:rsidRPr="00FA0510" w:rsidRDefault="004B1B06" w:rsidP="00FD433B">
      <w:pPr>
        <w:numPr>
          <w:ilvl w:val="0"/>
          <w:numId w:val="14"/>
        </w:numPr>
        <w:suppressAutoHyphens/>
        <w:jc w:val="both"/>
        <w:rPr>
          <w:rFonts w:ascii="Tahoma" w:hAnsi="Tahoma" w:cs="Tahoma"/>
          <w:sz w:val="16"/>
          <w:szCs w:val="16"/>
        </w:rPr>
      </w:pPr>
      <w:r w:rsidRPr="00FA0510">
        <w:rPr>
          <w:rFonts w:ascii="Tahoma" w:hAnsi="Tahoma" w:cs="Tahoma"/>
          <w:sz w:val="16"/>
          <w:szCs w:val="16"/>
        </w:rPr>
        <w:t>Smlouva může být ukončena:</w:t>
      </w:r>
    </w:p>
    <w:p w14:paraId="277430BC" w14:textId="619AF684" w:rsidR="004B1B06" w:rsidRPr="00FA0510" w:rsidRDefault="004B1B06" w:rsidP="00FD433B">
      <w:pPr>
        <w:numPr>
          <w:ilvl w:val="0"/>
          <w:numId w:val="10"/>
        </w:numPr>
        <w:suppressAutoHyphens/>
        <w:jc w:val="both"/>
        <w:rPr>
          <w:rFonts w:ascii="Tahoma" w:hAnsi="Tahoma" w:cs="Tahoma"/>
          <w:sz w:val="16"/>
          <w:szCs w:val="16"/>
        </w:rPr>
      </w:pPr>
      <w:r w:rsidRPr="00FA0510">
        <w:rPr>
          <w:rFonts w:ascii="Tahoma" w:hAnsi="Tahoma" w:cs="Tahoma"/>
          <w:sz w:val="16"/>
          <w:szCs w:val="16"/>
        </w:rPr>
        <w:t>písemnou dohodou smluvních stran</w:t>
      </w:r>
      <w:r w:rsidR="00A16317">
        <w:rPr>
          <w:rFonts w:ascii="Tahoma" w:hAnsi="Tahoma" w:cs="Tahoma"/>
          <w:sz w:val="16"/>
          <w:szCs w:val="16"/>
        </w:rPr>
        <w:t>.</w:t>
      </w:r>
    </w:p>
    <w:p w14:paraId="277430BD" w14:textId="42060577" w:rsidR="004B1B06" w:rsidRPr="00FA0510" w:rsidRDefault="004B1B06" w:rsidP="00FD433B">
      <w:pPr>
        <w:numPr>
          <w:ilvl w:val="0"/>
          <w:numId w:val="10"/>
        </w:numPr>
        <w:suppressAutoHyphens/>
        <w:jc w:val="both"/>
        <w:rPr>
          <w:rFonts w:ascii="Tahoma" w:hAnsi="Tahoma" w:cs="Tahoma"/>
          <w:sz w:val="16"/>
          <w:szCs w:val="16"/>
        </w:rPr>
      </w:pPr>
      <w:r w:rsidRPr="00FA0510">
        <w:rPr>
          <w:rFonts w:ascii="Tahoma" w:hAnsi="Tahoma" w:cs="Tahoma"/>
          <w:sz w:val="16"/>
          <w:szCs w:val="16"/>
        </w:rPr>
        <w:t xml:space="preserve">písemnou výpovědí ze strany objednatele nebo poskytovatele i bez udání důvodu; výpovědní doba činí </w:t>
      </w:r>
      <w:r w:rsidR="009A75CB">
        <w:rPr>
          <w:rFonts w:ascii="Tahoma" w:hAnsi="Tahoma" w:cs="Tahoma"/>
          <w:sz w:val="16"/>
          <w:szCs w:val="16"/>
        </w:rPr>
        <w:t>6</w:t>
      </w:r>
      <w:r w:rsidR="00335993">
        <w:rPr>
          <w:rFonts w:ascii="Tahoma" w:hAnsi="Tahoma" w:cs="Tahoma"/>
          <w:sz w:val="16"/>
          <w:szCs w:val="16"/>
        </w:rPr>
        <w:t xml:space="preserve"> </w:t>
      </w:r>
      <w:r w:rsidRPr="00DB1888">
        <w:rPr>
          <w:rFonts w:ascii="Tahoma" w:hAnsi="Tahoma" w:cs="Tahoma"/>
          <w:sz w:val="16"/>
          <w:szCs w:val="16"/>
        </w:rPr>
        <w:t>m</w:t>
      </w:r>
      <w:r w:rsidRPr="00FA0510">
        <w:rPr>
          <w:rFonts w:ascii="Tahoma" w:hAnsi="Tahoma" w:cs="Tahoma"/>
          <w:sz w:val="16"/>
          <w:szCs w:val="16"/>
        </w:rPr>
        <w:t>ěsíců a počíná běžet první d</w:t>
      </w:r>
      <w:r w:rsidR="007E55BF">
        <w:rPr>
          <w:rFonts w:ascii="Tahoma" w:hAnsi="Tahoma" w:cs="Tahoma"/>
          <w:sz w:val="16"/>
          <w:szCs w:val="16"/>
        </w:rPr>
        <w:t xml:space="preserve">en následujícího </w:t>
      </w:r>
      <w:r w:rsidRPr="00FA0510">
        <w:rPr>
          <w:rFonts w:ascii="Tahoma" w:hAnsi="Tahoma" w:cs="Tahoma"/>
          <w:sz w:val="16"/>
          <w:szCs w:val="16"/>
        </w:rPr>
        <w:t>měsíce</w:t>
      </w:r>
      <w:r w:rsidR="00DB1888">
        <w:rPr>
          <w:rFonts w:ascii="Tahoma" w:hAnsi="Tahoma" w:cs="Tahoma"/>
          <w:sz w:val="16"/>
          <w:szCs w:val="16"/>
        </w:rPr>
        <w:t>, ve kterém byla písemná výpověď druhé smluvní straně doručena.</w:t>
      </w:r>
    </w:p>
    <w:p w14:paraId="277430BE" w14:textId="1480D57C" w:rsidR="004B1B06" w:rsidRPr="00FA0510" w:rsidRDefault="004B1B06" w:rsidP="00FD433B">
      <w:pPr>
        <w:numPr>
          <w:ilvl w:val="0"/>
          <w:numId w:val="10"/>
        </w:numPr>
        <w:suppressAutoHyphens/>
        <w:jc w:val="both"/>
        <w:rPr>
          <w:rFonts w:ascii="Tahoma" w:hAnsi="Tahoma" w:cs="Tahoma"/>
          <w:sz w:val="16"/>
          <w:szCs w:val="16"/>
        </w:rPr>
      </w:pPr>
      <w:r w:rsidRPr="00FA0510">
        <w:rPr>
          <w:rFonts w:ascii="Tahoma" w:hAnsi="Tahoma" w:cs="Tahoma"/>
          <w:sz w:val="16"/>
          <w:szCs w:val="16"/>
        </w:rPr>
        <w:t>odstoupením od smlouvy ze strany objednatele nebo poskytovatele.</w:t>
      </w:r>
    </w:p>
    <w:p w14:paraId="277430BF" w14:textId="5982A2B5" w:rsidR="004B1B06" w:rsidRPr="00334F7B" w:rsidRDefault="004B1B06" w:rsidP="00B40AA6">
      <w:pPr>
        <w:pStyle w:val="Odstavecseseznamem"/>
        <w:numPr>
          <w:ilvl w:val="0"/>
          <w:numId w:val="14"/>
        </w:numPr>
        <w:jc w:val="both"/>
        <w:rPr>
          <w:rFonts w:ascii="Tahoma" w:hAnsi="Tahoma" w:cs="Tahoma"/>
          <w:sz w:val="16"/>
          <w:szCs w:val="16"/>
        </w:rPr>
      </w:pPr>
      <w:r w:rsidRPr="00DE41AF">
        <w:rPr>
          <w:rFonts w:ascii="Tahoma" w:hAnsi="Tahoma" w:cs="Tahoma"/>
          <w:sz w:val="16"/>
          <w:szCs w:val="16"/>
        </w:rPr>
        <w:t>Kterákoliv ze smluvních stran je oprávněna odstoupit od smlouvy v případě, že druhá smluvní strana hrubě poruší nebo opakovaně porušuje své smluvní závazky vyplývající z této smlouvy a přes písemnou výzvu odmítá odstranit vady svého jednání, anebo nečiní žádné kroky k nápravě vzniklého vadného stavu nebo v případě porušení závazku mlčenlivosti druhou smluvní stranou. Za hrubé porušení smluvních závazků ze strany objednatele se považuje prodlení objednatele s úhradou faktur poskytovateli překračujícím termín splatnosti o 90 dnů</w:t>
      </w:r>
      <w:r w:rsidR="00505129">
        <w:rPr>
          <w:rFonts w:ascii="Tahoma" w:hAnsi="Tahoma" w:cs="Tahoma"/>
          <w:sz w:val="16"/>
          <w:szCs w:val="16"/>
        </w:rPr>
        <w:t>.</w:t>
      </w:r>
      <w:r w:rsidR="00DE41AF" w:rsidRPr="00DE41AF">
        <w:rPr>
          <w:rFonts w:ascii="Tahoma" w:hAnsi="Tahoma" w:cs="Tahoma"/>
          <w:sz w:val="16"/>
          <w:szCs w:val="16"/>
        </w:rPr>
        <w:t xml:space="preserve"> </w:t>
      </w:r>
    </w:p>
    <w:p w14:paraId="277430C0" w14:textId="77777777" w:rsidR="004B1B06" w:rsidRPr="00FA0510" w:rsidRDefault="004B1B06" w:rsidP="00FD433B">
      <w:pPr>
        <w:numPr>
          <w:ilvl w:val="0"/>
          <w:numId w:val="14"/>
        </w:numPr>
        <w:suppressAutoHyphens/>
        <w:jc w:val="both"/>
        <w:rPr>
          <w:rFonts w:ascii="Tahoma" w:hAnsi="Tahoma" w:cs="Tahoma"/>
          <w:sz w:val="16"/>
          <w:szCs w:val="16"/>
        </w:rPr>
      </w:pPr>
      <w:r w:rsidRPr="00FA0510">
        <w:rPr>
          <w:rFonts w:ascii="Tahoma" w:hAnsi="Tahoma" w:cs="Tahoma"/>
          <w:sz w:val="16"/>
          <w:szCs w:val="16"/>
        </w:rPr>
        <w:t>Odmítne – li smluvní strana, jíž je adresována zásilka, obsahující výpověď či odstoupení od této smlouvy, tuto zásilku převzít, považuje se tato zásilka za doručenou dnem odmítnutí takové zásilky.</w:t>
      </w:r>
    </w:p>
    <w:p w14:paraId="277430C1" w14:textId="4D17877C" w:rsidR="004B1B06" w:rsidRPr="00FA0510" w:rsidRDefault="004B1B06" w:rsidP="00FD433B">
      <w:pPr>
        <w:numPr>
          <w:ilvl w:val="0"/>
          <w:numId w:val="14"/>
        </w:numPr>
        <w:suppressAutoHyphens/>
        <w:jc w:val="both"/>
        <w:rPr>
          <w:rFonts w:ascii="Tahoma" w:hAnsi="Tahoma" w:cs="Tahoma"/>
          <w:sz w:val="16"/>
          <w:szCs w:val="16"/>
        </w:rPr>
      </w:pPr>
      <w:r w:rsidRPr="00FA0510">
        <w:rPr>
          <w:rFonts w:ascii="Tahoma" w:hAnsi="Tahoma" w:cs="Tahoma"/>
          <w:sz w:val="16"/>
          <w:szCs w:val="16"/>
        </w:rPr>
        <w:t>Účinností výpovědi či odstoupením od smlouvy není dotčen nárok objednatele na náhradu škody vzniklé porušením podmínek této smlouvy, ani nárok na zaplacení smluvní pokuty.</w:t>
      </w:r>
    </w:p>
    <w:p w14:paraId="277430C2" w14:textId="748D1672" w:rsidR="004B1B06" w:rsidRPr="00FA0510" w:rsidRDefault="00C81E35" w:rsidP="004B1B06">
      <w:pPr>
        <w:jc w:val="both"/>
        <w:rPr>
          <w:rFonts w:ascii="Tahoma" w:hAnsi="Tahoma" w:cs="Tahoma"/>
          <w:sz w:val="16"/>
          <w:szCs w:val="16"/>
        </w:rPr>
      </w:pPr>
      <w:r>
        <w:rPr>
          <w:rFonts w:ascii="Tahoma" w:hAnsi="Tahoma" w:cs="Tahoma"/>
          <w:sz w:val="16"/>
          <w:szCs w:val="16"/>
        </w:rPr>
        <w:t xml:space="preserve"> </w:t>
      </w:r>
    </w:p>
    <w:p w14:paraId="277430C3" w14:textId="2F5AEFFC" w:rsidR="004B1B06" w:rsidRPr="00FA0510" w:rsidRDefault="004B1B06" w:rsidP="004B1B06">
      <w:pPr>
        <w:jc w:val="center"/>
        <w:rPr>
          <w:rFonts w:ascii="Tahoma" w:hAnsi="Tahoma" w:cs="Tahoma"/>
          <w:b/>
          <w:sz w:val="16"/>
          <w:szCs w:val="16"/>
        </w:rPr>
      </w:pPr>
      <w:r w:rsidRPr="00FA0510">
        <w:rPr>
          <w:rFonts w:ascii="Tahoma" w:hAnsi="Tahoma" w:cs="Tahoma"/>
          <w:b/>
          <w:sz w:val="16"/>
          <w:szCs w:val="16"/>
        </w:rPr>
        <w:t>V. Závazky objednatele</w:t>
      </w:r>
    </w:p>
    <w:p w14:paraId="277430C4" w14:textId="77777777" w:rsidR="004B1B06" w:rsidRPr="00FA0510" w:rsidRDefault="004B1B06" w:rsidP="004B1B06">
      <w:pPr>
        <w:jc w:val="center"/>
        <w:rPr>
          <w:rFonts w:ascii="Tahoma" w:hAnsi="Tahoma" w:cs="Tahoma"/>
          <w:b/>
          <w:sz w:val="16"/>
          <w:szCs w:val="16"/>
        </w:rPr>
      </w:pPr>
    </w:p>
    <w:p w14:paraId="277430C5" w14:textId="01E60F16" w:rsidR="004B1B06" w:rsidRDefault="004B1B06" w:rsidP="00FD433B">
      <w:pPr>
        <w:numPr>
          <w:ilvl w:val="0"/>
          <w:numId w:val="13"/>
        </w:numPr>
        <w:suppressAutoHyphens/>
        <w:jc w:val="both"/>
        <w:rPr>
          <w:rFonts w:ascii="Tahoma" w:hAnsi="Tahoma" w:cs="Tahoma"/>
          <w:sz w:val="16"/>
          <w:szCs w:val="16"/>
        </w:rPr>
      </w:pPr>
      <w:r w:rsidRPr="00FA0510">
        <w:rPr>
          <w:rFonts w:ascii="Tahoma" w:hAnsi="Tahoma" w:cs="Tahoma"/>
          <w:sz w:val="16"/>
          <w:szCs w:val="16"/>
        </w:rPr>
        <w:t xml:space="preserve">Objednatel se zavazuje zaplatit poskytovateli dohodnuté ceny za </w:t>
      </w:r>
      <w:r w:rsidR="006D5A50">
        <w:rPr>
          <w:rFonts w:ascii="Tahoma" w:hAnsi="Tahoma" w:cs="Tahoma"/>
          <w:sz w:val="16"/>
          <w:szCs w:val="16"/>
        </w:rPr>
        <w:t xml:space="preserve">předmět plnění </w:t>
      </w:r>
      <w:r w:rsidR="0005282B">
        <w:rPr>
          <w:rFonts w:ascii="Tahoma" w:hAnsi="Tahoma" w:cs="Tahoma"/>
          <w:sz w:val="16"/>
          <w:szCs w:val="16"/>
        </w:rPr>
        <w:t>dodaný</w:t>
      </w:r>
      <w:r w:rsidRPr="00FA0510">
        <w:rPr>
          <w:rFonts w:ascii="Tahoma" w:hAnsi="Tahoma" w:cs="Tahoma"/>
          <w:sz w:val="16"/>
          <w:szCs w:val="16"/>
        </w:rPr>
        <w:t xml:space="preserve"> dle této smlouvy.</w:t>
      </w:r>
    </w:p>
    <w:p w14:paraId="6EEDE09E" w14:textId="5127DF70" w:rsidR="00712D8E" w:rsidRDefault="00712D8E" w:rsidP="00FD433B">
      <w:pPr>
        <w:numPr>
          <w:ilvl w:val="0"/>
          <w:numId w:val="13"/>
        </w:numPr>
        <w:suppressAutoHyphens/>
        <w:jc w:val="both"/>
        <w:rPr>
          <w:rFonts w:ascii="Tahoma" w:hAnsi="Tahoma" w:cs="Tahoma"/>
          <w:sz w:val="16"/>
          <w:szCs w:val="16"/>
        </w:rPr>
      </w:pPr>
      <w:r>
        <w:rPr>
          <w:rFonts w:ascii="Tahoma" w:hAnsi="Tahoma" w:cs="Tahoma"/>
          <w:sz w:val="16"/>
          <w:szCs w:val="16"/>
        </w:rPr>
        <w:t xml:space="preserve">Objednatel se zavazuje, že umožní </w:t>
      </w:r>
      <w:r w:rsidR="0076504D">
        <w:rPr>
          <w:rFonts w:ascii="Tahoma" w:hAnsi="Tahoma" w:cs="Tahoma"/>
          <w:sz w:val="16"/>
          <w:szCs w:val="16"/>
        </w:rPr>
        <w:t>p</w:t>
      </w:r>
      <w:r>
        <w:rPr>
          <w:rFonts w:ascii="Tahoma" w:hAnsi="Tahoma" w:cs="Tahoma"/>
          <w:sz w:val="16"/>
          <w:szCs w:val="16"/>
        </w:rPr>
        <w:t>oskytovateli poskytování předmětu plnění vzdáleným přístupem při dodržení požadavků a podmínek uvedených v příloze č. 4 této smlouvy</w:t>
      </w:r>
      <w:r w:rsidR="00411E8D">
        <w:rPr>
          <w:rFonts w:ascii="Tahoma" w:hAnsi="Tahoma" w:cs="Tahoma"/>
          <w:sz w:val="16"/>
          <w:szCs w:val="16"/>
        </w:rPr>
        <w:t xml:space="preserve"> „Používání sítě VFN externími uživateli“</w:t>
      </w:r>
      <w:r>
        <w:rPr>
          <w:rFonts w:ascii="Tahoma" w:hAnsi="Tahoma" w:cs="Tahoma"/>
          <w:sz w:val="16"/>
          <w:szCs w:val="16"/>
        </w:rPr>
        <w:t xml:space="preserve">. </w:t>
      </w:r>
    </w:p>
    <w:p w14:paraId="277430C7" w14:textId="27D61A05" w:rsidR="004B1B06" w:rsidRPr="00FA0510" w:rsidRDefault="004B1B06" w:rsidP="00FD433B">
      <w:pPr>
        <w:numPr>
          <w:ilvl w:val="0"/>
          <w:numId w:val="13"/>
        </w:numPr>
        <w:suppressAutoHyphens/>
        <w:jc w:val="both"/>
        <w:rPr>
          <w:rFonts w:ascii="Tahoma" w:hAnsi="Tahoma" w:cs="Tahoma"/>
          <w:sz w:val="16"/>
          <w:szCs w:val="16"/>
        </w:rPr>
      </w:pPr>
      <w:r w:rsidRPr="00FA0510">
        <w:rPr>
          <w:rFonts w:ascii="Tahoma" w:hAnsi="Tahoma" w:cs="Tahoma"/>
          <w:sz w:val="16"/>
          <w:szCs w:val="16"/>
        </w:rPr>
        <w:t>Objednatel se zavazuje zajistit poskytovateli jím požadované potřebné informace věcného i systémového charakteru pro plnění této smlouvy.</w:t>
      </w:r>
    </w:p>
    <w:p w14:paraId="277430C8" w14:textId="58185403" w:rsidR="004B1B06" w:rsidRPr="003F2783" w:rsidRDefault="004B1B06" w:rsidP="00FD433B">
      <w:pPr>
        <w:numPr>
          <w:ilvl w:val="0"/>
          <w:numId w:val="13"/>
        </w:numPr>
        <w:suppressAutoHyphens/>
        <w:jc w:val="both"/>
        <w:rPr>
          <w:rFonts w:ascii="Tahoma" w:hAnsi="Tahoma" w:cs="Tahoma"/>
          <w:sz w:val="16"/>
          <w:szCs w:val="16"/>
        </w:rPr>
      </w:pPr>
      <w:r w:rsidRPr="003F2783">
        <w:rPr>
          <w:rFonts w:ascii="Tahoma" w:hAnsi="Tahoma" w:cs="Tahoma"/>
          <w:sz w:val="16"/>
          <w:szCs w:val="16"/>
        </w:rPr>
        <w:t>Objednatel je povinen určit oprávněné osoby pro styk s poskytovatelem, které budou po dobu platnosti této smlouvy zabezpečovat nezbytnou součinnost mezi poskytovatelem a objednatelem a k zajištění potřebných informací a materiálů k</w:t>
      </w:r>
      <w:r w:rsidR="003E2693" w:rsidRPr="003F2783">
        <w:rPr>
          <w:rFonts w:ascii="Tahoma" w:hAnsi="Tahoma" w:cs="Tahoma"/>
          <w:sz w:val="16"/>
          <w:szCs w:val="16"/>
        </w:rPr>
        <w:t> </w:t>
      </w:r>
      <w:r w:rsidRPr="003F2783">
        <w:rPr>
          <w:rFonts w:ascii="Tahoma" w:hAnsi="Tahoma" w:cs="Tahoma"/>
          <w:sz w:val="16"/>
          <w:szCs w:val="16"/>
        </w:rPr>
        <w:t xml:space="preserve">plnění této smlouvy. </w:t>
      </w:r>
      <w:r w:rsidR="00D5237C">
        <w:rPr>
          <w:rFonts w:ascii="Tahoma" w:hAnsi="Tahoma" w:cs="Tahoma"/>
          <w:sz w:val="16"/>
          <w:szCs w:val="16"/>
        </w:rPr>
        <w:t>O</w:t>
      </w:r>
      <w:r w:rsidRPr="003F2783">
        <w:rPr>
          <w:rFonts w:ascii="Tahoma" w:hAnsi="Tahoma" w:cs="Tahoma"/>
          <w:sz w:val="16"/>
          <w:szCs w:val="16"/>
        </w:rPr>
        <w:t>bjednatel může tyto oprávněné osoby zaměnit jinými, které budou vhodné pro výkon prací, a to po</w:t>
      </w:r>
      <w:r w:rsidR="003E2693" w:rsidRPr="003F2783">
        <w:rPr>
          <w:rFonts w:ascii="Tahoma" w:hAnsi="Tahoma" w:cs="Tahoma"/>
          <w:sz w:val="16"/>
          <w:szCs w:val="16"/>
        </w:rPr>
        <w:t> </w:t>
      </w:r>
      <w:r w:rsidRPr="003F2783">
        <w:rPr>
          <w:rFonts w:ascii="Tahoma" w:hAnsi="Tahoma" w:cs="Tahoma"/>
          <w:sz w:val="16"/>
          <w:szCs w:val="16"/>
        </w:rPr>
        <w:t xml:space="preserve">předchozím písemném vyrozumění poskytovatele, bez nutnosti uzavřít písemný dodatek ke smlouvě (seznam oprávněných osob je přílohou </w:t>
      </w:r>
      <w:r w:rsidR="002A4719" w:rsidRPr="003F2783">
        <w:rPr>
          <w:rFonts w:ascii="Tahoma" w:hAnsi="Tahoma" w:cs="Tahoma"/>
          <w:sz w:val="16"/>
          <w:szCs w:val="16"/>
        </w:rPr>
        <w:t xml:space="preserve">č. </w:t>
      </w:r>
      <w:r w:rsidR="00D0428F" w:rsidRPr="003F2783">
        <w:rPr>
          <w:rFonts w:ascii="Tahoma" w:hAnsi="Tahoma" w:cs="Tahoma"/>
          <w:sz w:val="16"/>
          <w:szCs w:val="16"/>
        </w:rPr>
        <w:t>3</w:t>
      </w:r>
      <w:r w:rsidRPr="003F2783">
        <w:rPr>
          <w:rFonts w:ascii="Tahoma" w:hAnsi="Tahoma" w:cs="Tahoma"/>
          <w:sz w:val="16"/>
          <w:szCs w:val="16"/>
        </w:rPr>
        <w:t xml:space="preserve"> této smlouvy).</w:t>
      </w:r>
    </w:p>
    <w:p w14:paraId="277430C9" w14:textId="48519342" w:rsidR="004B1B06" w:rsidRPr="00FA0510" w:rsidRDefault="004B1B06" w:rsidP="00FD433B">
      <w:pPr>
        <w:numPr>
          <w:ilvl w:val="0"/>
          <w:numId w:val="13"/>
        </w:numPr>
        <w:suppressAutoHyphens/>
        <w:jc w:val="both"/>
        <w:rPr>
          <w:rFonts w:ascii="Tahoma" w:hAnsi="Tahoma" w:cs="Tahoma"/>
          <w:sz w:val="16"/>
          <w:szCs w:val="16"/>
        </w:rPr>
      </w:pPr>
      <w:r w:rsidRPr="00FA0510">
        <w:rPr>
          <w:rFonts w:ascii="Tahoma" w:hAnsi="Tahoma" w:cs="Tahoma"/>
          <w:sz w:val="16"/>
          <w:szCs w:val="16"/>
        </w:rPr>
        <w:t>Oprávněné osoby objednatele odpovídají za obsah a správnost předaných požadavků a informací.</w:t>
      </w:r>
    </w:p>
    <w:p w14:paraId="277430CA" w14:textId="5D7A2179" w:rsidR="004B1B06" w:rsidRDefault="004B1B06" w:rsidP="00FD433B">
      <w:pPr>
        <w:numPr>
          <w:ilvl w:val="0"/>
          <w:numId w:val="13"/>
        </w:numPr>
        <w:suppressAutoHyphens/>
        <w:jc w:val="both"/>
        <w:rPr>
          <w:rFonts w:ascii="Tahoma" w:hAnsi="Tahoma" w:cs="Tahoma"/>
          <w:sz w:val="16"/>
          <w:szCs w:val="16"/>
        </w:rPr>
      </w:pPr>
      <w:r w:rsidRPr="00FA0510">
        <w:rPr>
          <w:rFonts w:ascii="Tahoma" w:hAnsi="Tahoma" w:cs="Tahoma"/>
          <w:sz w:val="16"/>
          <w:szCs w:val="16"/>
        </w:rPr>
        <w:t xml:space="preserve">Objednatel se zavazuje přidělit každému požadavku v rámci </w:t>
      </w:r>
      <w:r w:rsidR="00FD0153">
        <w:rPr>
          <w:rFonts w:ascii="Tahoma" w:hAnsi="Tahoma" w:cs="Tahoma"/>
          <w:sz w:val="16"/>
          <w:szCs w:val="16"/>
        </w:rPr>
        <w:t>poskytované podpory</w:t>
      </w:r>
      <w:r w:rsidRPr="00FA0510">
        <w:rPr>
          <w:rFonts w:ascii="Tahoma" w:hAnsi="Tahoma" w:cs="Tahoma"/>
          <w:sz w:val="16"/>
          <w:szCs w:val="16"/>
        </w:rPr>
        <w:t xml:space="preserve"> závažnost dle podmínek specifikovaných v příloze č. 1 </w:t>
      </w:r>
      <w:r w:rsidR="007B13D6">
        <w:rPr>
          <w:rFonts w:ascii="Tahoma" w:hAnsi="Tahoma" w:cs="Tahoma"/>
          <w:sz w:val="16"/>
          <w:szCs w:val="16"/>
        </w:rPr>
        <w:t xml:space="preserve">kap. </w:t>
      </w:r>
      <w:r w:rsidR="00C47400">
        <w:rPr>
          <w:rFonts w:ascii="Tahoma" w:hAnsi="Tahoma" w:cs="Tahoma"/>
          <w:sz w:val="16"/>
          <w:szCs w:val="16"/>
        </w:rPr>
        <w:t>7 v </w:t>
      </w:r>
      <w:r w:rsidR="000F6F96">
        <w:rPr>
          <w:rFonts w:ascii="Tahoma" w:hAnsi="Tahoma" w:cs="Tahoma"/>
          <w:sz w:val="16"/>
          <w:szCs w:val="16"/>
        </w:rPr>
        <w:t>bodě</w:t>
      </w:r>
      <w:r w:rsidR="00C47400">
        <w:rPr>
          <w:rFonts w:ascii="Tahoma" w:hAnsi="Tahoma" w:cs="Tahoma"/>
          <w:sz w:val="16"/>
          <w:szCs w:val="16"/>
        </w:rPr>
        <w:t xml:space="preserve"> </w:t>
      </w:r>
      <w:r w:rsidR="007F78C1">
        <w:rPr>
          <w:rFonts w:ascii="Tahoma" w:hAnsi="Tahoma" w:cs="Tahoma"/>
          <w:sz w:val="16"/>
          <w:szCs w:val="16"/>
        </w:rPr>
        <w:t>7</w:t>
      </w:r>
      <w:r w:rsidR="00912ED3">
        <w:rPr>
          <w:rFonts w:ascii="Tahoma" w:hAnsi="Tahoma" w:cs="Tahoma"/>
          <w:sz w:val="16"/>
          <w:szCs w:val="16"/>
        </w:rPr>
        <w:t>.</w:t>
      </w:r>
      <w:r w:rsidR="000B1D0A">
        <w:rPr>
          <w:rFonts w:ascii="Tahoma" w:hAnsi="Tahoma" w:cs="Tahoma"/>
          <w:sz w:val="16"/>
          <w:szCs w:val="16"/>
        </w:rPr>
        <w:t>4</w:t>
      </w:r>
      <w:r w:rsidR="00912ED3">
        <w:rPr>
          <w:rFonts w:ascii="Tahoma" w:hAnsi="Tahoma" w:cs="Tahoma"/>
          <w:sz w:val="16"/>
          <w:szCs w:val="16"/>
        </w:rPr>
        <w:t>.</w:t>
      </w:r>
      <w:r w:rsidR="002A3FF6">
        <w:rPr>
          <w:rFonts w:ascii="Tahoma" w:hAnsi="Tahoma" w:cs="Tahoma"/>
          <w:sz w:val="16"/>
          <w:szCs w:val="16"/>
        </w:rPr>
        <w:t>5 a</w:t>
      </w:r>
      <w:r w:rsidR="00125CB3">
        <w:rPr>
          <w:rFonts w:ascii="Tahoma" w:hAnsi="Tahoma" w:cs="Tahoma"/>
          <w:sz w:val="16"/>
          <w:szCs w:val="16"/>
        </w:rPr>
        <w:t xml:space="preserve"> </w:t>
      </w:r>
      <w:r w:rsidR="000B1D0A">
        <w:rPr>
          <w:rFonts w:ascii="Tahoma" w:hAnsi="Tahoma" w:cs="Tahoma"/>
          <w:sz w:val="16"/>
          <w:szCs w:val="16"/>
        </w:rPr>
        <w:t>7.4.8</w:t>
      </w:r>
      <w:r w:rsidR="00125CB3">
        <w:rPr>
          <w:rFonts w:ascii="Tahoma" w:hAnsi="Tahoma" w:cs="Tahoma"/>
          <w:sz w:val="16"/>
          <w:szCs w:val="16"/>
        </w:rPr>
        <w:t xml:space="preserve"> </w:t>
      </w:r>
      <w:r w:rsidRPr="00FA0510">
        <w:rPr>
          <w:rFonts w:ascii="Tahoma" w:hAnsi="Tahoma" w:cs="Tahoma"/>
          <w:sz w:val="16"/>
          <w:szCs w:val="16"/>
        </w:rPr>
        <w:t>této smlouvy.</w:t>
      </w:r>
    </w:p>
    <w:p w14:paraId="496F076B" w14:textId="084FBFA2" w:rsidR="008305C4" w:rsidRPr="005517AB" w:rsidRDefault="008305C4" w:rsidP="008305C4">
      <w:pPr>
        <w:numPr>
          <w:ilvl w:val="0"/>
          <w:numId w:val="13"/>
        </w:numPr>
        <w:jc w:val="both"/>
        <w:rPr>
          <w:rFonts w:ascii="Tahoma" w:hAnsi="Tahoma" w:cs="Tahoma"/>
          <w:sz w:val="16"/>
          <w:szCs w:val="16"/>
        </w:rPr>
      </w:pPr>
      <w:r w:rsidRPr="005517AB">
        <w:rPr>
          <w:rFonts w:ascii="Tahoma" w:hAnsi="Tahoma" w:cs="Tahoma"/>
          <w:sz w:val="16"/>
          <w:szCs w:val="16"/>
        </w:rPr>
        <w:t>Objednatel se zavazuje po dohodě s poskytovatelem zajistit přístup k technickým prostředkům: komponenty (hardwarové, softwarové) nebo služby, které nejsou předmětem smlouvy a jsou nutné pro zajištění provozu SW řešení nebo činností poskytovatele podle této smlouvy, a to dle svých možností a na základě zdůvodněných požadavků poskytovatele. Pokud nebude přístup na tyto prostředky zajištěn, neodpovídá poskytovatel za případné neplnění či omezené plnění poskytovaných služeb a činností. V případě nutnosti zajištění přístupu k technických prostředků objednatele, je poskytovatel povinen o této skutečnosti objednatele informovat s dostatečným časovým předstihem.</w:t>
      </w:r>
    </w:p>
    <w:p w14:paraId="437C66D1" w14:textId="77777777" w:rsidR="008305C4" w:rsidRPr="005517AB" w:rsidRDefault="008305C4" w:rsidP="008305C4">
      <w:pPr>
        <w:numPr>
          <w:ilvl w:val="0"/>
          <w:numId w:val="13"/>
        </w:numPr>
        <w:jc w:val="both"/>
        <w:rPr>
          <w:rFonts w:ascii="Tahoma" w:hAnsi="Tahoma" w:cs="Tahoma"/>
          <w:sz w:val="16"/>
          <w:szCs w:val="16"/>
        </w:rPr>
      </w:pPr>
      <w:r w:rsidRPr="005517AB">
        <w:rPr>
          <w:rFonts w:ascii="Tahoma" w:hAnsi="Tahoma" w:cs="Tahoma"/>
          <w:sz w:val="16"/>
          <w:szCs w:val="16"/>
        </w:rPr>
        <w:t>Objednatel se zavazuje, že do aplikace SW řešení dodaného poskytovatelem nebude provádět žádné zásahy narušující struktury databáze nebo jeho funkce, včetně napojení jiných systémů na databázi bez předchozího písemného souhlasu poskytovatele. V případě porušení takového závazku poskytovatel negarantuje bezchybný chod aplikace SW řešení a je oprávněn odstoupit od této smlouvy.</w:t>
      </w:r>
    </w:p>
    <w:p w14:paraId="16813CB1" w14:textId="77777777" w:rsidR="008305C4" w:rsidRPr="007019C6" w:rsidRDefault="008305C4" w:rsidP="008305C4">
      <w:pPr>
        <w:numPr>
          <w:ilvl w:val="0"/>
          <w:numId w:val="13"/>
        </w:numPr>
        <w:jc w:val="both"/>
        <w:rPr>
          <w:rFonts w:ascii="Tahoma" w:hAnsi="Tahoma" w:cs="Tahoma"/>
          <w:sz w:val="16"/>
          <w:szCs w:val="16"/>
        </w:rPr>
      </w:pPr>
      <w:r w:rsidRPr="005517AB">
        <w:rPr>
          <w:rFonts w:ascii="Tahoma" w:hAnsi="Tahoma" w:cs="Tahoma"/>
          <w:sz w:val="16"/>
          <w:szCs w:val="16"/>
        </w:rPr>
        <w:lastRenderedPageBreak/>
        <w:t>Objednatel je oprávněn provádět datové a konfigurační změny v SW řešení. Pokud tyto změny budou mít negativní dopad na služby a činnosti zajišťované poskytovatelem, pak poskytovatel neodpovídá za případné neplnění či omezené plnění poskytovaných služeb a činností prokazatelně způsobené zásahem objednatele. Objednatel se v takovémto případě zavazuje vyvolat jednání s poskytovatelem k zajištění nápravy.</w:t>
      </w:r>
    </w:p>
    <w:p w14:paraId="277430CB" w14:textId="6C4B1018" w:rsidR="004B1B06" w:rsidRDefault="004B1B06" w:rsidP="004B1B06">
      <w:pPr>
        <w:pStyle w:val="SSOdstavec"/>
        <w:spacing w:before="0"/>
        <w:rPr>
          <w:rFonts w:ascii="Tahoma" w:hAnsi="Tahoma" w:cs="Tahoma"/>
          <w:sz w:val="16"/>
          <w:szCs w:val="16"/>
          <w:shd w:val="clear" w:color="auto" w:fill="00FFFF"/>
        </w:rPr>
      </w:pPr>
    </w:p>
    <w:p w14:paraId="16B553B8" w14:textId="77777777" w:rsidR="006C6974" w:rsidRPr="00FA0510" w:rsidRDefault="006C6974" w:rsidP="004B1B06">
      <w:pPr>
        <w:pStyle w:val="SSOdstavec"/>
        <w:spacing w:before="0"/>
        <w:rPr>
          <w:rFonts w:ascii="Tahoma" w:hAnsi="Tahoma" w:cs="Tahoma"/>
          <w:sz w:val="16"/>
          <w:szCs w:val="16"/>
          <w:shd w:val="clear" w:color="auto" w:fill="00FFFF"/>
        </w:rPr>
      </w:pPr>
    </w:p>
    <w:p w14:paraId="277430CC" w14:textId="77777777" w:rsidR="004B1B06" w:rsidRPr="00FA0510" w:rsidRDefault="004B1B06" w:rsidP="004B1B06">
      <w:pPr>
        <w:jc w:val="center"/>
        <w:rPr>
          <w:rFonts w:ascii="Tahoma" w:hAnsi="Tahoma" w:cs="Tahoma"/>
          <w:b/>
          <w:sz w:val="16"/>
          <w:szCs w:val="16"/>
        </w:rPr>
      </w:pPr>
      <w:r w:rsidRPr="00FA0510">
        <w:rPr>
          <w:rFonts w:ascii="Tahoma" w:hAnsi="Tahoma" w:cs="Tahoma"/>
          <w:b/>
          <w:sz w:val="16"/>
          <w:szCs w:val="16"/>
        </w:rPr>
        <w:t>VI. Závazky poskytovatele</w:t>
      </w:r>
    </w:p>
    <w:p w14:paraId="277430CD" w14:textId="77777777" w:rsidR="004B1B06" w:rsidRPr="00FA0510" w:rsidRDefault="004B1B06" w:rsidP="004B1B06">
      <w:pPr>
        <w:jc w:val="center"/>
        <w:rPr>
          <w:rFonts w:ascii="Tahoma" w:hAnsi="Tahoma" w:cs="Tahoma"/>
          <w:b/>
          <w:sz w:val="16"/>
          <w:szCs w:val="16"/>
        </w:rPr>
      </w:pPr>
    </w:p>
    <w:p w14:paraId="277430CE" w14:textId="730EFFE0" w:rsidR="004B1B06" w:rsidRDefault="004B1B06" w:rsidP="00D85351">
      <w:pPr>
        <w:numPr>
          <w:ilvl w:val="0"/>
          <w:numId w:val="6"/>
        </w:numPr>
        <w:suppressAutoHyphens/>
        <w:jc w:val="both"/>
        <w:rPr>
          <w:rFonts w:ascii="Tahoma" w:hAnsi="Tahoma" w:cs="Tahoma"/>
          <w:sz w:val="16"/>
          <w:szCs w:val="16"/>
        </w:rPr>
      </w:pPr>
      <w:r w:rsidRPr="00FA0510">
        <w:rPr>
          <w:rFonts w:ascii="Tahoma" w:hAnsi="Tahoma" w:cs="Tahoma"/>
          <w:sz w:val="16"/>
          <w:szCs w:val="16"/>
        </w:rPr>
        <w:t>Poskytovatel se zavazuje plnit své povinnosti vyplývající z této smlouvy s maximální odpovědností tak, aby systém byl udržován nepřetržitě v</w:t>
      </w:r>
      <w:r w:rsidRPr="00FA0510" w:rsidDel="003E2693">
        <w:rPr>
          <w:rFonts w:ascii="Tahoma" w:hAnsi="Tahoma" w:cs="Tahoma"/>
          <w:sz w:val="16"/>
          <w:szCs w:val="16"/>
        </w:rPr>
        <w:t> </w:t>
      </w:r>
      <w:r w:rsidRPr="00FA0510">
        <w:rPr>
          <w:rFonts w:ascii="Tahoma" w:hAnsi="Tahoma" w:cs="Tahoma"/>
          <w:sz w:val="16"/>
          <w:szCs w:val="16"/>
        </w:rPr>
        <w:t>provozuschopném</w:t>
      </w:r>
      <w:r w:rsidR="003E2693">
        <w:rPr>
          <w:rFonts w:ascii="Tahoma" w:hAnsi="Tahoma" w:cs="Tahoma"/>
          <w:sz w:val="16"/>
          <w:szCs w:val="16"/>
        </w:rPr>
        <w:t xml:space="preserve"> a</w:t>
      </w:r>
      <w:r w:rsidRPr="00FA0510">
        <w:rPr>
          <w:rFonts w:ascii="Tahoma" w:hAnsi="Tahoma" w:cs="Tahoma"/>
          <w:sz w:val="16"/>
          <w:szCs w:val="16"/>
        </w:rPr>
        <w:t xml:space="preserve"> funkčním stavu</w:t>
      </w:r>
      <w:r w:rsidR="008919B2">
        <w:rPr>
          <w:rFonts w:ascii="Tahoma" w:hAnsi="Tahoma" w:cs="Tahoma"/>
          <w:sz w:val="16"/>
          <w:szCs w:val="16"/>
        </w:rPr>
        <w:t>, který je řádně zdokumentován</w:t>
      </w:r>
      <w:r w:rsidRPr="00FA0510">
        <w:rPr>
          <w:rFonts w:ascii="Tahoma" w:hAnsi="Tahoma" w:cs="Tahoma"/>
          <w:sz w:val="16"/>
          <w:szCs w:val="16"/>
        </w:rPr>
        <w:t>. Poskytovatel odpovídá za kvalitu a včasnost vykonaných prací ve smyslu výše uvedených ustanovení.</w:t>
      </w:r>
    </w:p>
    <w:p w14:paraId="0A8F3247" w14:textId="51A9E369" w:rsidR="009279D8" w:rsidRDefault="009279D8" w:rsidP="00D01A44">
      <w:pPr>
        <w:pStyle w:val="slovanodstavec"/>
        <w:numPr>
          <w:ilvl w:val="0"/>
          <w:numId w:val="6"/>
        </w:numPr>
        <w:spacing w:before="0" w:after="0"/>
        <w:rPr>
          <w:rFonts w:ascii="Tahoma" w:hAnsi="Tahoma" w:cs="Tahoma"/>
          <w:sz w:val="16"/>
          <w:szCs w:val="16"/>
        </w:rPr>
      </w:pPr>
      <w:r>
        <w:rPr>
          <w:rFonts w:ascii="Tahoma" w:hAnsi="Tahoma" w:cs="Tahoma"/>
          <w:sz w:val="16"/>
          <w:szCs w:val="16"/>
        </w:rPr>
        <w:t xml:space="preserve">Poskytovatel je povinen </w:t>
      </w:r>
      <w:r w:rsidR="004A0297">
        <w:rPr>
          <w:rFonts w:ascii="Tahoma" w:hAnsi="Tahoma" w:cs="Tahoma"/>
          <w:sz w:val="16"/>
          <w:szCs w:val="16"/>
        </w:rPr>
        <w:t>SW řešení</w:t>
      </w:r>
      <w:r>
        <w:rPr>
          <w:rFonts w:ascii="Tahoma" w:hAnsi="Tahoma" w:cs="Tahoma"/>
          <w:sz w:val="16"/>
          <w:szCs w:val="16"/>
        </w:rPr>
        <w:t xml:space="preserve"> zabezpečit tak, aby nedošlo k přihlášení nebo přístupu osoby, která nemá příslušné oprávnění do systému. Za jakékoli škody, s výjimkou fyzického zabezpečení serverů, způsobené </w:t>
      </w:r>
      <w:r w:rsidR="00B82830">
        <w:rPr>
          <w:rFonts w:ascii="Tahoma" w:hAnsi="Tahoma" w:cs="Tahoma"/>
          <w:sz w:val="16"/>
          <w:szCs w:val="16"/>
        </w:rPr>
        <w:t>o</w:t>
      </w:r>
      <w:r>
        <w:rPr>
          <w:rFonts w:ascii="Tahoma" w:hAnsi="Tahoma" w:cs="Tahoma"/>
          <w:sz w:val="16"/>
          <w:szCs w:val="16"/>
        </w:rPr>
        <w:t xml:space="preserve">bjednateli zásahem neoprávněně přihlášené osoby odpovídá </w:t>
      </w:r>
      <w:r w:rsidR="006845BA">
        <w:rPr>
          <w:rFonts w:ascii="Tahoma" w:hAnsi="Tahoma" w:cs="Tahoma"/>
          <w:sz w:val="16"/>
          <w:szCs w:val="16"/>
        </w:rPr>
        <w:t>p</w:t>
      </w:r>
      <w:r>
        <w:rPr>
          <w:rFonts w:ascii="Tahoma" w:hAnsi="Tahoma" w:cs="Tahoma"/>
          <w:sz w:val="16"/>
          <w:szCs w:val="16"/>
        </w:rPr>
        <w:t>oskytovatel.</w:t>
      </w:r>
    </w:p>
    <w:p w14:paraId="3288864A" w14:textId="7FF3697E" w:rsidR="009279D8" w:rsidRDefault="009279D8" w:rsidP="00D01A44">
      <w:pPr>
        <w:pStyle w:val="slovanodstavec"/>
        <w:numPr>
          <w:ilvl w:val="0"/>
          <w:numId w:val="6"/>
        </w:numPr>
        <w:spacing w:before="0" w:after="0"/>
        <w:rPr>
          <w:rFonts w:ascii="Tahoma" w:hAnsi="Tahoma" w:cs="Tahoma"/>
          <w:sz w:val="16"/>
          <w:szCs w:val="16"/>
        </w:rPr>
      </w:pPr>
      <w:r>
        <w:rPr>
          <w:rFonts w:ascii="Tahoma" w:hAnsi="Tahoma" w:cs="Tahoma"/>
          <w:sz w:val="16"/>
          <w:szCs w:val="16"/>
        </w:rPr>
        <w:t xml:space="preserve">Poskytovatel se zavazuje zajistit </w:t>
      </w:r>
      <w:r w:rsidR="004036C2">
        <w:rPr>
          <w:rFonts w:ascii="Tahoma" w:hAnsi="Tahoma" w:cs="Tahoma"/>
          <w:sz w:val="16"/>
          <w:szCs w:val="16"/>
        </w:rPr>
        <w:t>o</w:t>
      </w:r>
      <w:r>
        <w:rPr>
          <w:rFonts w:ascii="Tahoma" w:hAnsi="Tahoma" w:cs="Tahoma"/>
          <w:sz w:val="16"/>
          <w:szCs w:val="16"/>
        </w:rPr>
        <w:t xml:space="preserve">bjednateli přístup a nakládání s veškerými daty </w:t>
      </w:r>
      <w:r w:rsidR="004036C2">
        <w:rPr>
          <w:rFonts w:ascii="Tahoma" w:hAnsi="Tahoma" w:cs="Tahoma"/>
          <w:sz w:val="16"/>
          <w:szCs w:val="16"/>
        </w:rPr>
        <w:t>o</w:t>
      </w:r>
      <w:r>
        <w:rPr>
          <w:rFonts w:ascii="Tahoma" w:hAnsi="Tahoma" w:cs="Tahoma"/>
          <w:sz w:val="16"/>
          <w:szCs w:val="16"/>
        </w:rPr>
        <w:t xml:space="preserve">bjednatele uloženými v SW řešení nepřetržitě a bez omezení po celou dobu trvání této smlouvy i po skončení účinnosti této smlouvy, a to v případě nedodržení podmínek sjednaných v rámci bodu </w:t>
      </w:r>
      <w:r w:rsidR="008566B5">
        <w:rPr>
          <w:rFonts w:ascii="Tahoma" w:hAnsi="Tahoma" w:cs="Tahoma"/>
          <w:sz w:val="16"/>
          <w:szCs w:val="16"/>
        </w:rPr>
        <w:t>7</w:t>
      </w:r>
      <w:r>
        <w:rPr>
          <w:rFonts w:ascii="Tahoma" w:hAnsi="Tahoma" w:cs="Tahoma"/>
          <w:sz w:val="16"/>
          <w:szCs w:val="16"/>
        </w:rPr>
        <w:t>.</w:t>
      </w:r>
      <w:r w:rsidR="008566B5">
        <w:rPr>
          <w:rFonts w:ascii="Tahoma" w:hAnsi="Tahoma" w:cs="Tahoma"/>
          <w:sz w:val="16"/>
          <w:szCs w:val="16"/>
        </w:rPr>
        <w:t>7</w:t>
      </w:r>
      <w:r>
        <w:rPr>
          <w:rFonts w:ascii="Tahoma" w:hAnsi="Tahoma" w:cs="Tahoma"/>
          <w:sz w:val="16"/>
          <w:szCs w:val="16"/>
        </w:rPr>
        <w:t xml:space="preserve"> </w:t>
      </w:r>
      <w:r w:rsidR="006845BA">
        <w:rPr>
          <w:rFonts w:ascii="Tahoma" w:hAnsi="Tahoma" w:cs="Tahoma"/>
          <w:sz w:val="16"/>
          <w:szCs w:val="16"/>
        </w:rPr>
        <w:t>p</w:t>
      </w:r>
      <w:r>
        <w:rPr>
          <w:rFonts w:ascii="Tahoma" w:hAnsi="Tahoma" w:cs="Tahoma"/>
          <w:sz w:val="16"/>
          <w:szCs w:val="16"/>
        </w:rPr>
        <w:t xml:space="preserve">řílohy č. 1 této smlouvy – </w:t>
      </w:r>
      <w:r w:rsidR="00CC444D">
        <w:rPr>
          <w:rFonts w:ascii="Tahoma" w:hAnsi="Tahoma" w:cs="Tahoma"/>
          <w:sz w:val="16"/>
          <w:szCs w:val="16"/>
        </w:rPr>
        <w:t>Exitová součinnost</w:t>
      </w:r>
      <w:r>
        <w:rPr>
          <w:rFonts w:ascii="Tahoma" w:hAnsi="Tahoma" w:cs="Tahoma"/>
          <w:sz w:val="16"/>
          <w:szCs w:val="16"/>
        </w:rPr>
        <w:t xml:space="preserve">. </w:t>
      </w:r>
    </w:p>
    <w:p w14:paraId="3A949D13" w14:textId="236E5C8B" w:rsidR="009279D8" w:rsidRDefault="009279D8" w:rsidP="00D01A44">
      <w:pPr>
        <w:pStyle w:val="slovanodstavec"/>
        <w:numPr>
          <w:ilvl w:val="0"/>
          <w:numId w:val="6"/>
        </w:numPr>
        <w:spacing w:before="0" w:after="0"/>
        <w:rPr>
          <w:rFonts w:ascii="Tahoma" w:hAnsi="Tahoma" w:cs="Tahoma"/>
          <w:sz w:val="16"/>
          <w:szCs w:val="16"/>
        </w:rPr>
      </w:pPr>
      <w:r>
        <w:rPr>
          <w:rFonts w:ascii="Tahoma" w:hAnsi="Tahoma" w:cs="Tahoma"/>
          <w:sz w:val="16"/>
          <w:szCs w:val="16"/>
        </w:rPr>
        <w:t xml:space="preserve">Poskytovatel je odpovědný za škodu, která </w:t>
      </w:r>
      <w:r w:rsidR="004036C2">
        <w:rPr>
          <w:rFonts w:ascii="Tahoma" w:hAnsi="Tahoma" w:cs="Tahoma"/>
          <w:sz w:val="16"/>
          <w:szCs w:val="16"/>
        </w:rPr>
        <w:t>o</w:t>
      </w:r>
      <w:r>
        <w:rPr>
          <w:rFonts w:ascii="Tahoma" w:hAnsi="Tahoma" w:cs="Tahoma"/>
          <w:sz w:val="16"/>
          <w:szCs w:val="16"/>
        </w:rPr>
        <w:t xml:space="preserve">bjednateli vznikne prokazatelným neplněním nebo vadným plněním závazků </w:t>
      </w:r>
      <w:r w:rsidR="004C55A4">
        <w:rPr>
          <w:rFonts w:ascii="Tahoma" w:hAnsi="Tahoma" w:cs="Tahoma"/>
          <w:sz w:val="16"/>
          <w:szCs w:val="16"/>
        </w:rPr>
        <w:t xml:space="preserve">poskytovatele z této smlouvy </w:t>
      </w:r>
      <w:r>
        <w:rPr>
          <w:rFonts w:ascii="Tahoma" w:hAnsi="Tahoma" w:cs="Tahoma"/>
          <w:sz w:val="16"/>
          <w:szCs w:val="16"/>
        </w:rPr>
        <w:t>vyplývajících.</w:t>
      </w:r>
      <w:r w:rsidR="004C55A4">
        <w:rPr>
          <w:rFonts w:ascii="Tahoma" w:hAnsi="Tahoma" w:cs="Tahoma"/>
          <w:sz w:val="16"/>
          <w:szCs w:val="16"/>
        </w:rPr>
        <w:t xml:space="preserve"> </w:t>
      </w:r>
    </w:p>
    <w:p w14:paraId="725AB3B9" w14:textId="0C399EEA" w:rsidR="009279D8" w:rsidRDefault="009279D8" w:rsidP="00D01A44">
      <w:pPr>
        <w:pStyle w:val="slovanodstavec"/>
        <w:numPr>
          <w:ilvl w:val="0"/>
          <w:numId w:val="6"/>
        </w:numPr>
        <w:spacing w:before="0" w:after="0"/>
        <w:rPr>
          <w:rFonts w:ascii="Tahoma" w:hAnsi="Tahoma" w:cs="Tahoma"/>
          <w:sz w:val="16"/>
          <w:szCs w:val="16"/>
        </w:rPr>
      </w:pPr>
      <w:r>
        <w:rPr>
          <w:rFonts w:ascii="Tahoma" w:hAnsi="Tahoma" w:cs="Tahoma"/>
          <w:sz w:val="16"/>
          <w:szCs w:val="16"/>
        </w:rPr>
        <w:t xml:space="preserve">Poskytovatel neodpovídá za jakékoli škody, opožděná nebo neposkytnutá plnění, pokud toto bude zapříčiněno neposkytnutím potřebných informací či dokumentů </w:t>
      </w:r>
      <w:r w:rsidR="004036C2">
        <w:rPr>
          <w:rFonts w:ascii="Tahoma" w:hAnsi="Tahoma" w:cs="Tahoma"/>
          <w:sz w:val="16"/>
          <w:szCs w:val="16"/>
        </w:rPr>
        <w:t>o</w:t>
      </w:r>
      <w:r>
        <w:rPr>
          <w:rFonts w:ascii="Tahoma" w:hAnsi="Tahoma" w:cs="Tahoma"/>
          <w:sz w:val="16"/>
          <w:szCs w:val="16"/>
        </w:rPr>
        <w:t xml:space="preserve">bjednatelem nebo zásahem třetí strany do systému. Rozsah potřebných informací požadovaných </w:t>
      </w:r>
      <w:r w:rsidR="00A33E4C">
        <w:rPr>
          <w:rFonts w:ascii="Tahoma" w:hAnsi="Tahoma" w:cs="Tahoma"/>
          <w:sz w:val="16"/>
          <w:szCs w:val="16"/>
        </w:rPr>
        <w:t>p</w:t>
      </w:r>
      <w:r>
        <w:rPr>
          <w:rFonts w:ascii="Tahoma" w:hAnsi="Tahoma" w:cs="Tahoma"/>
          <w:sz w:val="16"/>
          <w:szCs w:val="16"/>
        </w:rPr>
        <w:t xml:space="preserve">oskytovatelem specifikuje </w:t>
      </w:r>
      <w:r w:rsidR="00CC444D">
        <w:rPr>
          <w:rFonts w:ascii="Tahoma" w:hAnsi="Tahoma" w:cs="Tahoma"/>
          <w:sz w:val="16"/>
          <w:szCs w:val="16"/>
        </w:rPr>
        <w:t>o</w:t>
      </w:r>
      <w:r>
        <w:rPr>
          <w:rFonts w:ascii="Tahoma" w:hAnsi="Tahoma" w:cs="Tahoma"/>
          <w:sz w:val="16"/>
          <w:szCs w:val="16"/>
        </w:rPr>
        <w:t xml:space="preserve">bjednateli </w:t>
      </w:r>
      <w:r w:rsidR="00CC444D">
        <w:rPr>
          <w:rFonts w:ascii="Tahoma" w:hAnsi="Tahoma" w:cs="Tahoma"/>
          <w:sz w:val="16"/>
          <w:szCs w:val="16"/>
        </w:rPr>
        <w:t>p</w:t>
      </w:r>
      <w:r>
        <w:rPr>
          <w:rFonts w:ascii="Tahoma" w:hAnsi="Tahoma" w:cs="Tahoma"/>
          <w:sz w:val="16"/>
          <w:szCs w:val="16"/>
        </w:rPr>
        <w:t xml:space="preserve">oskytovatel, a to po nahlášení nebo potvrzení přijetí </w:t>
      </w:r>
      <w:r w:rsidR="00A33E4C">
        <w:rPr>
          <w:rFonts w:ascii="Tahoma" w:hAnsi="Tahoma" w:cs="Tahoma"/>
          <w:sz w:val="16"/>
          <w:szCs w:val="16"/>
        </w:rPr>
        <w:t xml:space="preserve">každého jednotlivého </w:t>
      </w:r>
      <w:r>
        <w:rPr>
          <w:rFonts w:ascii="Tahoma" w:hAnsi="Tahoma" w:cs="Tahoma"/>
          <w:sz w:val="16"/>
          <w:szCs w:val="16"/>
        </w:rPr>
        <w:t>požadavku.</w:t>
      </w:r>
      <w:r w:rsidR="00A33E4C">
        <w:rPr>
          <w:rFonts w:ascii="Tahoma" w:hAnsi="Tahoma" w:cs="Tahoma"/>
          <w:sz w:val="16"/>
          <w:szCs w:val="16"/>
        </w:rPr>
        <w:t xml:space="preserve"> </w:t>
      </w:r>
    </w:p>
    <w:p w14:paraId="4368925C" w14:textId="77777777" w:rsidR="00492254" w:rsidRDefault="00492254" w:rsidP="00D85351">
      <w:pPr>
        <w:pStyle w:val="slovanodstavec"/>
        <w:numPr>
          <w:ilvl w:val="0"/>
          <w:numId w:val="6"/>
        </w:numPr>
        <w:spacing w:before="0" w:after="0"/>
        <w:rPr>
          <w:rFonts w:ascii="Tahoma" w:hAnsi="Tahoma" w:cs="Tahoma"/>
          <w:sz w:val="16"/>
          <w:szCs w:val="16"/>
        </w:rPr>
      </w:pPr>
      <w:r>
        <w:rPr>
          <w:rFonts w:ascii="Tahoma" w:hAnsi="Tahoma" w:cs="Tahoma"/>
          <w:sz w:val="16"/>
          <w:szCs w:val="16"/>
        </w:rPr>
        <w:t xml:space="preserve">Poskytovatel musí objednatele, a to odpovědnou osobu: manažera kybernetické bezpečnosti, e-mail: manazerKB@vfn.cz, neprodleně informovat o kybernetických bezpečnostních incidentech souvisejících s </w:t>
      </w:r>
      <w:r w:rsidRPr="00257A2D">
        <w:rPr>
          <w:rFonts w:ascii="Tahoma" w:hAnsi="Tahoma" w:cs="Tahoma"/>
          <w:sz w:val="16"/>
          <w:szCs w:val="16"/>
        </w:rPr>
        <w:t>předmětem plnění.</w:t>
      </w:r>
    </w:p>
    <w:p w14:paraId="1DC3B727" w14:textId="77777777" w:rsidR="00492254" w:rsidRDefault="00492254" w:rsidP="00492254">
      <w:pPr>
        <w:pStyle w:val="slovanodstavec"/>
        <w:numPr>
          <w:ilvl w:val="0"/>
          <w:numId w:val="6"/>
        </w:numPr>
        <w:spacing w:before="0" w:after="0"/>
        <w:rPr>
          <w:rFonts w:ascii="Tahoma" w:hAnsi="Tahoma" w:cs="Tahoma"/>
          <w:sz w:val="16"/>
          <w:szCs w:val="16"/>
        </w:rPr>
      </w:pPr>
      <w:r>
        <w:rPr>
          <w:rFonts w:ascii="Tahoma" w:hAnsi="Tahoma" w:cs="Tahoma"/>
          <w:sz w:val="16"/>
          <w:szCs w:val="16"/>
        </w:rPr>
        <w:t>Poskytovatel je povinen objednatele informovat prostřednictvím manažera kybernetické bezpečnosti o způsobu řízení rizik na straně poskytovatele a o zbytkových rizicích souvisejících s plněním smlouvy v ročním intervalu nebo v případě zjištění nových rizik nebo změn stávajících rizik informovat bezodkladně.</w:t>
      </w:r>
    </w:p>
    <w:p w14:paraId="785623F0" w14:textId="77777777" w:rsidR="00492254" w:rsidRDefault="00492254" w:rsidP="00492254">
      <w:pPr>
        <w:pStyle w:val="slovanodstavec"/>
        <w:numPr>
          <w:ilvl w:val="0"/>
          <w:numId w:val="6"/>
        </w:numPr>
        <w:spacing w:before="0" w:after="0"/>
        <w:rPr>
          <w:rFonts w:ascii="Tahoma" w:hAnsi="Tahoma" w:cs="Tahoma"/>
          <w:sz w:val="16"/>
          <w:szCs w:val="16"/>
        </w:rPr>
      </w:pPr>
      <w:r>
        <w:rPr>
          <w:rFonts w:ascii="Tahoma" w:hAnsi="Tahoma" w:cs="Tahoma"/>
          <w:sz w:val="16"/>
          <w:szCs w:val="16"/>
        </w:rPr>
        <w:t>Poskytovatel je povinen informovat manažera kybernetické bezpečnosti objednatele o významné změně v ovládání poskytovatele podle dle § 71 a násl. zákona č. 90/2012 Sb., o obchodních korporacích ve znění pozdějších předpisů nebo změně vlastnictví zásadních aktiv, popřípadě změně oprávnění nakládat s těmito aktivy, využívaných poskytovatelem k plnění podle této smlouvy.</w:t>
      </w:r>
    </w:p>
    <w:p w14:paraId="1BADA70D" w14:textId="77777777" w:rsidR="00492254" w:rsidRDefault="00492254" w:rsidP="00492254">
      <w:pPr>
        <w:pStyle w:val="slovanodstavec"/>
        <w:numPr>
          <w:ilvl w:val="0"/>
          <w:numId w:val="6"/>
        </w:numPr>
        <w:suppressAutoHyphens/>
        <w:spacing w:before="0" w:after="0"/>
        <w:rPr>
          <w:rFonts w:ascii="Tahoma" w:hAnsi="Tahoma" w:cs="Tahoma"/>
          <w:sz w:val="16"/>
          <w:szCs w:val="16"/>
        </w:rPr>
      </w:pPr>
      <w:r>
        <w:rPr>
          <w:rFonts w:ascii="Tahoma" w:hAnsi="Tahoma" w:cs="Tahoma"/>
          <w:sz w:val="16"/>
          <w:szCs w:val="16"/>
        </w:rPr>
        <w:t xml:space="preserve">Poskytovatel je povinen v případě zjištění nebo podezření na probíhající kybernetický útok v průběhu poskytování služeb </w:t>
      </w:r>
      <w:r w:rsidRPr="002866C2">
        <w:rPr>
          <w:rFonts w:ascii="Tahoma" w:hAnsi="Tahoma" w:cs="Tahoma"/>
          <w:sz w:val="16"/>
          <w:szCs w:val="16"/>
        </w:rPr>
        <w:t>dle této smlouvy</w:t>
      </w:r>
      <w:r>
        <w:rPr>
          <w:rFonts w:ascii="Tahoma" w:hAnsi="Tahoma" w:cs="Tahoma"/>
          <w:sz w:val="16"/>
          <w:szCs w:val="16"/>
        </w:rPr>
        <w:t xml:space="preserve">, provést nezbytné kroky poskytovatelem k zdokumentování a zajištění forenzních důkazů a okamžitému nahlášení kontaktní osobě za objednatele (viz kontaktní osoby), která rozhodne, zda budou práce ukončeny nebo bude v pracích pokračováno a za jakých podmínek. </w:t>
      </w:r>
    </w:p>
    <w:p w14:paraId="6FEE50BF" w14:textId="049F15C8" w:rsidR="00492254" w:rsidRDefault="00492254" w:rsidP="00492254">
      <w:pPr>
        <w:pStyle w:val="slovanodstavec"/>
        <w:numPr>
          <w:ilvl w:val="0"/>
          <w:numId w:val="6"/>
        </w:numPr>
        <w:spacing w:before="0" w:after="0"/>
        <w:rPr>
          <w:rFonts w:ascii="Tahoma" w:hAnsi="Tahoma" w:cs="Tahoma"/>
          <w:sz w:val="16"/>
          <w:szCs w:val="16"/>
        </w:rPr>
      </w:pPr>
      <w:r w:rsidRPr="002866C2">
        <w:rPr>
          <w:rFonts w:ascii="Tahoma" w:hAnsi="Tahoma" w:cs="Tahoma"/>
          <w:sz w:val="16"/>
          <w:szCs w:val="16"/>
        </w:rPr>
        <w:t xml:space="preserve">Poskytovatel se zavazuje, že veškeré poskytované služby dle této smlouvy nesmí být provozované na technických nebo programových prostředcích, které jsou zveřejněny na stránkách Národního centra kybernetické bezpečnosti (provozované NÚKIB) za hrozbu. Poskytovatel a jeho poddodavatel nebo výrobce technického nebo programového prostředku nesmí být </w:t>
      </w:r>
      <w:r w:rsidR="00DC3857">
        <w:rPr>
          <w:rFonts w:ascii="Tahoma" w:hAnsi="Tahoma" w:cs="Tahoma"/>
          <w:sz w:val="16"/>
          <w:szCs w:val="16"/>
        </w:rPr>
        <w:t xml:space="preserve">   </w:t>
      </w:r>
      <w:r w:rsidRPr="002866C2">
        <w:rPr>
          <w:rFonts w:ascii="Tahoma" w:hAnsi="Tahoma" w:cs="Tahoma"/>
          <w:sz w:val="16"/>
          <w:szCs w:val="16"/>
        </w:rPr>
        <w:t>z území či oblastí označených NÚKIB za hrozbu.</w:t>
      </w:r>
    </w:p>
    <w:p w14:paraId="249CA3FA" w14:textId="6D056789" w:rsidR="00492254" w:rsidRPr="003B6E87" w:rsidRDefault="00492254" w:rsidP="006F0A5D">
      <w:pPr>
        <w:pStyle w:val="slovanodstavec"/>
        <w:numPr>
          <w:ilvl w:val="0"/>
          <w:numId w:val="6"/>
        </w:numPr>
        <w:spacing w:before="0" w:after="0"/>
        <w:rPr>
          <w:rFonts w:ascii="Tahoma" w:hAnsi="Tahoma" w:cs="Tahoma"/>
          <w:sz w:val="16"/>
          <w:szCs w:val="16"/>
        </w:rPr>
      </w:pPr>
      <w:r w:rsidRPr="003B6E87">
        <w:rPr>
          <w:rFonts w:ascii="Tahoma" w:hAnsi="Tahoma" w:cs="Tahoma"/>
          <w:sz w:val="16"/>
          <w:szCs w:val="16"/>
        </w:rPr>
        <w:t>Poskytovatel je povinen určit oprávněné osoby pro styk s objednatelem, které budou po dobu platnosti této smlouvy zabezpečovat nezbytnou součinnost mezi objednatelem a poskytovatelem a k zajištění potřebných informací a materiálů k</w:t>
      </w:r>
      <w:r w:rsidR="003D7E38">
        <w:rPr>
          <w:rFonts w:ascii="Tahoma" w:hAnsi="Tahoma" w:cs="Tahoma"/>
          <w:sz w:val="16"/>
          <w:szCs w:val="16"/>
        </w:rPr>
        <w:t xml:space="preserve"> řádnému </w:t>
      </w:r>
      <w:r w:rsidRPr="003B6E87">
        <w:rPr>
          <w:rFonts w:ascii="Tahoma" w:hAnsi="Tahoma" w:cs="Tahoma"/>
          <w:sz w:val="16"/>
          <w:szCs w:val="16"/>
        </w:rPr>
        <w:t>plnění této smlouvy. Poskytovatel může tyto oprávněné osoby zaměnit jinými, které budou vhodné pro výkon prací, a to po předchozím písemném vyrozumění a odsouhlasení ze strany objednatele (seznam oprávněných osob tvoří přílohu č. 3 této smlouvy).</w:t>
      </w:r>
    </w:p>
    <w:p w14:paraId="284B7993" w14:textId="736DFB6B" w:rsidR="00492254" w:rsidRPr="00F34239" w:rsidRDefault="00492254" w:rsidP="006F3EAC">
      <w:pPr>
        <w:pStyle w:val="slovanodstavec"/>
        <w:numPr>
          <w:ilvl w:val="0"/>
          <w:numId w:val="6"/>
        </w:numPr>
        <w:spacing w:before="0" w:after="0"/>
        <w:rPr>
          <w:rFonts w:ascii="Tahoma" w:hAnsi="Tahoma" w:cs="Tahoma"/>
          <w:sz w:val="16"/>
          <w:szCs w:val="16"/>
        </w:rPr>
      </w:pPr>
      <w:r w:rsidRPr="00F34239">
        <w:rPr>
          <w:rFonts w:ascii="Tahoma" w:hAnsi="Tahoma" w:cs="Tahoma"/>
          <w:sz w:val="16"/>
          <w:szCs w:val="16"/>
        </w:rPr>
        <w:t xml:space="preserve">Poskytovatel se zavazuje zajistit objednateli přístup a nakládání s veškerými daty objednatele uloženými v SW </w:t>
      </w:r>
      <w:r w:rsidR="006230C0">
        <w:rPr>
          <w:rFonts w:ascii="Tahoma" w:hAnsi="Tahoma" w:cs="Tahoma"/>
          <w:sz w:val="16"/>
          <w:szCs w:val="16"/>
        </w:rPr>
        <w:t>řešení</w:t>
      </w:r>
      <w:r w:rsidRPr="00F34239">
        <w:rPr>
          <w:rFonts w:ascii="Tahoma" w:hAnsi="Tahoma" w:cs="Tahoma"/>
          <w:sz w:val="16"/>
          <w:szCs w:val="16"/>
        </w:rPr>
        <w:t xml:space="preserve"> po celou dobu trvání smlouvy v režimu </w:t>
      </w:r>
      <w:r w:rsidR="00B96B77">
        <w:rPr>
          <w:rFonts w:ascii="Tahoma" w:hAnsi="Tahoma" w:cs="Tahoma"/>
          <w:sz w:val="16"/>
          <w:szCs w:val="16"/>
        </w:rPr>
        <w:t>„</w:t>
      </w:r>
      <w:r w:rsidRPr="00F34239">
        <w:rPr>
          <w:rFonts w:ascii="Tahoma" w:hAnsi="Tahoma" w:cs="Tahoma"/>
          <w:sz w:val="16"/>
          <w:szCs w:val="16"/>
        </w:rPr>
        <w:t>Read-Only</w:t>
      </w:r>
      <w:r w:rsidR="00B96B77">
        <w:rPr>
          <w:rFonts w:ascii="Tahoma" w:hAnsi="Tahoma" w:cs="Tahoma"/>
          <w:sz w:val="16"/>
          <w:szCs w:val="16"/>
        </w:rPr>
        <w:t>“</w:t>
      </w:r>
      <w:r w:rsidRPr="00F34239">
        <w:rPr>
          <w:rFonts w:ascii="Tahoma" w:hAnsi="Tahoma" w:cs="Tahoma"/>
          <w:sz w:val="16"/>
          <w:szCs w:val="16"/>
        </w:rPr>
        <w:t xml:space="preserve"> realizovaném v produkční </w:t>
      </w:r>
      <w:r w:rsidR="006F3EAC">
        <w:rPr>
          <w:rFonts w:ascii="Tahoma" w:hAnsi="Tahoma" w:cs="Tahoma"/>
          <w:sz w:val="16"/>
          <w:szCs w:val="16"/>
        </w:rPr>
        <w:t xml:space="preserve">databázi </w:t>
      </w:r>
      <w:r w:rsidR="00BE1B39">
        <w:rPr>
          <w:rFonts w:ascii="Tahoma" w:hAnsi="Tahoma" w:cs="Tahoma"/>
          <w:sz w:val="16"/>
          <w:szCs w:val="16"/>
        </w:rPr>
        <w:t xml:space="preserve">nebo </w:t>
      </w:r>
      <w:r w:rsidR="00F95FA3">
        <w:rPr>
          <w:rFonts w:ascii="Tahoma" w:hAnsi="Tahoma" w:cs="Tahoma"/>
          <w:sz w:val="16"/>
          <w:szCs w:val="16"/>
        </w:rPr>
        <w:t>r</w:t>
      </w:r>
      <w:r w:rsidR="00BE1B39" w:rsidRPr="279CB38E">
        <w:rPr>
          <w:rFonts w:ascii="Tahoma" w:hAnsi="Tahoma" w:cs="Tahoma"/>
          <w:sz w:val="16"/>
          <w:szCs w:val="16"/>
        </w:rPr>
        <w:t>eplikované</w:t>
      </w:r>
      <w:r w:rsidR="00F95FA3">
        <w:rPr>
          <w:rFonts w:ascii="Tahoma" w:hAnsi="Tahoma" w:cs="Tahoma"/>
          <w:sz w:val="16"/>
          <w:szCs w:val="16"/>
        </w:rPr>
        <w:t xml:space="preserve"> </w:t>
      </w:r>
      <w:r w:rsidR="00BE1B39">
        <w:rPr>
          <w:rFonts w:ascii="Tahoma" w:hAnsi="Tahoma" w:cs="Tahoma"/>
          <w:sz w:val="16"/>
          <w:szCs w:val="16"/>
        </w:rPr>
        <w:t>verzi</w:t>
      </w:r>
      <w:r w:rsidR="72B50A75" w:rsidRPr="279CB38E">
        <w:rPr>
          <w:rFonts w:ascii="Tahoma" w:hAnsi="Tahoma" w:cs="Tahoma"/>
          <w:sz w:val="16"/>
          <w:szCs w:val="16"/>
        </w:rPr>
        <w:t xml:space="preserve"> této databáze</w:t>
      </w:r>
      <w:r w:rsidR="00BE1B39">
        <w:rPr>
          <w:rFonts w:ascii="Tahoma" w:hAnsi="Tahoma" w:cs="Tahoma"/>
          <w:sz w:val="16"/>
          <w:szCs w:val="16"/>
        </w:rPr>
        <w:t>.</w:t>
      </w:r>
      <w:r w:rsidRPr="00F34239">
        <w:rPr>
          <w:rFonts w:ascii="Tahoma" w:hAnsi="Tahoma" w:cs="Tahoma"/>
          <w:sz w:val="16"/>
          <w:szCs w:val="16"/>
        </w:rPr>
        <w:t xml:space="preserve"> Poskytovatel je povinen umožnit objednateli přístup k veškerým datům postupem dle čl. </w:t>
      </w:r>
      <w:r w:rsidR="00AC6055">
        <w:rPr>
          <w:rFonts w:ascii="Tahoma" w:hAnsi="Tahoma" w:cs="Tahoma"/>
          <w:sz w:val="16"/>
          <w:szCs w:val="16"/>
        </w:rPr>
        <w:t>I</w:t>
      </w:r>
      <w:r w:rsidRPr="00F34239">
        <w:rPr>
          <w:rFonts w:ascii="Tahoma" w:hAnsi="Tahoma" w:cs="Tahoma"/>
          <w:sz w:val="16"/>
          <w:szCs w:val="16"/>
        </w:rPr>
        <w:t>X</w:t>
      </w:r>
      <w:r w:rsidR="006F0A5D">
        <w:rPr>
          <w:rFonts w:ascii="Tahoma" w:hAnsi="Tahoma" w:cs="Tahoma"/>
          <w:sz w:val="16"/>
          <w:szCs w:val="16"/>
        </w:rPr>
        <w:t xml:space="preserve"> smlouvy</w:t>
      </w:r>
      <w:r w:rsidRPr="00F34239">
        <w:rPr>
          <w:rFonts w:ascii="Tahoma" w:hAnsi="Tahoma" w:cs="Tahoma"/>
          <w:sz w:val="16"/>
          <w:szCs w:val="16"/>
        </w:rPr>
        <w:t xml:space="preserve">. </w:t>
      </w:r>
    </w:p>
    <w:p w14:paraId="7283C860" w14:textId="3615D60A" w:rsidR="00492254" w:rsidRPr="00D605BF" w:rsidRDefault="00492254" w:rsidP="00492254">
      <w:pPr>
        <w:pStyle w:val="slovanodstavec"/>
        <w:numPr>
          <w:ilvl w:val="0"/>
          <w:numId w:val="6"/>
        </w:numPr>
        <w:spacing w:before="0" w:after="0"/>
        <w:rPr>
          <w:rFonts w:ascii="Tahoma" w:hAnsi="Tahoma" w:cs="Tahoma"/>
          <w:sz w:val="16"/>
          <w:szCs w:val="16"/>
        </w:rPr>
      </w:pPr>
      <w:r w:rsidRPr="00D605BF">
        <w:rPr>
          <w:rFonts w:ascii="Tahoma" w:hAnsi="Tahoma" w:cs="Tahoma"/>
          <w:sz w:val="16"/>
          <w:szCs w:val="16"/>
        </w:rPr>
        <w:t>Poskytovatel se zavazuje splňovat/dodržet relevantní požadavky na řízení bezpečnosti informací uvedené v příloze č. 5 této smlouvy „Požadavky systému řízení bezpečnosti informací na Dodavatele“ vztahující se na prostředí a činnosti</w:t>
      </w:r>
      <w:r w:rsidR="00290DD0">
        <w:rPr>
          <w:rFonts w:ascii="Tahoma" w:hAnsi="Tahoma" w:cs="Tahoma"/>
          <w:sz w:val="16"/>
          <w:szCs w:val="16"/>
        </w:rPr>
        <w:t xml:space="preserve"> p</w:t>
      </w:r>
      <w:r w:rsidRPr="00D605BF">
        <w:rPr>
          <w:rFonts w:ascii="Tahoma" w:hAnsi="Tahoma" w:cs="Tahoma"/>
          <w:sz w:val="16"/>
          <w:szCs w:val="16"/>
        </w:rPr>
        <w:t>oskytovatele.</w:t>
      </w:r>
    </w:p>
    <w:p w14:paraId="3AD3DB77" w14:textId="77777777" w:rsidR="002E2DF4" w:rsidRPr="006845BA" w:rsidRDefault="002E2DF4" w:rsidP="00D01A44">
      <w:pPr>
        <w:rPr>
          <w:rFonts w:ascii="Tahoma" w:hAnsi="Tahoma" w:cs="Tahoma"/>
          <w:b/>
          <w:bCs/>
          <w:sz w:val="16"/>
          <w:szCs w:val="16"/>
        </w:rPr>
      </w:pPr>
    </w:p>
    <w:p w14:paraId="277430D6" w14:textId="2FAF3A0D" w:rsidR="004B1B06" w:rsidRPr="006C6974" w:rsidRDefault="004B1B06" w:rsidP="006C6974">
      <w:pPr>
        <w:pStyle w:val="SSOdstavec"/>
        <w:spacing w:before="0"/>
        <w:rPr>
          <w:rFonts w:ascii="Tahoma" w:hAnsi="Tahoma" w:cs="Tahoma"/>
          <w:sz w:val="16"/>
          <w:szCs w:val="16"/>
          <w:shd w:val="clear" w:color="auto" w:fill="00FFFF"/>
        </w:rPr>
      </w:pPr>
    </w:p>
    <w:p w14:paraId="277430D7" w14:textId="77777777" w:rsidR="004B1B06" w:rsidRPr="00FA0510" w:rsidRDefault="004B1B06" w:rsidP="004B1B06">
      <w:pPr>
        <w:pStyle w:val="SSlnek-zkladntext"/>
        <w:spacing w:before="0"/>
        <w:rPr>
          <w:rFonts w:ascii="Tahoma" w:hAnsi="Tahoma" w:cs="Tahoma"/>
          <w:sz w:val="16"/>
          <w:szCs w:val="16"/>
        </w:rPr>
      </w:pPr>
      <w:r w:rsidRPr="00736D13">
        <w:rPr>
          <w:rFonts w:ascii="Tahoma" w:hAnsi="Tahoma" w:cs="Tahoma"/>
          <w:sz w:val="16"/>
          <w:szCs w:val="16"/>
        </w:rPr>
        <w:t>VII. Smluvní pokuty, sankce</w:t>
      </w:r>
    </w:p>
    <w:p w14:paraId="277430D8" w14:textId="77777777" w:rsidR="004B1B06" w:rsidRPr="00FA0510" w:rsidRDefault="004B1B06" w:rsidP="004B1B06">
      <w:pPr>
        <w:pStyle w:val="SSOdstavec"/>
        <w:spacing w:before="0"/>
        <w:rPr>
          <w:rFonts w:ascii="Tahoma" w:hAnsi="Tahoma" w:cs="Tahoma"/>
          <w:sz w:val="16"/>
          <w:szCs w:val="16"/>
        </w:rPr>
      </w:pPr>
    </w:p>
    <w:p w14:paraId="277430D9" w14:textId="59F021EB" w:rsidR="004B1B06" w:rsidRPr="00740B91" w:rsidRDefault="004B1B06" w:rsidP="00FD433B">
      <w:pPr>
        <w:numPr>
          <w:ilvl w:val="0"/>
          <w:numId w:val="11"/>
        </w:numPr>
        <w:suppressAutoHyphens/>
        <w:jc w:val="both"/>
        <w:rPr>
          <w:rFonts w:ascii="Tahoma" w:eastAsia="MS Mincho" w:hAnsi="Tahoma" w:cs="Tahoma"/>
          <w:sz w:val="16"/>
          <w:szCs w:val="16"/>
        </w:rPr>
      </w:pPr>
      <w:r w:rsidRPr="00FA0510">
        <w:rPr>
          <w:rFonts w:ascii="Tahoma" w:hAnsi="Tahoma" w:cs="Tahoma"/>
          <w:sz w:val="16"/>
          <w:szCs w:val="16"/>
        </w:rPr>
        <w:t>Pro případ prodlení objednatele s úhradou ceny dle čl. III této smlouvy má poskytovatel nárok na zaplacení úroku z prodlení ze strany objednatele ve výši 0,01 % z částky, s jejíž platbou je objednatel v prodlení, za každý den takového prodlení. Smluvní strany se dohodly, že poskytovatel je oprávněn požadovat zaplacení úroku z prodlení až po uplynutí 30 dnů od</w:t>
      </w:r>
      <w:r w:rsidR="009D72E1">
        <w:rPr>
          <w:rFonts w:ascii="Tahoma" w:hAnsi="Tahoma" w:cs="Tahoma"/>
          <w:sz w:val="16"/>
          <w:szCs w:val="16"/>
        </w:rPr>
        <w:t> </w:t>
      </w:r>
      <w:r w:rsidRPr="00FA0510">
        <w:rPr>
          <w:rFonts w:ascii="Tahoma" w:hAnsi="Tahoma" w:cs="Tahoma"/>
          <w:sz w:val="16"/>
          <w:szCs w:val="16"/>
        </w:rPr>
        <w:t>sjednané lhůty splatnosti.</w:t>
      </w:r>
    </w:p>
    <w:p w14:paraId="3BEB430B" w14:textId="2577A301" w:rsidR="00740B91" w:rsidRDefault="00740B91" w:rsidP="00FD433B">
      <w:pPr>
        <w:pStyle w:val="SSOdstavec"/>
        <w:numPr>
          <w:ilvl w:val="0"/>
          <w:numId w:val="11"/>
        </w:numPr>
        <w:tabs>
          <w:tab w:val="left" w:pos="708"/>
        </w:tabs>
        <w:suppressAutoHyphens w:val="0"/>
        <w:spacing w:before="0"/>
        <w:rPr>
          <w:rFonts w:ascii="Tahoma" w:eastAsia="MS Mincho" w:hAnsi="Tahoma" w:cs="Tahoma"/>
          <w:sz w:val="16"/>
          <w:szCs w:val="16"/>
        </w:rPr>
      </w:pPr>
      <w:r>
        <w:rPr>
          <w:rFonts w:ascii="Tahoma" w:hAnsi="Tahoma" w:cs="Tahoma"/>
          <w:sz w:val="16"/>
          <w:szCs w:val="16"/>
        </w:rPr>
        <w:t xml:space="preserve">Při nedodržení termínu pro odstranění </w:t>
      </w:r>
      <w:r w:rsidR="00D5221D">
        <w:rPr>
          <w:rFonts w:ascii="Tahoma" w:hAnsi="Tahoma" w:cs="Tahoma"/>
          <w:sz w:val="16"/>
          <w:szCs w:val="16"/>
        </w:rPr>
        <w:t>závady</w:t>
      </w:r>
      <w:r>
        <w:rPr>
          <w:rFonts w:ascii="Tahoma" w:hAnsi="Tahoma" w:cs="Tahoma"/>
          <w:sz w:val="16"/>
          <w:szCs w:val="16"/>
        </w:rPr>
        <w:t xml:space="preserve"> v kategorii „</w:t>
      </w:r>
      <w:r w:rsidR="00B01542">
        <w:rPr>
          <w:rFonts w:ascii="Tahoma" w:hAnsi="Tahoma" w:cs="Tahoma"/>
          <w:sz w:val="16"/>
          <w:szCs w:val="16"/>
        </w:rPr>
        <w:t>havárie</w:t>
      </w:r>
      <w:r>
        <w:rPr>
          <w:rFonts w:ascii="Tahoma" w:hAnsi="Tahoma" w:cs="Tahoma"/>
          <w:sz w:val="16"/>
          <w:szCs w:val="16"/>
        </w:rPr>
        <w:t>“</w:t>
      </w:r>
      <w:r w:rsidR="00970EFC">
        <w:rPr>
          <w:rFonts w:ascii="Tahoma" w:hAnsi="Tahoma" w:cs="Tahoma"/>
          <w:sz w:val="16"/>
          <w:szCs w:val="16"/>
        </w:rPr>
        <w:t xml:space="preserve"> specifikované v bodě </w:t>
      </w:r>
      <w:r w:rsidR="00E27AB2">
        <w:rPr>
          <w:rFonts w:ascii="Tahoma" w:hAnsi="Tahoma" w:cs="Tahoma"/>
          <w:sz w:val="16"/>
          <w:szCs w:val="16"/>
        </w:rPr>
        <w:t>7</w:t>
      </w:r>
      <w:r w:rsidR="00EF4EEF">
        <w:rPr>
          <w:rFonts w:ascii="Tahoma" w:hAnsi="Tahoma" w:cs="Tahoma"/>
          <w:sz w:val="16"/>
          <w:szCs w:val="16"/>
        </w:rPr>
        <w:t>.</w:t>
      </w:r>
      <w:r w:rsidR="00E27AB2">
        <w:rPr>
          <w:rFonts w:ascii="Tahoma" w:hAnsi="Tahoma" w:cs="Tahoma"/>
          <w:sz w:val="16"/>
          <w:szCs w:val="16"/>
        </w:rPr>
        <w:t>4</w:t>
      </w:r>
      <w:r w:rsidR="00EF4EEF">
        <w:rPr>
          <w:rFonts w:ascii="Tahoma" w:hAnsi="Tahoma" w:cs="Tahoma"/>
          <w:sz w:val="16"/>
          <w:szCs w:val="16"/>
        </w:rPr>
        <w:t>.</w:t>
      </w:r>
      <w:r w:rsidR="00E27AB2">
        <w:rPr>
          <w:rFonts w:ascii="Tahoma" w:hAnsi="Tahoma" w:cs="Tahoma"/>
          <w:sz w:val="16"/>
          <w:szCs w:val="16"/>
        </w:rPr>
        <w:t>8</w:t>
      </w:r>
      <w:r w:rsidR="00EF4EEF">
        <w:rPr>
          <w:rFonts w:ascii="Tahoma" w:hAnsi="Tahoma" w:cs="Tahoma"/>
          <w:sz w:val="16"/>
          <w:szCs w:val="16"/>
        </w:rPr>
        <w:t xml:space="preserve"> v příloze č. 1 této smlouvy</w:t>
      </w:r>
      <w:r>
        <w:rPr>
          <w:rFonts w:ascii="Tahoma" w:hAnsi="Tahoma" w:cs="Tahoma"/>
          <w:sz w:val="16"/>
          <w:szCs w:val="16"/>
        </w:rPr>
        <w:t xml:space="preserve">, je objednatel oprávněn požadovat na poskytovateli smluvní pokutu ve výši </w:t>
      </w:r>
      <w:r w:rsidR="00C545A5" w:rsidRPr="00AA1773">
        <w:rPr>
          <w:rFonts w:ascii="Tahoma" w:hAnsi="Tahoma" w:cs="Tahoma"/>
          <w:sz w:val="16"/>
          <w:szCs w:val="16"/>
        </w:rPr>
        <w:t>5</w:t>
      </w:r>
      <w:r w:rsidRPr="00AA1773">
        <w:rPr>
          <w:rFonts w:ascii="Tahoma" w:hAnsi="Tahoma" w:cs="Tahoma"/>
          <w:sz w:val="16"/>
          <w:szCs w:val="16"/>
        </w:rPr>
        <w:t>.000,- Kč</w:t>
      </w:r>
      <w:r>
        <w:rPr>
          <w:rFonts w:ascii="Tahoma" w:hAnsi="Tahoma" w:cs="Tahoma"/>
          <w:sz w:val="16"/>
          <w:szCs w:val="16"/>
        </w:rPr>
        <w:t xml:space="preserve"> za každou započatou hodinu</w:t>
      </w:r>
      <w:r w:rsidR="00F03FAE">
        <w:rPr>
          <w:rFonts w:ascii="Tahoma" w:hAnsi="Tahoma" w:cs="Tahoma"/>
          <w:sz w:val="16"/>
          <w:szCs w:val="16"/>
        </w:rPr>
        <w:t xml:space="preserve"> </w:t>
      </w:r>
      <w:r>
        <w:rPr>
          <w:rFonts w:ascii="Tahoma" w:hAnsi="Tahoma" w:cs="Tahoma"/>
          <w:sz w:val="16"/>
          <w:szCs w:val="16"/>
        </w:rPr>
        <w:t xml:space="preserve">prodlení za jednotlivý případ. </w:t>
      </w:r>
    </w:p>
    <w:p w14:paraId="49E07784" w14:textId="158FAF13" w:rsidR="00397587" w:rsidRDefault="00397587" w:rsidP="00FD433B">
      <w:pPr>
        <w:pStyle w:val="SSOdstavec"/>
        <w:numPr>
          <w:ilvl w:val="0"/>
          <w:numId w:val="11"/>
        </w:numPr>
        <w:tabs>
          <w:tab w:val="left" w:pos="708"/>
        </w:tabs>
        <w:suppressAutoHyphens w:val="0"/>
        <w:spacing w:before="0"/>
        <w:rPr>
          <w:rFonts w:ascii="Tahoma" w:eastAsia="MS Mincho" w:hAnsi="Tahoma" w:cs="Tahoma"/>
          <w:sz w:val="16"/>
          <w:szCs w:val="16"/>
        </w:rPr>
      </w:pPr>
      <w:r>
        <w:rPr>
          <w:rFonts w:ascii="Tahoma" w:hAnsi="Tahoma" w:cs="Tahoma"/>
          <w:sz w:val="16"/>
          <w:szCs w:val="16"/>
        </w:rPr>
        <w:t>Při nedodržení termínu pro odstranění závady</w:t>
      </w:r>
      <w:r w:rsidR="00203AF1">
        <w:rPr>
          <w:rFonts w:ascii="Tahoma" w:hAnsi="Tahoma" w:cs="Tahoma"/>
          <w:sz w:val="16"/>
          <w:szCs w:val="16"/>
        </w:rPr>
        <w:t xml:space="preserve"> </w:t>
      </w:r>
      <w:r>
        <w:rPr>
          <w:rFonts w:ascii="Tahoma" w:hAnsi="Tahoma" w:cs="Tahoma"/>
          <w:sz w:val="16"/>
          <w:szCs w:val="16"/>
        </w:rPr>
        <w:t>v kategorii „</w:t>
      </w:r>
      <w:r w:rsidR="0094570F">
        <w:rPr>
          <w:rFonts w:ascii="Tahoma" w:hAnsi="Tahoma" w:cs="Tahoma"/>
          <w:sz w:val="16"/>
          <w:szCs w:val="16"/>
        </w:rPr>
        <w:t>závada</w:t>
      </w:r>
      <w:r>
        <w:rPr>
          <w:rFonts w:ascii="Tahoma" w:hAnsi="Tahoma" w:cs="Tahoma"/>
          <w:sz w:val="16"/>
          <w:szCs w:val="16"/>
        </w:rPr>
        <w:t>“</w:t>
      </w:r>
      <w:r w:rsidR="00EF4EEF">
        <w:rPr>
          <w:rFonts w:ascii="Tahoma" w:hAnsi="Tahoma" w:cs="Tahoma"/>
          <w:sz w:val="16"/>
          <w:szCs w:val="16"/>
        </w:rPr>
        <w:t xml:space="preserve"> specifikované v bodě </w:t>
      </w:r>
      <w:r w:rsidR="00E27AB2">
        <w:rPr>
          <w:rFonts w:ascii="Tahoma" w:hAnsi="Tahoma" w:cs="Tahoma"/>
          <w:sz w:val="16"/>
          <w:szCs w:val="16"/>
        </w:rPr>
        <w:t xml:space="preserve">7.4.8 </w:t>
      </w:r>
      <w:r w:rsidR="00EF4EEF">
        <w:rPr>
          <w:rFonts w:ascii="Tahoma" w:hAnsi="Tahoma" w:cs="Tahoma"/>
          <w:sz w:val="16"/>
          <w:szCs w:val="16"/>
        </w:rPr>
        <w:t>v příloze č. 1 této smlouvy</w:t>
      </w:r>
      <w:r>
        <w:rPr>
          <w:rFonts w:ascii="Tahoma" w:hAnsi="Tahoma" w:cs="Tahoma"/>
          <w:sz w:val="16"/>
          <w:szCs w:val="16"/>
        </w:rPr>
        <w:t xml:space="preserve">, je objednatel oprávněn požadovat na poskytovateli smluvní pokutu ve výši </w:t>
      </w:r>
      <w:r w:rsidR="00EC5C26">
        <w:rPr>
          <w:rFonts w:ascii="Tahoma" w:hAnsi="Tahoma" w:cs="Tahoma"/>
          <w:sz w:val="16"/>
          <w:szCs w:val="16"/>
        </w:rPr>
        <w:t>3</w:t>
      </w:r>
      <w:r>
        <w:rPr>
          <w:rFonts w:ascii="Tahoma" w:hAnsi="Tahoma" w:cs="Tahoma"/>
          <w:sz w:val="16"/>
          <w:szCs w:val="16"/>
        </w:rPr>
        <w:t xml:space="preserve">.000,- Kč za každou započatou </w:t>
      </w:r>
      <w:r w:rsidRPr="008E457D">
        <w:rPr>
          <w:rFonts w:ascii="Tahoma" w:hAnsi="Tahoma" w:cs="Tahoma"/>
          <w:sz w:val="16"/>
          <w:szCs w:val="16"/>
        </w:rPr>
        <w:t xml:space="preserve">hodinu </w:t>
      </w:r>
      <w:r>
        <w:rPr>
          <w:rFonts w:ascii="Tahoma" w:hAnsi="Tahoma" w:cs="Tahoma"/>
          <w:sz w:val="16"/>
          <w:szCs w:val="16"/>
        </w:rPr>
        <w:t xml:space="preserve">prodlení za jednotlivý případ. </w:t>
      </w:r>
    </w:p>
    <w:p w14:paraId="71DC2420" w14:textId="55835042" w:rsidR="00CC3C82" w:rsidRPr="00C55AA6" w:rsidRDefault="003723BB" w:rsidP="0099313F">
      <w:pPr>
        <w:pStyle w:val="SSOdstavec"/>
        <w:numPr>
          <w:ilvl w:val="0"/>
          <w:numId w:val="11"/>
        </w:numPr>
        <w:tabs>
          <w:tab w:val="left" w:pos="708"/>
        </w:tabs>
        <w:suppressAutoHyphens w:val="0"/>
        <w:spacing w:before="0"/>
        <w:rPr>
          <w:rFonts w:ascii="Tahoma" w:eastAsia="MS Mincho" w:hAnsi="Tahoma" w:cs="Tahoma"/>
          <w:sz w:val="16"/>
          <w:szCs w:val="16"/>
        </w:rPr>
      </w:pPr>
      <w:r>
        <w:rPr>
          <w:rFonts w:ascii="Tahoma" w:hAnsi="Tahoma" w:cs="Tahoma"/>
          <w:sz w:val="16"/>
          <w:szCs w:val="16"/>
        </w:rPr>
        <w:t>Při nedodržení termínu pro odstranění závady</w:t>
      </w:r>
      <w:r w:rsidR="000B2AA4" w:rsidRPr="000B2AA4">
        <w:rPr>
          <w:rFonts w:ascii="Tahoma" w:hAnsi="Tahoma" w:cs="Tahoma"/>
          <w:sz w:val="16"/>
          <w:szCs w:val="16"/>
        </w:rPr>
        <w:t xml:space="preserve"> </w:t>
      </w:r>
      <w:r>
        <w:rPr>
          <w:rFonts w:ascii="Tahoma" w:hAnsi="Tahoma" w:cs="Tahoma"/>
          <w:sz w:val="16"/>
          <w:szCs w:val="16"/>
        </w:rPr>
        <w:t>v kategorii „</w:t>
      </w:r>
      <w:r w:rsidR="0094570F">
        <w:rPr>
          <w:rFonts w:ascii="Tahoma" w:hAnsi="Tahoma" w:cs="Tahoma"/>
          <w:sz w:val="16"/>
          <w:szCs w:val="16"/>
        </w:rPr>
        <w:t>chyba</w:t>
      </w:r>
      <w:r>
        <w:rPr>
          <w:rFonts w:ascii="Tahoma" w:hAnsi="Tahoma" w:cs="Tahoma"/>
          <w:sz w:val="16"/>
          <w:szCs w:val="16"/>
        </w:rPr>
        <w:t>“</w:t>
      </w:r>
      <w:r w:rsidR="008F07CF">
        <w:rPr>
          <w:rFonts w:ascii="Tahoma" w:hAnsi="Tahoma" w:cs="Tahoma"/>
          <w:sz w:val="16"/>
          <w:szCs w:val="16"/>
        </w:rPr>
        <w:t xml:space="preserve"> specifikované v bodě </w:t>
      </w:r>
      <w:r w:rsidR="00E27AB2">
        <w:rPr>
          <w:rFonts w:ascii="Tahoma" w:hAnsi="Tahoma" w:cs="Tahoma"/>
          <w:sz w:val="16"/>
          <w:szCs w:val="16"/>
        </w:rPr>
        <w:t xml:space="preserve">7.4.8 </w:t>
      </w:r>
      <w:r w:rsidR="008F07CF">
        <w:rPr>
          <w:rFonts w:ascii="Tahoma" w:hAnsi="Tahoma" w:cs="Tahoma"/>
          <w:sz w:val="16"/>
          <w:szCs w:val="16"/>
        </w:rPr>
        <w:t>v příloze č. 1 této smlouvy</w:t>
      </w:r>
      <w:r>
        <w:rPr>
          <w:rFonts w:ascii="Tahoma" w:hAnsi="Tahoma" w:cs="Tahoma"/>
          <w:sz w:val="16"/>
          <w:szCs w:val="16"/>
        </w:rPr>
        <w:t xml:space="preserve">, je objednatel oprávněn požadovat na poskytovateli smluvní pokutu ve výši </w:t>
      </w:r>
      <w:r w:rsidR="00EC5C26">
        <w:rPr>
          <w:rFonts w:ascii="Tahoma" w:hAnsi="Tahoma" w:cs="Tahoma"/>
          <w:sz w:val="16"/>
          <w:szCs w:val="16"/>
        </w:rPr>
        <w:t>5</w:t>
      </w:r>
      <w:r>
        <w:rPr>
          <w:rFonts w:ascii="Tahoma" w:hAnsi="Tahoma" w:cs="Tahoma"/>
          <w:sz w:val="16"/>
          <w:szCs w:val="16"/>
        </w:rPr>
        <w:t xml:space="preserve">.000,- Kč za každý započatý </w:t>
      </w:r>
      <w:r w:rsidR="00E2358F">
        <w:rPr>
          <w:rFonts w:ascii="Tahoma" w:hAnsi="Tahoma" w:cs="Tahoma"/>
          <w:sz w:val="16"/>
          <w:szCs w:val="16"/>
        </w:rPr>
        <w:t>pracovní</w:t>
      </w:r>
      <w:r w:rsidR="002541D4">
        <w:rPr>
          <w:rFonts w:ascii="Tahoma" w:hAnsi="Tahoma" w:cs="Tahoma"/>
          <w:sz w:val="16"/>
          <w:szCs w:val="16"/>
        </w:rPr>
        <w:t xml:space="preserve"> den</w:t>
      </w:r>
      <w:r>
        <w:rPr>
          <w:rFonts w:ascii="Tahoma" w:hAnsi="Tahoma" w:cs="Tahoma"/>
          <w:sz w:val="16"/>
          <w:szCs w:val="16"/>
        </w:rPr>
        <w:t xml:space="preserve"> prodlení za jednotlivý případ. </w:t>
      </w:r>
    </w:p>
    <w:p w14:paraId="4C97B6CD" w14:textId="552CAAE4" w:rsidR="008109E5" w:rsidRDefault="008109E5" w:rsidP="00FD433B">
      <w:pPr>
        <w:pStyle w:val="Odstavecseseznamem"/>
        <w:numPr>
          <w:ilvl w:val="0"/>
          <w:numId w:val="11"/>
        </w:numPr>
        <w:autoSpaceDE w:val="0"/>
        <w:autoSpaceDN w:val="0"/>
        <w:adjustRightInd w:val="0"/>
        <w:contextualSpacing/>
        <w:jc w:val="both"/>
        <w:rPr>
          <w:rFonts w:ascii="Tahoma" w:eastAsiaTheme="minorHAnsi" w:hAnsi="Tahoma" w:cs="Tahoma"/>
          <w:sz w:val="16"/>
          <w:szCs w:val="16"/>
          <w:lang w:eastAsia="en-US"/>
        </w:rPr>
      </w:pPr>
      <w:r>
        <w:rPr>
          <w:rFonts w:ascii="Tahoma" w:eastAsiaTheme="minorHAnsi" w:hAnsi="Tahoma" w:cs="Tahoma"/>
          <w:sz w:val="16"/>
          <w:szCs w:val="16"/>
          <w:lang w:eastAsia="en-US"/>
        </w:rPr>
        <w:t xml:space="preserve">V </w:t>
      </w:r>
      <w:r>
        <w:rPr>
          <w:rFonts w:ascii="Tahoma" w:eastAsia="HiddenHorzOCR" w:hAnsi="Tahoma" w:cs="Tahoma"/>
          <w:sz w:val="16"/>
          <w:szCs w:val="16"/>
          <w:lang w:eastAsia="en-US"/>
        </w:rPr>
        <w:t xml:space="preserve">případě, </w:t>
      </w:r>
      <w:r>
        <w:rPr>
          <w:rFonts w:ascii="Tahoma" w:eastAsiaTheme="minorHAnsi" w:hAnsi="Tahoma" w:cs="Tahoma"/>
          <w:sz w:val="16"/>
          <w:szCs w:val="16"/>
          <w:lang w:eastAsia="en-US"/>
        </w:rPr>
        <w:t xml:space="preserve">že nebude dodržen požadavek na dostupnost </w:t>
      </w:r>
      <w:r w:rsidR="005531DB">
        <w:rPr>
          <w:rFonts w:ascii="Tahoma" w:eastAsiaTheme="minorHAnsi" w:hAnsi="Tahoma" w:cs="Tahoma"/>
          <w:sz w:val="16"/>
          <w:szCs w:val="16"/>
          <w:lang w:eastAsia="en-US"/>
        </w:rPr>
        <w:t xml:space="preserve">provozu </w:t>
      </w:r>
      <w:r>
        <w:rPr>
          <w:rFonts w:ascii="Tahoma" w:eastAsiaTheme="minorHAnsi" w:hAnsi="Tahoma" w:cs="Tahoma"/>
          <w:sz w:val="16"/>
          <w:szCs w:val="16"/>
          <w:lang w:eastAsia="en-US"/>
        </w:rPr>
        <w:t>v režimu</w:t>
      </w:r>
      <w:r w:rsidR="0099313F">
        <w:rPr>
          <w:rFonts w:ascii="Tahoma" w:eastAsiaTheme="minorHAnsi" w:hAnsi="Tahoma" w:cs="Tahoma"/>
          <w:sz w:val="16"/>
          <w:szCs w:val="16"/>
          <w:lang w:eastAsia="en-US"/>
        </w:rPr>
        <w:t xml:space="preserve"> </w:t>
      </w:r>
      <w:r w:rsidRPr="009A3E57">
        <w:rPr>
          <w:rFonts w:ascii="Tahoma" w:eastAsiaTheme="minorHAnsi" w:hAnsi="Tahoma" w:cs="Tahoma"/>
          <w:sz w:val="16"/>
          <w:szCs w:val="16"/>
          <w:lang w:eastAsia="en-US"/>
        </w:rPr>
        <w:t>SLA</w:t>
      </w:r>
      <w:r w:rsidR="002513E0" w:rsidRPr="009A3E57">
        <w:rPr>
          <w:rFonts w:ascii="Tahoma" w:eastAsiaTheme="minorHAnsi" w:hAnsi="Tahoma" w:cs="Tahoma"/>
          <w:sz w:val="16"/>
          <w:szCs w:val="16"/>
          <w:lang w:eastAsia="en-US"/>
        </w:rPr>
        <w:t>,</w:t>
      </w:r>
      <w:r w:rsidRPr="009A3E57">
        <w:rPr>
          <w:rFonts w:ascii="Tahoma" w:eastAsiaTheme="minorHAnsi" w:hAnsi="Tahoma" w:cs="Tahoma"/>
          <w:sz w:val="16"/>
          <w:szCs w:val="16"/>
          <w:lang w:eastAsia="en-US"/>
        </w:rPr>
        <w:t xml:space="preserve"> </w:t>
      </w:r>
      <w:r w:rsidR="00896E71">
        <w:rPr>
          <w:rFonts w:ascii="Tahoma" w:eastAsiaTheme="minorHAnsi" w:hAnsi="Tahoma" w:cs="Tahoma"/>
          <w:sz w:val="16"/>
          <w:szCs w:val="16"/>
          <w:lang w:eastAsia="en-US"/>
        </w:rPr>
        <w:t>specifikovaný</w:t>
      </w:r>
      <w:r>
        <w:rPr>
          <w:rFonts w:ascii="Tahoma" w:eastAsiaTheme="minorHAnsi" w:hAnsi="Tahoma" w:cs="Tahoma"/>
          <w:sz w:val="16"/>
          <w:szCs w:val="16"/>
          <w:lang w:eastAsia="en-US"/>
        </w:rPr>
        <w:t xml:space="preserve"> v</w:t>
      </w:r>
      <w:r w:rsidR="006B7C74">
        <w:rPr>
          <w:rFonts w:ascii="Tahoma" w:eastAsiaTheme="minorHAnsi" w:hAnsi="Tahoma" w:cs="Tahoma"/>
          <w:sz w:val="16"/>
          <w:szCs w:val="16"/>
          <w:lang w:eastAsia="en-US"/>
        </w:rPr>
        <w:t> </w:t>
      </w:r>
      <w:r w:rsidR="00896E71">
        <w:rPr>
          <w:rFonts w:ascii="Tahoma" w:hAnsi="Tahoma" w:cs="Tahoma"/>
          <w:sz w:val="16"/>
          <w:szCs w:val="16"/>
        </w:rPr>
        <w:t>bodě</w:t>
      </w:r>
      <w:r w:rsidR="00FA33BD">
        <w:rPr>
          <w:rFonts w:ascii="Tahoma" w:hAnsi="Tahoma" w:cs="Tahoma"/>
          <w:sz w:val="16"/>
          <w:szCs w:val="16"/>
        </w:rPr>
        <w:t xml:space="preserve"> </w:t>
      </w:r>
      <w:r w:rsidR="00E27AB2">
        <w:rPr>
          <w:rFonts w:ascii="Tahoma" w:hAnsi="Tahoma" w:cs="Tahoma"/>
          <w:sz w:val="16"/>
          <w:szCs w:val="16"/>
        </w:rPr>
        <w:t>7</w:t>
      </w:r>
      <w:r w:rsidR="00BE645F" w:rsidRPr="00290DD0">
        <w:rPr>
          <w:rFonts w:ascii="Tahoma" w:hAnsi="Tahoma" w:cs="Tahoma"/>
          <w:sz w:val="16"/>
          <w:szCs w:val="16"/>
        </w:rPr>
        <w:t>.</w:t>
      </w:r>
      <w:r w:rsidR="00BE26A5">
        <w:rPr>
          <w:rFonts w:ascii="Tahoma" w:hAnsi="Tahoma" w:cs="Tahoma"/>
          <w:sz w:val="16"/>
          <w:szCs w:val="16"/>
        </w:rPr>
        <w:t>4</w:t>
      </w:r>
      <w:r w:rsidR="00665654" w:rsidRPr="00290DD0">
        <w:rPr>
          <w:rFonts w:ascii="Tahoma" w:hAnsi="Tahoma" w:cs="Tahoma"/>
          <w:sz w:val="16"/>
          <w:szCs w:val="16"/>
        </w:rPr>
        <w:t>.</w:t>
      </w:r>
      <w:r w:rsidR="00BE26A5">
        <w:rPr>
          <w:rFonts w:ascii="Tahoma" w:hAnsi="Tahoma" w:cs="Tahoma"/>
          <w:sz w:val="16"/>
          <w:szCs w:val="16"/>
        </w:rPr>
        <w:t>7</w:t>
      </w:r>
      <w:r w:rsidR="00FA33BD" w:rsidRPr="00290DD0">
        <w:rPr>
          <w:rFonts w:ascii="Tahoma" w:hAnsi="Tahoma" w:cs="Tahoma"/>
          <w:sz w:val="16"/>
          <w:szCs w:val="16"/>
        </w:rPr>
        <w:t xml:space="preserve"> </w:t>
      </w:r>
      <w:r w:rsidR="008969A1">
        <w:rPr>
          <w:rFonts w:ascii="Tahoma" w:hAnsi="Tahoma" w:cs="Tahoma"/>
          <w:sz w:val="16"/>
          <w:szCs w:val="16"/>
        </w:rPr>
        <w:t xml:space="preserve">v </w:t>
      </w:r>
      <w:r w:rsidR="00C70E1F">
        <w:rPr>
          <w:rFonts w:ascii="Tahoma" w:eastAsiaTheme="minorHAnsi" w:hAnsi="Tahoma" w:cs="Tahoma"/>
          <w:sz w:val="16"/>
          <w:szCs w:val="16"/>
          <w:lang w:eastAsia="en-US"/>
        </w:rPr>
        <w:t>přílo</w:t>
      </w:r>
      <w:r w:rsidR="008969A1">
        <w:rPr>
          <w:rFonts w:ascii="Tahoma" w:eastAsiaTheme="minorHAnsi" w:hAnsi="Tahoma" w:cs="Tahoma"/>
          <w:sz w:val="16"/>
          <w:szCs w:val="16"/>
          <w:lang w:eastAsia="en-US"/>
        </w:rPr>
        <w:t>ze</w:t>
      </w:r>
      <w:r w:rsidR="00C70E1F">
        <w:rPr>
          <w:rFonts w:ascii="Tahoma" w:eastAsiaTheme="minorHAnsi" w:hAnsi="Tahoma" w:cs="Tahoma"/>
          <w:sz w:val="16"/>
          <w:szCs w:val="16"/>
          <w:lang w:eastAsia="en-US"/>
        </w:rPr>
        <w:t xml:space="preserve"> č. 1</w:t>
      </w:r>
      <w:r>
        <w:rPr>
          <w:rFonts w:ascii="Tahoma" w:eastAsiaTheme="minorHAnsi" w:hAnsi="Tahoma" w:cs="Tahoma"/>
          <w:sz w:val="16"/>
          <w:szCs w:val="16"/>
          <w:lang w:eastAsia="en-US"/>
        </w:rPr>
        <w:t xml:space="preserve"> této smlouvy</w:t>
      </w:r>
      <w:r w:rsidR="002513E0">
        <w:rPr>
          <w:rFonts w:ascii="Tahoma" w:eastAsiaTheme="minorHAnsi" w:hAnsi="Tahoma" w:cs="Tahoma"/>
          <w:sz w:val="16"/>
          <w:szCs w:val="16"/>
          <w:lang w:eastAsia="en-US"/>
        </w:rPr>
        <w:t>,</w:t>
      </w:r>
      <w:r>
        <w:rPr>
          <w:rFonts w:ascii="Tahoma" w:eastAsiaTheme="minorHAnsi" w:hAnsi="Tahoma" w:cs="Tahoma"/>
          <w:sz w:val="16"/>
          <w:szCs w:val="16"/>
          <w:lang w:eastAsia="en-US"/>
        </w:rPr>
        <w:t xml:space="preserve"> je objednatel </w:t>
      </w:r>
      <w:r>
        <w:rPr>
          <w:rFonts w:ascii="Tahoma" w:eastAsia="HiddenHorzOCR" w:hAnsi="Tahoma" w:cs="Tahoma"/>
          <w:sz w:val="16"/>
          <w:szCs w:val="16"/>
          <w:lang w:eastAsia="en-US"/>
        </w:rPr>
        <w:t xml:space="preserve">oprávněn </w:t>
      </w:r>
      <w:r>
        <w:rPr>
          <w:rFonts w:ascii="Tahoma" w:eastAsiaTheme="minorHAnsi" w:hAnsi="Tahoma" w:cs="Tahoma"/>
          <w:sz w:val="16"/>
          <w:szCs w:val="16"/>
          <w:lang w:eastAsia="en-US"/>
        </w:rPr>
        <w:t xml:space="preserve">za nedodržení dostupnosti </w:t>
      </w:r>
      <w:r w:rsidR="001F1B4E">
        <w:rPr>
          <w:rFonts w:ascii="Tahoma" w:eastAsiaTheme="minorHAnsi" w:hAnsi="Tahoma" w:cs="Tahoma"/>
          <w:sz w:val="16"/>
          <w:szCs w:val="16"/>
          <w:lang w:eastAsia="en-US"/>
        </w:rPr>
        <w:t>řešení</w:t>
      </w:r>
      <w:r>
        <w:rPr>
          <w:rFonts w:ascii="Tahoma" w:eastAsiaTheme="minorHAnsi" w:hAnsi="Tahoma" w:cs="Tahoma"/>
          <w:sz w:val="16"/>
          <w:szCs w:val="16"/>
          <w:lang w:eastAsia="en-US"/>
        </w:rPr>
        <w:t xml:space="preserve"> požadovat smluvní pokutu ve výši 10.000,- </w:t>
      </w:r>
      <w:r>
        <w:rPr>
          <w:rFonts w:ascii="Tahoma" w:eastAsia="HiddenHorzOCR" w:hAnsi="Tahoma" w:cs="Tahoma"/>
          <w:sz w:val="16"/>
          <w:szCs w:val="16"/>
          <w:lang w:eastAsia="en-US"/>
        </w:rPr>
        <w:t xml:space="preserve">Kč </w:t>
      </w:r>
      <w:r>
        <w:rPr>
          <w:rFonts w:ascii="Tahoma" w:eastAsiaTheme="minorHAnsi" w:hAnsi="Tahoma" w:cs="Tahoma"/>
          <w:sz w:val="16"/>
          <w:szCs w:val="16"/>
          <w:lang w:eastAsia="en-US"/>
        </w:rPr>
        <w:t xml:space="preserve">za každý i </w:t>
      </w:r>
      <w:r>
        <w:rPr>
          <w:rFonts w:ascii="Tahoma" w:eastAsia="HiddenHorzOCR" w:hAnsi="Tahoma" w:cs="Tahoma"/>
          <w:sz w:val="16"/>
          <w:szCs w:val="16"/>
          <w:lang w:eastAsia="en-US"/>
        </w:rPr>
        <w:t xml:space="preserve">započatý </w:t>
      </w:r>
      <w:r>
        <w:rPr>
          <w:rFonts w:ascii="Tahoma" w:eastAsiaTheme="minorHAnsi" w:hAnsi="Tahoma" w:cs="Tahoma"/>
          <w:sz w:val="16"/>
          <w:szCs w:val="16"/>
          <w:lang w:eastAsia="en-US"/>
        </w:rPr>
        <w:t>den nedostupnosti</w:t>
      </w:r>
      <w:r w:rsidR="008034DE">
        <w:rPr>
          <w:rFonts w:ascii="Tahoma" w:eastAsiaTheme="minorHAnsi" w:hAnsi="Tahoma" w:cs="Tahoma"/>
          <w:sz w:val="16"/>
          <w:szCs w:val="16"/>
          <w:lang w:eastAsia="en-US"/>
        </w:rPr>
        <w:t xml:space="preserve"> </w:t>
      </w:r>
      <w:r w:rsidR="009A3E57">
        <w:rPr>
          <w:rFonts w:ascii="Tahoma" w:eastAsiaTheme="minorHAnsi" w:hAnsi="Tahoma" w:cs="Tahoma"/>
          <w:sz w:val="16"/>
          <w:szCs w:val="16"/>
          <w:lang w:eastAsia="en-US"/>
        </w:rPr>
        <w:t>SLA</w:t>
      </w:r>
      <w:r>
        <w:rPr>
          <w:rFonts w:ascii="Tahoma" w:eastAsiaTheme="minorHAnsi" w:hAnsi="Tahoma" w:cs="Tahoma"/>
          <w:sz w:val="16"/>
          <w:szCs w:val="16"/>
          <w:lang w:eastAsia="en-US"/>
        </w:rPr>
        <w:t>.</w:t>
      </w:r>
    </w:p>
    <w:p w14:paraId="7A24533C" w14:textId="2B431D2B" w:rsidR="00CF395F" w:rsidRPr="00FA0510" w:rsidRDefault="00CF395F" w:rsidP="00FD433B">
      <w:pPr>
        <w:numPr>
          <w:ilvl w:val="0"/>
          <w:numId w:val="11"/>
        </w:numPr>
        <w:suppressAutoHyphens/>
        <w:jc w:val="both"/>
        <w:rPr>
          <w:rFonts w:ascii="Tahoma" w:hAnsi="Tahoma" w:cs="Tahoma"/>
          <w:sz w:val="16"/>
          <w:szCs w:val="16"/>
        </w:rPr>
      </w:pPr>
      <w:r w:rsidRPr="00FA0510">
        <w:rPr>
          <w:rFonts w:ascii="Tahoma" w:eastAsia="MS Mincho" w:hAnsi="Tahoma" w:cs="Tahoma"/>
          <w:sz w:val="16"/>
          <w:szCs w:val="16"/>
        </w:rPr>
        <w:t xml:space="preserve">Na výše uvedené smluvní pokuty nemá objednatel nárok, prokáže-li se, že </w:t>
      </w:r>
      <w:r>
        <w:rPr>
          <w:rFonts w:ascii="Tahoma" w:eastAsia="MS Mincho" w:hAnsi="Tahoma" w:cs="Tahoma"/>
          <w:sz w:val="16"/>
          <w:szCs w:val="16"/>
        </w:rPr>
        <w:t>problém</w:t>
      </w:r>
      <w:r w:rsidRPr="00FA0510">
        <w:rPr>
          <w:rFonts w:ascii="Tahoma" w:eastAsia="MS Mincho" w:hAnsi="Tahoma" w:cs="Tahoma"/>
          <w:sz w:val="16"/>
          <w:szCs w:val="16"/>
        </w:rPr>
        <w:t xml:space="preserve"> byl způsoben jednáním objednatele, selháním nebo jinými problémy na straně objednatele.</w:t>
      </w:r>
    </w:p>
    <w:p w14:paraId="277430DD" w14:textId="24B7AB5A" w:rsidR="004B1B06" w:rsidRPr="00FA0510" w:rsidRDefault="004B1B06" w:rsidP="00FD433B">
      <w:pPr>
        <w:numPr>
          <w:ilvl w:val="0"/>
          <w:numId w:val="11"/>
        </w:numPr>
        <w:suppressAutoHyphens/>
        <w:jc w:val="both"/>
        <w:rPr>
          <w:rFonts w:ascii="Tahoma" w:eastAsia="MS Mincho" w:hAnsi="Tahoma" w:cs="Tahoma"/>
          <w:sz w:val="16"/>
          <w:szCs w:val="16"/>
        </w:rPr>
      </w:pPr>
      <w:r w:rsidRPr="00FA0510">
        <w:rPr>
          <w:rFonts w:ascii="Tahoma" w:hAnsi="Tahoma" w:cs="Tahoma"/>
          <w:sz w:val="16"/>
          <w:szCs w:val="16"/>
        </w:rPr>
        <w:lastRenderedPageBreak/>
        <w:t>V případě nedodržení povinností poskytovatele dle čl. X</w:t>
      </w:r>
      <w:r w:rsidR="001F45E3">
        <w:rPr>
          <w:rFonts w:ascii="Tahoma" w:hAnsi="Tahoma" w:cs="Tahoma"/>
          <w:sz w:val="16"/>
          <w:szCs w:val="16"/>
        </w:rPr>
        <w:t>.</w:t>
      </w:r>
      <w:r w:rsidR="005F3EC9">
        <w:rPr>
          <w:rFonts w:ascii="Tahoma" w:hAnsi="Tahoma" w:cs="Tahoma"/>
          <w:sz w:val="16"/>
          <w:szCs w:val="16"/>
        </w:rPr>
        <w:t xml:space="preserve"> odst. 2, 6 a 7</w:t>
      </w:r>
      <w:r w:rsidRPr="00FA0510">
        <w:rPr>
          <w:rFonts w:ascii="Tahoma" w:hAnsi="Tahoma" w:cs="Tahoma"/>
          <w:sz w:val="16"/>
          <w:szCs w:val="16"/>
        </w:rPr>
        <w:t xml:space="preserve"> této smlouvy, má objednatel právo účtovat poskytovateli smluvní pokutu ve výši 50</w:t>
      </w:r>
      <w:r w:rsidR="001F45E3">
        <w:rPr>
          <w:rFonts w:ascii="Tahoma" w:hAnsi="Tahoma" w:cs="Tahoma"/>
          <w:sz w:val="16"/>
          <w:szCs w:val="16"/>
        </w:rPr>
        <w:t>.</w:t>
      </w:r>
      <w:r w:rsidRPr="00FA0510">
        <w:rPr>
          <w:rFonts w:ascii="Tahoma" w:hAnsi="Tahoma" w:cs="Tahoma"/>
          <w:sz w:val="16"/>
          <w:szCs w:val="16"/>
        </w:rPr>
        <w:t>000,- Kč za každé jednotlivé porušení povinnosti.</w:t>
      </w:r>
    </w:p>
    <w:p w14:paraId="1C86FE0A" w14:textId="736E1824" w:rsidR="00701A60" w:rsidRPr="00080E8B" w:rsidRDefault="00701A60" w:rsidP="00FD433B">
      <w:pPr>
        <w:numPr>
          <w:ilvl w:val="0"/>
          <w:numId w:val="11"/>
        </w:numPr>
        <w:suppressAutoHyphens/>
        <w:jc w:val="both"/>
        <w:rPr>
          <w:rFonts w:ascii="Tahoma" w:eastAsia="MS Mincho" w:hAnsi="Tahoma" w:cs="Tahoma"/>
          <w:sz w:val="16"/>
          <w:szCs w:val="16"/>
        </w:rPr>
      </w:pPr>
      <w:r w:rsidRPr="00080E8B">
        <w:rPr>
          <w:rFonts w:ascii="Tahoma" w:hAnsi="Tahoma" w:cs="Tahoma"/>
          <w:sz w:val="16"/>
          <w:szCs w:val="16"/>
        </w:rPr>
        <w:t>V případě nedodržení povinností poskytovatele dle</w:t>
      </w:r>
      <w:r w:rsidR="003A0246">
        <w:rPr>
          <w:rFonts w:ascii="Tahoma" w:hAnsi="Tahoma" w:cs="Tahoma"/>
          <w:sz w:val="16"/>
          <w:szCs w:val="16"/>
        </w:rPr>
        <w:t xml:space="preserve"> </w:t>
      </w:r>
      <w:r w:rsidR="002061AA" w:rsidRPr="00080E8B">
        <w:rPr>
          <w:rFonts w:ascii="Tahoma" w:hAnsi="Tahoma" w:cs="Tahoma"/>
          <w:sz w:val="16"/>
          <w:szCs w:val="16"/>
        </w:rPr>
        <w:t>čl. VI</w:t>
      </w:r>
      <w:r w:rsidR="00CC5275">
        <w:rPr>
          <w:rFonts w:ascii="Tahoma" w:hAnsi="Tahoma" w:cs="Tahoma"/>
          <w:sz w:val="16"/>
          <w:szCs w:val="16"/>
        </w:rPr>
        <w:t>.</w:t>
      </w:r>
      <w:r w:rsidR="002061AA" w:rsidRPr="00080E8B">
        <w:rPr>
          <w:rFonts w:ascii="Tahoma" w:hAnsi="Tahoma" w:cs="Tahoma"/>
          <w:sz w:val="16"/>
          <w:szCs w:val="16"/>
        </w:rPr>
        <w:t xml:space="preserve"> </w:t>
      </w:r>
      <w:r w:rsidR="003A0246">
        <w:rPr>
          <w:rFonts w:ascii="Tahoma" w:hAnsi="Tahoma" w:cs="Tahoma"/>
          <w:sz w:val="16"/>
          <w:szCs w:val="16"/>
        </w:rPr>
        <w:t>odst. 6 až 1</w:t>
      </w:r>
      <w:r w:rsidR="002061AA">
        <w:rPr>
          <w:rFonts w:ascii="Tahoma" w:hAnsi="Tahoma" w:cs="Tahoma"/>
          <w:sz w:val="16"/>
          <w:szCs w:val="16"/>
        </w:rPr>
        <w:t>3</w:t>
      </w:r>
      <w:r w:rsidRPr="00080E8B">
        <w:rPr>
          <w:rFonts w:ascii="Tahoma" w:hAnsi="Tahoma" w:cs="Tahoma"/>
          <w:sz w:val="16"/>
          <w:szCs w:val="16"/>
        </w:rPr>
        <w:t xml:space="preserve"> </w:t>
      </w:r>
      <w:r w:rsidR="001E0C87" w:rsidRPr="00080E8B">
        <w:rPr>
          <w:rFonts w:ascii="Tahoma" w:hAnsi="Tahoma" w:cs="Tahoma"/>
          <w:sz w:val="16"/>
          <w:szCs w:val="16"/>
        </w:rPr>
        <w:t>a</w:t>
      </w:r>
      <w:r w:rsidR="00CB46F3">
        <w:rPr>
          <w:rFonts w:ascii="Tahoma" w:hAnsi="Tahoma" w:cs="Tahoma"/>
          <w:sz w:val="16"/>
          <w:szCs w:val="16"/>
        </w:rPr>
        <w:t xml:space="preserve"> čl.</w:t>
      </w:r>
      <w:r w:rsidR="001E0C87" w:rsidRPr="00080E8B">
        <w:rPr>
          <w:rFonts w:ascii="Tahoma" w:hAnsi="Tahoma" w:cs="Tahoma"/>
          <w:sz w:val="16"/>
          <w:szCs w:val="16"/>
        </w:rPr>
        <w:t xml:space="preserve"> </w:t>
      </w:r>
      <w:r w:rsidRPr="00080E8B">
        <w:rPr>
          <w:rFonts w:ascii="Tahoma" w:hAnsi="Tahoma" w:cs="Tahoma"/>
          <w:sz w:val="16"/>
          <w:szCs w:val="16"/>
        </w:rPr>
        <w:t>VIII</w:t>
      </w:r>
      <w:r w:rsidR="00CC5275">
        <w:rPr>
          <w:rFonts w:ascii="Tahoma" w:hAnsi="Tahoma" w:cs="Tahoma"/>
          <w:sz w:val="16"/>
          <w:szCs w:val="16"/>
        </w:rPr>
        <w:t>.</w:t>
      </w:r>
      <w:r w:rsidRPr="00080E8B">
        <w:rPr>
          <w:rFonts w:ascii="Tahoma" w:hAnsi="Tahoma" w:cs="Tahoma"/>
          <w:sz w:val="16"/>
          <w:szCs w:val="16"/>
        </w:rPr>
        <w:t xml:space="preserve"> této smlouvy, má objednatel právo účtovat poskytovateli smluvní pokutu ve výši </w:t>
      </w:r>
      <w:r w:rsidR="00847C93" w:rsidRPr="00080E8B">
        <w:rPr>
          <w:rFonts w:ascii="Tahoma" w:hAnsi="Tahoma" w:cs="Tahoma"/>
          <w:sz w:val="16"/>
          <w:szCs w:val="16"/>
        </w:rPr>
        <w:t>2</w:t>
      </w:r>
      <w:r w:rsidRPr="00080E8B">
        <w:rPr>
          <w:rFonts w:ascii="Tahoma" w:hAnsi="Tahoma" w:cs="Tahoma"/>
          <w:sz w:val="16"/>
          <w:szCs w:val="16"/>
        </w:rPr>
        <w:t>00</w:t>
      </w:r>
      <w:r w:rsidR="00CC5275">
        <w:rPr>
          <w:rFonts w:ascii="Tahoma" w:hAnsi="Tahoma" w:cs="Tahoma"/>
          <w:sz w:val="16"/>
          <w:szCs w:val="16"/>
        </w:rPr>
        <w:t>.</w:t>
      </w:r>
      <w:r w:rsidRPr="00080E8B">
        <w:rPr>
          <w:rFonts w:ascii="Tahoma" w:hAnsi="Tahoma" w:cs="Tahoma"/>
          <w:sz w:val="16"/>
          <w:szCs w:val="16"/>
        </w:rPr>
        <w:t>000,- Kč za každé jednotlivé porušení povinnosti.</w:t>
      </w:r>
    </w:p>
    <w:p w14:paraId="277430DE" w14:textId="4FB5258B" w:rsidR="004B1B06" w:rsidRPr="00FA0510" w:rsidRDefault="004B1B06" w:rsidP="00FD433B">
      <w:pPr>
        <w:numPr>
          <w:ilvl w:val="0"/>
          <w:numId w:val="11"/>
        </w:numPr>
        <w:tabs>
          <w:tab w:val="num" w:pos="426"/>
        </w:tabs>
        <w:jc w:val="both"/>
        <w:rPr>
          <w:rFonts w:ascii="Tahoma" w:hAnsi="Tahoma" w:cs="Tahoma"/>
          <w:sz w:val="16"/>
          <w:szCs w:val="16"/>
        </w:rPr>
      </w:pPr>
      <w:r w:rsidRPr="00FA0510">
        <w:rPr>
          <w:rFonts w:ascii="Tahoma" w:hAnsi="Tahoma" w:cs="Tahoma"/>
          <w:sz w:val="16"/>
          <w:szCs w:val="16"/>
        </w:rPr>
        <w:t xml:space="preserve">V případě nedodržení povinnosti stanovené v čl. X. odst. </w:t>
      </w:r>
      <w:r w:rsidR="00D361DC">
        <w:rPr>
          <w:rFonts w:ascii="Tahoma" w:hAnsi="Tahoma" w:cs="Tahoma"/>
          <w:sz w:val="16"/>
          <w:szCs w:val="16"/>
        </w:rPr>
        <w:t>9</w:t>
      </w:r>
      <w:r w:rsidRPr="00FA0510">
        <w:rPr>
          <w:rFonts w:ascii="Tahoma" w:hAnsi="Tahoma" w:cs="Tahoma"/>
          <w:sz w:val="16"/>
          <w:szCs w:val="16"/>
        </w:rPr>
        <w:t xml:space="preserve"> smlouvy má objednatel právo účtovat smluvní pokutu ve výši pohledávky, která byla postoupena v rozporu s touto smlouvou. Objednatel má zároveň právo odstoupit od smlouvy.</w:t>
      </w:r>
    </w:p>
    <w:p w14:paraId="277430E0" w14:textId="77777777" w:rsidR="004B1B06" w:rsidRPr="00FA0510" w:rsidRDefault="004B1B06" w:rsidP="00FD433B">
      <w:pPr>
        <w:numPr>
          <w:ilvl w:val="0"/>
          <w:numId w:val="11"/>
        </w:numPr>
        <w:suppressAutoHyphens/>
        <w:jc w:val="both"/>
        <w:rPr>
          <w:rFonts w:ascii="Tahoma" w:hAnsi="Tahoma" w:cs="Tahoma"/>
          <w:sz w:val="16"/>
          <w:szCs w:val="16"/>
        </w:rPr>
      </w:pPr>
      <w:r w:rsidRPr="00FA0510">
        <w:rPr>
          <w:rFonts w:ascii="Tahoma" w:hAnsi="Tahoma" w:cs="Tahoma"/>
          <w:sz w:val="16"/>
          <w:szCs w:val="16"/>
        </w:rPr>
        <w:t>Uplatněním nároku na zaplacení smluvní pokuty ani jejím skutečným uhrazením nezanikne povinnost poskytovatele splnit povinnost, jejíž plnění bylo zajištěno smluvní pokutou, a poskytovatel tak bude nadále povinen ke splnění takovéto povinnosti.</w:t>
      </w:r>
    </w:p>
    <w:p w14:paraId="56486014" w14:textId="77777777" w:rsidR="00C07A9C" w:rsidRDefault="004B1B06" w:rsidP="00FD433B">
      <w:pPr>
        <w:numPr>
          <w:ilvl w:val="0"/>
          <w:numId w:val="11"/>
        </w:numPr>
        <w:suppressAutoHyphens/>
        <w:jc w:val="both"/>
        <w:rPr>
          <w:rFonts w:ascii="Tahoma" w:hAnsi="Tahoma" w:cs="Tahoma"/>
          <w:sz w:val="16"/>
          <w:szCs w:val="16"/>
        </w:rPr>
      </w:pPr>
      <w:r w:rsidRPr="00FA0510">
        <w:rPr>
          <w:rFonts w:ascii="Tahoma" w:hAnsi="Tahoma" w:cs="Tahoma"/>
          <w:sz w:val="16"/>
          <w:szCs w:val="16"/>
        </w:rPr>
        <w:t>Smluvní pokuta bude vyúčtovaná samostatným daňovým dokladem, splatnost smluvní pokuty činí 30 dní ode dne doručení vyúčtování Poskytovateli.</w:t>
      </w:r>
    </w:p>
    <w:p w14:paraId="277430E2" w14:textId="70F66A03" w:rsidR="004B1B06" w:rsidRDefault="004B1B06" w:rsidP="00FD433B">
      <w:pPr>
        <w:numPr>
          <w:ilvl w:val="0"/>
          <w:numId w:val="11"/>
        </w:numPr>
        <w:suppressAutoHyphens/>
        <w:jc w:val="both"/>
        <w:rPr>
          <w:rFonts w:ascii="Tahoma" w:hAnsi="Tahoma" w:cs="Tahoma"/>
          <w:sz w:val="16"/>
          <w:szCs w:val="16"/>
        </w:rPr>
      </w:pPr>
      <w:r w:rsidRPr="00FA0510">
        <w:rPr>
          <w:rFonts w:ascii="Tahoma" w:hAnsi="Tahoma" w:cs="Tahoma"/>
          <w:sz w:val="16"/>
          <w:szCs w:val="16"/>
        </w:rPr>
        <w:t>Zaplacením smluvní pokuty není dotčen nárok objednatele na náhradu škody, včetně náhrady škody, která převyšuje smluvní pokutu.</w:t>
      </w:r>
    </w:p>
    <w:p w14:paraId="7079D911" w14:textId="77777777" w:rsidR="00A13491" w:rsidRPr="00FA0510" w:rsidRDefault="00A13491" w:rsidP="00A13491">
      <w:pPr>
        <w:suppressAutoHyphens/>
        <w:ind w:left="284"/>
        <w:jc w:val="both"/>
        <w:rPr>
          <w:rFonts w:ascii="Tahoma" w:hAnsi="Tahoma" w:cs="Tahoma"/>
          <w:sz w:val="16"/>
          <w:szCs w:val="16"/>
        </w:rPr>
      </w:pPr>
    </w:p>
    <w:p w14:paraId="51953BF7" w14:textId="77777777" w:rsidR="006C6974" w:rsidRPr="00FA0510" w:rsidRDefault="006C6974" w:rsidP="004B1B06">
      <w:pPr>
        <w:pStyle w:val="SSOdstavec"/>
        <w:spacing w:before="0"/>
        <w:rPr>
          <w:rFonts w:ascii="Tahoma" w:hAnsi="Tahoma" w:cs="Tahoma"/>
          <w:sz w:val="16"/>
          <w:szCs w:val="16"/>
        </w:rPr>
      </w:pPr>
    </w:p>
    <w:p w14:paraId="277430E4" w14:textId="77777777"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VIII. Mlčenlivost</w:t>
      </w:r>
    </w:p>
    <w:p w14:paraId="277430E5" w14:textId="77777777" w:rsidR="004B1B06" w:rsidRPr="00FA0510" w:rsidRDefault="004B1B06" w:rsidP="004B1B06">
      <w:pPr>
        <w:pStyle w:val="SSOdstavec"/>
        <w:spacing w:before="0"/>
        <w:rPr>
          <w:rFonts w:ascii="Tahoma" w:hAnsi="Tahoma" w:cs="Tahoma"/>
          <w:sz w:val="16"/>
          <w:szCs w:val="16"/>
        </w:rPr>
      </w:pPr>
    </w:p>
    <w:p w14:paraId="277430E6" w14:textId="27E46126" w:rsidR="004B1B06" w:rsidRPr="00FE55B1" w:rsidRDefault="004B1B06" w:rsidP="00FD433B">
      <w:pPr>
        <w:numPr>
          <w:ilvl w:val="0"/>
          <w:numId w:val="5"/>
        </w:numPr>
        <w:jc w:val="both"/>
        <w:rPr>
          <w:rFonts w:ascii="Tahoma" w:eastAsia="MS Mincho" w:hAnsi="Tahoma" w:cs="Tahoma"/>
          <w:sz w:val="16"/>
          <w:szCs w:val="16"/>
        </w:rPr>
      </w:pPr>
      <w:r w:rsidRPr="00FE55B1">
        <w:rPr>
          <w:rFonts w:ascii="Tahoma" w:eastAsia="MS Mincho" w:hAnsi="Tahoma" w:cs="Tahoma"/>
          <w:sz w:val="16"/>
          <w:szCs w:val="16"/>
        </w:rPr>
        <w:t xml:space="preserve">Poskytovatel se zavazuje zachovávat mlčenlivost </w:t>
      </w:r>
      <w:r w:rsidR="00122A35">
        <w:rPr>
          <w:rFonts w:ascii="Tahoma" w:eastAsia="MS Mincho" w:hAnsi="Tahoma" w:cs="Tahoma"/>
          <w:sz w:val="16"/>
          <w:szCs w:val="16"/>
        </w:rPr>
        <w:t>ve vz</w:t>
      </w:r>
      <w:r w:rsidRPr="00FE55B1">
        <w:rPr>
          <w:rFonts w:ascii="Tahoma" w:eastAsia="MS Mincho" w:hAnsi="Tahoma" w:cs="Tahoma"/>
          <w:sz w:val="16"/>
          <w:szCs w:val="16"/>
        </w:rPr>
        <w:t>tahu ke všem informacím a skutečnostem, které se dozví o</w:t>
      </w:r>
      <w:r w:rsidR="009D72E1">
        <w:rPr>
          <w:rFonts w:ascii="Tahoma" w:eastAsia="MS Mincho" w:hAnsi="Tahoma" w:cs="Tahoma"/>
          <w:sz w:val="16"/>
          <w:szCs w:val="16"/>
        </w:rPr>
        <w:t> </w:t>
      </w:r>
      <w:r w:rsidRPr="00FE55B1">
        <w:rPr>
          <w:rFonts w:ascii="Tahoma" w:eastAsia="MS Mincho" w:hAnsi="Tahoma" w:cs="Tahoma"/>
          <w:sz w:val="16"/>
          <w:szCs w:val="16"/>
        </w:rPr>
        <w:t xml:space="preserve">objednateli, jeho zaměstnancích, pacientech atd. v souvislosti s uzavřením a plněním smlouvy, pokud tyto informace mají povahu obchodního tajemství, osobních údajů nebo mají být z jiných důvodů chráněny před zveřejněním. Poskytovatel je povinen nakládat s osobními údaji </w:t>
      </w:r>
      <w:r w:rsidRPr="00FE55B1">
        <w:rPr>
          <w:rFonts w:ascii="Tahoma" w:hAnsi="Tahoma" w:cs="Tahoma"/>
          <w:sz w:val="16"/>
          <w:szCs w:val="16"/>
        </w:rPr>
        <w:t xml:space="preserve">a zejména s údaji o zdravotním stavu, genetickými a biometrickými údaji (dále jen „Osobní údaje“) </w:t>
      </w:r>
      <w:r w:rsidRPr="00FE55B1">
        <w:rPr>
          <w:rFonts w:ascii="Tahoma" w:eastAsia="MS Mincho" w:hAnsi="Tahoma" w:cs="Tahoma"/>
          <w:sz w:val="16"/>
          <w:szCs w:val="16"/>
        </w:rPr>
        <w:t>v souladu s Nařízením Evropského parlamentu a Rady (EU) 2016/679 (dále jen GDPR) a příslušnými ustanoveními zákona č.</w:t>
      </w:r>
      <w:r w:rsidR="008A049D">
        <w:rPr>
          <w:rFonts w:ascii="Tahoma" w:eastAsia="MS Mincho" w:hAnsi="Tahoma" w:cs="Tahoma"/>
          <w:sz w:val="16"/>
          <w:szCs w:val="16"/>
        </w:rPr>
        <w:t> </w:t>
      </w:r>
      <w:r w:rsidR="00CF395F">
        <w:rPr>
          <w:rFonts w:ascii="Tahoma" w:eastAsia="MS Mincho" w:hAnsi="Tahoma" w:cs="Tahoma"/>
          <w:sz w:val="16"/>
          <w:szCs w:val="16"/>
        </w:rPr>
        <w:t>110/2019 Sb., o zpracování osobních údajů</w:t>
      </w:r>
      <w:r w:rsidRPr="00FE55B1">
        <w:rPr>
          <w:rFonts w:ascii="Tahoma" w:eastAsia="MS Mincho" w:hAnsi="Tahoma" w:cs="Tahoma"/>
          <w:sz w:val="16"/>
          <w:szCs w:val="16"/>
        </w:rPr>
        <w:t>.</w:t>
      </w:r>
    </w:p>
    <w:p w14:paraId="277430E7" w14:textId="4A1C2E15" w:rsidR="004B1B06" w:rsidRPr="00FE55B1" w:rsidRDefault="004B1B06" w:rsidP="00FD433B">
      <w:pPr>
        <w:numPr>
          <w:ilvl w:val="0"/>
          <w:numId w:val="5"/>
        </w:numPr>
        <w:jc w:val="both"/>
        <w:rPr>
          <w:rFonts w:ascii="Tahoma" w:hAnsi="Tahoma" w:cs="Tahoma"/>
          <w:sz w:val="16"/>
          <w:szCs w:val="16"/>
        </w:rPr>
      </w:pPr>
      <w:r w:rsidRPr="00FE55B1">
        <w:rPr>
          <w:rFonts w:ascii="Tahoma" w:hAnsi="Tahoma" w:cs="Tahoma"/>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w:t>
      </w:r>
      <w:r w:rsidR="009D72E1">
        <w:rPr>
          <w:rFonts w:ascii="Tahoma" w:hAnsi="Tahoma" w:cs="Tahoma"/>
          <w:sz w:val="16"/>
          <w:szCs w:val="16"/>
        </w:rPr>
        <w:t> </w:t>
      </w:r>
      <w:r w:rsidRPr="00FE55B1">
        <w:rPr>
          <w:rFonts w:ascii="Tahoma" w:hAnsi="Tahoma" w:cs="Tahoma"/>
          <w:sz w:val="16"/>
          <w:szCs w:val="16"/>
        </w:rPr>
        <w:t xml:space="preserve">zdravotních službách), a o bezpečnostních opatřeních, jejichž zveřejnění by ohrozilo zabezpečení Osobních údajů. </w:t>
      </w:r>
    </w:p>
    <w:p w14:paraId="277430E8" w14:textId="792FF00A" w:rsidR="004B1B06" w:rsidRPr="00FE55B1" w:rsidRDefault="004B1B06" w:rsidP="00FD433B">
      <w:pPr>
        <w:numPr>
          <w:ilvl w:val="0"/>
          <w:numId w:val="5"/>
        </w:numPr>
        <w:jc w:val="both"/>
        <w:rPr>
          <w:rFonts w:ascii="Tahoma" w:eastAsia="MS Mincho" w:hAnsi="Tahoma" w:cs="Tahoma"/>
          <w:sz w:val="16"/>
          <w:szCs w:val="16"/>
        </w:rPr>
      </w:pPr>
      <w:r w:rsidRPr="00FE55B1">
        <w:rPr>
          <w:rFonts w:ascii="Tahoma" w:eastAsia="MS Mincho" w:hAnsi="Tahoma" w:cs="Tahoma"/>
          <w:sz w:val="16"/>
          <w:szCs w:val="16"/>
        </w:rPr>
        <w:t xml:space="preserve">Pokud poskytovatel přijde při plnění </w:t>
      </w:r>
      <w:r w:rsidR="00DD0948">
        <w:rPr>
          <w:rFonts w:ascii="Tahoma" w:eastAsia="MS Mincho" w:hAnsi="Tahoma" w:cs="Tahoma"/>
          <w:sz w:val="16"/>
          <w:szCs w:val="16"/>
        </w:rPr>
        <w:t>s</w:t>
      </w:r>
      <w:r w:rsidRPr="00FE55B1">
        <w:rPr>
          <w:rFonts w:ascii="Tahoma" w:eastAsia="MS Mincho" w:hAnsi="Tahoma" w:cs="Tahoma"/>
          <w:sz w:val="16"/>
          <w:szCs w:val="16"/>
        </w:rPr>
        <w:t xml:space="preserve">mlouvy do styku s Osobními údaji a bude v postavení zpracovatele ve smyslu GDPR a Zákona o </w:t>
      </w:r>
      <w:r w:rsidR="00CF395F">
        <w:rPr>
          <w:rFonts w:ascii="Tahoma" w:eastAsia="MS Mincho" w:hAnsi="Tahoma" w:cs="Tahoma"/>
          <w:sz w:val="16"/>
          <w:szCs w:val="16"/>
        </w:rPr>
        <w:t>zpracování</w:t>
      </w:r>
      <w:r w:rsidR="00CF395F" w:rsidRPr="00FE55B1">
        <w:rPr>
          <w:rFonts w:ascii="Tahoma" w:eastAsia="MS Mincho" w:hAnsi="Tahoma" w:cs="Tahoma"/>
          <w:sz w:val="16"/>
          <w:szCs w:val="16"/>
        </w:rPr>
        <w:t xml:space="preserve"> </w:t>
      </w:r>
      <w:r w:rsidRPr="00FE55B1">
        <w:rPr>
          <w:rFonts w:ascii="Tahoma" w:eastAsia="MS Mincho" w:hAnsi="Tahoma" w:cs="Tahoma"/>
          <w:sz w:val="16"/>
          <w:szCs w:val="16"/>
        </w:rPr>
        <w:t xml:space="preserve">osobních údajů, zavazuje se nakládat s Osobními údaji pouze za účelem splnění závazků z této smlouvy a žádným jiným způsobem, a to v souladu příslušnými ustanoveními GDPR a Zákona o </w:t>
      </w:r>
      <w:r w:rsidR="00CF395F">
        <w:rPr>
          <w:rFonts w:ascii="Tahoma" w:eastAsia="MS Mincho" w:hAnsi="Tahoma" w:cs="Tahoma"/>
          <w:sz w:val="16"/>
          <w:szCs w:val="16"/>
        </w:rPr>
        <w:t>zpracování</w:t>
      </w:r>
      <w:r w:rsidR="00CF395F" w:rsidRPr="00FE55B1">
        <w:rPr>
          <w:rFonts w:ascii="Tahoma" w:eastAsia="MS Mincho" w:hAnsi="Tahoma" w:cs="Tahoma"/>
          <w:sz w:val="16"/>
          <w:szCs w:val="16"/>
        </w:rPr>
        <w:t xml:space="preserve"> </w:t>
      </w:r>
      <w:r w:rsidRPr="00FE55B1">
        <w:rPr>
          <w:rFonts w:ascii="Tahoma" w:eastAsia="MS Mincho" w:hAnsi="Tahoma" w:cs="Tahoma"/>
          <w:sz w:val="16"/>
          <w:szCs w:val="16"/>
        </w:rPr>
        <w:t xml:space="preserve">osobních údajů v rozsahu nezbytném pro plnění smlouvy a po dobu nezbytnou k plnění smlouvy. Zpracovávání Osobních údajů v rozsahu údajů poskytnutých objednatelem a týkajících se </w:t>
      </w:r>
      <w:r w:rsidRPr="00FE55B1">
        <w:rPr>
          <w:rFonts w:ascii="Tahoma" w:hAnsi="Tahoma" w:cs="Tahoma"/>
          <w:sz w:val="16"/>
          <w:szCs w:val="16"/>
        </w:rPr>
        <w:t xml:space="preserve">zdravotnické dokumentace pacientů, jimž jsou objednatelem poskytovány zdravotní služby, a dále v rozsahu Osobních údajů zaměstnanců objednatele </w:t>
      </w:r>
      <w:r w:rsidRPr="00FE55B1">
        <w:rPr>
          <w:rFonts w:ascii="Tahoma" w:eastAsia="MS Mincho" w:hAnsi="Tahoma" w:cs="Tahoma"/>
          <w:sz w:val="16"/>
          <w:szCs w:val="16"/>
        </w:rPr>
        <w:t>poskytovatelem může zahrnovat odstranění potíží za</w:t>
      </w:r>
      <w:r w:rsidR="009D72E1">
        <w:rPr>
          <w:rFonts w:ascii="Tahoma" w:eastAsia="MS Mincho" w:hAnsi="Tahoma" w:cs="Tahoma"/>
          <w:sz w:val="16"/>
          <w:szCs w:val="16"/>
        </w:rPr>
        <w:t> </w:t>
      </w:r>
      <w:r w:rsidRPr="00FE55B1">
        <w:rPr>
          <w:rFonts w:ascii="Tahoma" w:eastAsia="MS Mincho" w:hAnsi="Tahoma" w:cs="Tahoma"/>
          <w:sz w:val="16"/>
          <w:szCs w:val="16"/>
        </w:rPr>
        <w:t xml:space="preserve">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Poskytovatel se zavazuje za účelem ochrany osobních údajů objednatele 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ochraně osobních údajů, zejména zajistit, aby data obsažená ve zdravotnické dokumentaci byla šifrována způsobem, který znemožní nahlížení do těchto údajů neoprávněným osobám. </w:t>
      </w:r>
    </w:p>
    <w:p w14:paraId="277430E9" w14:textId="3F18B48E" w:rsidR="004B1B06" w:rsidRPr="00FE55B1" w:rsidRDefault="004B1B06" w:rsidP="00FD433B">
      <w:pPr>
        <w:numPr>
          <w:ilvl w:val="0"/>
          <w:numId w:val="5"/>
        </w:numPr>
        <w:jc w:val="both"/>
        <w:rPr>
          <w:rFonts w:ascii="Tahoma" w:eastAsia="MS Mincho" w:hAnsi="Tahoma" w:cs="Tahoma"/>
          <w:sz w:val="16"/>
          <w:szCs w:val="16"/>
        </w:rPr>
      </w:pPr>
      <w:r w:rsidRPr="00FE55B1">
        <w:rPr>
          <w:rFonts w:ascii="Tahoma" w:eastAsia="MS Mincho" w:hAnsi="Tahoma" w:cs="Tahoma"/>
          <w:sz w:val="16"/>
          <w:szCs w:val="16"/>
        </w:rPr>
        <w:t xml:space="preserve">Poskytovatel se zavazuje zajistit informovanost svých pracovníků (včetně poddodavatelů) o povinnostech vyplývajících z této </w:t>
      </w:r>
      <w:r w:rsidR="00DD0948">
        <w:rPr>
          <w:rFonts w:ascii="Tahoma" w:eastAsia="MS Mincho" w:hAnsi="Tahoma" w:cs="Tahoma"/>
          <w:sz w:val="16"/>
          <w:szCs w:val="16"/>
        </w:rPr>
        <w:t>s</w:t>
      </w:r>
      <w:r w:rsidRPr="00FE55B1">
        <w:rPr>
          <w:rFonts w:ascii="Tahoma" w:eastAsia="MS Mincho" w:hAnsi="Tahoma" w:cs="Tahoma"/>
          <w:sz w:val="16"/>
          <w:szCs w:val="16"/>
        </w:rPr>
        <w:t xml:space="preserve">mlouvy. Poskytovatel se zavazuje zajistit, aby jeho pracovníci, kteří budou přicházet do styku s osobními údaji, byli smluvně vázáni povinností mlčenlivosti ve smyslu GDPR a Zákona o </w:t>
      </w:r>
      <w:r w:rsidR="00CF395F">
        <w:rPr>
          <w:rFonts w:ascii="Tahoma" w:eastAsia="MS Mincho" w:hAnsi="Tahoma" w:cs="Tahoma"/>
          <w:sz w:val="16"/>
          <w:szCs w:val="16"/>
        </w:rPr>
        <w:t>zpracování</w:t>
      </w:r>
      <w:r w:rsidR="00CF395F" w:rsidRPr="00FE55B1">
        <w:rPr>
          <w:rFonts w:ascii="Tahoma" w:eastAsia="MS Mincho" w:hAnsi="Tahoma" w:cs="Tahoma"/>
          <w:sz w:val="16"/>
          <w:szCs w:val="16"/>
        </w:rPr>
        <w:t xml:space="preserve"> </w:t>
      </w:r>
      <w:r w:rsidRPr="00FE55B1">
        <w:rPr>
          <w:rFonts w:ascii="Tahoma" w:eastAsia="MS Mincho" w:hAnsi="Tahoma" w:cs="Tahoma"/>
          <w:sz w:val="16"/>
          <w:szCs w:val="16"/>
        </w:rPr>
        <w:t>osobních údajů a poučeni o možných následcích porušení těchto povinností s tím, že povinnost důvěrnosti bude jimi dodržována i po skončení jejich smluvního vztahu k</w:t>
      </w:r>
      <w:r w:rsidR="003B717F">
        <w:rPr>
          <w:rFonts w:ascii="Tahoma" w:hAnsi="Tahoma" w:cs="Tahoma"/>
          <w:sz w:val="16"/>
          <w:szCs w:val="16"/>
        </w:rPr>
        <w:t> </w:t>
      </w:r>
      <w:r w:rsidRPr="00FE55B1">
        <w:rPr>
          <w:rFonts w:ascii="Tahoma" w:eastAsia="MS Mincho" w:hAnsi="Tahoma" w:cs="Tahoma"/>
          <w:sz w:val="16"/>
          <w:szCs w:val="16"/>
        </w:rPr>
        <w:t xml:space="preserve">objednateli. Toto ujednání je sjednáno ve smyslu ustanovení </w:t>
      </w:r>
      <w:r w:rsidR="00CF395F">
        <w:rPr>
          <w:rFonts w:ascii="Tahoma" w:eastAsia="MS Mincho" w:hAnsi="Tahoma" w:cs="Tahoma"/>
          <w:sz w:val="16"/>
          <w:szCs w:val="16"/>
        </w:rPr>
        <w:t>čl. 28</w:t>
      </w:r>
      <w:r w:rsidRPr="00FE55B1">
        <w:rPr>
          <w:rFonts w:ascii="Tahoma" w:eastAsia="MS Mincho" w:hAnsi="Tahoma" w:cs="Tahoma"/>
          <w:sz w:val="16"/>
          <w:szCs w:val="16"/>
        </w:rPr>
        <w:t xml:space="preserve"> GDPR. Poskytovatel se zavazuje informovat své poddodavatele o povinnosti mlčenlivosti dle této smlouvy. V případě porušení mlčenlivosti za strany poddodavatele, odpovídá poskytovatel objednateli za vzniklou škodu, jako kdyby povinnost porušil sám.</w:t>
      </w:r>
    </w:p>
    <w:p w14:paraId="277430EA" w14:textId="7E790C1E" w:rsidR="004B1B06" w:rsidRPr="00FE55B1" w:rsidRDefault="004B1B06" w:rsidP="00FD433B">
      <w:pPr>
        <w:numPr>
          <w:ilvl w:val="0"/>
          <w:numId w:val="5"/>
        </w:numPr>
        <w:jc w:val="both"/>
        <w:rPr>
          <w:rFonts w:ascii="Tahoma" w:eastAsia="MS Mincho" w:hAnsi="Tahoma" w:cs="Tahoma"/>
          <w:sz w:val="16"/>
          <w:szCs w:val="16"/>
        </w:rPr>
      </w:pPr>
      <w:r w:rsidRPr="00FE55B1">
        <w:rPr>
          <w:rFonts w:ascii="Tahoma" w:eastAsia="MS Mincho" w:hAnsi="Tahoma" w:cs="Tahoma"/>
          <w:sz w:val="16"/>
          <w:szCs w:val="16"/>
        </w:rPr>
        <w:t>Smluvní strany se zavazují zachovat mlčenlivost též o všech ostatních skutečnostech, ve</w:t>
      </w:r>
      <w:r w:rsidR="00736D13">
        <w:rPr>
          <w:rFonts w:ascii="Tahoma" w:eastAsia="MS Mincho" w:hAnsi="Tahoma" w:cs="Tahoma"/>
          <w:sz w:val="16"/>
          <w:szCs w:val="16"/>
        </w:rPr>
        <w:t xml:space="preserve"> </w:t>
      </w:r>
      <w:r w:rsidRPr="00FE55B1">
        <w:rPr>
          <w:rFonts w:ascii="Tahoma" w:eastAsia="MS Mincho" w:hAnsi="Tahoma" w:cs="Tahoma"/>
          <w:sz w:val="16"/>
          <w:szCs w:val="16"/>
        </w:rPr>
        <w:t>vztahu</w:t>
      </w:r>
      <w:r w:rsidR="00CC5275">
        <w:rPr>
          <w:rFonts w:ascii="Tahoma" w:eastAsia="MS Mincho" w:hAnsi="Tahoma" w:cs="Tahoma"/>
          <w:sz w:val="16"/>
          <w:szCs w:val="16"/>
        </w:rPr>
        <w:t>,</w:t>
      </w:r>
      <w:r w:rsidRPr="00FE55B1">
        <w:rPr>
          <w:rFonts w:ascii="Tahoma" w:eastAsia="MS Mincho" w:hAnsi="Tahoma" w:cs="Tahoma"/>
          <w:sz w:val="16"/>
          <w:szCs w:val="16"/>
        </w:rPr>
        <w:t xml:space="preserve"> k nimž o to budou druhou stranou písemně požádány. Smluvní strany se též zavazují nevyužít informace podle prvé věty tohoto odstavce ve svůj prospěch nebo ve prospěch třetích osob v rozporu s účelem jejich předání. </w:t>
      </w:r>
    </w:p>
    <w:p w14:paraId="277430EB" w14:textId="74C7528D" w:rsidR="004B1B06" w:rsidRPr="00FE55B1" w:rsidRDefault="004B1B06" w:rsidP="00FD433B">
      <w:pPr>
        <w:numPr>
          <w:ilvl w:val="0"/>
          <w:numId w:val="5"/>
        </w:numPr>
        <w:jc w:val="both"/>
        <w:rPr>
          <w:rFonts w:ascii="Tahoma" w:eastAsia="MS Mincho" w:hAnsi="Tahoma" w:cs="Tahoma"/>
          <w:sz w:val="16"/>
          <w:szCs w:val="16"/>
        </w:rPr>
      </w:pPr>
      <w:r w:rsidRPr="00FE55B1">
        <w:rPr>
          <w:rFonts w:ascii="Tahoma" w:eastAsia="MS Mincho" w:hAnsi="Tahoma" w:cs="Tahoma"/>
          <w:sz w:val="16"/>
          <w:szCs w:val="16"/>
        </w:rPr>
        <w:t>Smluvní strany jsou povinny zajistit, že nebudou neoprávněně pořizovány kopie informací či jiné záznamy nad rámec plnění dle této smlouvy, a nebudou zjišťovány informace, které nejsou nezbytně nutné ke splnění povinností vyplývajících z této smlouvy.</w:t>
      </w:r>
    </w:p>
    <w:p w14:paraId="277430EC" w14:textId="77777777" w:rsidR="004B1B06" w:rsidRPr="00FE55B1" w:rsidRDefault="004B1B06" w:rsidP="00FD433B">
      <w:pPr>
        <w:numPr>
          <w:ilvl w:val="0"/>
          <w:numId w:val="5"/>
        </w:numPr>
        <w:jc w:val="both"/>
        <w:rPr>
          <w:rFonts w:ascii="Tahoma" w:hAnsi="Tahoma" w:cs="Tahoma"/>
          <w:sz w:val="16"/>
          <w:szCs w:val="16"/>
        </w:rPr>
      </w:pPr>
      <w:r w:rsidRPr="00FE55B1">
        <w:rPr>
          <w:rFonts w:ascii="Tahoma" w:eastAsia="MS Mincho" w:hAnsi="Tahoma" w:cs="Tahoma"/>
          <w:sz w:val="16"/>
          <w:szCs w:val="16"/>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w:t>
      </w:r>
      <w:r w:rsidRPr="00FE55B1">
        <w:rPr>
          <w:rFonts w:ascii="Tahoma" w:hAnsi="Tahoma" w:cs="Tahoma"/>
          <w:sz w:val="16"/>
          <w:szCs w:val="16"/>
        </w:rPr>
        <w:t>notit.</w:t>
      </w:r>
    </w:p>
    <w:p w14:paraId="277430ED" w14:textId="3EB2AAAE" w:rsidR="004B1B06" w:rsidRPr="00FE55B1" w:rsidRDefault="004B1B06" w:rsidP="00FD433B">
      <w:pPr>
        <w:numPr>
          <w:ilvl w:val="0"/>
          <w:numId w:val="5"/>
        </w:numPr>
        <w:jc w:val="both"/>
        <w:rPr>
          <w:rFonts w:ascii="Tahoma" w:hAnsi="Tahoma" w:cs="Tahoma"/>
          <w:sz w:val="16"/>
          <w:szCs w:val="16"/>
        </w:rPr>
      </w:pPr>
      <w:r w:rsidRPr="00FE55B1">
        <w:rPr>
          <w:rFonts w:ascii="Tahoma" w:hAnsi="Tahoma" w:cs="Tahoma"/>
          <w:sz w:val="16"/>
          <w:szCs w:val="16"/>
        </w:rPr>
        <w:t>Poskytovatel se zavazuje plně respektovat bezpečnostní požadavky objednatele k zajištění ochrany Osobních údajů pacientů</w:t>
      </w:r>
      <w:r w:rsidR="00CF395F">
        <w:rPr>
          <w:rFonts w:ascii="Tahoma" w:hAnsi="Tahoma" w:cs="Tahoma"/>
          <w:sz w:val="16"/>
          <w:szCs w:val="16"/>
        </w:rPr>
        <w:t xml:space="preserve"> a</w:t>
      </w:r>
      <w:r w:rsidRPr="00FE55B1">
        <w:rPr>
          <w:rFonts w:ascii="Tahoma" w:hAnsi="Tahoma" w:cs="Tahoma"/>
          <w:sz w:val="16"/>
          <w:szCs w:val="16"/>
        </w:rPr>
        <w:t xml:space="preserve"> zaměstnanců </w:t>
      </w:r>
      <w:r w:rsidR="004036C2">
        <w:rPr>
          <w:rFonts w:ascii="Tahoma" w:hAnsi="Tahoma" w:cs="Tahoma"/>
          <w:sz w:val="16"/>
          <w:szCs w:val="16"/>
        </w:rPr>
        <w:t>o</w:t>
      </w:r>
      <w:r w:rsidRPr="00FE55B1">
        <w:rPr>
          <w:rFonts w:ascii="Tahoma" w:hAnsi="Tahoma" w:cs="Tahoma"/>
          <w:sz w:val="16"/>
          <w:szCs w:val="16"/>
        </w:rPr>
        <w:t>bjednatele.</w:t>
      </w:r>
    </w:p>
    <w:p w14:paraId="277430EE" w14:textId="21207FC9" w:rsidR="004B1B06" w:rsidRDefault="004B1B06" w:rsidP="00FD433B">
      <w:pPr>
        <w:numPr>
          <w:ilvl w:val="0"/>
          <w:numId w:val="5"/>
        </w:numPr>
        <w:jc w:val="both"/>
        <w:rPr>
          <w:rFonts w:ascii="Tahoma" w:hAnsi="Tahoma" w:cs="Tahoma"/>
          <w:sz w:val="16"/>
          <w:szCs w:val="16"/>
        </w:rPr>
      </w:pPr>
      <w:r w:rsidRPr="00FE55B1">
        <w:rPr>
          <w:rFonts w:ascii="Tahoma" w:hAnsi="Tahoma" w:cs="Tahoma"/>
          <w:sz w:val="16"/>
          <w:szCs w:val="16"/>
        </w:rPr>
        <w:t>Povinnost mlčenlivosti o informacích a skutečnostech obchodního charakteru trvá po dobu 5 let od ukončení této smlouvy, o</w:t>
      </w:r>
      <w:r w:rsidR="00370940">
        <w:rPr>
          <w:rFonts w:ascii="Tahoma" w:hAnsi="Tahoma" w:cs="Tahoma"/>
          <w:sz w:val="16"/>
          <w:szCs w:val="16"/>
        </w:rPr>
        <w:t> </w:t>
      </w:r>
      <w:r w:rsidRPr="00FE55B1">
        <w:rPr>
          <w:rFonts w:ascii="Tahoma" w:hAnsi="Tahoma" w:cs="Tahoma"/>
          <w:sz w:val="16"/>
          <w:szCs w:val="16"/>
        </w:rPr>
        <w:t>informacích obsahujících Osobní údaje trvá bez časového omezení.</w:t>
      </w:r>
    </w:p>
    <w:p w14:paraId="08E04F8D" w14:textId="035E7620" w:rsidR="00463A3D" w:rsidRDefault="00463A3D" w:rsidP="00463A3D">
      <w:pPr>
        <w:numPr>
          <w:ilvl w:val="0"/>
          <w:numId w:val="5"/>
        </w:numPr>
        <w:jc w:val="both"/>
        <w:rPr>
          <w:rFonts w:ascii="Tahoma" w:hAnsi="Tahoma" w:cs="Tahoma"/>
          <w:sz w:val="16"/>
          <w:szCs w:val="16"/>
        </w:rPr>
      </w:pPr>
      <w:r>
        <w:rPr>
          <w:rFonts w:ascii="Tahoma" w:hAnsi="Tahoma" w:cs="Tahoma"/>
          <w:sz w:val="16"/>
          <w:szCs w:val="16"/>
        </w:rPr>
        <w:t xml:space="preserve">Smluvní strany vylučují povinnosti jim uložené ve smyslu čl. </w:t>
      </w:r>
      <w:r w:rsidR="00D361DC">
        <w:rPr>
          <w:rFonts w:ascii="Tahoma" w:hAnsi="Tahoma" w:cs="Tahoma"/>
          <w:sz w:val="16"/>
          <w:szCs w:val="16"/>
        </w:rPr>
        <w:t>VII</w:t>
      </w:r>
      <w:r>
        <w:rPr>
          <w:rFonts w:ascii="Tahoma" w:hAnsi="Tahoma" w:cs="Tahoma"/>
          <w:sz w:val="16"/>
          <w:szCs w:val="16"/>
        </w:rPr>
        <w:t>I</w:t>
      </w:r>
      <w:r w:rsidR="008C7FEA">
        <w:rPr>
          <w:rFonts w:ascii="Tahoma" w:hAnsi="Tahoma" w:cs="Tahoma"/>
          <w:sz w:val="16"/>
          <w:szCs w:val="16"/>
        </w:rPr>
        <w:t>.</w:t>
      </w:r>
      <w:r>
        <w:rPr>
          <w:rFonts w:ascii="Tahoma" w:hAnsi="Tahoma" w:cs="Tahoma"/>
          <w:sz w:val="16"/>
          <w:szCs w:val="16"/>
        </w:rPr>
        <w:t xml:space="preserve">, a to za předpokladu plnění povinností jim uložených platnými právními předpisy, především, nikoliv však výlučně zákonem č. 340/2015 Sb., </w:t>
      </w:r>
      <w:r w:rsidRPr="007B7668">
        <w:rPr>
          <w:rFonts w:ascii="Tahoma" w:hAnsi="Tahoma" w:cs="Tahoma"/>
          <w:sz w:val="16"/>
          <w:szCs w:val="16"/>
        </w:rPr>
        <w:t>o zvláštních podmínkách účinnosti některých smluv, uveřejňování těchto smluv a o registru smluv (zákon o registru smluv)</w:t>
      </w:r>
      <w:r>
        <w:rPr>
          <w:rFonts w:ascii="Tahoma" w:hAnsi="Tahoma" w:cs="Tahoma"/>
          <w:sz w:val="16"/>
          <w:szCs w:val="16"/>
        </w:rPr>
        <w:t>, ve znění pozdějších předpisů (dále též „</w:t>
      </w:r>
      <w:r w:rsidRPr="004D1708">
        <w:rPr>
          <w:rFonts w:ascii="Tahoma" w:hAnsi="Tahoma" w:cs="Tahoma"/>
          <w:b/>
          <w:bCs/>
          <w:sz w:val="16"/>
          <w:szCs w:val="16"/>
        </w:rPr>
        <w:t>registr smluv</w:t>
      </w:r>
      <w:r>
        <w:rPr>
          <w:rFonts w:ascii="Tahoma" w:hAnsi="Tahoma" w:cs="Tahoma"/>
          <w:sz w:val="16"/>
          <w:szCs w:val="16"/>
        </w:rPr>
        <w:t>“).</w:t>
      </w:r>
    </w:p>
    <w:p w14:paraId="5101A0AA" w14:textId="77777777" w:rsidR="00E106B7" w:rsidRDefault="00E106B7" w:rsidP="00E106B7">
      <w:pPr>
        <w:pStyle w:val="SSlnek-zkladntext"/>
        <w:spacing w:before="0"/>
        <w:rPr>
          <w:rFonts w:ascii="Tahoma" w:hAnsi="Tahoma" w:cs="Tahoma"/>
          <w:sz w:val="16"/>
          <w:szCs w:val="16"/>
        </w:rPr>
      </w:pPr>
    </w:p>
    <w:p w14:paraId="6D43E77A" w14:textId="08592631" w:rsidR="00430987" w:rsidRPr="00A64BAF" w:rsidRDefault="00F45F76" w:rsidP="00430987">
      <w:pPr>
        <w:pStyle w:val="SSlnek-zkladntext"/>
        <w:spacing w:before="0"/>
        <w:rPr>
          <w:rFonts w:ascii="Tahoma" w:hAnsi="Tahoma" w:cs="Tahoma"/>
          <w:sz w:val="16"/>
          <w:szCs w:val="16"/>
        </w:rPr>
      </w:pPr>
      <w:r>
        <w:rPr>
          <w:rFonts w:ascii="Tahoma" w:hAnsi="Tahoma" w:cs="Tahoma"/>
          <w:sz w:val="16"/>
          <w:szCs w:val="16"/>
        </w:rPr>
        <w:t>I</w:t>
      </w:r>
      <w:r w:rsidR="005A07F9" w:rsidRPr="00A64BAF">
        <w:rPr>
          <w:rFonts w:ascii="Tahoma" w:hAnsi="Tahoma" w:cs="Tahoma"/>
          <w:sz w:val="16"/>
          <w:szCs w:val="16"/>
        </w:rPr>
        <w:t>X. Zpřístupnění dat</w:t>
      </w:r>
    </w:p>
    <w:p w14:paraId="3A94BCF4" w14:textId="77777777" w:rsidR="00430987" w:rsidRPr="00A64BAF" w:rsidRDefault="00430987" w:rsidP="00430987">
      <w:pPr>
        <w:pStyle w:val="SSOdstavec"/>
        <w:spacing w:before="0"/>
      </w:pPr>
    </w:p>
    <w:p w14:paraId="3D229124" w14:textId="77777777" w:rsidR="00DC10DE" w:rsidRPr="007E730A" w:rsidRDefault="00DC10DE" w:rsidP="00D54FAD">
      <w:pPr>
        <w:numPr>
          <w:ilvl w:val="0"/>
          <w:numId w:val="26"/>
        </w:numPr>
        <w:ind w:left="357" w:hanging="357"/>
        <w:jc w:val="both"/>
        <w:rPr>
          <w:rFonts w:ascii="Tahoma" w:hAnsi="Tahoma" w:cs="Tahoma"/>
          <w:sz w:val="16"/>
          <w:szCs w:val="16"/>
        </w:rPr>
      </w:pPr>
      <w:r w:rsidRPr="00A32165">
        <w:rPr>
          <w:rFonts w:ascii="Tahoma" w:hAnsi="Tahoma" w:cs="Tahoma"/>
          <w:sz w:val="16"/>
          <w:szCs w:val="16"/>
        </w:rPr>
        <w:t xml:space="preserve">Objednatel požaduje </w:t>
      </w:r>
      <w:r w:rsidRPr="007E730A">
        <w:rPr>
          <w:rFonts w:ascii="Tahoma" w:hAnsi="Tahoma" w:cs="Tahoma"/>
          <w:sz w:val="16"/>
          <w:szCs w:val="16"/>
        </w:rPr>
        <w:t>technicky zajistit přístup k veškerým datům uloženým objednatelem do SW řešení (zejména pacientská data) uloženým v databázích SW řešení. Přístup bude řízený na úrovni externí služby objednatele mimo SW řešení (webové služby a exporty dat pomocí datových pump) a souvisejícího logování (auditní stopy) o těchto přístupech, resp. čerpání dat. Objednatel bude mít k dispozici náhled do databází a na základě požadavku objednatele bude pumpa poskytovatelem upravena/rozšířena o další data.</w:t>
      </w:r>
    </w:p>
    <w:p w14:paraId="7226E58C" w14:textId="77777777" w:rsidR="00DC10DE" w:rsidRPr="007E730A" w:rsidRDefault="00DC10DE" w:rsidP="00D54FAD">
      <w:pPr>
        <w:numPr>
          <w:ilvl w:val="0"/>
          <w:numId w:val="26"/>
        </w:numPr>
        <w:ind w:left="357" w:hanging="357"/>
        <w:jc w:val="both"/>
        <w:rPr>
          <w:rFonts w:ascii="Tahoma" w:hAnsi="Tahoma" w:cs="Tahoma"/>
          <w:sz w:val="16"/>
          <w:szCs w:val="16"/>
        </w:rPr>
      </w:pPr>
      <w:r w:rsidRPr="007E730A">
        <w:rPr>
          <w:rFonts w:ascii="Tahoma" w:hAnsi="Tahoma" w:cs="Tahoma"/>
          <w:sz w:val="16"/>
          <w:szCs w:val="16"/>
        </w:rPr>
        <w:lastRenderedPageBreak/>
        <w:t>Zajištění bezpečnosti zpracování takto exportem získaných dat, zejména osobních a citlivých údajů pacientů, je od okamžiku jejich exportu z databází SW řešení výlučně v odpovědnosti objednatele.</w:t>
      </w:r>
    </w:p>
    <w:p w14:paraId="5F47492D" w14:textId="77777777" w:rsidR="00E106B7" w:rsidRPr="001E1FBE" w:rsidRDefault="00E106B7" w:rsidP="001E1FBE">
      <w:pPr>
        <w:pStyle w:val="SSlnek-zkladntext"/>
        <w:spacing w:before="0"/>
        <w:rPr>
          <w:rFonts w:ascii="Tahoma" w:hAnsi="Tahoma" w:cs="Tahoma"/>
          <w:sz w:val="16"/>
          <w:szCs w:val="16"/>
          <w:highlight w:val="yellow"/>
        </w:rPr>
      </w:pPr>
    </w:p>
    <w:p w14:paraId="45DEE9F2" w14:textId="77777777" w:rsidR="00E106B7" w:rsidRPr="009A20B2" w:rsidRDefault="00E106B7" w:rsidP="009A20B2">
      <w:pPr>
        <w:pStyle w:val="SSOdstavec"/>
        <w:spacing w:before="0"/>
        <w:rPr>
          <w:rFonts w:ascii="Tahoma" w:hAnsi="Tahoma" w:cs="Tahoma"/>
          <w:sz w:val="16"/>
          <w:szCs w:val="16"/>
        </w:rPr>
      </w:pPr>
    </w:p>
    <w:p w14:paraId="277430F0" w14:textId="3A9C9BE6"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X. Ostatní ujednání</w:t>
      </w:r>
    </w:p>
    <w:p w14:paraId="277430F1" w14:textId="77777777" w:rsidR="004B1B06" w:rsidRPr="00FA0510" w:rsidRDefault="004B1B06" w:rsidP="004B1B06">
      <w:pPr>
        <w:pStyle w:val="SSOdstavec"/>
        <w:spacing w:before="0"/>
        <w:rPr>
          <w:rFonts w:ascii="Tahoma" w:hAnsi="Tahoma" w:cs="Tahoma"/>
          <w:sz w:val="16"/>
          <w:szCs w:val="16"/>
        </w:rPr>
      </w:pPr>
    </w:p>
    <w:p w14:paraId="277430F2" w14:textId="5D9319A1" w:rsidR="004B1B06" w:rsidRPr="00FA0510" w:rsidRDefault="004B1B06" w:rsidP="00FD433B">
      <w:pPr>
        <w:numPr>
          <w:ilvl w:val="0"/>
          <w:numId w:val="4"/>
        </w:numPr>
        <w:jc w:val="both"/>
        <w:rPr>
          <w:rFonts w:ascii="Tahoma" w:eastAsia="MS Mincho" w:hAnsi="Tahoma" w:cs="Tahoma"/>
          <w:sz w:val="16"/>
          <w:szCs w:val="16"/>
        </w:rPr>
      </w:pPr>
      <w:r w:rsidRPr="00FA0510">
        <w:rPr>
          <w:rFonts w:ascii="Tahoma" w:eastAsia="MS Mincho" w:hAnsi="Tahoma" w:cs="Tahoma"/>
          <w:sz w:val="16"/>
          <w:szCs w:val="16"/>
        </w:rPr>
        <w:t>Poskytovatel bere na vědomí, že objednatel je povinen dle ustanovení § 219 odst.</w:t>
      </w:r>
      <w:r w:rsidR="00A501E1">
        <w:rPr>
          <w:rFonts w:ascii="Tahoma" w:eastAsia="MS Mincho" w:hAnsi="Tahoma" w:cs="Tahoma"/>
          <w:sz w:val="16"/>
          <w:szCs w:val="16"/>
        </w:rPr>
        <w:t xml:space="preserve"> 1</w:t>
      </w:r>
      <w:r w:rsidRPr="00FA0510">
        <w:rPr>
          <w:rFonts w:ascii="Tahoma" w:eastAsia="MS Mincho" w:hAnsi="Tahoma" w:cs="Tahoma"/>
          <w:sz w:val="16"/>
          <w:szCs w:val="16"/>
        </w:rPr>
        <w:t xml:space="preserve"> zákona č. 134/2016 Sb., a dle zákona </w:t>
      </w:r>
      <w:r w:rsidR="00DC10DE">
        <w:rPr>
          <w:rFonts w:ascii="Tahoma" w:eastAsia="MS Mincho" w:hAnsi="Tahoma" w:cs="Tahoma"/>
          <w:sz w:val="16"/>
          <w:szCs w:val="16"/>
        </w:rPr>
        <w:t xml:space="preserve">č. 340/2015 Sb., </w:t>
      </w:r>
      <w:r w:rsidRPr="00FA0510">
        <w:rPr>
          <w:rFonts w:ascii="Tahoma" w:eastAsia="MS Mincho" w:hAnsi="Tahoma" w:cs="Tahoma"/>
          <w:sz w:val="16"/>
          <w:szCs w:val="16"/>
        </w:rPr>
        <w:t>o registru smluv</w:t>
      </w:r>
      <w:r w:rsidR="00E60CE8">
        <w:rPr>
          <w:rFonts w:ascii="Tahoma" w:eastAsia="MS Mincho" w:hAnsi="Tahoma" w:cs="Tahoma"/>
          <w:sz w:val="16"/>
          <w:szCs w:val="16"/>
        </w:rPr>
        <w:t>,</w:t>
      </w:r>
      <w:r w:rsidRPr="00FA0510">
        <w:rPr>
          <w:rFonts w:ascii="Tahoma" w:eastAsia="MS Mincho" w:hAnsi="Tahoma" w:cs="Tahoma"/>
          <w:sz w:val="16"/>
          <w:szCs w:val="16"/>
        </w:rPr>
        <w:t xml:space="preserve"> uveřejnit tuto smlouvu včetně případných dodatků</w:t>
      </w:r>
      <w:r w:rsidR="00276083">
        <w:rPr>
          <w:rFonts w:ascii="Tahoma" w:eastAsia="MS Mincho" w:hAnsi="Tahoma" w:cs="Tahoma"/>
          <w:sz w:val="16"/>
          <w:szCs w:val="16"/>
        </w:rPr>
        <w:t>, příloh a</w:t>
      </w:r>
      <w:r w:rsidRPr="00FA0510">
        <w:rPr>
          <w:rFonts w:ascii="Tahoma" w:eastAsia="MS Mincho" w:hAnsi="Tahoma" w:cs="Tahoma"/>
          <w:sz w:val="16"/>
          <w:szCs w:val="16"/>
        </w:rPr>
        <w:t xml:space="preserve"> objednávek vystavených na</w:t>
      </w:r>
      <w:r w:rsidR="00370940">
        <w:rPr>
          <w:rFonts w:ascii="Tahoma" w:eastAsia="MS Mincho" w:hAnsi="Tahoma" w:cs="Tahoma"/>
          <w:sz w:val="16"/>
          <w:szCs w:val="16"/>
        </w:rPr>
        <w:t> </w:t>
      </w:r>
      <w:r w:rsidRPr="00FA0510">
        <w:rPr>
          <w:rFonts w:ascii="Tahoma" w:eastAsia="MS Mincho" w:hAnsi="Tahoma" w:cs="Tahoma"/>
          <w:sz w:val="16"/>
          <w:szCs w:val="16"/>
        </w:rPr>
        <w:t>základě této smlouvy, zákonem stanoveným způsobem.</w:t>
      </w:r>
    </w:p>
    <w:p w14:paraId="277430F3" w14:textId="16A2FE8D" w:rsidR="004B1B06" w:rsidRPr="00FA0510" w:rsidRDefault="004B1B06" w:rsidP="00FD433B">
      <w:pPr>
        <w:numPr>
          <w:ilvl w:val="0"/>
          <w:numId w:val="4"/>
        </w:numPr>
        <w:jc w:val="both"/>
        <w:rPr>
          <w:rFonts w:ascii="Tahoma" w:eastAsia="MS Mincho" w:hAnsi="Tahoma" w:cs="Tahoma"/>
          <w:sz w:val="16"/>
          <w:szCs w:val="16"/>
        </w:rPr>
      </w:pPr>
      <w:r w:rsidRPr="00FA0510">
        <w:rPr>
          <w:rFonts w:ascii="Tahoma" w:eastAsia="MS Mincho" w:hAnsi="Tahoma" w:cs="Tahoma"/>
          <w:sz w:val="16"/>
          <w:szCs w:val="16"/>
        </w:rPr>
        <w:t>Poskytovatel je povinen v souladu s ustanovením § 105 z. č. 134/2016 Sb. předložit do 10 pracovních dnů od doručení oznámení o výběru dodavatele objednateli seznam, ve kterém uvede,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277430F4" w14:textId="060C1BC0" w:rsidR="004B1B06" w:rsidRPr="00FA0510" w:rsidRDefault="004B1B06" w:rsidP="00FD433B">
      <w:pPr>
        <w:numPr>
          <w:ilvl w:val="0"/>
          <w:numId w:val="4"/>
        </w:numPr>
        <w:jc w:val="both"/>
        <w:rPr>
          <w:rFonts w:ascii="Tahoma" w:eastAsia="MS Mincho" w:hAnsi="Tahoma" w:cs="Tahoma"/>
          <w:sz w:val="16"/>
          <w:szCs w:val="16"/>
        </w:rPr>
      </w:pPr>
      <w:r w:rsidRPr="00FA0510">
        <w:rPr>
          <w:rFonts w:ascii="Tahoma" w:eastAsia="MS Mincho" w:hAnsi="Tahoma" w:cs="Tahoma"/>
          <w:sz w:val="16"/>
          <w:szCs w:val="16"/>
        </w:rPr>
        <w:t>Poskytovatel bere na vědomí, že objednatel je povinným subjektem podle zák. č. 106/1999 Sb., zákona o svobodném přístupu k informacím, ve znění pozdějších předpisů.</w:t>
      </w:r>
    </w:p>
    <w:p w14:paraId="277430F5" w14:textId="2A63434B" w:rsidR="004B1B06" w:rsidRPr="00FA0510" w:rsidRDefault="004B1B06" w:rsidP="00FD433B">
      <w:pPr>
        <w:numPr>
          <w:ilvl w:val="0"/>
          <w:numId w:val="4"/>
        </w:numPr>
        <w:jc w:val="both"/>
        <w:rPr>
          <w:rFonts w:ascii="Tahoma" w:hAnsi="Tahoma" w:cs="Tahoma"/>
          <w:sz w:val="16"/>
          <w:szCs w:val="16"/>
        </w:rPr>
      </w:pPr>
      <w:r w:rsidRPr="00FA0510">
        <w:rPr>
          <w:rFonts w:ascii="Tahoma" w:hAnsi="Tahoma" w:cs="Tahoma"/>
          <w:sz w:val="16"/>
          <w:szCs w:val="16"/>
        </w:rPr>
        <w:t xml:space="preserve">Poskytovatel se zavazuje dodržovat nařízení objednatele, kterým je zakázáno kouření ve všech prostorách i plochách areálu </w:t>
      </w:r>
      <w:r w:rsidR="00122C5B">
        <w:rPr>
          <w:rFonts w:ascii="Tahoma" w:hAnsi="Tahoma" w:cs="Tahoma"/>
          <w:sz w:val="16"/>
          <w:szCs w:val="16"/>
        </w:rPr>
        <w:t>objednatele</w:t>
      </w:r>
      <w:r w:rsidR="00122C5B" w:rsidRPr="00FA0510">
        <w:rPr>
          <w:rFonts w:ascii="Tahoma" w:hAnsi="Tahoma" w:cs="Tahoma"/>
          <w:sz w:val="16"/>
          <w:szCs w:val="16"/>
        </w:rPr>
        <w:t xml:space="preserve"> </w:t>
      </w:r>
      <w:r w:rsidRPr="00FA0510">
        <w:rPr>
          <w:rFonts w:ascii="Tahoma" w:hAnsi="Tahoma" w:cs="Tahoma"/>
          <w:sz w:val="16"/>
          <w:szCs w:val="16"/>
        </w:rPr>
        <w:t>s výjimkou vyhrazených míst.</w:t>
      </w:r>
    </w:p>
    <w:p w14:paraId="277430F6" w14:textId="4B529E23" w:rsidR="004B1B06" w:rsidRPr="00FA0510" w:rsidRDefault="004B1B06" w:rsidP="00FD433B">
      <w:pPr>
        <w:numPr>
          <w:ilvl w:val="0"/>
          <w:numId w:val="4"/>
        </w:numPr>
        <w:jc w:val="both"/>
        <w:rPr>
          <w:rFonts w:ascii="Tahoma" w:hAnsi="Tahoma" w:cs="Tahoma"/>
          <w:sz w:val="16"/>
          <w:szCs w:val="16"/>
        </w:rPr>
      </w:pPr>
      <w:r w:rsidRPr="00FA0510">
        <w:rPr>
          <w:rFonts w:ascii="Tahoma" w:hAnsi="Tahoma" w:cs="Tahoma"/>
          <w:sz w:val="16"/>
          <w:szCs w:val="16"/>
        </w:rPr>
        <w:t>Obě</w:t>
      </w:r>
      <w:r w:rsidR="00623F54">
        <w:rPr>
          <w:rFonts w:ascii="Tahoma" w:hAnsi="Tahoma" w:cs="Tahoma"/>
          <w:sz w:val="16"/>
          <w:szCs w:val="16"/>
        </w:rPr>
        <w:t xml:space="preserve"> smluvní</w:t>
      </w:r>
      <w:r w:rsidRPr="00FA0510">
        <w:rPr>
          <w:rFonts w:ascii="Tahoma" w:hAnsi="Tahoma" w:cs="Tahoma"/>
          <w:sz w:val="16"/>
          <w:szCs w:val="16"/>
        </w:rPr>
        <w:t xml:space="preserve"> strany se zavazují, že v souvislosti s plněním smlouvy učiní opatření k zajištění ochrany před šířením počítačových virů a nelegálních programů.</w:t>
      </w:r>
    </w:p>
    <w:p w14:paraId="277430F7" w14:textId="6C9AC88A" w:rsidR="004B1B06" w:rsidRPr="00A72DC5" w:rsidRDefault="004B1B06" w:rsidP="00FD433B">
      <w:pPr>
        <w:numPr>
          <w:ilvl w:val="0"/>
          <w:numId w:val="4"/>
        </w:numPr>
        <w:jc w:val="both"/>
        <w:rPr>
          <w:rFonts w:ascii="Tahoma" w:eastAsia="MS Mincho" w:hAnsi="Tahoma" w:cs="Tahoma"/>
          <w:sz w:val="16"/>
          <w:szCs w:val="16"/>
        </w:rPr>
      </w:pPr>
      <w:r w:rsidRPr="62941A58">
        <w:rPr>
          <w:rFonts w:ascii="Tahoma" w:eastAsia="MS Mincho" w:hAnsi="Tahoma" w:cs="Tahoma"/>
          <w:sz w:val="16"/>
          <w:szCs w:val="16"/>
        </w:rPr>
        <w:t>Poskytovatel je povinen mít v platnosti a udržovat pojištění odpovědnosti za škodu způsobenou objednateli či třetím osobám při výkonu podnikatelské činnosti, která je předmětem této smlouvy, s limitem pojistného plnění v minimální výš</w:t>
      </w:r>
      <w:r w:rsidR="00CA0168">
        <w:rPr>
          <w:rFonts w:ascii="Tahoma" w:eastAsia="MS Mincho" w:hAnsi="Tahoma" w:cs="Tahoma"/>
          <w:sz w:val="16"/>
          <w:szCs w:val="16"/>
        </w:rPr>
        <w:t>i 40</w:t>
      </w:r>
      <w:r w:rsidR="00512DA7">
        <w:rPr>
          <w:rFonts w:ascii="Tahoma" w:eastAsia="MS Mincho" w:hAnsi="Tahoma" w:cs="Tahoma"/>
          <w:sz w:val="16"/>
          <w:szCs w:val="16"/>
        </w:rPr>
        <w:t>.</w:t>
      </w:r>
      <w:r w:rsidR="00CA0168">
        <w:rPr>
          <w:rFonts w:ascii="Tahoma" w:eastAsia="MS Mincho" w:hAnsi="Tahoma" w:cs="Tahoma"/>
          <w:sz w:val="16"/>
          <w:szCs w:val="16"/>
        </w:rPr>
        <w:t>000</w:t>
      </w:r>
      <w:r w:rsidR="00512DA7">
        <w:rPr>
          <w:rFonts w:ascii="Tahoma" w:eastAsia="MS Mincho" w:hAnsi="Tahoma" w:cs="Tahoma"/>
          <w:sz w:val="16"/>
          <w:szCs w:val="16"/>
        </w:rPr>
        <w:t>.</w:t>
      </w:r>
      <w:r w:rsidR="00CA0168">
        <w:rPr>
          <w:rFonts w:ascii="Tahoma" w:eastAsia="MS Mincho" w:hAnsi="Tahoma" w:cs="Tahoma"/>
          <w:sz w:val="16"/>
          <w:szCs w:val="16"/>
        </w:rPr>
        <w:t>000 Kč</w:t>
      </w:r>
      <w:r w:rsidRPr="62941A58">
        <w:rPr>
          <w:rFonts w:ascii="Tahoma" w:eastAsia="MS Mincho" w:hAnsi="Tahoma" w:cs="Tahoma"/>
          <w:sz w:val="16"/>
          <w:szCs w:val="16"/>
        </w:rPr>
        <w:t>.</w:t>
      </w:r>
    </w:p>
    <w:p w14:paraId="277430F8" w14:textId="0798C88F" w:rsidR="004B1B06" w:rsidRPr="00FA0510" w:rsidRDefault="004B1B06" w:rsidP="00FD433B">
      <w:pPr>
        <w:numPr>
          <w:ilvl w:val="0"/>
          <w:numId w:val="4"/>
        </w:numPr>
        <w:jc w:val="both"/>
        <w:rPr>
          <w:rFonts w:ascii="Tahoma" w:eastAsia="MS Mincho" w:hAnsi="Tahoma" w:cs="Tahoma"/>
          <w:sz w:val="16"/>
          <w:szCs w:val="16"/>
        </w:rPr>
      </w:pPr>
      <w:r w:rsidRPr="00FA0510">
        <w:rPr>
          <w:rFonts w:ascii="Tahoma" w:eastAsia="MS Mincho" w:hAnsi="Tahoma" w:cs="Tahoma"/>
          <w:sz w:val="16"/>
          <w:szCs w:val="16"/>
        </w:rPr>
        <w:t xml:space="preserve">Poskytovatel je povinen udržovat výše uvedené pojištění po celou dobu trvání smlouvy. Na žádost objednatele je poskytovatel povinen předložit objednateli dokumenty prokazující, že pojištění v požadovaném rozsahu a výši trvá. Pokud by v důsledku pojistného plnění nebo jiné události mělo dojít k zániku </w:t>
      </w:r>
      <w:r w:rsidR="004A3544">
        <w:rPr>
          <w:rFonts w:ascii="Tahoma" w:eastAsia="MS Mincho" w:hAnsi="Tahoma" w:cs="Tahoma"/>
          <w:sz w:val="16"/>
          <w:szCs w:val="16"/>
        </w:rPr>
        <w:t>pojištění</w:t>
      </w:r>
      <w:r w:rsidRPr="00FA0510">
        <w:rPr>
          <w:rFonts w:ascii="Tahoma" w:eastAsia="MS Mincho" w:hAnsi="Tahoma" w:cs="Tahoma"/>
          <w:sz w:val="16"/>
          <w:szCs w:val="16"/>
        </w:rPr>
        <w:t xml:space="preserve">, k omezení rozsahu pojištěných rizik, ke snížení stanovené min. výše pojistného </w:t>
      </w:r>
      <w:r w:rsidR="00E40D1A">
        <w:rPr>
          <w:rFonts w:ascii="Tahoma" w:eastAsia="MS Mincho" w:hAnsi="Tahoma" w:cs="Tahoma"/>
          <w:sz w:val="16"/>
          <w:szCs w:val="16"/>
        </w:rPr>
        <w:t>plnění</w:t>
      </w:r>
      <w:r w:rsidRPr="00FA0510">
        <w:rPr>
          <w:rFonts w:ascii="Tahoma" w:eastAsia="MS Mincho" w:hAnsi="Tahoma" w:cs="Tahoma"/>
          <w:sz w:val="16"/>
          <w:szCs w:val="16"/>
        </w:rPr>
        <w:t>, nebo k jiným změnám, které by znamenaly zhoršení podmínek oproti původnímu stavu, je poskytovatel povinen učinit příslušná opatření tak, aby pojištění bylo udrženo tak, jak je požadováno v tomto ustanovení</w:t>
      </w:r>
      <w:r w:rsidR="00C355B9">
        <w:rPr>
          <w:rFonts w:ascii="Tahoma" w:eastAsia="MS Mincho" w:hAnsi="Tahoma" w:cs="Tahoma"/>
          <w:sz w:val="16"/>
          <w:szCs w:val="16"/>
        </w:rPr>
        <w:t xml:space="preserve"> smlouvy</w:t>
      </w:r>
      <w:r w:rsidRPr="00FA0510">
        <w:rPr>
          <w:rFonts w:ascii="Tahoma" w:eastAsia="MS Mincho" w:hAnsi="Tahoma" w:cs="Tahoma"/>
          <w:sz w:val="16"/>
          <w:szCs w:val="16"/>
        </w:rPr>
        <w:t>.</w:t>
      </w:r>
    </w:p>
    <w:p w14:paraId="277430F9" w14:textId="406F85D0" w:rsidR="004B1B06" w:rsidRDefault="004B1B06" w:rsidP="00FD433B">
      <w:pPr>
        <w:numPr>
          <w:ilvl w:val="0"/>
          <w:numId w:val="4"/>
        </w:numPr>
        <w:jc w:val="both"/>
        <w:rPr>
          <w:rFonts w:ascii="Tahoma" w:hAnsi="Tahoma" w:cs="Tahoma"/>
          <w:sz w:val="16"/>
          <w:szCs w:val="16"/>
        </w:rPr>
      </w:pPr>
      <w:r w:rsidRPr="00FA0510">
        <w:rPr>
          <w:rFonts w:ascii="Tahoma" w:hAnsi="Tahoma" w:cs="Tahoma"/>
          <w:sz w:val="16"/>
          <w:szCs w:val="16"/>
        </w:rPr>
        <w:t>Poskytovatel se zavazuje při plnění této smlouvy dodržovat povinnosti uvedené v dokumentu „</w:t>
      </w:r>
      <w:r w:rsidR="00ED0633">
        <w:rPr>
          <w:rFonts w:ascii="Tahoma" w:hAnsi="Tahoma" w:cs="Tahoma"/>
          <w:sz w:val="16"/>
          <w:szCs w:val="16"/>
        </w:rPr>
        <w:t>Používání sítě VFN externími uživateli</w:t>
      </w:r>
      <w:r w:rsidRPr="00FA0510">
        <w:rPr>
          <w:rFonts w:ascii="Tahoma" w:hAnsi="Tahoma" w:cs="Tahoma"/>
          <w:sz w:val="16"/>
          <w:szCs w:val="16"/>
        </w:rPr>
        <w:t xml:space="preserve">“, který je přílohou č. </w:t>
      </w:r>
      <w:r w:rsidR="006E7B2B">
        <w:rPr>
          <w:rFonts w:ascii="Tahoma" w:hAnsi="Tahoma" w:cs="Tahoma"/>
          <w:sz w:val="16"/>
          <w:szCs w:val="16"/>
        </w:rPr>
        <w:t>4</w:t>
      </w:r>
      <w:r w:rsidRPr="00FA0510">
        <w:rPr>
          <w:rFonts w:ascii="Tahoma" w:hAnsi="Tahoma" w:cs="Tahoma"/>
          <w:sz w:val="16"/>
          <w:szCs w:val="16"/>
        </w:rPr>
        <w:t xml:space="preserve"> této smlouvy.</w:t>
      </w:r>
    </w:p>
    <w:p w14:paraId="52521760" w14:textId="24FEABB1" w:rsidR="00A721CE" w:rsidRDefault="00A721CE" w:rsidP="00A721CE">
      <w:pPr>
        <w:pStyle w:val="Odstavecseseznamem"/>
        <w:widowControl w:val="0"/>
        <w:numPr>
          <w:ilvl w:val="0"/>
          <w:numId w:val="4"/>
        </w:numPr>
        <w:autoSpaceDE w:val="0"/>
        <w:autoSpaceDN w:val="0"/>
        <w:adjustRightInd w:val="0"/>
        <w:jc w:val="both"/>
        <w:rPr>
          <w:rFonts w:ascii="Tahoma" w:hAnsi="Tahoma" w:cs="Tahoma"/>
          <w:sz w:val="16"/>
          <w:szCs w:val="16"/>
        </w:rPr>
      </w:pPr>
      <w:r>
        <w:rPr>
          <w:rFonts w:ascii="Tahoma" w:hAnsi="Tahoma" w:cs="Tahoma"/>
          <w:sz w:val="16"/>
          <w:szCs w:val="16"/>
        </w:rPr>
        <w:t xml:space="preserve">Poskytovatel je oprávněn postoupit pohledávku vyplývající z plnění dle této smlouvy na třetí osobu pouze s předchozím písemným souhlasem </w:t>
      </w:r>
      <w:r w:rsidR="00122C5B">
        <w:rPr>
          <w:rFonts w:ascii="Tahoma" w:hAnsi="Tahoma" w:cs="Tahoma"/>
          <w:sz w:val="16"/>
          <w:szCs w:val="16"/>
        </w:rPr>
        <w:t>objednatele</w:t>
      </w:r>
      <w:r>
        <w:rPr>
          <w:rFonts w:ascii="Tahoma" w:hAnsi="Tahoma" w:cs="Tahoma"/>
          <w:sz w:val="16"/>
          <w:szCs w:val="16"/>
        </w:rPr>
        <w:t xml:space="preserve">. </w:t>
      </w:r>
    </w:p>
    <w:p w14:paraId="6408758A" w14:textId="5C5AC6E2" w:rsidR="00A721CE" w:rsidRPr="00623F54" w:rsidRDefault="0024478E" w:rsidP="00530A14">
      <w:pPr>
        <w:pStyle w:val="Odstavecseseznamem"/>
        <w:widowControl w:val="0"/>
        <w:numPr>
          <w:ilvl w:val="0"/>
          <w:numId w:val="4"/>
        </w:numPr>
        <w:autoSpaceDE w:val="0"/>
        <w:autoSpaceDN w:val="0"/>
        <w:adjustRightInd w:val="0"/>
        <w:jc w:val="both"/>
        <w:rPr>
          <w:rFonts w:ascii="Tahoma" w:hAnsi="Tahoma" w:cs="Tahoma"/>
          <w:sz w:val="16"/>
          <w:szCs w:val="16"/>
        </w:rPr>
      </w:pPr>
      <w:r w:rsidRPr="00623F54">
        <w:rPr>
          <w:rFonts w:ascii="Tahoma" w:hAnsi="Tahoma" w:cs="Tahoma"/>
          <w:sz w:val="16"/>
          <w:szCs w:val="16"/>
        </w:rPr>
        <w:t xml:space="preserve">Veškerá data uložená nebo ukládaná </w:t>
      </w:r>
      <w:r w:rsidR="00623F54">
        <w:rPr>
          <w:rFonts w:ascii="Tahoma" w:hAnsi="Tahoma" w:cs="Tahoma"/>
          <w:sz w:val="16"/>
          <w:szCs w:val="16"/>
        </w:rPr>
        <w:t>o</w:t>
      </w:r>
      <w:r w:rsidRPr="00623F54">
        <w:rPr>
          <w:rFonts w:ascii="Tahoma" w:hAnsi="Tahoma" w:cs="Tahoma"/>
          <w:sz w:val="16"/>
          <w:szCs w:val="16"/>
        </w:rPr>
        <w:t xml:space="preserve">bjednatelem do </w:t>
      </w:r>
      <w:r w:rsidR="007D0530">
        <w:rPr>
          <w:rFonts w:ascii="Tahoma" w:hAnsi="Tahoma" w:cs="Tahoma"/>
          <w:sz w:val="16"/>
          <w:szCs w:val="16"/>
        </w:rPr>
        <w:t>SW řešení</w:t>
      </w:r>
      <w:r w:rsidRPr="00623F54">
        <w:rPr>
          <w:rFonts w:ascii="Tahoma" w:hAnsi="Tahoma" w:cs="Tahoma"/>
          <w:sz w:val="16"/>
          <w:szCs w:val="16"/>
        </w:rPr>
        <w:t xml:space="preserve"> (zejména pacientská data) jsou výhradním vlastnictvím </w:t>
      </w:r>
      <w:r w:rsidR="00CC127C" w:rsidRPr="00623F54">
        <w:rPr>
          <w:rFonts w:ascii="Tahoma" w:hAnsi="Tahoma" w:cs="Tahoma"/>
          <w:sz w:val="16"/>
          <w:szCs w:val="16"/>
        </w:rPr>
        <w:t>o</w:t>
      </w:r>
      <w:r w:rsidRPr="00623F54">
        <w:rPr>
          <w:rFonts w:ascii="Tahoma" w:hAnsi="Tahoma" w:cs="Tahoma"/>
          <w:sz w:val="16"/>
          <w:szCs w:val="16"/>
        </w:rPr>
        <w:t xml:space="preserve">bjednatele. </w:t>
      </w:r>
    </w:p>
    <w:p w14:paraId="7D89B093" w14:textId="742D3A73" w:rsidR="008B4698" w:rsidRPr="00623F54" w:rsidRDefault="004A484F" w:rsidP="00530A14">
      <w:pPr>
        <w:pStyle w:val="Odstavecseseznamem"/>
        <w:widowControl w:val="0"/>
        <w:numPr>
          <w:ilvl w:val="0"/>
          <w:numId w:val="4"/>
        </w:numPr>
        <w:autoSpaceDE w:val="0"/>
        <w:autoSpaceDN w:val="0"/>
        <w:adjustRightInd w:val="0"/>
        <w:jc w:val="both"/>
        <w:rPr>
          <w:rFonts w:ascii="Tahoma" w:hAnsi="Tahoma" w:cs="Tahoma"/>
          <w:sz w:val="16"/>
          <w:szCs w:val="16"/>
        </w:rPr>
      </w:pPr>
      <w:r w:rsidRPr="00623F54">
        <w:rPr>
          <w:rFonts w:ascii="Tahoma" w:hAnsi="Tahoma" w:cs="Tahoma"/>
          <w:sz w:val="16"/>
          <w:szCs w:val="16"/>
        </w:rPr>
        <w:t>Objednatel se zavazuje umožnit pracovníkům poskytovatele:</w:t>
      </w:r>
    </w:p>
    <w:p w14:paraId="37E2517A" w14:textId="24B7823B" w:rsidR="005432D5" w:rsidRDefault="005432D5" w:rsidP="62941A58">
      <w:pPr>
        <w:pStyle w:val="Odrazka1zacislem"/>
        <w:rPr>
          <w:rFonts w:ascii="Tahoma" w:hAnsi="Tahoma" w:cs="Tahoma"/>
          <w:sz w:val="16"/>
          <w:szCs w:val="16"/>
        </w:rPr>
      </w:pPr>
      <w:r w:rsidRPr="62941A58">
        <w:rPr>
          <w:rFonts w:ascii="Tahoma" w:hAnsi="Tahoma" w:cs="Tahoma"/>
          <w:sz w:val="16"/>
          <w:szCs w:val="16"/>
        </w:rPr>
        <w:t xml:space="preserve">přístup na příslušná pracoviště v místech instalace technologií dotčených </w:t>
      </w:r>
      <w:r w:rsidR="001E0B33" w:rsidRPr="62941A58">
        <w:rPr>
          <w:rFonts w:ascii="Tahoma" w:hAnsi="Tahoma" w:cs="Tahoma"/>
          <w:sz w:val="16"/>
          <w:szCs w:val="16"/>
        </w:rPr>
        <w:t>s</w:t>
      </w:r>
      <w:r w:rsidRPr="62941A58">
        <w:rPr>
          <w:rFonts w:ascii="Tahoma" w:hAnsi="Tahoma" w:cs="Tahoma"/>
          <w:sz w:val="16"/>
          <w:szCs w:val="16"/>
        </w:rPr>
        <w:t>mlouvou,</w:t>
      </w:r>
    </w:p>
    <w:p w14:paraId="481099BC" w14:textId="471B18A3" w:rsidR="191B2B3F" w:rsidRDefault="00F86640" w:rsidP="62941A58">
      <w:pPr>
        <w:pStyle w:val="Odrazka1zacislem"/>
        <w:rPr>
          <w:rFonts w:ascii="Tahoma" w:hAnsi="Tahoma" w:cs="Tahoma"/>
          <w:sz w:val="16"/>
          <w:szCs w:val="16"/>
        </w:rPr>
      </w:pPr>
      <w:r>
        <w:rPr>
          <w:rFonts w:ascii="Tahoma" w:hAnsi="Tahoma" w:cs="Tahoma"/>
          <w:sz w:val="16"/>
          <w:szCs w:val="16"/>
        </w:rPr>
        <w:t>vzdálený přístup pro správu technologií a SW řešení dotčených smlouvou</w:t>
      </w:r>
      <w:r w:rsidR="0035345B">
        <w:rPr>
          <w:rFonts w:ascii="Tahoma" w:hAnsi="Tahoma" w:cs="Tahoma"/>
          <w:sz w:val="16"/>
          <w:szCs w:val="16"/>
        </w:rPr>
        <w:t>,</w:t>
      </w:r>
    </w:p>
    <w:p w14:paraId="005C95E8" w14:textId="77777777" w:rsidR="005432D5" w:rsidRPr="0083790D" w:rsidRDefault="005432D5" w:rsidP="0083790D">
      <w:pPr>
        <w:pStyle w:val="Odrazka1zacislem"/>
        <w:rPr>
          <w:rFonts w:ascii="Tahoma" w:hAnsi="Tahoma" w:cs="Tahoma"/>
          <w:sz w:val="16"/>
          <w:szCs w:val="16"/>
        </w:rPr>
      </w:pPr>
      <w:r w:rsidRPr="00623F54">
        <w:rPr>
          <w:rFonts w:ascii="Tahoma" w:hAnsi="Tahoma" w:cs="Tahoma"/>
          <w:sz w:val="16"/>
          <w:szCs w:val="16"/>
        </w:rPr>
        <w:t>bezpečné, nezávadné a zdraví neohrožující pracovní prostředí</w:t>
      </w:r>
      <w:r w:rsidRPr="0083790D">
        <w:rPr>
          <w:rFonts w:ascii="Tahoma" w:hAnsi="Tahoma" w:cs="Tahoma"/>
          <w:sz w:val="16"/>
          <w:szCs w:val="16"/>
        </w:rPr>
        <w:t>.</w:t>
      </w:r>
    </w:p>
    <w:p w14:paraId="5116C105" w14:textId="77777777" w:rsidR="004A484F" w:rsidRPr="008B4698" w:rsidRDefault="004A484F" w:rsidP="004A484F">
      <w:pPr>
        <w:pStyle w:val="Odstavecseseznamem"/>
        <w:widowControl w:val="0"/>
        <w:autoSpaceDE w:val="0"/>
        <w:autoSpaceDN w:val="0"/>
        <w:adjustRightInd w:val="0"/>
        <w:ind w:left="360"/>
        <w:jc w:val="both"/>
        <w:rPr>
          <w:rFonts w:ascii="Tahoma" w:hAnsi="Tahoma" w:cs="Tahoma"/>
          <w:sz w:val="16"/>
          <w:szCs w:val="16"/>
        </w:rPr>
      </w:pPr>
    </w:p>
    <w:p w14:paraId="277430FA" w14:textId="77777777" w:rsidR="004B1B06" w:rsidRPr="00FA0510" w:rsidRDefault="004B1B06" w:rsidP="004B1B06">
      <w:pPr>
        <w:pStyle w:val="SSlnek"/>
        <w:numPr>
          <w:ilvl w:val="0"/>
          <w:numId w:val="0"/>
        </w:numPr>
        <w:spacing w:before="0"/>
        <w:rPr>
          <w:rFonts w:ascii="Tahoma" w:hAnsi="Tahoma" w:cs="Tahoma"/>
          <w:sz w:val="16"/>
          <w:szCs w:val="16"/>
        </w:rPr>
      </w:pPr>
    </w:p>
    <w:p w14:paraId="277430FB" w14:textId="518399BD" w:rsidR="004B1B06" w:rsidRPr="00FA0510" w:rsidRDefault="004B1B06" w:rsidP="004B1B06">
      <w:pPr>
        <w:pStyle w:val="SSlnek"/>
        <w:numPr>
          <w:ilvl w:val="0"/>
          <w:numId w:val="0"/>
        </w:numPr>
        <w:spacing w:before="0"/>
        <w:rPr>
          <w:rFonts w:ascii="Tahoma" w:hAnsi="Tahoma" w:cs="Tahoma"/>
          <w:sz w:val="16"/>
          <w:szCs w:val="16"/>
        </w:rPr>
      </w:pPr>
      <w:r w:rsidRPr="00FA0510">
        <w:rPr>
          <w:rFonts w:ascii="Tahoma" w:hAnsi="Tahoma" w:cs="Tahoma"/>
          <w:sz w:val="16"/>
          <w:szCs w:val="16"/>
        </w:rPr>
        <w:t>X</w:t>
      </w:r>
      <w:r w:rsidR="00186B52">
        <w:rPr>
          <w:rFonts w:ascii="Tahoma" w:hAnsi="Tahoma" w:cs="Tahoma"/>
          <w:sz w:val="16"/>
          <w:szCs w:val="16"/>
        </w:rPr>
        <w:t>I</w:t>
      </w:r>
      <w:r w:rsidRPr="00FA0510">
        <w:rPr>
          <w:rFonts w:ascii="Tahoma" w:hAnsi="Tahoma" w:cs="Tahoma"/>
          <w:sz w:val="16"/>
          <w:szCs w:val="16"/>
        </w:rPr>
        <w:t>. Závěrečná ujednání</w:t>
      </w:r>
    </w:p>
    <w:p w14:paraId="277430FC" w14:textId="77777777" w:rsidR="004B1B06" w:rsidRPr="00FA0510" w:rsidRDefault="004B1B06" w:rsidP="004B1B06">
      <w:pPr>
        <w:pStyle w:val="SSlnek-zkladntext"/>
        <w:spacing w:before="0"/>
        <w:rPr>
          <w:rFonts w:ascii="Tahoma" w:hAnsi="Tahoma" w:cs="Tahoma"/>
          <w:sz w:val="16"/>
          <w:szCs w:val="16"/>
        </w:rPr>
      </w:pPr>
    </w:p>
    <w:p w14:paraId="02273EA8" w14:textId="439C0E7E" w:rsidR="00D54FAD" w:rsidRPr="00FA0510" w:rsidRDefault="00D54FAD" w:rsidP="00D54FAD">
      <w:pPr>
        <w:numPr>
          <w:ilvl w:val="0"/>
          <w:numId w:val="7"/>
        </w:numPr>
        <w:suppressAutoHyphens/>
        <w:jc w:val="both"/>
        <w:rPr>
          <w:rFonts w:ascii="Tahoma" w:hAnsi="Tahoma" w:cs="Tahoma"/>
          <w:sz w:val="16"/>
          <w:szCs w:val="16"/>
        </w:rPr>
      </w:pPr>
      <w:r w:rsidRPr="00FA0510">
        <w:rPr>
          <w:rFonts w:ascii="Tahoma" w:hAnsi="Tahoma" w:cs="Tahoma"/>
          <w:sz w:val="16"/>
          <w:szCs w:val="16"/>
        </w:rPr>
        <w:t>Tato smlouva nabývá platnosti dnem jejího podpisu oběma smluvními stranami a účinnosti</w:t>
      </w:r>
      <w:r>
        <w:rPr>
          <w:rFonts w:ascii="Tahoma" w:hAnsi="Tahoma" w:cs="Tahoma"/>
          <w:sz w:val="16"/>
          <w:szCs w:val="16"/>
        </w:rPr>
        <w:t xml:space="preserve"> dnem uveřejnění v registru smluv.</w:t>
      </w:r>
      <w:r w:rsidRPr="00FA0510">
        <w:rPr>
          <w:rFonts w:ascii="Tahoma" w:hAnsi="Tahoma" w:cs="Tahoma"/>
          <w:sz w:val="16"/>
          <w:szCs w:val="16"/>
        </w:rPr>
        <w:t xml:space="preserve"> </w:t>
      </w:r>
    </w:p>
    <w:p w14:paraId="75C25428" w14:textId="2EE3F4D2" w:rsidR="00D54FAD" w:rsidRPr="00FA0510" w:rsidRDefault="00445D3A" w:rsidP="00770BA5">
      <w:pPr>
        <w:numPr>
          <w:ilvl w:val="0"/>
          <w:numId w:val="32"/>
        </w:numPr>
        <w:suppressAutoHyphens/>
        <w:jc w:val="both"/>
        <w:rPr>
          <w:rFonts w:ascii="Tahoma" w:hAnsi="Tahoma" w:cs="Tahoma"/>
          <w:sz w:val="16"/>
          <w:szCs w:val="16"/>
        </w:rPr>
      </w:pPr>
      <w:r>
        <w:rPr>
          <w:rFonts w:ascii="Tahoma" w:hAnsi="Tahoma" w:cs="Tahoma"/>
          <w:sz w:val="16"/>
          <w:szCs w:val="16"/>
        </w:rPr>
        <w:t xml:space="preserve">2. </w:t>
      </w:r>
      <w:r w:rsidR="00D54FAD" w:rsidRPr="00FA0510">
        <w:rPr>
          <w:rFonts w:ascii="Tahoma" w:hAnsi="Tahoma" w:cs="Tahoma"/>
          <w:sz w:val="16"/>
          <w:szCs w:val="16"/>
        </w:rPr>
        <w:t>Veškeré právní vztahy založené, resp. vyplývající z této smlouvy, které zde nejsou výslovně upravené, včetně eventuálních řešení vzájemných sporů, se řídí ustanoveními příslušných právních předpisů České republiky. Změny a doplnění této smlouvy lze učinit pouze na základě písemné dohody smluvních stran. Takové dohody musí mít podobu datovaných, vzestupně číslovaných dodatků této smlouvy podepsanými jejich statutárními zástupci.Tato smlouva včetně příloh je vyhotovena ve 2 stejnopisech, z nichž každá strana obdrží po jednom vyhotovení. Obě vyhotovení jsou rovnocenná a mají platnost originálu.</w:t>
      </w:r>
      <w:r w:rsidR="00D54FAD">
        <w:rPr>
          <w:rFonts w:ascii="Tahoma" w:hAnsi="Tahoma" w:cs="Tahoma"/>
          <w:sz w:val="16"/>
          <w:szCs w:val="16"/>
        </w:rPr>
        <w:t xml:space="preserve"> P</w:t>
      </w:r>
      <w:r w:rsidR="00D54FAD">
        <w:rPr>
          <w:rStyle w:val="normaltextrun"/>
          <w:rFonts w:ascii="Tahoma" w:hAnsi="Tahoma" w:cs="Tahoma"/>
          <w:color w:val="000000"/>
          <w:sz w:val="16"/>
          <w:szCs w:val="16"/>
          <w:shd w:val="clear" w:color="auto" w:fill="FFFFFF"/>
        </w:rPr>
        <w:t>okud je smlouva podepisována elektronicky, je vyhotovena v jednom stejnopise podepsaném oběma smluvními stranami elektronickým podpisem dle zákona č. 297/2016 Sb., o službách vytvářejících důvěru pro elektronické transakce.</w:t>
      </w:r>
      <w:r w:rsidR="00D54FAD">
        <w:rPr>
          <w:rStyle w:val="eop"/>
          <w:rFonts w:ascii="Tahoma" w:hAnsi="Tahoma" w:cs="Tahoma"/>
          <w:color w:val="000000"/>
          <w:sz w:val="16"/>
          <w:szCs w:val="16"/>
          <w:shd w:val="clear" w:color="auto" w:fill="FFFFFF"/>
        </w:rPr>
        <w:t> </w:t>
      </w:r>
    </w:p>
    <w:p w14:paraId="3B238A14" w14:textId="77777777" w:rsidR="00D54FAD" w:rsidRPr="00FA0510" w:rsidRDefault="00D54FAD" w:rsidP="00770BA5">
      <w:pPr>
        <w:numPr>
          <w:ilvl w:val="0"/>
          <w:numId w:val="32"/>
        </w:numPr>
        <w:suppressAutoHyphens/>
        <w:jc w:val="both"/>
        <w:rPr>
          <w:rFonts w:ascii="Tahoma" w:hAnsi="Tahoma" w:cs="Tahoma"/>
          <w:sz w:val="16"/>
          <w:szCs w:val="16"/>
        </w:rPr>
      </w:pPr>
      <w:r w:rsidRPr="00FA0510">
        <w:rPr>
          <w:rFonts w:ascii="Tahoma" w:hAnsi="Tahoma" w:cs="Tahoma"/>
          <w:sz w:val="16"/>
          <w:szCs w:val="16"/>
        </w:rPr>
        <w:t>Autentičnost této smlouvy potvrzují smluvní strany svými podpisy.</w:t>
      </w:r>
    </w:p>
    <w:p w14:paraId="27743103" w14:textId="77777777" w:rsidR="004B1B06" w:rsidRPr="00FA0510" w:rsidRDefault="004B1B06" w:rsidP="004B1B06">
      <w:pPr>
        <w:rPr>
          <w:rFonts w:ascii="Tahoma" w:hAnsi="Tahoma" w:cs="Tahoma"/>
          <w:sz w:val="16"/>
          <w:szCs w:val="16"/>
        </w:rPr>
      </w:pPr>
    </w:p>
    <w:p w14:paraId="27743104" w14:textId="77777777" w:rsidR="004B1B06" w:rsidRPr="00FA0510" w:rsidRDefault="004B1B06" w:rsidP="004B1B06">
      <w:pPr>
        <w:jc w:val="both"/>
        <w:rPr>
          <w:rFonts w:ascii="Tahoma" w:hAnsi="Tahoma" w:cs="Tahoma"/>
          <w:b/>
          <w:sz w:val="16"/>
          <w:szCs w:val="16"/>
        </w:rPr>
      </w:pPr>
      <w:r w:rsidRPr="00FA0510">
        <w:rPr>
          <w:rFonts w:ascii="Tahoma" w:hAnsi="Tahoma" w:cs="Tahoma"/>
          <w:b/>
          <w:sz w:val="16"/>
          <w:szCs w:val="16"/>
        </w:rPr>
        <w:t>Přílohy:</w:t>
      </w:r>
    </w:p>
    <w:p w14:paraId="5F78391A" w14:textId="008A2526" w:rsidR="0051195A" w:rsidRDefault="004B1B06" w:rsidP="004B1B06">
      <w:pPr>
        <w:jc w:val="both"/>
        <w:rPr>
          <w:rFonts w:ascii="Tahoma" w:hAnsi="Tahoma" w:cs="Tahoma"/>
          <w:sz w:val="16"/>
          <w:szCs w:val="16"/>
        </w:rPr>
      </w:pPr>
      <w:r w:rsidRPr="00FA0510">
        <w:rPr>
          <w:rFonts w:ascii="Tahoma" w:hAnsi="Tahoma" w:cs="Tahoma"/>
          <w:sz w:val="16"/>
          <w:szCs w:val="16"/>
        </w:rPr>
        <w:t xml:space="preserve">Příloha č. 1 - Specifikace </w:t>
      </w:r>
      <w:r w:rsidR="00D54FAD">
        <w:rPr>
          <w:rFonts w:ascii="Tahoma" w:hAnsi="Tahoma" w:cs="Tahoma"/>
          <w:sz w:val="16"/>
          <w:szCs w:val="16"/>
        </w:rPr>
        <w:t>předmětu plnění</w:t>
      </w:r>
      <w:r w:rsidR="00B01D37">
        <w:rPr>
          <w:rFonts w:ascii="Tahoma" w:hAnsi="Tahoma" w:cs="Tahoma"/>
          <w:sz w:val="16"/>
          <w:szCs w:val="16"/>
        </w:rPr>
        <w:t xml:space="preserve"> </w:t>
      </w:r>
    </w:p>
    <w:p w14:paraId="27743105" w14:textId="4EBFD083" w:rsidR="004B1B06" w:rsidRDefault="0051195A" w:rsidP="004B1B06">
      <w:pPr>
        <w:jc w:val="both"/>
        <w:rPr>
          <w:rFonts w:ascii="Tahoma" w:hAnsi="Tahoma" w:cs="Tahoma"/>
          <w:sz w:val="16"/>
          <w:szCs w:val="16"/>
        </w:rPr>
      </w:pPr>
      <w:r>
        <w:rPr>
          <w:rFonts w:ascii="Tahoma" w:hAnsi="Tahoma" w:cs="Tahoma"/>
          <w:sz w:val="16"/>
          <w:szCs w:val="16"/>
        </w:rPr>
        <w:t xml:space="preserve">Příloha č. </w:t>
      </w:r>
      <w:r w:rsidR="00D54FAD">
        <w:rPr>
          <w:rFonts w:ascii="Tahoma" w:hAnsi="Tahoma" w:cs="Tahoma"/>
          <w:sz w:val="16"/>
          <w:szCs w:val="16"/>
        </w:rPr>
        <w:t>2</w:t>
      </w:r>
      <w:r>
        <w:rPr>
          <w:rFonts w:ascii="Tahoma" w:hAnsi="Tahoma" w:cs="Tahoma"/>
          <w:sz w:val="16"/>
          <w:szCs w:val="16"/>
        </w:rPr>
        <w:t xml:space="preserve"> – Položkový ceník_cenová kalkulace</w:t>
      </w:r>
      <w:r w:rsidR="004B1B06" w:rsidRPr="00FA0510">
        <w:rPr>
          <w:rFonts w:ascii="Tahoma" w:hAnsi="Tahoma" w:cs="Tahoma"/>
          <w:sz w:val="16"/>
          <w:szCs w:val="16"/>
        </w:rPr>
        <w:t xml:space="preserve"> </w:t>
      </w:r>
    </w:p>
    <w:p w14:paraId="27743106" w14:textId="3C19826F" w:rsidR="004B1B06" w:rsidRPr="00FA0510" w:rsidRDefault="004B1B06" w:rsidP="004B1B06">
      <w:pPr>
        <w:jc w:val="both"/>
        <w:rPr>
          <w:rFonts w:ascii="Tahoma" w:hAnsi="Tahoma" w:cs="Tahoma"/>
          <w:sz w:val="16"/>
          <w:szCs w:val="16"/>
        </w:rPr>
      </w:pPr>
      <w:r w:rsidRPr="00FA0510">
        <w:rPr>
          <w:rFonts w:ascii="Tahoma" w:hAnsi="Tahoma" w:cs="Tahoma"/>
          <w:sz w:val="16"/>
          <w:szCs w:val="16"/>
        </w:rPr>
        <w:t xml:space="preserve">Příloha č. </w:t>
      </w:r>
      <w:r w:rsidR="00D54FAD">
        <w:rPr>
          <w:rFonts w:ascii="Tahoma" w:hAnsi="Tahoma" w:cs="Tahoma"/>
          <w:sz w:val="16"/>
          <w:szCs w:val="16"/>
        </w:rPr>
        <w:t>3</w:t>
      </w:r>
      <w:r w:rsidRPr="00FA0510">
        <w:rPr>
          <w:rFonts w:ascii="Tahoma" w:hAnsi="Tahoma" w:cs="Tahoma"/>
          <w:sz w:val="16"/>
          <w:szCs w:val="16"/>
        </w:rPr>
        <w:t xml:space="preserve"> - Seznam oprávněných osob</w:t>
      </w:r>
    </w:p>
    <w:p w14:paraId="27743109" w14:textId="56F8E906" w:rsidR="004B1B06" w:rsidRDefault="008E704A" w:rsidP="00684266">
      <w:pPr>
        <w:rPr>
          <w:rFonts w:ascii="Tahoma" w:hAnsi="Tahoma" w:cs="Tahoma"/>
          <w:sz w:val="16"/>
          <w:szCs w:val="16"/>
        </w:rPr>
      </w:pPr>
      <w:r>
        <w:rPr>
          <w:rFonts w:ascii="Tahoma" w:hAnsi="Tahoma" w:cs="Tahoma"/>
          <w:sz w:val="16"/>
          <w:szCs w:val="16"/>
        </w:rPr>
        <w:t xml:space="preserve">Příloha č. </w:t>
      </w:r>
      <w:r w:rsidR="00D54FAD">
        <w:rPr>
          <w:rFonts w:ascii="Tahoma" w:hAnsi="Tahoma" w:cs="Tahoma"/>
          <w:sz w:val="16"/>
          <w:szCs w:val="16"/>
        </w:rPr>
        <w:t>4</w:t>
      </w:r>
      <w:r>
        <w:rPr>
          <w:rFonts w:ascii="Tahoma" w:hAnsi="Tahoma" w:cs="Tahoma"/>
          <w:sz w:val="16"/>
          <w:szCs w:val="16"/>
        </w:rPr>
        <w:t xml:space="preserve"> – Používání sítě VFN externími uživateli </w:t>
      </w:r>
    </w:p>
    <w:p w14:paraId="67246DAF" w14:textId="62027451" w:rsidR="0030411E" w:rsidRDefault="0030411E" w:rsidP="0030411E">
      <w:pPr>
        <w:rPr>
          <w:rFonts w:ascii="Tahoma" w:hAnsi="Tahoma" w:cs="Tahoma"/>
          <w:sz w:val="16"/>
          <w:szCs w:val="16"/>
        </w:rPr>
      </w:pPr>
      <w:r>
        <w:rPr>
          <w:rFonts w:ascii="Tahoma" w:hAnsi="Tahoma" w:cs="Tahoma"/>
          <w:sz w:val="16"/>
          <w:szCs w:val="16"/>
        </w:rPr>
        <w:t xml:space="preserve">Příloha č. </w:t>
      </w:r>
      <w:r w:rsidR="00D54FAD">
        <w:rPr>
          <w:rFonts w:ascii="Tahoma" w:hAnsi="Tahoma" w:cs="Tahoma"/>
          <w:sz w:val="16"/>
          <w:szCs w:val="16"/>
        </w:rPr>
        <w:t>5</w:t>
      </w:r>
      <w:r>
        <w:rPr>
          <w:rFonts w:ascii="Tahoma" w:hAnsi="Tahoma" w:cs="Tahoma"/>
          <w:sz w:val="16"/>
          <w:szCs w:val="16"/>
        </w:rPr>
        <w:t xml:space="preserve"> – Požadavky systému řízení bezpečnosti informací na </w:t>
      </w:r>
      <w:r w:rsidR="005F3EC9">
        <w:rPr>
          <w:rFonts w:ascii="Tahoma" w:hAnsi="Tahoma" w:cs="Tahoma"/>
          <w:sz w:val="16"/>
          <w:szCs w:val="16"/>
        </w:rPr>
        <w:t>d</w:t>
      </w:r>
      <w:r>
        <w:rPr>
          <w:rFonts w:ascii="Tahoma" w:hAnsi="Tahoma" w:cs="Tahoma"/>
          <w:sz w:val="16"/>
          <w:szCs w:val="16"/>
        </w:rPr>
        <w:t>odavatele</w:t>
      </w:r>
    </w:p>
    <w:p w14:paraId="2276F534" w14:textId="77777777" w:rsidR="00684266" w:rsidRPr="00FA0510" w:rsidRDefault="00684266" w:rsidP="00684266">
      <w:pPr>
        <w:rPr>
          <w:rFonts w:ascii="Tahoma" w:hAnsi="Tahoma" w:cs="Tahoma"/>
          <w:sz w:val="16"/>
          <w:szCs w:val="16"/>
        </w:rPr>
      </w:pPr>
    </w:p>
    <w:p w14:paraId="2774310A" w14:textId="77777777" w:rsidR="004B1B06" w:rsidRPr="00FA0510" w:rsidRDefault="004B1B06" w:rsidP="004B1B06">
      <w:pPr>
        <w:pStyle w:val="Zkladntext"/>
        <w:rPr>
          <w:rFonts w:ascii="Tahoma" w:hAnsi="Tahoma" w:cs="Tahoma"/>
          <w:color w:val="auto"/>
          <w:sz w:val="16"/>
          <w:szCs w:val="16"/>
        </w:rPr>
      </w:pPr>
    </w:p>
    <w:p w14:paraId="2774310C" w14:textId="128FA263" w:rsidR="004B1B06" w:rsidRPr="00FA0510" w:rsidRDefault="004B1B06" w:rsidP="004B1B06">
      <w:pPr>
        <w:pStyle w:val="Zkladntext"/>
        <w:rPr>
          <w:rFonts w:ascii="Tahoma" w:hAnsi="Tahoma" w:cs="Tahoma"/>
          <w:color w:val="auto"/>
          <w:sz w:val="16"/>
          <w:szCs w:val="16"/>
        </w:rPr>
      </w:pPr>
      <w:r w:rsidRPr="00947553">
        <w:rPr>
          <w:rFonts w:ascii="Tahoma" w:hAnsi="Tahoma" w:cs="Tahoma"/>
          <w:color w:val="auto"/>
          <w:sz w:val="16"/>
          <w:szCs w:val="16"/>
        </w:rPr>
        <w:t>V Praze dne</w:t>
      </w:r>
      <w:r w:rsidRPr="00947553">
        <w:rPr>
          <w:rFonts w:ascii="Tahoma" w:hAnsi="Tahoma" w:cs="Tahoma"/>
          <w:color w:val="auto"/>
          <w:sz w:val="16"/>
          <w:szCs w:val="16"/>
        </w:rPr>
        <w:tab/>
      </w:r>
      <w:r w:rsidRPr="00947553">
        <w:rPr>
          <w:rFonts w:ascii="Tahoma" w:hAnsi="Tahoma" w:cs="Tahoma"/>
          <w:color w:val="auto"/>
          <w:sz w:val="16"/>
          <w:szCs w:val="16"/>
        </w:rPr>
        <w:tab/>
      </w:r>
      <w:r w:rsidRPr="00947553">
        <w:rPr>
          <w:rFonts w:ascii="Tahoma" w:hAnsi="Tahoma" w:cs="Tahoma"/>
          <w:color w:val="auto"/>
          <w:sz w:val="16"/>
          <w:szCs w:val="16"/>
        </w:rPr>
        <w:tab/>
      </w:r>
      <w:r w:rsidRPr="00947553">
        <w:rPr>
          <w:rFonts w:ascii="Tahoma" w:hAnsi="Tahoma" w:cs="Tahoma"/>
          <w:color w:val="auto"/>
          <w:sz w:val="16"/>
          <w:szCs w:val="16"/>
        </w:rPr>
        <w:tab/>
      </w:r>
      <w:r w:rsidRPr="00947553">
        <w:rPr>
          <w:rFonts w:ascii="Tahoma" w:hAnsi="Tahoma" w:cs="Tahoma"/>
          <w:color w:val="auto"/>
          <w:sz w:val="16"/>
          <w:szCs w:val="16"/>
        </w:rPr>
        <w:tab/>
      </w:r>
      <w:r w:rsidRPr="00947553">
        <w:rPr>
          <w:rFonts w:ascii="Tahoma" w:hAnsi="Tahoma" w:cs="Tahoma"/>
          <w:color w:val="auto"/>
          <w:sz w:val="16"/>
          <w:szCs w:val="16"/>
        </w:rPr>
        <w:tab/>
        <w:t xml:space="preserve">             </w:t>
      </w:r>
    </w:p>
    <w:p w14:paraId="2774310D" w14:textId="77777777" w:rsidR="004B1B06" w:rsidRPr="00FA0510" w:rsidRDefault="004B1B06" w:rsidP="004B1B06">
      <w:pPr>
        <w:pStyle w:val="Zkladntext"/>
        <w:rPr>
          <w:rFonts w:ascii="Tahoma" w:hAnsi="Tahoma" w:cs="Tahoma"/>
          <w:color w:val="auto"/>
          <w:sz w:val="16"/>
          <w:szCs w:val="16"/>
        </w:rPr>
      </w:pPr>
    </w:p>
    <w:p w14:paraId="2774310F" w14:textId="77777777" w:rsidR="004B1B06" w:rsidRPr="00FA0510" w:rsidRDefault="004B1B06" w:rsidP="004B1B06">
      <w:pPr>
        <w:pStyle w:val="Zkladntext"/>
        <w:rPr>
          <w:rFonts w:ascii="Tahoma" w:hAnsi="Tahoma" w:cs="Tahoma"/>
          <w:color w:val="auto"/>
          <w:sz w:val="16"/>
          <w:szCs w:val="16"/>
        </w:rPr>
      </w:pPr>
    </w:p>
    <w:p w14:paraId="27743110" w14:textId="77777777" w:rsidR="004B1B06" w:rsidRPr="00FA0510" w:rsidRDefault="004B1B06" w:rsidP="004B1B06">
      <w:pPr>
        <w:pStyle w:val="Zkladntext"/>
        <w:rPr>
          <w:rFonts w:ascii="Tahoma" w:hAnsi="Tahoma" w:cs="Tahoma"/>
          <w:color w:val="auto"/>
          <w:sz w:val="16"/>
          <w:szCs w:val="16"/>
        </w:rPr>
      </w:pPr>
    </w:p>
    <w:p w14:paraId="27743111" w14:textId="77777777" w:rsidR="004B1B06" w:rsidRPr="00FA0510" w:rsidRDefault="004B1B06" w:rsidP="004B1B06">
      <w:pPr>
        <w:pStyle w:val="Zkladntext"/>
        <w:rPr>
          <w:rFonts w:ascii="Tahoma" w:hAnsi="Tahoma" w:cs="Tahoma"/>
          <w:color w:val="auto"/>
          <w:sz w:val="16"/>
          <w:szCs w:val="16"/>
        </w:rPr>
      </w:pPr>
    </w:p>
    <w:p w14:paraId="27743112" w14:textId="77777777" w:rsidR="004B1B06" w:rsidRPr="00FA0510" w:rsidRDefault="004B1B06" w:rsidP="004B1B06">
      <w:pPr>
        <w:pStyle w:val="Zkladntext"/>
        <w:rPr>
          <w:rFonts w:ascii="Tahoma" w:hAnsi="Tahoma" w:cs="Tahoma"/>
          <w:color w:val="auto"/>
          <w:sz w:val="16"/>
          <w:szCs w:val="16"/>
        </w:rPr>
      </w:pPr>
    </w:p>
    <w:p w14:paraId="27743113" w14:textId="77777777" w:rsidR="004B1B06" w:rsidRPr="00FA0510" w:rsidRDefault="004B1B06" w:rsidP="004B1B06">
      <w:pPr>
        <w:widowControl w:val="0"/>
        <w:jc w:val="both"/>
        <w:rPr>
          <w:rFonts w:ascii="Tahoma" w:hAnsi="Tahoma" w:cs="Tahoma"/>
          <w:snapToGrid w:val="0"/>
          <w:sz w:val="16"/>
          <w:szCs w:val="16"/>
        </w:rPr>
      </w:pPr>
      <w:r w:rsidRPr="00FA0510">
        <w:rPr>
          <w:rFonts w:ascii="Tahoma" w:hAnsi="Tahoma" w:cs="Tahoma"/>
          <w:snapToGrid w:val="0"/>
          <w:sz w:val="16"/>
          <w:szCs w:val="16"/>
        </w:rPr>
        <w:t xml:space="preserve">------------------------------------------------------------------                             </w:t>
      </w:r>
      <w:r w:rsidRPr="00FA0510">
        <w:rPr>
          <w:rFonts w:ascii="Tahoma" w:hAnsi="Tahoma" w:cs="Tahoma"/>
          <w:snapToGrid w:val="0"/>
          <w:sz w:val="16"/>
          <w:szCs w:val="16"/>
        </w:rPr>
        <w:tab/>
        <w:t>-----------------------------------------------------</w:t>
      </w:r>
    </w:p>
    <w:p w14:paraId="47FB06E3" w14:textId="2FAF03CA" w:rsidR="00974EA9" w:rsidRDefault="00974EA9" w:rsidP="00974EA9">
      <w:pPr>
        <w:jc w:val="both"/>
        <w:rPr>
          <w:rFonts w:ascii="Tahoma" w:hAnsi="Tahoma" w:cs="Tahoma"/>
          <w:sz w:val="16"/>
          <w:szCs w:val="16"/>
        </w:rPr>
      </w:pPr>
      <w:bookmarkStart w:id="0" w:name="_Toc505849815"/>
      <w:bookmarkStart w:id="1" w:name="_Toc506528435"/>
      <w:r w:rsidRPr="00974EA9">
        <w:rPr>
          <w:rFonts w:ascii="Tahoma" w:hAnsi="Tahoma" w:cs="Tahoma"/>
          <w:sz w:val="16"/>
          <w:szCs w:val="16"/>
        </w:rPr>
        <w:t xml:space="preserve">prof. MUDr. David Feltl, Ph.D., MBA                                              </w:t>
      </w:r>
      <w:r w:rsidRPr="00974EA9">
        <w:rPr>
          <w:rFonts w:ascii="Tahoma" w:hAnsi="Tahoma" w:cs="Tahoma"/>
          <w:sz w:val="16"/>
          <w:szCs w:val="16"/>
        </w:rPr>
        <w:tab/>
      </w:r>
      <w:r w:rsidRPr="00974EA9">
        <w:rPr>
          <w:rFonts w:ascii="Tahoma" w:hAnsi="Tahoma" w:cs="Tahoma"/>
          <w:sz w:val="16"/>
          <w:szCs w:val="16"/>
        </w:rPr>
        <w:tab/>
      </w:r>
      <w:r w:rsidR="00DF4424" w:rsidRPr="00C273D2">
        <w:rPr>
          <w:rFonts w:ascii="Tahoma" w:hAnsi="Tahoma" w:cs="Tahoma"/>
          <w:sz w:val="16"/>
          <w:szCs w:val="16"/>
        </w:rPr>
        <w:t>Ing. Leoš Raibr</w:t>
      </w:r>
      <w:r w:rsidRPr="00974EA9">
        <w:rPr>
          <w:rFonts w:ascii="Tahoma" w:hAnsi="Tahoma" w:cs="Tahoma"/>
          <w:sz w:val="16"/>
          <w:szCs w:val="16"/>
        </w:rPr>
        <w:tab/>
      </w:r>
      <w:r w:rsidRPr="00974EA9">
        <w:rPr>
          <w:rFonts w:ascii="Tahoma" w:hAnsi="Tahoma" w:cs="Tahoma"/>
          <w:sz w:val="16"/>
          <w:szCs w:val="16"/>
        </w:rPr>
        <w:tab/>
      </w:r>
    </w:p>
    <w:p w14:paraId="0ECE280E" w14:textId="68312549" w:rsidR="008E704A" w:rsidRPr="00974EA9" w:rsidRDefault="00974EA9" w:rsidP="00974EA9">
      <w:pPr>
        <w:jc w:val="both"/>
        <w:rPr>
          <w:rFonts w:ascii="Tahoma" w:hAnsi="Tahoma" w:cs="Tahoma"/>
          <w:sz w:val="16"/>
          <w:szCs w:val="16"/>
        </w:rPr>
      </w:pPr>
      <w:r w:rsidRPr="00974EA9">
        <w:rPr>
          <w:rFonts w:ascii="Tahoma" w:hAnsi="Tahoma" w:cs="Tahoma"/>
          <w:sz w:val="16"/>
          <w:szCs w:val="16"/>
        </w:rPr>
        <w:t xml:space="preserve">ředitel Všeobecné fakultní nemocnice v Praze  </w:t>
      </w:r>
      <w:r w:rsidR="00B83442">
        <w:rPr>
          <w:rFonts w:ascii="Tahoma" w:hAnsi="Tahoma" w:cs="Tahoma"/>
          <w:sz w:val="16"/>
          <w:szCs w:val="16"/>
        </w:rPr>
        <w:tab/>
      </w:r>
      <w:r w:rsidR="00B83442">
        <w:rPr>
          <w:rFonts w:ascii="Tahoma" w:hAnsi="Tahoma" w:cs="Tahoma"/>
          <w:sz w:val="16"/>
          <w:szCs w:val="16"/>
        </w:rPr>
        <w:tab/>
      </w:r>
      <w:r w:rsidR="00B83442">
        <w:rPr>
          <w:rFonts w:ascii="Tahoma" w:hAnsi="Tahoma" w:cs="Tahoma"/>
          <w:sz w:val="16"/>
          <w:szCs w:val="16"/>
        </w:rPr>
        <w:tab/>
      </w:r>
      <w:r w:rsidR="00B83442">
        <w:rPr>
          <w:rFonts w:ascii="Tahoma" w:hAnsi="Tahoma" w:cs="Tahoma"/>
          <w:sz w:val="16"/>
          <w:szCs w:val="16"/>
        </w:rPr>
        <w:tab/>
      </w:r>
      <w:r w:rsidR="00B83442" w:rsidRPr="00B72360">
        <w:rPr>
          <w:rFonts w:ascii="Tahoma" w:hAnsi="Tahoma" w:cs="Tahoma"/>
          <w:sz w:val="16"/>
          <w:szCs w:val="16"/>
        </w:rPr>
        <w:t>jednatel společnosti STAPRO s. r. o.</w:t>
      </w:r>
    </w:p>
    <w:p w14:paraId="4D3E4956" w14:textId="77777777" w:rsidR="008E704A" w:rsidRPr="00974EA9" w:rsidRDefault="008E704A" w:rsidP="00974EA9">
      <w:pPr>
        <w:jc w:val="both"/>
        <w:rPr>
          <w:rFonts w:ascii="Tahoma" w:hAnsi="Tahoma" w:cs="Tahoma"/>
          <w:sz w:val="16"/>
          <w:szCs w:val="16"/>
        </w:rPr>
      </w:pPr>
    </w:p>
    <w:p w14:paraId="5BFCD599" w14:textId="46B44768" w:rsidR="00F868A9" w:rsidRPr="000C36FC" w:rsidRDefault="00836CDB" w:rsidP="00E62542">
      <w:pPr>
        <w:spacing w:after="160" w:line="259" w:lineRule="auto"/>
        <w:rPr>
          <w:rFonts w:ascii="Tahoma" w:hAnsi="Tahoma" w:cs="Tahoma"/>
          <w:b/>
          <w:sz w:val="16"/>
          <w:szCs w:val="16"/>
          <w:lang w:eastAsia="en-US"/>
        </w:rPr>
      </w:pPr>
      <w:r>
        <w:rPr>
          <w:rFonts w:ascii="Tahoma" w:hAnsi="Tahoma" w:cs="Tahoma"/>
          <w:sz w:val="16"/>
          <w:szCs w:val="16"/>
        </w:rPr>
        <w:br w:type="page"/>
      </w:r>
      <w:r w:rsidR="004B1B06" w:rsidRPr="00FA0510">
        <w:rPr>
          <w:rFonts w:ascii="Tahoma" w:hAnsi="Tahoma" w:cs="Tahoma"/>
          <w:b/>
          <w:sz w:val="16"/>
          <w:szCs w:val="16"/>
          <w:lang w:eastAsia="en-US"/>
        </w:rPr>
        <w:lastRenderedPageBreak/>
        <w:t xml:space="preserve">Příloha č. 1 Smlouvy – Specifikace </w:t>
      </w:r>
      <w:bookmarkEnd w:id="0"/>
      <w:bookmarkEnd w:id="1"/>
      <w:r w:rsidR="00D54FAD">
        <w:rPr>
          <w:rFonts w:ascii="Tahoma" w:hAnsi="Tahoma" w:cs="Tahoma"/>
          <w:b/>
          <w:sz w:val="16"/>
          <w:szCs w:val="16"/>
          <w:lang w:eastAsia="en-US"/>
        </w:rPr>
        <w:t>předmětu plnění</w:t>
      </w:r>
    </w:p>
    <w:p w14:paraId="17676A7C" w14:textId="5230F780" w:rsidR="00D45D39" w:rsidRDefault="004279C7" w:rsidP="00D15B81">
      <w:pPr>
        <w:spacing w:after="160" w:line="256" w:lineRule="auto"/>
        <w:jc w:val="right"/>
        <w:rPr>
          <w:rFonts w:ascii="Tahoma" w:hAnsi="Tahoma" w:cs="Tahoma"/>
          <w:sz w:val="16"/>
          <w:szCs w:val="16"/>
        </w:rPr>
      </w:pPr>
      <w:bookmarkStart w:id="2" w:name="_Hlk59196015"/>
      <w:bookmarkStart w:id="3" w:name="OLE_LINK1"/>
      <w:r w:rsidRPr="004279C7">
        <w:rPr>
          <w:rFonts w:ascii="Tahoma" w:hAnsi="Tahoma" w:cs="Tahoma"/>
          <w:noProof/>
          <w:sz w:val="16"/>
          <w:szCs w:val="16"/>
        </w:rPr>
        <w:drawing>
          <wp:inline distT="0" distB="0" distL="0" distR="0" wp14:anchorId="34D036AF" wp14:editId="18F43D44">
            <wp:extent cx="5759450" cy="8140065"/>
            <wp:effectExtent l="0" t="0" r="0" b="0"/>
            <wp:docPr id="185974069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40065"/>
                    </a:xfrm>
                    <a:prstGeom prst="rect">
                      <a:avLst/>
                    </a:prstGeom>
                    <a:noFill/>
                    <a:ln>
                      <a:noFill/>
                    </a:ln>
                  </pic:spPr>
                </pic:pic>
              </a:graphicData>
            </a:graphic>
          </wp:inline>
        </w:drawing>
      </w:r>
    </w:p>
    <w:p w14:paraId="486A7CF2" w14:textId="77777777" w:rsidR="004279C7" w:rsidRDefault="004279C7" w:rsidP="00D15B81">
      <w:pPr>
        <w:spacing w:after="160" w:line="256" w:lineRule="auto"/>
        <w:jc w:val="right"/>
        <w:rPr>
          <w:rFonts w:ascii="Tahoma" w:hAnsi="Tahoma" w:cs="Tahoma"/>
          <w:sz w:val="16"/>
          <w:szCs w:val="16"/>
        </w:rPr>
      </w:pPr>
    </w:p>
    <w:p w14:paraId="44009C94" w14:textId="77777777" w:rsidR="004279C7" w:rsidRDefault="004279C7" w:rsidP="00D15B81">
      <w:pPr>
        <w:spacing w:after="160" w:line="256" w:lineRule="auto"/>
        <w:jc w:val="right"/>
        <w:rPr>
          <w:rFonts w:ascii="Tahoma" w:hAnsi="Tahoma" w:cs="Tahoma"/>
          <w:sz w:val="16"/>
          <w:szCs w:val="16"/>
        </w:rPr>
      </w:pPr>
    </w:p>
    <w:p w14:paraId="6496DE1A" w14:textId="3442FCE8" w:rsidR="004279C7" w:rsidRDefault="00285C44" w:rsidP="00D15B81">
      <w:pPr>
        <w:spacing w:after="160" w:line="256" w:lineRule="auto"/>
        <w:jc w:val="right"/>
        <w:rPr>
          <w:rFonts w:ascii="Tahoma" w:hAnsi="Tahoma" w:cs="Tahoma"/>
          <w:sz w:val="16"/>
          <w:szCs w:val="16"/>
        </w:rPr>
      </w:pPr>
      <w:r w:rsidRPr="00285C44">
        <w:rPr>
          <w:rFonts w:ascii="Tahoma" w:hAnsi="Tahoma" w:cs="Tahoma"/>
          <w:noProof/>
          <w:sz w:val="16"/>
          <w:szCs w:val="16"/>
        </w:rPr>
        <w:lastRenderedPageBreak/>
        <w:drawing>
          <wp:inline distT="0" distB="0" distL="0" distR="0" wp14:anchorId="33FA4C65" wp14:editId="39F2A2E3">
            <wp:extent cx="5759450" cy="8059420"/>
            <wp:effectExtent l="0" t="0" r="0" b="0"/>
            <wp:docPr id="128567129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059420"/>
                    </a:xfrm>
                    <a:prstGeom prst="rect">
                      <a:avLst/>
                    </a:prstGeom>
                    <a:noFill/>
                    <a:ln>
                      <a:noFill/>
                    </a:ln>
                  </pic:spPr>
                </pic:pic>
              </a:graphicData>
            </a:graphic>
          </wp:inline>
        </w:drawing>
      </w:r>
    </w:p>
    <w:p w14:paraId="6F8D35BD" w14:textId="77777777" w:rsidR="00285C44" w:rsidRDefault="00285C44" w:rsidP="00D15B81">
      <w:pPr>
        <w:spacing w:after="160" w:line="256" w:lineRule="auto"/>
        <w:jc w:val="right"/>
        <w:rPr>
          <w:rFonts w:ascii="Tahoma" w:hAnsi="Tahoma" w:cs="Tahoma"/>
          <w:sz w:val="16"/>
          <w:szCs w:val="16"/>
        </w:rPr>
      </w:pPr>
    </w:p>
    <w:p w14:paraId="79291BF6" w14:textId="77777777" w:rsidR="00285C44" w:rsidRDefault="00285C44" w:rsidP="00D15B81">
      <w:pPr>
        <w:spacing w:after="160" w:line="256" w:lineRule="auto"/>
        <w:jc w:val="right"/>
        <w:rPr>
          <w:rFonts w:ascii="Tahoma" w:hAnsi="Tahoma" w:cs="Tahoma"/>
          <w:sz w:val="16"/>
          <w:szCs w:val="16"/>
        </w:rPr>
      </w:pPr>
    </w:p>
    <w:p w14:paraId="02125110" w14:textId="77777777" w:rsidR="00285C44" w:rsidRDefault="00285C44" w:rsidP="00D15B81">
      <w:pPr>
        <w:spacing w:after="160" w:line="256" w:lineRule="auto"/>
        <w:jc w:val="right"/>
        <w:rPr>
          <w:rFonts w:ascii="Tahoma" w:hAnsi="Tahoma" w:cs="Tahoma"/>
          <w:sz w:val="16"/>
          <w:szCs w:val="16"/>
        </w:rPr>
      </w:pPr>
    </w:p>
    <w:p w14:paraId="437E2ACA" w14:textId="6530061C" w:rsidR="00285C44" w:rsidRDefault="004161DD" w:rsidP="00D15B81">
      <w:pPr>
        <w:spacing w:after="160" w:line="256" w:lineRule="auto"/>
        <w:jc w:val="right"/>
        <w:rPr>
          <w:rFonts w:ascii="Tahoma" w:hAnsi="Tahoma" w:cs="Tahoma"/>
          <w:sz w:val="16"/>
          <w:szCs w:val="16"/>
        </w:rPr>
      </w:pPr>
      <w:r w:rsidRPr="004161DD">
        <w:rPr>
          <w:rFonts w:ascii="Tahoma" w:hAnsi="Tahoma" w:cs="Tahoma"/>
          <w:noProof/>
          <w:sz w:val="16"/>
          <w:szCs w:val="16"/>
        </w:rPr>
        <w:lastRenderedPageBreak/>
        <w:drawing>
          <wp:inline distT="0" distB="0" distL="0" distR="0" wp14:anchorId="16B34739" wp14:editId="096C07F8">
            <wp:extent cx="5759450" cy="7910830"/>
            <wp:effectExtent l="0" t="0" r="0" b="0"/>
            <wp:docPr id="204431909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910830"/>
                    </a:xfrm>
                    <a:prstGeom prst="rect">
                      <a:avLst/>
                    </a:prstGeom>
                    <a:noFill/>
                    <a:ln>
                      <a:noFill/>
                    </a:ln>
                  </pic:spPr>
                </pic:pic>
              </a:graphicData>
            </a:graphic>
          </wp:inline>
        </w:drawing>
      </w:r>
    </w:p>
    <w:p w14:paraId="45240287" w14:textId="77777777" w:rsidR="004161DD" w:rsidRDefault="004161DD" w:rsidP="00D15B81">
      <w:pPr>
        <w:spacing w:after="160" w:line="256" w:lineRule="auto"/>
        <w:jc w:val="right"/>
        <w:rPr>
          <w:rFonts w:ascii="Tahoma" w:hAnsi="Tahoma" w:cs="Tahoma"/>
          <w:sz w:val="16"/>
          <w:szCs w:val="16"/>
        </w:rPr>
      </w:pPr>
    </w:p>
    <w:p w14:paraId="3B57EC5F" w14:textId="77777777" w:rsidR="004161DD" w:rsidRDefault="004161DD" w:rsidP="00D15B81">
      <w:pPr>
        <w:spacing w:after="160" w:line="256" w:lineRule="auto"/>
        <w:jc w:val="right"/>
        <w:rPr>
          <w:rFonts w:ascii="Tahoma" w:hAnsi="Tahoma" w:cs="Tahoma"/>
          <w:sz w:val="16"/>
          <w:szCs w:val="16"/>
        </w:rPr>
      </w:pPr>
    </w:p>
    <w:p w14:paraId="0B68DBAD" w14:textId="77777777" w:rsidR="004161DD" w:rsidRDefault="004161DD" w:rsidP="00D15B81">
      <w:pPr>
        <w:spacing w:after="160" w:line="256" w:lineRule="auto"/>
        <w:jc w:val="right"/>
        <w:rPr>
          <w:rFonts w:ascii="Tahoma" w:hAnsi="Tahoma" w:cs="Tahoma"/>
          <w:sz w:val="16"/>
          <w:szCs w:val="16"/>
        </w:rPr>
      </w:pPr>
    </w:p>
    <w:p w14:paraId="79B32000" w14:textId="77777777" w:rsidR="004161DD" w:rsidRDefault="004161DD" w:rsidP="00D15B81">
      <w:pPr>
        <w:spacing w:after="160" w:line="256" w:lineRule="auto"/>
        <w:jc w:val="right"/>
        <w:rPr>
          <w:rFonts w:ascii="Tahoma" w:hAnsi="Tahoma" w:cs="Tahoma"/>
          <w:sz w:val="16"/>
          <w:szCs w:val="16"/>
        </w:rPr>
      </w:pPr>
    </w:p>
    <w:p w14:paraId="074E7105" w14:textId="3649C1B8" w:rsidR="004161DD" w:rsidRDefault="004161DD" w:rsidP="00D15B81">
      <w:pPr>
        <w:spacing w:after="160" w:line="256" w:lineRule="auto"/>
        <w:jc w:val="right"/>
        <w:rPr>
          <w:rFonts w:ascii="Tahoma" w:hAnsi="Tahoma" w:cs="Tahoma"/>
          <w:sz w:val="16"/>
          <w:szCs w:val="16"/>
        </w:rPr>
      </w:pPr>
      <w:r w:rsidRPr="004161DD">
        <w:rPr>
          <w:rFonts w:ascii="Tahoma" w:hAnsi="Tahoma" w:cs="Tahoma"/>
          <w:noProof/>
          <w:sz w:val="16"/>
          <w:szCs w:val="16"/>
        </w:rPr>
        <w:lastRenderedPageBreak/>
        <w:drawing>
          <wp:inline distT="0" distB="0" distL="0" distR="0" wp14:anchorId="3D44D134" wp14:editId="2E8DF078">
            <wp:extent cx="5759450" cy="8014970"/>
            <wp:effectExtent l="0" t="0" r="0" b="5080"/>
            <wp:docPr id="2384227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8014970"/>
                    </a:xfrm>
                    <a:prstGeom prst="rect">
                      <a:avLst/>
                    </a:prstGeom>
                    <a:noFill/>
                    <a:ln>
                      <a:noFill/>
                    </a:ln>
                  </pic:spPr>
                </pic:pic>
              </a:graphicData>
            </a:graphic>
          </wp:inline>
        </w:drawing>
      </w:r>
    </w:p>
    <w:p w14:paraId="6D7CA86E" w14:textId="77777777" w:rsidR="004161DD" w:rsidRDefault="004161DD" w:rsidP="00D15B81">
      <w:pPr>
        <w:spacing w:after="160" w:line="256" w:lineRule="auto"/>
        <w:jc w:val="right"/>
        <w:rPr>
          <w:rFonts w:ascii="Tahoma" w:hAnsi="Tahoma" w:cs="Tahoma"/>
          <w:sz w:val="16"/>
          <w:szCs w:val="16"/>
        </w:rPr>
      </w:pPr>
    </w:p>
    <w:p w14:paraId="28C63749" w14:textId="77777777" w:rsidR="004161DD" w:rsidRDefault="004161DD" w:rsidP="00D15B81">
      <w:pPr>
        <w:spacing w:after="160" w:line="256" w:lineRule="auto"/>
        <w:jc w:val="right"/>
        <w:rPr>
          <w:rFonts w:ascii="Tahoma" w:hAnsi="Tahoma" w:cs="Tahoma"/>
          <w:sz w:val="16"/>
          <w:szCs w:val="16"/>
        </w:rPr>
      </w:pPr>
    </w:p>
    <w:p w14:paraId="5DC64E4A" w14:textId="77777777" w:rsidR="004161DD" w:rsidRDefault="004161DD" w:rsidP="00D15B81">
      <w:pPr>
        <w:spacing w:after="160" w:line="256" w:lineRule="auto"/>
        <w:jc w:val="right"/>
        <w:rPr>
          <w:rFonts w:ascii="Tahoma" w:hAnsi="Tahoma" w:cs="Tahoma"/>
          <w:sz w:val="16"/>
          <w:szCs w:val="16"/>
        </w:rPr>
      </w:pPr>
    </w:p>
    <w:p w14:paraId="3F72A2F3" w14:textId="06E1BD23" w:rsidR="004161DD" w:rsidRDefault="001712D5" w:rsidP="00D15B81">
      <w:pPr>
        <w:spacing w:after="160" w:line="256" w:lineRule="auto"/>
        <w:jc w:val="right"/>
        <w:rPr>
          <w:rFonts w:ascii="Tahoma" w:hAnsi="Tahoma" w:cs="Tahoma"/>
          <w:sz w:val="16"/>
          <w:szCs w:val="16"/>
        </w:rPr>
      </w:pPr>
      <w:r w:rsidRPr="001712D5">
        <w:rPr>
          <w:rFonts w:ascii="Tahoma" w:hAnsi="Tahoma" w:cs="Tahoma"/>
          <w:noProof/>
          <w:sz w:val="16"/>
          <w:szCs w:val="16"/>
        </w:rPr>
        <w:lastRenderedPageBreak/>
        <w:drawing>
          <wp:inline distT="0" distB="0" distL="0" distR="0" wp14:anchorId="6D632766" wp14:editId="58839A43">
            <wp:extent cx="5759450" cy="8119110"/>
            <wp:effectExtent l="0" t="0" r="0" b="0"/>
            <wp:docPr id="8056471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119110"/>
                    </a:xfrm>
                    <a:prstGeom prst="rect">
                      <a:avLst/>
                    </a:prstGeom>
                    <a:noFill/>
                    <a:ln>
                      <a:noFill/>
                    </a:ln>
                  </pic:spPr>
                </pic:pic>
              </a:graphicData>
            </a:graphic>
          </wp:inline>
        </w:drawing>
      </w:r>
    </w:p>
    <w:p w14:paraId="1DC6C9C5" w14:textId="77777777" w:rsidR="004161DD" w:rsidRDefault="004161DD" w:rsidP="00D15B81">
      <w:pPr>
        <w:spacing w:after="160" w:line="256" w:lineRule="auto"/>
        <w:jc w:val="right"/>
        <w:rPr>
          <w:rFonts w:ascii="Tahoma" w:hAnsi="Tahoma" w:cs="Tahoma"/>
          <w:sz w:val="16"/>
          <w:szCs w:val="16"/>
        </w:rPr>
      </w:pPr>
    </w:p>
    <w:p w14:paraId="644FA090" w14:textId="77777777" w:rsidR="004161DD" w:rsidRDefault="004161DD" w:rsidP="00D15B81">
      <w:pPr>
        <w:spacing w:after="160" w:line="256" w:lineRule="auto"/>
        <w:jc w:val="right"/>
        <w:rPr>
          <w:rFonts w:ascii="Tahoma" w:hAnsi="Tahoma" w:cs="Tahoma"/>
          <w:sz w:val="16"/>
          <w:szCs w:val="16"/>
        </w:rPr>
      </w:pPr>
    </w:p>
    <w:p w14:paraId="5856A5CB" w14:textId="77777777" w:rsidR="00285C44" w:rsidRDefault="00285C44" w:rsidP="00D15B81">
      <w:pPr>
        <w:spacing w:after="160" w:line="256" w:lineRule="auto"/>
        <w:jc w:val="right"/>
        <w:rPr>
          <w:rFonts w:ascii="Tahoma" w:hAnsi="Tahoma" w:cs="Tahoma"/>
          <w:sz w:val="16"/>
          <w:szCs w:val="16"/>
        </w:rPr>
      </w:pPr>
    </w:p>
    <w:p w14:paraId="56AC963F" w14:textId="7E0ED4EC" w:rsidR="00285C44" w:rsidRDefault="001712D5" w:rsidP="00D15B81">
      <w:pPr>
        <w:spacing w:after="160" w:line="256" w:lineRule="auto"/>
        <w:jc w:val="right"/>
        <w:rPr>
          <w:rFonts w:ascii="Tahoma" w:hAnsi="Tahoma" w:cs="Tahoma"/>
          <w:sz w:val="16"/>
          <w:szCs w:val="16"/>
        </w:rPr>
      </w:pPr>
      <w:r w:rsidRPr="001712D5">
        <w:rPr>
          <w:rFonts w:ascii="Tahoma" w:hAnsi="Tahoma" w:cs="Tahoma"/>
          <w:noProof/>
          <w:sz w:val="16"/>
          <w:szCs w:val="16"/>
        </w:rPr>
        <w:lastRenderedPageBreak/>
        <w:drawing>
          <wp:inline distT="0" distB="0" distL="0" distR="0" wp14:anchorId="6237A91D" wp14:editId="359889F1">
            <wp:extent cx="5759450" cy="8014970"/>
            <wp:effectExtent l="0" t="0" r="0" b="5080"/>
            <wp:docPr id="204783495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8014970"/>
                    </a:xfrm>
                    <a:prstGeom prst="rect">
                      <a:avLst/>
                    </a:prstGeom>
                    <a:noFill/>
                    <a:ln>
                      <a:noFill/>
                    </a:ln>
                  </pic:spPr>
                </pic:pic>
              </a:graphicData>
            </a:graphic>
          </wp:inline>
        </w:drawing>
      </w:r>
    </w:p>
    <w:p w14:paraId="29C2D6A4" w14:textId="77777777" w:rsidR="001712D5" w:rsidRDefault="001712D5" w:rsidP="00D15B81">
      <w:pPr>
        <w:spacing w:after="160" w:line="256" w:lineRule="auto"/>
        <w:jc w:val="right"/>
        <w:rPr>
          <w:rFonts w:ascii="Tahoma" w:hAnsi="Tahoma" w:cs="Tahoma"/>
          <w:sz w:val="16"/>
          <w:szCs w:val="16"/>
        </w:rPr>
      </w:pPr>
    </w:p>
    <w:p w14:paraId="4D3B2ED3" w14:textId="77777777" w:rsidR="001712D5" w:rsidRDefault="001712D5" w:rsidP="00D15B81">
      <w:pPr>
        <w:spacing w:after="160" w:line="256" w:lineRule="auto"/>
        <w:jc w:val="right"/>
        <w:rPr>
          <w:rFonts w:ascii="Tahoma" w:hAnsi="Tahoma" w:cs="Tahoma"/>
          <w:sz w:val="16"/>
          <w:szCs w:val="16"/>
        </w:rPr>
      </w:pPr>
    </w:p>
    <w:p w14:paraId="3BEE9927" w14:textId="77777777" w:rsidR="001712D5" w:rsidRDefault="001712D5" w:rsidP="00D15B81">
      <w:pPr>
        <w:spacing w:after="160" w:line="256" w:lineRule="auto"/>
        <w:jc w:val="right"/>
        <w:rPr>
          <w:rFonts w:ascii="Tahoma" w:hAnsi="Tahoma" w:cs="Tahoma"/>
          <w:sz w:val="16"/>
          <w:szCs w:val="16"/>
        </w:rPr>
      </w:pPr>
    </w:p>
    <w:p w14:paraId="106A0D9D" w14:textId="4B8D54F2" w:rsidR="001712D5" w:rsidRDefault="001712D5" w:rsidP="00D15B81">
      <w:pPr>
        <w:spacing w:after="160" w:line="256" w:lineRule="auto"/>
        <w:jc w:val="right"/>
        <w:rPr>
          <w:rFonts w:ascii="Tahoma" w:hAnsi="Tahoma" w:cs="Tahoma"/>
          <w:sz w:val="16"/>
          <w:szCs w:val="16"/>
        </w:rPr>
      </w:pPr>
      <w:r w:rsidRPr="001712D5">
        <w:rPr>
          <w:rFonts w:ascii="Tahoma" w:hAnsi="Tahoma" w:cs="Tahoma"/>
          <w:noProof/>
          <w:sz w:val="16"/>
          <w:szCs w:val="16"/>
        </w:rPr>
        <w:lastRenderedPageBreak/>
        <w:drawing>
          <wp:inline distT="0" distB="0" distL="0" distR="0" wp14:anchorId="2B83FC0E" wp14:editId="28E6FA13">
            <wp:extent cx="5759450" cy="8119110"/>
            <wp:effectExtent l="0" t="0" r="0" b="0"/>
            <wp:docPr id="200961476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119110"/>
                    </a:xfrm>
                    <a:prstGeom prst="rect">
                      <a:avLst/>
                    </a:prstGeom>
                    <a:noFill/>
                    <a:ln>
                      <a:noFill/>
                    </a:ln>
                  </pic:spPr>
                </pic:pic>
              </a:graphicData>
            </a:graphic>
          </wp:inline>
        </w:drawing>
      </w:r>
    </w:p>
    <w:p w14:paraId="6B697EE5" w14:textId="77777777" w:rsidR="001712D5" w:rsidRDefault="001712D5" w:rsidP="00D15B81">
      <w:pPr>
        <w:spacing w:after="160" w:line="256" w:lineRule="auto"/>
        <w:jc w:val="right"/>
        <w:rPr>
          <w:rFonts w:ascii="Tahoma" w:hAnsi="Tahoma" w:cs="Tahoma"/>
          <w:sz w:val="16"/>
          <w:szCs w:val="16"/>
        </w:rPr>
      </w:pPr>
    </w:p>
    <w:p w14:paraId="39A840D3" w14:textId="77777777" w:rsidR="001712D5" w:rsidRDefault="001712D5" w:rsidP="00D15B81">
      <w:pPr>
        <w:spacing w:after="160" w:line="256" w:lineRule="auto"/>
        <w:jc w:val="right"/>
        <w:rPr>
          <w:rFonts w:ascii="Tahoma" w:hAnsi="Tahoma" w:cs="Tahoma"/>
          <w:sz w:val="16"/>
          <w:szCs w:val="16"/>
        </w:rPr>
      </w:pPr>
    </w:p>
    <w:p w14:paraId="4D834D33" w14:textId="77777777" w:rsidR="001712D5" w:rsidRDefault="001712D5" w:rsidP="00D15B81">
      <w:pPr>
        <w:spacing w:after="160" w:line="256" w:lineRule="auto"/>
        <w:jc w:val="right"/>
        <w:rPr>
          <w:rFonts w:ascii="Tahoma" w:hAnsi="Tahoma" w:cs="Tahoma"/>
          <w:sz w:val="16"/>
          <w:szCs w:val="16"/>
        </w:rPr>
      </w:pPr>
    </w:p>
    <w:p w14:paraId="3B568124" w14:textId="2D2A7185" w:rsidR="001712D5" w:rsidRDefault="004C3B0B" w:rsidP="00D15B81">
      <w:pPr>
        <w:spacing w:after="160" w:line="256" w:lineRule="auto"/>
        <w:jc w:val="right"/>
        <w:rPr>
          <w:rFonts w:ascii="Tahoma" w:hAnsi="Tahoma" w:cs="Tahoma"/>
          <w:sz w:val="16"/>
          <w:szCs w:val="16"/>
        </w:rPr>
      </w:pPr>
      <w:r w:rsidRPr="004C3B0B">
        <w:rPr>
          <w:rFonts w:ascii="Tahoma" w:hAnsi="Tahoma" w:cs="Tahoma"/>
          <w:noProof/>
          <w:sz w:val="16"/>
          <w:szCs w:val="16"/>
        </w:rPr>
        <w:lastRenderedPageBreak/>
        <w:drawing>
          <wp:inline distT="0" distB="0" distL="0" distR="0" wp14:anchorId="26F178A7" wp14:editId="418C66E8">
            <wp:extent cx="5759450" cy="8059420"/>
            <wp:effectExtent l="0" t="0" r="0" b="0"/>
            <wp:docPr id="191192055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059420"/>
                    </a:xfrm>
                    <a:prstGeom prst="rect">
                      <a:avLst/>
                    </a:prstGeom>
                    <a:noFill/>
                    <a:ln>
                      <a:noFill/>
                    </a:ln>
                  </pic:spPr>
                </pic:pic>
              </a:graphicData>
            </a:graphic>
          </wp:inline>
        </w:drawing>
      </w:r>
    </w:p>
    <w:p w14:paraId="4436C020" w14:textId="77777777" w:rsidR="004C3B0B" w:rsidRDefault="004C3B0B" w:rsidP="00D15B81">
      <w:pPr>
        <w:spacing w:after="160" w:line="256" w:lineRule="auto"/>
        <w:jc w:val="right"/>
        <w:rPr>
          <w:rFonts w:ascii="Tahoma" w:hAnsi="Tahoma" w:cs="Tahoma"/>
          <w:sz w:val="16"/>
          <w:szCs w:val="16"/>
        </w:rPr>
      </w:pPr>
    </w:p>
    <w:p w14:paraId="4971DB86" w14:textId="77777777" w:rsidR="004C3B0B" w:rsidRDefault="004C3B0B" w:rsidP="00D15B81">
      <w:pPr>
        <w:spacing w:after="160" w:line="256" w:lineRule="auto"/>
        <w:jc w:val="right"/>
        <w:rPr>
          <w:rFonts w:ascii="Tahoma" w:hAnsi="Tahoma" w:cs="Tahoma"/>
          <w:sz w:val="16"/>
          <w:szCs w:val="16"/>
        </w:rPr>
      </w:pPr>
    </w:p>
    <w:p w14:paraId="7779693E" w14:textId="77777777" w:rsidR="004C3B0B" w:rsidRDefault="004C3B0B" w:rsidP="00D15B81">
      <w:pPr>
        <w:spacing w:after="160" w:line="256" w:lineRule="auto"/>
        <w:jc w:val="right"/>
        <w:rPr>
          <w:rFonts w:ascii="Tahoma" w:hAnsi="Tahoma" w:cs="Tahoma"/>
          <w:sz w:val="16"/>
          <w:szCs w:val="16"/>
        </w:rPr>
      </w:pPr>
    </w:p>
    <w:p w14:paraId="0A40F6DF" w14:textId="1E8E0977" w:rsidR="004C3B0B" w:rsidRDefault="004C3B0B" w:rsidP="00D15B81">
      <w:pPr>
        <w:spacing w:after="160" w:line="256" w:lineRule="auto"/>
        <w:jc w:val="right"/>
        <w:rPr>
          <w:rFonts w:ascii="Tahoma" w:hAnsi="Tahoma" w:cs="Tahoma"/>
          <w:sz w:val="16"/>
          <w:szCs w:val="16"/>
        </w:rPr>
      </w:pPr>
      <w:r w:rsidRPr="004C3B0B">
        <w:rPr>
          <w:rFonts w:ascii="Tahoma" w:hAnsi="Tahoma" w:cs="Tahoma"/>
          <w:noProof/>
          <w:sz w:val="16"/>
          <w:szCs w:val="16"/>
        </w:rPr>
        <w:lastRenderedPageBreak/>
        <w:drawing>
          <wp:inline distT="0" distB="0" distL="0" distR="0" wp14:anchorId="2C860E06" wp14:editId="243870EC">
            <wp:extent cx="5759450" cy="8119110"/>
            <wp:effectExtent l="0" t="0" r="0" b="0"/>
            <wp:docPr id="120234251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119110"/>
                    </a:xfrm>
                    <a:prstGeom prst="rect">
                      <a:avLst/>
                    </a:prstGeom>
                    <a:noFill/>
                    <a:ln>
                      <a:noFill/>
                    </a:ln>
                  </pic:spPr>
                </pic:pic>
              </a:graphicData>
            </a:graphic>
          </wp:inline>
        </w:drawing>
      </w:r>
    </w:p>
    <w:p w14:paraId="4B446CF1" w14:textId="77777777" w:rsidR="004C3B0B" w:rsidRDefault="004C3B0B" w:rsidP="00D15B81">
      <w:pPr>
        <w:spacing w:after="160" w:line="256" w:lineRule="auto"/>
        <w:jc w:val="right"/>
        <w:rPr>
          <w:rFonts w:ascii="Tahoma" w:hAnsi="Tahoma" w:cs="Tahoma"/>
          <w:sz w:val="16"/>
          <w:szCs w:val="16"/>
        </w:rPr>
      </w:pPr>
    </w:p>
    <w:p w14:paraId="70A29965" w14:textId="77777777" w:rsidR="004C3B0B" w:rsidRDefault="004C3B0B" w:rsidP="00D15B81">
      <w:pPr>
        <w:spacing w:after="160" w:line="256" w:lineRule="auto"/>
        <w:jc w:val="right"/>
        <w:rPr>
          <w:rFonts w:ascii="Tahoma" w:hAnsi="Tahoma" w:cs="Tahoma"/>
          <w:sz w:val="16"/>
          <w:szCs w:val="16"/>
        </w:rPr>
      </w:pPr>
    </w:p>
    <w:p w14:paraId="4101B5BC" w14:textId="77777777" w:rsidR="004C3B0B" w:rsidRDefault="004C3B0B" w:rsidP="00D15B81">
      <w:pPr>
        <w:spacing w:after="160" w:line="256" w:lineRule="auto"/>
        <w:jc w:val="right"/>
        <w:rPr>
          <w:rFonts w:ascii="Tahoma" w:hAnsi="Tahoma" w:cs="Tahoma"/>
          <w:sz w:val="16"/>
          <w:szCs w:val="16"/>
        </w:rPr>
      </w:pPr>
    </w:p>
    <w:p w14:paraId="67767FA7" w14:textId="2A349B3B" w:rsidR="004C3B0B" w:rsidRDefault="004C3B0B" w:rsidP="00D15B81">
      <w:pPr>
        <w:spacing w:after="160" w:line="256" w:lineRule="auto"/>
        <w:jc w:val="right"/>
        <w:rPr>
          <w:rFonts w:ascii="Tahoma" w:hAnsi="Tahoma" w:cs="Tahoma"/>
          <w:sz w:val="16"/>
          <w:szCs w:val="16"/>
        </w:rPr>
      </w:pPr>
      <w:r w:rsidRPr="004C3B0B">
        <w:rPr>
          <w:rFonts w:ascii="Tahoma" w:hAnsi="Tahoma" w:cs="Tahoma"/>
          <w:noProof/>
          <w:sz w:val="16"/>
          <w:szCs w:val="16"/>
        </w:rPr>
        <w:lastRenderedPageBreak/>
        <w:drawing>
          <wp:inline distT="0" distB="0" distL="0" distR="0" wp14:anchorId="24FAB4B3" wp14:editId="59118932">
            <wp:extent cx="5759450" cy="8059420"/>
            <wp:effectExtent l="0" t="0" r="0" b="0"/>
            <wp:docPr id="175068979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059420"/>
                    </a:xfrm>
                    <a:prstGeom prst="rect">
                      <a:avLst/>
                    </a:prstGeom>
                    <a:noFill/>
                    <a:ln>
                      <a:noFill/>
                    </a:ln>
                  </pic:spPr>
                </pic:pic>
              </a:graphicData>
            </a:graphic>
          </wp:inline>
        </w:drawing>
      </w:r>
    </w:p>
    <w:p w14:paraId="0F75D503" w14:textId="77777777" w:rsidR="004C3B0B" w:rsidRDefault="004C3B0B" w:rsidP="00D15B81">
      <w:pPr>
        <w:spacing w:after="160" w:line="256" w:lineRule="auto"/>
        <w:jc w:val="right"/>
        <w:rPr>
          <w:rFonts w:ascii="Tahoma" w:hAnsi="Tahoma" w:cs="Tahoma"/>
          <w:sz w:val="16"/>
          <w:szCs w:val="16"/>
        </w:rPr>
      </w:pPr>
    </w:p>
    <w:p w14:paraId="6F4FB779" w14:textId="77777777" w:rsidR="004C3B0B" w:rsidRDefault="004C3B0B" w:rsidP="00D15B81">
      <w:pPr>
        <w:spacing w:after="160" w:line="256" w:lineRule="auto"/>
        <w:jc w:val="right"/>
        <w:rPr>
          <w:rFonts w:ascii="Tahoma" w:hAnsi="Tahoma" w:cs="Tahoma"/>
          <w:sz w:val="16"/>
          <w:szCs w:val="16"/>
        </w:rPr>
      </w:pPr>
    </w:p>
    <w:p w14:paraId="5DACD93A" w14:textId="77777777" w:rsidR="004C3B0B" w:rsidRDefault="004C3B0B" w:rsidP="00D15B81">
      <w:pPr>
        <w:spacing w:after="160" w:line="256" w:lineRule="auto"/>
        <w:jc w:val="right"/>
        <w:rPr>
          <w:rFonts w:ascii="Tahoma" w:hAnsi="Tahoma" w:cs="Tahoma"/>
          <w:sz w:val="16"/>
          <w:szCs w:val="16"/>
        </w:rPr>
      </w:pPr>
    </w:p>
    <w:p w14:paraId="3894AF56" w14:textId="41301EA7" w:rsidR="004C3B0B" w:rsidRDefault="002D06DC" w:rsidP="00D15B81">
      <w:pPr>
        <w:spacing w:after="160" w:line="256" w:lineRule="auto"/>
        <w:jc w:val="right"/>
        <w:rPr>
          <w:rFonts w:ascii="Tahoma" w:hAnsi="Tahoma" w:cs="Tahoma"/>
          <w:sz w:val="16"/>
          <w:szCs w:val="16"/>
        </w:rPr>
      </w:pPr>
      <w:r w:rsidRPr="002D06DC">
        <w:rPr>
          <w:rFonts w:ascii="Tahoma" w:hAnsi="Tahoma" w:cs="Tahoma"/>
          <w:noProof/>
          <w:sz w:val="16"/>
          <w:szCs w:val="16"/>
        </w:rPr>
        <w:lastRenderedPageBreak/>
        <w:drawing>
          <wp:inline distT="0" distB="0" distL="0" distR="0" wp14:anchorId="565E4209" wp14:editId="29CBAD8A">
            <wp:extent cx="5759450" cy="8119110"/>
            <wp:effectExtent l="0" t="0" r="0" b="0"/>
            <wp:docPr id="96701028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119110"/>
                    </a:xfrm>
                    <a:prstGeom prst="rect">
                      <a:avLst/>
                    </a:prstGeom>
                    <a:noFill/>
                    <a:ln>
                      <a:noFill/>
                    </a:ln>
                  </pic:spPr>
                </pic:pic>
              </a:graphicData>
            </a:graphic>
          </wp:inline>
        </w:drawing>
      </w:r>
    </w:p>
    <w:p w14:paraId="2EDDD25E" w14:textId="77777777" w:rsidR="002D06DC" w:rsidRDefault="002D06DC" w:rsidP="00D15B81">
      <w:pPr>
        <w:spacing w:after="160" w:line="256" w:lineRule="auto"/>
        <w:jc w:val="right"/>
        <w:rPr>
          <w:rFonts w:ascii="Tahoma" w:hAnsi="Tahoma" w:cs="Tahoma"/>
          <w:sz w:val="16"/>
          <w:szCs w:val="16"/>
        </w:rPr>
      </w:pPr>
    </w:p>
    <w:p w14:paraId="31FCCCD5" w14:textId="77777777" w:rsidR="002D06DC" w:rsidRDefault="002D06DC" w:rsidP="00D15B81">
      <w:pPr>
        <w:spacing w:after="160" w:line="256" w:lineRule="auto"/>
        <w:jc w:val="right"/>
        <w:rPr>
          <w:rFonts w:ascii="Tahoma" w:hAnsi="Tahoma" w:cs="Tahoma"/>
          <w:sz w:val="16"/>
          <w:szCs w:val="16"/>
        </w:rPr>
      </w:pPr>
    </w:p>
    <w:p w14:paraId="34F41B6C" w14:textId="77777777" w:rsidR="002D06DC" w:rsidRDefault="002D06DC" w:rsidP="00D15B81">
      <w:pPr>
        <w:spacing w:after="160" w:line="256" w:lineRule="auto"/>
        <w:jc w:val="right"/>
        <w:rPr>
          <w:rFonts w:ascii="Tahoma" w:hAnsi="Tahoma" w:cs="Tahoma"/>
          <w:sz w:val="16"/>
          <w:szCs w:val="16"/>
        </w:rPr>
      </w:pPr>
    </w:p>
    <w:p w14:paraId="345F0484" w14:textId="20D8C37D" w:rsidR="002D06DC" w:rsidRDefault="002D06DC" w:rsidP="00D15B81">
      <w:pPr>
        <w:spacing w:after="160" w:line="256" w:lineRule="auto"/>
        <w:jc w:val="right"/>
        <w:rPr>
          <w:rFonts w:ascii="Tahoma" w:hAnsi="Tahoma" w:cs="Tahoma"/>
          <w:sz w:val="16"/>
          <w:szCs w:val="16"/>
        </w:rPr>
      </w:pPr>
      <w:r w:rsidRPr="002D06DC">
        <w:rPr>
          <w:rFonts w:ascii="Tahoma" w:hAnsi="Tahoma" w:cs="Tahoma"/>
          <w:noProof/>
          <w:sz w:val="16"/>
          <w:szCs w:val="16"/>
        </w:rPr>
        <w:lastRenderedPageBreak/>
        <w:drawing>
          <wp:inline distT="0" distB="0" distL="0" distR="0" wp14:anchorId="129A0700" wp14:editId="6E63370A">
            <wp:extent cx="5759450" cy="8059420"/>
            <wp:effectExtent l="0" t="0" r="0" b="0"/>
            <wp:docPr id="114408338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059420"/>
                    </a:xfrm>
                    <a:prstGeom prst="rect">
                      <a:avLst/>
                    </a:prstGeom>
                    <a:noFill/>
                    <a:ln>
                      <a:noFill/>
                    </a:ln>
                  </pic:spPr>
                </pic:pic>
              </a:graphicData>
            </a:graphic>
          </wp:inline>
        </w:drawing>
      </w:r>
    </w:p>
    <w:p w14:paraId="0784DB42" w14:textId="77777777" w:rsidR="002D06DC" w:rsidRDefault="002D06DC" w:rsidP="00D15B81">
      <w:pPr>
        <w:spacing w:after="160" w:line="256" w:lineRule="auto"/>
        <w:jc w:val="right"/>
        <w:rPr>
          <w:rFonts w:ascii="Tahoma" w:hAnsi="Tahoma" w:cs="Tahoma"/>
          <w:sz w:val="16"/>
          <w:szCs w:val="16"/>
        </w:rPr>
      </w:pPr>
    </w:p>
    <w:p w14:paraId="2C15A056" w14:textId="77777777" w:rsidR="002D06DC" w:rsidRDefault="002D06DC" w:rsidP="00D15B81">
      <w:pPr>
        <w:spacing w:after="160" w:line="256" w:lineRule="auto"/>
        <w:jc w:val="right"/>
        <w:rPr>
          <w:rFonts w:ascii="Tahoma" w:hAnsi="Tahoma" w:cs="Tahoma"/>
          <w:sz w:val="16"/>
          <w:szCs w:val="16"/>
        </w:rPr>
      </w:pPr>
    </w:p>
    <w:p w14:paraId="35C6AC04" w14:textId="77777777" w:rsidR="002D06DC" w:rsidRDefault="002D06DC" w:rsidP="00D15B81">
      <w:pPr>
        <w:spacing w:after="160" w:line="256" w:lineRule="auto"/>
        <w:jc w:val="right"/>
        <w:rPr>
          <w:rFonts w:ascii="Tahoma" w:hAnsi="Tahoma" w:cs="Tahoma"/>
          <w:sz w:val="16"/>
          <w:szCs w:val="16"/>
        </w:rPr>
      </w:pPr>
    </w:p>
    <w:p w14:paraId="23FB107A" w14:textId="63AE75C9" w:rsidR="002D06DC" w:rsidRDefault="002D06DC" w:rsidP="00D15B81">
      <w:pPr>
        <w:spacing w:after="160" w:line="256" w:lineRule="auto"/>
        <w:jc w:val="right"/>
        <w:rPr>
          <w:rFonts w:ascii="Tahoma" w:hAnsi="Tahoma" w:cs="Tahoma"/>
          <w:sz w:val="16"/>
          <w:szCs w:val="16"/>
        </w:rPr>
      </w:pPr>
      <w:r w:rsidRPr="002D06DC">
        <w:rPr>
          <w:rFonts w:ascii="Tahoma" w:hAnsi="Tahoma" w:cs="Tahoma"/>
          <w:noProof/>
          <w:sz w:val="16"/>
          <w:szCs w:val="16"/>
        </w:rPr>
        <w:lastRenderedPageBreak/>
        <w:drawing>
          <wp:inline distT="0" distB="0" distL="0" distR="0" wp14:anchorId="69CD7B1E" wp14:editId="381D2B36">
            <wp:extent cx="5759450" cy="8119110"/>
            <wp:effectExtent l="0" t="0" r="0" b="0"/>
            <wp:docPr id="172108082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119110"/>
                    </a:xfrm>
                    <a:prstGeom prst="rect">
                      <a:avLst/>
                    </a:prstGeom>
                    <a:noFill/>
                    <a:ln>
                      <a:noFill/>
                    </a:ln>
                  </pic:spPr>
                </pic:pic>
              </a:graphicData>
            </a:graphic>
          </wp:inline>
        </w:drawing>
      </w:r>
    </w:p>
    <w:p w14:paraId="38EC5846" w14:textId="77777777" w:rsidR="002D06DC" w:rsidRDefault="002D06DC" w:rsidP="00D15B81">
      <w:pPr>
        <w:spacing w:after="160" w:line="256" w:lineRule="auto"/>
        <w:jc w:val="right"/>
        <w:rPr>
          <w:rFonts w:ascii="Tahoma" w:hAnsi="Tahoma" w:cs="Tahoma"/>
          <w:sz w:val="16"/>
          <w:szCs w:val="16"/>
        </w:rPr>
      </w:pPr>
    </w:p>
    <w:p w14:paraId="3E474FC9" w14:textId="77777777" w:rsidR="002D06DC" w:rsidRDefault="002D06DC" w:rsidP="00D15B81">
      <w:pPr>
        <w:spacing w:after="160" w:line="256" w:lineRule="auto"/>
        <w:jc w:val="right"/>
        <w:rPr>
          <w:rFonts w:ascii="Tahoma" w:hAnsi="Tahoma" w:cs="Tahoma"/>
          <w:sz w:val="16"/>
          <w:szCs w:val="16"/>
        </w:rPr>
      </w:pPr>
    </w:p>
    <w:p w14:paraId="54D62085" w14:textId="77777777" w:rsidR="002D06DC" w:rsidRDefault="002D06DC" w:rsidP="00D15B81">
      <w:pPr>
        <w:spacing w:after="160" w:line="256" w:lineRule="auto"/>
        <w:jc w:val="right"/>
        <w:rPr>
          <w:rFonts w:ascii="Tahoma" w:hAnsi="Tahoma" w:cs="Tahoma"/>
          <w:sz w:val="16"/>
          <w:szCs w:val="16"/>
        </w:rPr>
      </w:pPr>
    </w:p>
    <w:p w14:paraId="649E8162" w14:textId="74F2A720" w:rsidR="002D06DC" w:rsidRDefault="00B1371D" w:rsidP="00D15B81">
      <w:pPr>
        <w:spacing w:after="160" w:line="256" w:lineRule="auto"/>
        <w:jc w:val="right"/>
        <w:rPr>
          <w:rFonts w:ascii="Tahoma" w:hAnsi="Tahoma" w:cs="Tahoma"/>
          <w:sz w:val="16"/>
          <w:szCs w:val="16"/>
        </w:rPr>
      </w:pPr>
      <w:r w:rsidRPr="00B1371D">
        <w:rPr>
          <w:rFonts w:ascii="Tahoma" w:hAnsi="Tahoma" w:cs="Tahoma"/>
          <w:noProof/>
          <w:sz w:val="16"/>
          <w:szCs w:val="16"/>
        </w:rPr>
        <w:lastRenderedPageBreak/>
        <w:drawing>
          <wp:inline distT="0" distB="0" distL="0" distR="0" wp14:anchorId="73446A59" wp14:editId="1D386E1A">
            <wp:extent cx="5759450" cy="8059420"/>
            <wp:effectExtent l="0" t="0" r="0" b="0"/>
            <wp:docPr id="86063828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059420"/>
                    </a:xfrm>
                    <a:prstGeom prst="rect">
                      <a:avLst/>
                    </a:prstGeom>
                    <a:noFill/>
                    <a:ln>
                      <a:noFill/>
                    </a:ln>
                  </pic:spPr>
                </pic:pic>
              </a:graphicData>
            </a:graphic>
          </wp:inline>
        </w:drawing>
      </w:r>
    </w:p>
    <w:p w14:paraId="15CFA871" w14:textId="77777777" w:rsidR="00B1371D" w:rsidRDefault="00B1371D" w:rsidP="00D15B81">
      <w:pPr>
        <w:spacing w:after="160" w:line="256" w:lineRule="auto"/>
        <w:jc w:val="right"/>
        <w:rPr>
          <w:rFonts w:ascii="Tahoma" w:hAnsi="Tahoma" w:cs="Tahoma"/>
          <w:sz w:val="16"/>
          <w:szCs w:val="16"/>
        </w:rPr>
      </w:pPr>
    </w:p>
    <w:p w14:paraId="219693A2" w14:textId="77777777" w:rsidR="00B1371D" w:rsidRDefault="00B1371D" w:rsidP="00D15B81">
      <w:pPr>
        <w:spacing w:after="160" w:line="256" w:lineRule="auto"/>
        <w:jc w:val="right"/>
        <w:rPr>
          <w:rFonts w:ascii="Tahoma" w:hAnsi="Tahoma" w:cs="Tahoma"/>
          <w:sz w:val="16"/>
          <w:szCs w:val="16"/>
        </w:rPr>
      </w:pPr>
    </w:p>
    <w:p w14:paraId="2BCC2089" w14:textId="77777777" w:rsidR="00B1371D" w:rsidRDefault="00B1371D" w:rsidP="00D15B81">
      <w:pPr>
        <w:spacing w:after="160" w:line="256" w:lineRule="auto"/>
        <w:jc w:val="right"/>
        <w:rPr>
          <w:rFonts w:ascii="Tahoma" w:hAnsi="Tahoma" w:cs="Tahoma"/>
          <w:sz w:val="16"/>
          <w:szCs w:val="16"/>
        </w:rPr>
      </w:pPr>
    </w:p>
    <w:p w14:paraId="5C82098A" w14:textId="606C497F" w:rsidR="00B1371D" w:rsidRDefault="00B1371D" w:rsidP="00D15B81">
      <w:pPr>
        <w:spacing w:after="160" w:line="256" w:lineRule="auto"/>
        <w:jc w:val="right"/>
        <w:rPr>
          <w:rFonts w:ascii="Tahoma" w:hAnsi="Tahoma" w:cs="Tahoma"/>
          <w:sz w:val="16"/>
          <w:szCs w:val="16"/>
        </w:rPr>
      </w:pPr>
      <w:r w:rsidRPr="00B1371D">
        <w:rPr>
          <w:rFonts w:ascii="Tahoma" w:hAnsi="Tahoma" w:cs="Tahoma"/>
          <w:noProof/>
          <w:sz w:val="16"/>
          <w:szCs w:val="16"/>
        </w:rPr>
        <w:lastRenderedPageBreak/>
        <w:drawing>
          <wp:inline distT="0" distB="0" distL="0" distR="0" wp14:anchorId="70276687" wp14:editId="0C2C4CEC">
            <wp:extent cx="5759450" cy="8119110"/>
            <wp:effectExtent l="0" t="0" r="0" b="0"/>
            <wp:docPr id="90732883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119110"/>
                    </a:xfrm>
                    <a:prstGeom prst="rect">
                      <a:avLst/>
                    </a:prstGeom>
                    <a:noFill/>
                    <a:ln>
                      <a:noFill/>
                    </a:ln>
                  </pic:spPr>
                </pic:pic>
              </a:graphicData>
            </a:graphic>
          </wp:inline>
        </w:drawing>
      </w:r>
    </w:p>
    <w:p w14:paraId="13C13021" w14:textId="77777777" w:rsidR="00B1371D" w:rsidRDefault="00B1371D" w:rsidP="00D15B81">
      <w:pPr>
        <w:spacing w:after="160" w:line="256" w:lineRule="auto"/>
        <w:jc w:val="right"/>
        <w:rPr>
          <w:rFonts w:ascii="Tahoma" w:hAnsi="Tahoma" w:cs="Tahoma"/>
          <w:sz w:val="16"/>
          <w:szCs w:val="16"/>
        </w:rPr>
      </w:pPr>
    </w:p>
    <w:p w14:paraId="04EA47F6" w14:textId="77777777" w:rsidR="00B1371D" w:rsidRDefault="00B1371D" w:rsidP="00D15B81">
      <w:pPr>
        <w:spacing w:after="160" w:line="256" w:lineRule="auto"/>
        <w:jc w:val="right"/>
        <w:rPr>
          <w:rFonts w:ascii="Tahoma" w:hAnsi="Tahoma" w:cs="Tahoma"/>
          <w:sz w:val="16"/>
          <w:szCs w:val="16"/>
        </w:rPr>
      </w:pPr>
    </w:p>
    <w:p w14:paraId="258BE0E1" w14:textId="77777777" w:rsidR="00B1371D" w:rsidRDefault="00B1371D" w:rsidP="00D15B81">
      <w:pPr>
        <w:spacing w:after="160" w:line="256" w:lineRule="auto"/>
        <w:jc w:val="right"/>
        <w:rPr>
          <w:rFonts w:ascii="Tahoma" w:hAnsi="Tahoma" w:cs="Tahoma"/>
          <w:sz w:val="16"/>
          <w:szCs w:val="16"/>
        </w:rPr>
      </w:pPr>
    </w:p>
    <w:p w14:paraId="42EC1644" w14:textId="1DAADC59" w:rsidR="00B1371D" w:rsidRDefault="005157DE" w:rsidP="00D15B81">
      <w:pPr>
        <w:spacing w:after="160" w:line="256" w:lineRule="auto"/>
        <w:jc w:val="right"/>
        <w:rPr>
          <w:rFonts w:ascii="Tahoma" w:hAnsi="Tahoma" w:cs="Tahoma"/>
          <w:sz w:val="16"/>
          <w:szCs w:val="16"/>
        </w:rPr>
      </w:pPr>
      <w:r w:rsidRPr="005157DE">
        <w:rPr>
          <w:rFonts w:ascii="Tahoma" w:hAnsi="Tahoma" w:cs="Tahoma"/>
          <w:noProof/>
          <w:sz w:val="16"/>
          <w:szCs w:val="16"/>
        </w:rPr>
        <w:lastRenderedPageBreak/>
        <w:drawing>
          <wp:inline distT="0" distB="0" distL="0" distR="0" wp14:anchorId="6C32416C" wp14:editId="06FB560A">
            <wp:extent cx="5759450" cy="8059420"/>
            <wp:effectExtent l="0" t="0" r="0" b="0"/>
            <wp:docPr id="89489977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059420"/>
                    </a:xfrm>
                    <a:prstGeom prst="rect">
                      <a:avLst/>
                    </a:prstGeom>
                    <a:noFill/>
                    <a:ln>
                      <a:noFill/>
                    </a:ln>
                  </pic:spPr>
                </pic:pic>
              </a:graphicData>
            </a:graphic>
          </wp:inline>
        </w:drawing>
      </w:r>
    </w:p>
    <w:p w14:paraId="2077DB16" w14:textId="77777777" w:rsidR="00B1371D" w:rsidRDefault="00B1371D" w:rsidP="00D15B81">
      <w:pPr>
        <w:spacing w:after="160" w:line="256" w:lineRule="auto"/>
        <w:jc w:val="right"/>
        <w:rPr>
          <w:rFonts w:ascii="Tahoma" w:hAnsi="Tahoma" w:cs="Tahoma"/>
          <w:sz w:val="16"/>
          <w:szCs w:val="16"/>
        </w:rPr>
      </w:pPr>
    </w:p>
    <w:p w14:paraId="5FF0B936" w14:textId="77777777" w:rsidR="004C3B0B" w:rsidRDefault="004C3B0B" w:rsidP="00D15B81">
      <w:pPr>
        <w:spacing w:after="160" w:line="256" w:lineRule="auto"/>
        <w:jc w:val="right"/>
        <w:rPr>
          <w:rFonts w:ascii="Tahoma" w:hAnsi="Tahoma" w:cs="Tahoma"/>
          <w:sz w:val="16"/>
          <w:szCs w:val="16"/>
        </w:rPr>
      </w:pPr>
    </w:p>
    <w:p w14:paraId="260CBBC2" w14:textId="77777777" w:rsidR="00285C44" w:rsidRDefault="00285C44" w:rsidP="00D15B81">
      <w:pPr>
        <w:spacing w:after="160" w:line="256" w:lineRule="auto"/>
        <w:jc w:val="right"/>
        <w:rPr>
          <w:rFonts w:ascii="Tahoma" w:hAnsi="Tahoma" w:cs="Tahoma"/>
          <w:sz w:val="16"/>
          <w:szCs w:val="16"/>
        </w:rPr>
      </w:pPr>
    </w:p>
    <w:p w14:paraId="7A83E576" w14:textId="4E76D575" w:rsidR="00285C44" w:rsidRDefault="005157DE" w:rsidP="00D15B81">
      <w:pPr>
        <w:spacing w:after="160" w:line="256" w:lineRule="auto"/>
        <w:jc w:val="right"/>
        <w:rPr>
          <w:rFonts w:ascii="Tahoma" w:hAnsi="Tahoma" w:cs="Tahoma"/>
          <w:sz w:val="16"/>
          <w:szCs w:val="16"/>
        </w:rPr>
      </w:pPr>
      <w:r w:rsidRPr="005157DE">
        <w:rPr>
          <w:rFonts w:ascii="Tahoma" w:hAnsi="Tahoma" w:cs="Tahoma"/>
          <w:noProof/>
          <w:sz w:val="16"/>
          <w:szCs w:val="16"/>
        </w:rPr>
        <w:lastRenderedPageBreak/>
        <w:drawing>
          <wp:inline distT="0" distB="0" distL="0" distR="0" wp14:anchorId="399A3D2A" wp14:editId="6749F25D">
            <wp:extent cx="5759450" cy="8119110"/>
            <wp:effectExtent l="0" t="0" r="0" b="0"/>
            <wp:docPr id="631199508"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119110"/>
                    </a:xfrm>
                    <a:prstGeom prst="rect">
                      <a:avLst/>
                    </a:prstGeom>
                    <a:noFill/>
                    <a:ln>
                      <a:noFill/>
                    </a:ln>
                  </pic:spPr>
                </pic:pic>
              </a:graphicData>
            </a:graphic>
          </wp:inline>
        </w:drawing>
      </w:r>
    </w:p>
    <w:p w14:paraId="2EF87592" w14:textId="77777777" w:rsidR="005157DE" w:rsidRDefault="005157DE" w:rsidP="00D15B81">
      <w:pPr>
        <w:spacing w:after="160" w:line="256" w:lineRule="auto"/>
        <w:jc w:val="right"/>
        <w:rPr>
          <w:rFonts w:ascii="Tahoma" w:hAnsi="Tahoma" w:cs="Tahoma"/>
          <w:sz w:val="16"/>
          <w:szCs w:val="16"/>
        </w:rPr>
      </w:pPr>
    </w:p>
    <w:p w14:paraId="37338B8D" w14:textId="77777777" w:rsidR="005157DE" w:rsidRDefault="005157DE" w:rsidP="00D15B81">
      <w:pPr>
        <w:spacing w:after="160" w:line="256" w:lineRule="auto"/>
        <w:jc w:val="right"/>
        <w:rPr>
          <w:rFonts w:ascii="Tahoma" w:hAnsi="Tahoma" w:cs="Tahoma"/>
          <w:sz w:val="16"/>
          <w:szCs w:val="16"/>
        </w:rPr>
      </w:pPr>
    </w:p>
    <w:p w14:paraId="1B19D0FD" w14:textId="77777777" w:rsidR="005157DE" w:rsidRDefault="005157DE" w:rsidP="00D15B81">
      <w:pPr>
        <w:spacing w:after="160" w:line="256" w:lineRule="auto"/>
        <w:jc w:val="right"/>
        <w:rPr>
          <w:rFonts w:ascii="Tahoma" w:hAnsi="Tahoma" w:cs="Tahoma"/>
          <w:sz w:val="16"/>
          <w:szCs w:val="16"/>
        </w:rPr>
      </w:pPr>
    </w:p>
    <w:p w14:paraId="06E2F228" w14:textId="736E1F31" w:rsidR="005157DE" w:rsidRDefault="005157DE" w:rsidP="00D15B81">
      <w:pPr>
        <w:spacing w:after="160" w:line="256" w:lineRule="auto"/>
        <w:jc w:val="right"/>
        <w:rPr>
          <w:rFonts w:ascii="Tahoma" w:hAnsi="Tahoma" w:cs="Tahoma"/>
          <w:sz w:val="16"/>
          <w:szCs w:val="16"/>
        </w:rPr>
      </w:pPr>
      <w:r w:rsidRPr="005157DE">
        <w:rPr>
          <w:rFonts w:ascii="Tahoma" w:hAnsi="Tahoma" w:cs="Tahoma"/>
          <w:noProof/>
          <w:sz w:val="16"/>
          <w:szCs w:val="16"/>
        </w:rPr>
        <w:lastRenderedPageBreak/>
        <w:drawing>
          <wp:inline distT="0" distB="0" distL="0" distR="0" wp14:anchorId="2E58F32E" wp14:editId="226351F6">
            <wp:extent cx="5759450" cy="8059420"/>
            <wp:effectExtent l="0" t="0" r="0" b="0"/>
            <wp:docPr id="393761189"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059420"/>
                    </a:xfrm>
                    <a:prstGeom prst="rect">
                      <a:avLst/>
                    </a:prstGeom>
                    <a:noFill/>
                    <a:ln>
                      <a:noFill/>
                    </a:ln>
                  </pic:spPr>
                </pic:pic>
              </a:graphicData>
            </a:graphic>
          </wp:inline>
        </w:drawing>
      </w:r>
    </w:p>
    <w:p w14:paraId="19A0ECC9" w14:textId="77777777" w:rsidR="005157DE" w:rsidRDefault="005157DE" w:rsidP="00D15B81">
      <w:pPr>
        <w:spacing w:after="160" w:line="256" w:lineRule="auto"/>
        <w:jc w:val="right"/>
        <w:rPr>
          <w:rFonts w:ascii="Tahoma" w:hAnsi="Tahoma" w:cs="Tahoma"/>
          <w:sz w:val="16"/>
          <w:szCs w:val="16"/>
        </w:rPr>
      </w:pPr>
    </w:p>
    <w:p w14:paraId="56331286" w14:textId="77777777" w:rsidR="005157DE" w:rsidRDefault="005157DE" w:rsidP="00D15B81">
      <w:pPr>
        <w:spacing w:after="160" w:line="256" w:lineRule="auto"/>
        <w:jc w:val="right"/>
        <w:rPr>
          <w:rFonts w:ascii="Tahoma" w:hAnsi="Tahoma" w:cs="Tahoma"/>
          <w:sz w:val="16"/>
          <w:szCs w:val="16"/>
        </w:rPr>
      </w:pPr>
    </w:p>
    <w:p w14:paraId="2B35A7D3" w14:textId="77777777" w:rsidR="005157DE" w:rsidRDefault="005157DE" w:rsidP="00D15B81">
      <w:pPr>
        <w:spacing w:after="160" w:line="256" w:lineRule="auto"/>
        <w:jc w:val="right"/>
        <w:rPr>
          <w:rFonts w:ascii="Tahoma" w:hAnsi="Tahoma" w:cs="Tahoma"/>
          <w:sz w:val="16"/>
          <w:szCs w:val="16"/>
        </w:rPr>
      </w:pPr>
    </w:p>
    <w:p w14:paraId="33FBB5EE" w14:textId="75E2C96E" w:rsidR="005157DE" w:rsidRDefault="001530D7" w:rsidP="00D15B81">
      <w:pPr>
        <w:spacing w:after="160" w:line="256" w:lineRule="auto"/>
        <w:jc w:val="right"/>
        <w:rPr>
          <w:rFonts w:ascii="Tahoma" w:hAnsi="Tahoma" w:cs="Tahoma"/>
          <w:sz w:val="16"/>
          <w:szCs w:val="16"/>
        </w:rPr>
      </w:pPr>
      <w:r w:rsidRPr="001530D7">
        <w:rPr>
          <w:rFonts w:ascii="Tahoma" w:hAnsi="Tahoma" w:cs="Tahoma"/>
          <w:noProof/>
          <w:sz w:val="16"/>
          <w:szCs w:val="16"/>
        </w:rPr>
        <w:lastRenderedPageBreak/>
        <w:drawing>
          <wp:inline distT="0" distB="0" distL="0" distR="0" wp14:anchorId="70CF2486" wp14:editId="37460DA0">
            <wp:extent cx="5759450" cy="8119110"/>
            <wp:effectExtent l="0" t="0" r="0" b="0"/>
            <wp:docPr id="121806313"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119110"/>
                    </a:xfrm>
                    <a:prstGeom prst="rect">
                      <a:avLst/>
                    </a:prstGeom>
                    <a:noFill/>
                    <a:ln>
                      <a:noFill/>
                    </a:ln>
                  </pic:spPr>
                </pic:pic>
              </a:graphicData>
            </a:graphic>
          </wp:inline>
        </w:drawing>
      </w:r>
    </w:p>
    <w:p w14:paraId="3F77F1A9" w14:textId="77777777" w:rsidR="001530D7" w:rsidRDefault="001530D7" w:rsidP="00D15B81">
      <w:pPr>
        <w:spacing w:after="160" w:line="256" w:lineRule="auto"/>
        <w:jc w:val="right"/>
        <w:rPr>
          <w:rFonts w:ascii="Tahoma" w:hAnsi="Tahoma" w:cs="Tahoma"/>
          <w:sz w:val="16"/>
          <w:szCs w:val="16"/>
        </w:rPr>
      </w:pPr>
    </w:p>
    <w:p w14:paraId="54E65405" w14:textId="77777777" w:rsidR="001530D7" w:rsidRDefault="001530D7" w:rsidP="00D15B81">
      <w:pPr>
        <w:spacing w:after="160" w:line="256" w:lineRule="auto"/>
        <w:jc w:val="right"/>
        <w:rPr>
          <w:rFonts w:ascii="Tahoma" w:hAnsi="Tahoma" w:cs="Tahoma"/>
          <w:sz w:val="16"/>
          <w:szCs w:val="16"/>
        </w:rPr>
      </w:pPr>
    </w:p>
    <w:p w14:paraId="53A0139A" w14:textId="77777777" w:rsidR="001530D7" w:rsidRDefault="001530D7" w:rsidP="00D15B81">
      <w:pPr>
        <w:spacing w:after="160" w:line="256" w:lineRule="auto"/>
        <w:jc w:val="right"/>
        <w:rPr>
          <w:rFonts w:ascii="Tahoma" w:hAnsi="Tahoma" w:cs="Tahoma"/>
          <w:sz w:val="16"/>
          <w:szCs w:val="16"/>
        </w:rPr>
      </w:pPr>
    </w:p>
    <w:p w14:paraId="4F5E3D3A" w14:textId="7A6D85B9" w:rsidR="001530D7" w:rsidRDefault="00D93552" w:rsidP="00D15B81">
      <w:pPr>
        <w:spacing w:after="160" w:line="256" w:lineRule="auto"/>
        <w:jc w:val="right"/>
        <w:rPr>
          <w:rFonts w:ascii="Tahoma" w:hAnsi="Tahoma" w:cs="Tahoma"/>
          <w:sz w:val="16"/>
          <w:szCs w:val="16"/>
        </w:rPr>
      </w:pPr>
      <w:r w:rsidRPr="00D93552">
        <w:rPr>
          <w:rFonts w:ascii="Tahoma" w:hAnsi="Tahoma" w:cs="Tahoma"/>
          <w:noProof/>
          <w:sz w:val="16"/>
          <w:szCs w:val="16"/>
        </w:rPr>
        <w:lastRenderedPageBreak/>
        <w:drawing>
          <wp:inline distT="0" distB="0" distL="0" distR="0" wp14:anchorId="17B92677" wp14:editId="2187A787">
            <wp:extent cx="5759450" cy="8059420"/>
            <wp:effectExtent l="0" t="0" r="0" b="0"/>
            <wp:docPr id="98658880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8059420"/>
                    </a:xfrm>
                    <a:prstGeom prst="rect">
                      <a:avLst/>
                    </a:prstGeom>
                    <a:noFill/>
                    <a:ln>
                      <a:noFill/>
                    </a:ln>
                  </pic:spPr>
                </pic:pic>
              </a:graphicData>
            </a:graphic>
          </wp:inline>
        </w:drawing>
      </w:r>
    </w:p>
    <w:p w14:paraId="6E82BA9A" w14:textId="77777777" w:rsidR="00D93552" w:rsidRDefault="00D93552" w:rsidP="00D15B81">
      <w:pPr>
        <w:spacing w:after="160" w:line="256" w:lineRule="auto"/>
        <w:jc w:val="right"/>
        <w:rPr>
          <w:rFonts w:ascii="Tahoma" w:hAnsi="Tahoma" w:cs="Tahoma"/>
          <w:sz w:val="16"/>
          <w:szCs w:val="16"/>
        </w:rPr>
      </w:pPr>
    </w:p>
    <w:p w14:paraId="608ECC60" w14:textId="77777777" w:rsidR="00D93552" w:rsidRDefault="00D93552" w:rsidP="00D15B81">
      <w:pPr>
        <w:spacing w:after="160" w:line="256" w:lineRule="auto"/>
        <w:jc w:val="right"/>
        <w:rPr>
          <w:rFonts w:ascii="Tahoma" w:hAnsi="Tahoma" w:cs="Tahoma"/>
          <w:sz w:val="16"/>
          <w:szCs w:val="16"/>
        </w:rPr>
      </w:pPr>
    </w:p>
    <w:p w14:paraId="74B41C57" w14:textId="77777777" w:rsidR="00D93552" w:rsidRDefault="00D93552" w:rsidP="00D15B81">
      <w:pPr>
        <w:spacing w:after="160" w:line="256" w:lineRule="auto"/>
        <w:jc w:val="right"/>
        <w:rPr>
          <w:rFonts w:ascii="Tahoma" w:hAnsi="Tahoma" w:cs="Tahoma"/>
          <w:sz w:val="16"/>
          <w:szCs w:val="16"/>
        </w:rPr>
      </w:pPr>
    </w:p>
    <w:p w14:paraId="4EE1F9CF" w14:textId="4BD2D3B6" w:rsidR="00D93552" w:rsidRDefault="00D93552" w:rsidP="00D15B81">
      <w:pPr>
        <w:spacing w:after="160" w:line="256" w:lineRule="auto"/>
        <w:jc w:val="right"/>
        <w:rPr>
          <w:rFonts w:ascii="Tahoma" w:hAnsi="Tahoma" w:cs="Tahoma"/>
          <w:sz w:val="16"/>
          <w:szCs w:val="16"/>
        </w:rPr>
      </w:pPr>
      <w:r w:rsidRPr="00D93552">
        <w:rPr>
          <w:rFonts w:ascii="Tahoma" w:hAnsi="Tahoma" w:cs="Tahoma"/>
          <w:noProof/>
          <w:sz w:val="16"/>
          <w:szCs w:val="16"/>
        </w:rPr>
        <w:lastRenderedPageBreak/>
        <w:drawing>
          <wp:inline distT="0" distB="0" distL="0" distR="0" wp14:anchorId="57B5DE0B" wp14:editId="59F13B76">
            <wp:extent cx="5759450" cy="8119110"/>
            <wp:effectExtent l="0" t="0" r="0" b="0"/>
            <wp:docPr id="248866227"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119110"/>
                    </a:xfrm>
                    <a:prstGeom prst="rect">
                      <a:avLst/>
                    </a:prstGeom>
                    <a:noFill/>
                    <a:ln>
                      <a:noFill/>
                    </a:ln>
                  </pic:spPr>
                </pic:pic>
              </a:graphicData>
            </a:graphic>
          </wp:inline>
        </w:drawing>
      </w:r>
    </w:p>
    <w:p w14:paraId="6E19F7F1" w14:textId="77777777" w:rsidR="00285C44" w:rsidRDefault="00285C44" w:rsidP="00D15B81">
      <w:pPr>
        <w:spacing w:after="160" w:line="256" w:lineRule="auto"/>
        <w:jc w:val="right"/>
        <w:rPr>
          <w:rFonts w:ascii="Tahoma" w:hAnsi="Tahoma" w:cs="Tahoma"/>
          <w:sz w:val="16"/>
          <w:szCs w:val="16"/>
        </w:rPr>
      </w:pPr>
    </w:p>
    <w:p w14:paraId="6A8B1DE0" w14:textId="77777777" w:rsidR="00D45D39" w:rsidRDefault="00D45D39" w:rsidP="00D15B81">
      <w:pPr>
        <w:spacing w:after="160" w:line="256" w:lineRule="auto"/>
        <w:jc w:val="right"/>
        <w:rPr>
          <w:rFonts w:ascii="Tahoma" w:hAnsi="Tahoma" w:cs="Tahoma"/>
          <w:sz w:val="16"/>
          <w:szCs w:val="16"/>
        </w:rPr>
      </w:pPr>
    </w:p>
    <w:p w14:paraId="27527184" w14:textId="756CD097" w:rsidR="00AC1D37" w:rsidRDefault="00FF466A" w:rsidP="00D15B81">
      <w:pPr>
        <w:spacing w:after="160" w:line="256" w:lineRule="auto"/>
        <w:jc w:val="right"/>
        <w:rPr>
          <w:rFonts w:ascii="Tahoma" w:hAnsi="Tahoma" w:cs="Tahoma"/>
          <w:sz w:val="16"/>
          <w:szCs w:val="16"/>
        </w:rPr>
      </w:pPr>
      <w:r w:rsidRPr="005B0FD5">
        <w:rPr>
          <w:rFonts w:ascii="Tahoma" w:hAnsi="Tahoma" w:cs="Tahoma"/>
          <w:sz w:val="16"/>
          <w:szCs w:val="16"/>
        </w:rPr>
        <w:br w:type="page"/>
      </w:r>
      <w:bookmarkEnd w:id="2"/>
      <w:bookmarkEnd w:id="3"/>
    </w:p>
    <w:p w14:paraId="165D16A2" w14:textId="77777777" w:rsidR="00893CAC" w:rsidRDefault="00893CAC" w:rsidP="005F525D">
      <w:pPr>
        <w:spacing w:after="160" w:line="256" w:lineRule="auto"/>
        <w:ind w:left="-993"/>
        <w:jc w:val="right"/>
        <w:rPr>
          <w:b/>
          <w:bCs/>
          <w:sz w:val="16"/>
          <w:szCs w:val="16"/>
        </w:rPr>
        <w:sectPr w:rsidR="00893CAC" w:rsidSect="00090868">
          <w:headerReference w:type="default" r:id="rId34"/>
          <w:footerReference w:type="default" r:id="rId35"/>
          <w:pgSz w:w="11906" w:h="16838"/>
          <w:pgMar w:top="1418" w:right="1418" w:bottom="1418" w:left="1418" w:header="709" w:footer="709" w:gutter="0"/>
          <w:cols w:space="708"/>
          <w:docGrid w:linePitch="360"/>
        </w:sectPr>
      </w:pPr>
    </w:p>
    <w:p w14:paraId="12589723" w14:textId="77777777" w:rsidR="00893CAC" w:rsidRDefault="00893CAC" w:rsidP="005F525D">
      <w:pPr>
        <w:spacing w:after="160" w:line="256" w:lineRule="auto"/>
        <w:ind w:left="-993"/>
        <w:jc w:val="right"/>
        <w:rPr>
          <w:b/>
          <w:bCs/>
          <w:sz w:val="16"/>
          <w:szCs w:val="16"/>
        </w:rPr>
      </w:pPr>
    </w:p>
    <w:p w14:paraId="4BBF55C0" w14:textId="473689FD" w:rsidR="00F868A9" w:rsidRPr="00144754" w:rsidRDefault="00F868A9" w:rsidP="005F525D">
      <w:pPr>
        <w:spacing w:after="160" w:line="256" w:lineRule="auto"/>
        <w:ind w:left="-993"/>
        <w:jc w:val="right"/>
        <w:rPr>
          <w:b/>
          <w:bCs/>
          <w:sz w:val="16"/>
          <w:szCs w:val="16"/>
        </w:rPr>
      </w:pPr>
      <w:r w:rsidRPr="00144754">
        <w:rPr>
          <w:b/>
          <w:bCs/>
          <w:sz w:val="16"/>
          <w:szCs w:val="16"/>
        </w:rPr>
        <w:t xml:space="preserve">Příloha č. </w:t>
      </w:r>
      <w:r w:rsidR="00D54FAD">
        <w:rPr>
          <w:b/>
          <w:bCs/>
          <w:sz w:val="16"/>
          <w:szCs w:val="16"/>
        </w:rPr>
        <w:t>2</w:t>
      </w:r>
      <w:r w:rsidRPr="00144754">
        <w:rPr>
          <w:b/>
          <w:bCs/>
          <w:sz w:val="16"/>
          <w:szCs w:val="16"/>
        </w:rPr>
        <w:t xml:space="preserve"> – Položkový ceník_cenová kalkulace (</w:t>
      </w:r>
      <w:r w:rsidRPr="00144754">
        <w:rPr>
          <w:b/>
          <w:bCs/>
          <w:sz w:val="16"/>
          <w:szCs w:val="16"/>
          <w:highlight w:val="yellow"/>
        </w:rPr>
        <w:t>doplní dodavatel</w:t>
      </w:r>
      <w:r w:rsidRPr="00144754">
        <w:rPr>
          <w:b/>
          <w:bCs/>
          <w:sz w:val="16"/>
          <w:szCs w:val="16"/>
        </w:rPr>
        <w:t xml:space="preserve">)  </w:t>
      </w:r>
    </w:p>
    <w:p w14:paraId="4E861F21" w14:textId="3DB13C53" w:rsidR="00F868A9" w:rsidRPr="00144754" w:rsidRDefault="00F868A9" w:rsidP="004B1B06">
      <w:pPr>
        <w:pStyle w:val="Default"/>
        <w:rPr>
          <w:b/>
          <w:bCs/>
          <w:sz w:val="16"/>
          <w:szCs w:val="16"/>
        </w:rPr>
      </w:pPr>
    </w:p>
    <w:p w14:paraId="536418C3" w14:textId="4216DE29" w:rsidR="00F868A9" w:rsidRPr="00144754" w:rsidRDefault="00F868A9" w:rsidP="004B1B06">
      <w:pPr>
        <w:pStyle w:val="Default"/>
        <w:rPr>
          <w:b/>
          <w:bCs/>
          <w:sz w:val="16"/>
          <w:szCs w:val="16"/>
        </w:rPr>
      </w:pPr>
    </w:p>
    <w:p w14:paraId="0255A543" w14:textId="6F328577" w:rsidR="00F868A9" w:rsidRPr="00144754" w:rsidRDefault="00F868A9" w:rsidP="004B1B06">
      <w:pPr>
        <w:pStyle w:val="Default"/>
        <w:rPr>
          <w:b/>
          <w:bCs/>
          <w:sz w:val="16"/>
          <w:szCs w:val="16"/>
        </w:rPr>
      </w:pPr>
    </w:p>
    <w:p w14:paraId="00372B3B" w14:textId="27729784" w:rsidR="00781663" w:rsidRPr="00144754" w:rsidRDefault="005F525D" w:rsidP="005F525D">
      <w:pPr>
        <w:pStyle w:val="Default"/>
        <w:ind w:left="-1134"/>
        <w:rPr>
          <w:b/>
          <w:bCs/>
          <w:sz w:val="16"/>
          <w:szCs w:val="16"/>
        </w:rPr>
      </w:pPr>
      <w:r w:rsidRPr="005F525D">
        <w:rPr>
          <w:b/>
          <w:bCs/>
          <w:noProof/>
          <w:sz w:val="16"/>
          <w:szCs w:val="16"/>
        </w:rPr>
        <w:drawing>
          <wp:inline distT="0" distB="0" distL="0" distR="0" wp14:anchorId="722B6124" wp14:editId="7D970E2A">
            <wp:extent cx="9811139" cy="3133725"/>
            <wp:effectExtent l="0" t="0" r="0" b="0"/>
            <wp:docPr id="113266803" name="Obrázek 1" descr="Obsah obrázku text, číslo, řada/pruh,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6803" name="Obrázek 1" descr="Obsah obrázku text, číslo, řada/pruh, Písmo&#10;&#10;Obsah generovaný pomocí AI může být nesprávný."/>
                    <pic:cNvPicPr/>
                  </pic:nvPicPr>
                  <pic:blipFill>
                    <a:blip r:embed="rId36"/>
                    <a:stretch>
                      <a:fillRect/>
                    </a:stretch>
                  </pic:blipFill>
                  <pic:spPr>
                    <a:xfrm>
                      <a:off x="0" y="0"/>
                      <a:ext cx="9855011" cy="3147738"/>
                    </a:xfrm>
                    <a:prstGeom prst="rect">
                      <a:avLst/>
                    </a:prstGeom>
                  </pic:spPr>
                </pic:pic>
              </a:graphicData>
            </a:graphic>
          </wp:inline>
        </w:drawing>
      </w:r>
    </w:p>
    <w:p w14:paraId="21F005E7" w14:textId="101F3906" w:rsidR="00781663" w:rsidRPr="00144754" w:rsidRDefault="00781663" w:rsidP="004B1B06">
      <w:pPr>
        <w:pStyle w:val="Default"/>
        <w:rPr>
          <w:b/>
          <w:bCs/>
          <w:sz w:val="16"/>
          <w:szCs w:val="16"/>
        </w:rPr>
      </w:pPr>
    </w:p>
    <w:p w14:paraId="18DB674F" w14:textId="34170A28" w:rsidR="00781663" w:rsidRPr="00144754" w:rsidRDefault="00781663" w:rsidP="004B1B06">
      <w:pPr>
        <w:pStyle w:val="Default"/>
        <w:rPr>
          <w:b/>
          <w:bCs/>
          <w:sz w:val="16"/>
          <w:szCs w:val="16"/>
        </w:rPr>
      </w:pPr>
    </w:p>
    <w:p w14:paraId="72ED6CCE" w14:textId="19741798" w:rsidR="00781663" w:rsidRPr="00144754" w:rsidRDefault="00781663" w:rsidP="004B1B06">
      <w:pPr>
        <w:pStyle w:val="Default"/>
        <w:rPr>
          <w:b/>
          <w:bCs/>
          <w:sz w:val="16"/>
          <w:szCs w:val="16"/>
        </w:rPr>
      </w:pPr>
    </w:p>
    <w:p w14:paraId="15B9E655" w14:textId="17C602A1" w:rsidR="00781663" w:rsidRPr="00144754" w:rsidRDefault="00781663" w:rsidP="004B1B06">
      <w:pPr>
        <w:pStyle w:val="Default"/>
        <w:rPr>
          <w:b/>
          <w:bCs/>
          <w:sz w:val="16"/>
          <w:szCs w:val="16"/>
        </w:rPr>
      </w:pPr>
    </w:p>
    <w:p w14:paraId="09A5C03E" w14:textId="77777777" w:rsidR="00781663" w:rsidRPr="00144754" w:rsidRDefault="00781663" w:rsidP="00F868A9">
      <w:pPr>
        <w:jc w:val="both"/>
        <w:rPr>
          <w:rFonts w:ascii="Tahoma" w:hAnsi="Tahoma" w:cs="Tahoma"/>
          <w:b/>
          <w:bCs/>
          <w:sz w:val="16"/>
          <w:szCs w:val="16"/>
        </w:rPr>
      </w:pPr>
    </w:p>
    <w:p w14:paraId="660F69C7" w14:textId="77777777" w:rsidR="00781663" w:rsidRPr="00144754" w:rsidRDefault="00781663" w:rsidP="00F868A9">
      <w:pPr>
        <w:jc w:val="both"/>
        <w:rPr>
          <w:rFonts w:ascii="Tahoma" w:hAnsi="Tahoma" w:cs="Tahoma"/>
          <w:b/>
          <w:bCs/>
          <w:sz w:val="16"/>
          <w:szCs w:val="16"/>
        </w:rPr>
      </w:pPr>
    </w:p>
    <w:p w14:paraId="28E11537" w14:textId="77777777" w:rsidR="00781663" w:rsidRPr="00144754" w:rsidRDefault="00781663" w:rsidP="00F868A9">
      <w:pPr>
        <w:jc w:val="both"/>
        <w:rPr>
          <w:rFonts w:ascii="Tahoma" w:hAnsi="Tahoma" w:cs="Tahoma"/>
          <w:b/>
          <w:bCs/>
          <w:sz w:val="16"/>
          <w:szCs w:val="16"/>
        </w:rPr>
      </w:pPr>
    </w:p>
    <w:p w14:paraId="0083441B" w14:textId="77777777" w:rsidR="00781663" w:rsidRPr="00144754" w:rsidRDefault="00781663" w:rsidP="00F868A9">
      <w:pPr>
        <w:jc w:val="both"/>
        <w:rPr>
          <w:rFonts w:ascii="Tahoma" w:hAnsi="Tahoma" w:cs="Tahoma"/>
          <w:b/>
          <w:bCs/>
          <w:sz w:val="16"/>
          <w:szCs w:val="16"/>
        </w:rPr>
      </w:pPr>
    </w:p>
    <w:p w14:paraId="7ACB322B" w14:textId="77777777" w:rsidR="00781663" w:rsidRDefault="00781663" w:rsidP="00F868A9">
      <w:pPr>
        <w:jc w:val="both"/>
        <w:rPr>
          <w:rFonts w:ascii="Tahoma" w:hAnsi="Tahoma" w:cs="Tahoma"/>
          <w:b/>
          <w:bCs/>
          <w:sz w:val="16"/>
          <w:szCs w:val="16"/>
        </w:rPr>
      </w:pPr>
    </w:p>
    <w:p w14:paraId="106B1456" w14:textId="77777777" w:rsidR="00781663" w:rsidRDefault="00781663" w:rsidP="00F868A9">
      <w:pPr>
        <w:jc w:val="both"/>
        <w:rPr>
          <w:rFonts w:ascii="Tahoma" w:hAnsi="Tahoma" w:cs="Tahoma"/>
          <w:b/>
          <w:bCs/>
          <w:sz w:val="16"/>
          <w:szCs w:val="16"/>
        </w:rPr>
      </w:pPr>
    </w:p>
    <w:p w14:paraId="1CBCBFF5" w14:textId="77777777" w:rsidR="00781663" w:rsidRDefault="00781663" w:rsidP="00F868A9">
      <w:pPr>
        <w:jc w:val="both"/>
        <w:rPr>
          <w:rFonts w:ascii="Tahoma" w:hAnsi="Tahoma" w:cs="Tahoma"/>
          <w:b/>
          <w:bCs/>
          <w:sz w:val="16"/>
          <w:szCs w:val="16"/>
        </w:rPr>
      </w:pPr>
    </w:p>
    <w:p w14:paraId="40CC4243" w14:textId="77777777" w:rsidR="00781663" w:rsidRDefault="00781663" w:rsidP="00F868A9">
      <w:pPr>
        <w:jc w:val="both"/>
        <w:rPr>
          <w:rFonts w:ascii="Tahoma" w:hAnsi="Tahoma" w:cs="Tahoma"/>
          <w:b/>
          <w:bCs/>
          <w:sz w:val="16"/>
          <w:szCs w:val="16"/>
        </w:rPr>
      </w:pPr>
    </w:p>
    <w:p w14:paraId="0C3A0E5C" w14:textId="77777777" w:rsidR="00893CAC" w:rsidRDefault="00893CAC" w:rsidP="00F868A9">
      <w:pPr>
        <w:jc w:val="both"/>
        <w:rPr>
          <w:rFonts w:ascii="Tahoma" w:hAnsi="Tahoma" w:cs="Tahoma"/>
          <w:b/>
          <w:bCs/>
          <w:sz w:val="16"/>
          <w:szCs w:val="16"/>
        </w:rPr>
        <w:sectPr w:rsidR="00893CAC" w:rsidSect="00893CAC">
          <w:pgSz w:w="16838" w:h="11906" w:orient="landscape"/>
          <w:pgMar w:top="1418" w:right="1418" w:bottom="1418" w:left="1418" w:header="709" w:footer="709" w:gutter="0"/>
          <w:cols w:space="708"/>
          <w:docGrid w:linePitch="360"/>
        </w:sectPr>
      </w:pPr>
    </w:p>
    <w:p w14:paraId="1BE0E415" w14:textId="77777777" w:rsidR="00781663" w:rsidRDefault="00781663" w:rsidP="00F868A9">
      <w:pPr>
        <w:jc w:val="both"/>
        <w:rPr>
          <w:rFonts w:ascii="Tahoma" w:hAnsi="Tahoma" w:cs="Tahoma"/>
          <w:b/>
          <w:bCs/>
          <w:sz w:val="16"/>
          <w:szCs w:val="16"/>
        </w:rPr>
      </w:pPr>
    </w:p>
    <w:p w14:paraId="27743165" w14:textId="4E4F2B13" w:rsidR="004B1B06" w:rsidRPr="00FA0510" w:rsidRDefault="004B1B06" w:rsidP="003A17A3">
      <w:pPr>
        <w:autoSpaceDE w:val="0"/>
        <w:autoSpaceDN w:val="0"/>
        <w:adjustRightInd w:val="0"/>
        <w:rPr>
          <w:rFonts w:ascii="Tahoma" w:hAnsi="Tahoma" w:cs="Tahoma"/>
          <w:b/>
          <w:sz w:val="16"/>
          <w:szCs w:val="16"/>
          <w:lang w:eastAsia="en-US"/>
        </w:rPr>
      </w:pPr>
      <w:r w:rsidRPr="00FA0510">
        <w:rPr>
          <w:rFonts w:ascii="Tahoma" w:hAnsi="Tahoma" w:cs="Tahoma"/>
          <w:color w:val="000000"/>
          <w:sz w:val="16"/>
          <w:szCs w:val="16"/>
        </w:rPr>
        <w:tab/>
      </w:r>
      <w:r w:rsidRPr="00FA0510">
        <w:rPr>
          <w:rFonts w:ascii="Tahoma" w:hAnsi="Tahoma" w:cs="Tahoma"/>
          <w:color w:val="000000"/>
          <w:sz w:val="16"/>
          <w:szCs w:val="16"/>
        </w:rPr>
        <w:tab/>
      </w:r>
      <w:r w:rsidRPr="00FA0510">
        <w:rPr>
          <w:rFonts w:ascii="Tahoma" w:hAnsi="Tahoma" w:cs="Tahoma"/>
          <w:color w:val="000000"/>
          <w:sz w:val="16"/>
          <w:szCs w:val="16"/>
        </w:rPr>
        <w:tab/>
      </w:r>
      <w:bookmarkStart w:id="4" w:name="_Toc505849816"/>
      <w:bookmarkStart w:id="5" w:name="_Toc506528436"/>
    </w:p>
    <w:p w14:paraId="27743166" w14:textId="154B8CB8" w:rsidR="004B1B06" w:rsidRPr="00FA0510" w:rsidRDefault="004B1B06" w:rsidP="00E42813">
      <w:pPr>
        <w:jc w:val="right"/>
        <w:rPr>
          <w:rFonts w:ascii="Tahoma" w:hAnsi="Tahoma" w:cs="Tahoma"/>
          <w:b/>
          <w:sz w:val="16"/>
          <w:szCs w:val="16"/>
          <w:lang w:eastAsia="en-US"/>
        </w:rPr>
      </w:pPr>
      <w:r w:rsidRPr="0087759E">
        <w:rPr>
          <w:rFonts w:ascii="Tahoma" w:hAnsi="Tahoma" w:cs="Tahoma"/>
          <w:b/>
          <w:sz w:val="16"/>
          <w:szCs w:val="16"/>
          <w:lang w:eastAsia="en-US"/>
        </w:rPr>
        <w:t xml:space="preserve">Příloha č. </w:t>
      </w:r>
      <w:r w:rsidR="00D54FAD">
        <w:rPr>
          <w:rFonts w:ascii="Tahoma" w:hAnsi="Tahoma" w:cs="Tahoma"/>
          <w:b/>
          <w:sz w:val="16"/>
          <w:szCs w:val="16"/>
          <w:lang w:eastAsia="en-US"/>
        </w:rPr>
        <w:t>3</w:t>
      </w:r>
      <w:r w:rsidRPr="0087759E">
        <w:rPr>
          <w:rFonts w:ascii="Tahoma" w:hAnsi="Tahoma" w:cs="Tahoma"/>
          <w:b/>
          <w:sz w:val="16"/>
          <w:szCs w:val="16"/>
          <w:lang w:eastAsia="en-US"/>
        </w:rPr>
        <w:t xml:space="preserve"> Smlouvy – Seznam oprávněných osob</w:t>
      </w:r>
      <w:bookmarkEnd w:id="4"/>
      <w:bookmarkEnd w:id="5"/>
    </w:p>
    <w:p w14:paraId="27743167" w14:textId="77777777" w:rsidR="004B1B06" w:rsidRPr="00FA0510" w:rsidRDefault="004B1B06" w:rsidP="004B1B06">
      <w:pPr>
        <w:rPr>
          <w:rFonts w:ascii="Tahoma" w:hAnsi="Tahoma" w:cs="Tahoma"/>
          <w:sz w:val="16"/>
          <w:szCs w:val="16"/>
          <w:lang w:eastAsia="en-US"/>
        </w:rPr>
      </w:pPr>
    </w:p>
    <w:p w14:paraId="47F858FC" w14:textId="77777777" w:rsidR="00E37322" w:rsidRDefault="00E37322" w:rsidP="00E37322">
      <w:pPr>
        <w:pStyle w:val="9en"/>
        <w:rPr>
          <w:rFonts w:ascii="Tahoma" w:hAnsi="Tahoma" w:cs="Tahoma"/>
          <w:i w:val="0"/>
          <w:sz w:val="16"/>
          <w:szCs w:val="16"/>
          <w:lang w:val="cs-CZ"/>
        </w:rPr>
      </w:pPr>
      <w:r>
        <w:rPr>
          <w:rFonts w:ascii="Tahoma" w:hAnsi="Tahoma" w:cs="Tahoma"/>
          <w:i w:val="0"/>
          <w:sz w:val="16"/>
          <w:szCs w:val="16"/>
          <w:lang w:val="cs-CZ"/>
        </w:rPr>
        <w:t>A. Seznam kontaktních osob poskytovatele oprávněných poskytovat podporu</w:t>
      </w:r>
    </w:p>
    <w:p w14:paraId="1D7A8AC0" w14:textId="77777777" w:rsidR="00E37322" w:rsidRDefault="00E37322" w:rsidP="00E37322">
      <w:pPr>
        <w:pStyle w:val="9en"/>
        <w:rPr>
          <w:rFonts w:ascii="Tahoma" w:hAnsi="Tahoma" w:cs="Tahoma"/>
          <w:i w:val="0"/>
          <w:sz w:val="16"/>
          <w:szCs w:val="16"/>
          <w:lang w:val="cs-CZ"/>
        </w:rPr>
      </w:pPr>
      <w:r>
        <w:rPr>
          <w:rFonts w:ascii="Tahoma" w:hAnsi="Tahoma" w:cs="Tahoma"/>
          <w:i w:val="0"/>
          <w:sz w:val="16"/>
          <w:szCs w:val="16"/>
          <w:lang w:val="cs-CZ"/>
        </w:rPr>
        <w:tab/>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47"/>
        <w:gridCol w:w="3480"/>
        <w:gridCol w:w="3536"/>
      </w:tblGrid>
      <w:tr w:rsidR="00E37322" w14:paraId="7567D584" w14:textId="77777777" w:rsidTr="009A338D">
        <w:tc>
          <w:tcPr>
            <w:tcW w:w="2047" w:type="dxa"/>
            <w:tcBorders>
              <w:top w:val="single" w:sz="4" w:space="0" w:color="auto"/>
              <w:left w:val="single" w:sz="4" w:space="0" w:color="auto"/>
              <w:bottom w:val="single" w:sz="4" w:space="0" w:color="auto"/>
              <w:right w:val="single" w:sz="4" w:space="0" w:color="auto"/>
            </w:tcBorders>
            <w:hideMark/>
          </w:tcPr>
          <w:p w14:paraId="0129A964"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 xml:space="preserve">Jméno </w:t>
            </w:r>
          </w:p>
        </w:tc>
        <w:tc>
          <w:tcPr>
            <w:tcW w:w="3480" w:type="dxa"/>
            <w:tcBorders>
              <w:top w:val="single" w:sz="4" w:space="0" w:color="auto"/>
              <w:left w:val="single" w:sz="4" w:space="0" w:color="auto"/>
              <w:bottom w:val="single" w:sz="4" w:space="0" w:color="auto"/>
              <w:right w:val="single" w:sz="4" w:space="0" w:color="auto"/>
            </w:tcBorders>
            <w:hideMark/>
          </w:tcPr>
          <w:p w14:paraId="3654194D"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Funkce</w:t>
            </w:r>
          </w:p>
        </w:tc>
        <w:tc>
          <w:tcPr>
            <w:tcW w:w="3536" w:type="dxa"/>
            <w:tcBorders>
              <w:top w:val="single" w:sz="4" w:space="0" w:color="auto"/>
              <w:left w:val="single" w:sz="4" w:space="0" w:color="auto"/>
              <w:bottom w:val="single" w:sz="4" w:space="0" w:color="auto"/>
              <w:right w:val="single" w:sz="4" w:space="0" w:color="auto"/>
            </w:tcBorders>
            <w:hideMark/>
          </w:tcPr>
          <w:p w14:paraId="535B6CC0"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Telefonní číslo</w:t>
            </w:r>
          </w:p>
        </w:tc>
      </w:tr>
      <w:tr w:rsidR="009A338D" w14:paraId="7F3A9AF9" w14:textId="77777777" w:rsidTr="009A338D">
        <w:tc>
          <w:tcPr>
            <w:tcW w:w="2047" w:type="dxa"/>
            <w:tcBorders>
              <w:top w:val="single" w:sz="4" w:space="0" w:color="auto"/>
              <w:left w:val="single" w:sz="4" w:space="0" w:color="auto"/>
              <w:bottom w:val="single" w:sz="4" w:space="0" w:color="auto"/>
              <w:right w:val="single" w:sz="4" w:space="0" w:color="auto"/>
            </w:tcBorders>
          </w:tcPr>
          <w:p w14:paraId="2B772C01" w14:textId="7FB724B4" w:rsidR="009A338D" w:rsidRPr="00D93552" w:rsidRDefault="0047506E" w:rsidP="009A338D">
            <w:pPr>
              <w:pStyle w:val="9en"/>
              <w:ind w:left="0" w:firstLine="0"/>
              <w:rPr>
                <w:rFonts w:ascii="Tahoma" w:hAnsi="Tahoma" w:cs="Tahoma"/>
                <w:i w:val="0"/>
                <w:sz w:val="16"/>
                <w:szCs w:val="16"/>
                <w:lang w:val="cs-CZ"/>
              </w:rPr>
            </w:pPr>
            <w:r>
              <w:rPr>
                <w:rFonts w:ascii="Tahoma" w:hAnsi="Tahoma" w:cs="Tahoma"/>
                <w:i w:val="0"/>
                <w:sz w:val="16"/>
                <w:szCs w:val="16"/>
                <w:lang w:val="cs-CZ"/>
              </w:rPr>
              <w:t>Xxx</w:t>
            </w:r>
          </w:p>
        </w:tc>
        <w:tc>
          <w:tcPr>
            <w:tcW w:w="3480" w:type="dxa"/>
            <w:tcBorders>
              <w:top w:val="single" w:sz="4" w:space="0" w:color="auto"/>
              <w:left w:val="single" w:sz="4" w:space="0" w:color="auto"/>
              <w:bottom w:val="single" w:sz="4" w:space="0" w:color="auto"/>
              <w:right w:val="single" w:sz="4" w:space="0" w:color="auto"/>
            </w:tcBorders>
          </w:tcPr>
          <w:p w14:paraId="15DFF05E" w14:textId="641BD073" w:rsidR="009A338D" w:rsidRPr="00D93552" w:rsidRDefault="0047506E" w:rsidP="009A338D">
            <w:pPr>
              <w:pStyle w:val="9en"/>
              <w:ind w:left="0" w:firstLine="0"/>
              <w:rPr>
                <w:rFonts w:ascii="Tahoma" w:hAnsi="Tahoma" w:cs="Tahoma"/>
                <w:i w:val="0"/>
                <w:sz w:val="16"/>
                <w:szCs w:val="16"/>
                <w:lang w:val="cs-CZ"/>
              </w:rPr>
            </w:pPr>
            <w:r>
              <w:rPr>
                <w:rFonts w:ascii="Tahoma" w:hAnsi="Tahoma" w:cs="Tahoma"/>
                <w:i w:val="0"/>
                <w:sz w:val="16"/>
                <w:szCs w:val="16"/>
                <w:lang w:val="cs-CZ"/>
              </w:rPr>
              <w:t>Xxx</w:t>
            </w:r>
          </w:p>
        </w:tc>
        <w:tc>
          <w:tcPr>
            <w:tcW w:w="3536" w:type="dxa"/>
            <w:tcBorders>
              <w:top w:val="single" w:sz="4" w:space="0" w:color="auto"/>
              <w:left w:val="single" w:sz="4" w:space="0" w:color="auto"/>
              <w:bottom w:val="single" w:sz="4" w:space="0" w:color="auto"/>
              <w:right w:val="single" w:sz="4" w:space="0" w:color="auto"/>
            </w:tcBorders>
          </w:tcPr>
          <w:p w14:paraId="4B14FCFF" w14:textId="373F7A5C" w:rsidR="009A338D" w:rsidRPr="00D93552" w:rsidRDefault="0047506E" w:rsidP="009A338D">
            <w:pPr>
              <w:pStyle w:val="9en"/>
              <w:ind w:left="0" w:firstLine="0"/>
              <w:rPr>
                <w:rFonts w:ascii="Tahoma" w:hAnsi="Tahoma" w:cs="Tahoma"/>
                <w:i w:val="0"/>
                <w:sz w:val="16"/>
                <w:szCs w:val="16"/>
                <w:lang w:val="cs-CZ"/>
              </w:rPr>
            </w:pPr>
            <w:r>
              <w:rPr>
                <w:rFonts w:ascii="Tahoma" w:hAnsi="Tahoma" w:cs="Tahoma"/>
                <w:i w:val="0"/>
                <w:sz w:val="16"/>
                <w:szCs w:val="16"/>
                <w:lang w:val="cs-CZ"/>
              </w:rPr>
              <w:t>xxx</w:t>
            </w:r>
          </w:p>
        </w:tc>
      </w:tr>
      <w:tr w:rsidR="009A338D" w14:paraId="285F24B4" w14:textId="77777777" w:rsidTr="009A338D">
        <w:tc>
          <w:tcPr>
            <w:tcW w:w="2047" w:type="dxa"/>
            <w:tcBorders>
              <w:top w:val="single" w:sz="4" w:space="0" w:color="auto"/>
              <w:left w:val="single" w:sz="4" w:space="0" w:color="auto"/>
              <w:bottom w:val="single" w:sz="4" w:space="0" w:color="auto"/>
              <w:right w:val="single" w:sz="4" w:space="0" w:color="auto"/>
            </w:tcBorders>
          </w:tcPr>
          <w:p w14:paraId="06584895" w14:textId="04989820" w:rsidR="009A338D" w:rsidRPr="00D93552" w:rsidRDefault="0047506E" w:rsidP="009A338D">
            <w:pPr>
              <w:rPr>
                <w:rFonts w:ascii="Tahoma" w:hAnsi="Tahoma" w:cs="Tahoma"/>
                <w:sz w:val="16"/>
                <w:szCs w:val="16"/>
                <w:lang w:eastAsia="en-US"/>
              </w:rPr>
            </w:pPr>
            <w:r>
              <w:rPr>
                <w:rFonts w:ascii="Tahoma" w:hAnsi="Tahoma" w:cs="Tahoma"/>
                <w:sz w:val="16"/>
                <w:szCs w:val="16"/>
                <w:lang w:eastAsia="en-US"/>
              </w:rPr>
              <w:t>Xxx</w:t>
            </w:r>
          </w:p>
        </w:tc>
        <w:tc>
          <w:tcPr>
            <w:tcW w:w="3480" w:type="dxa"/>
            <w:tcBorders>
              <w:top w:val="single" w:sz="4" w:space="0" w:color="auto"/>
              <w:left w:val="single" w:sz="4" w:space="0" w:color="auto"/>
              <w:bottom w:val="single" w:sz="4" w:space="0" w:color="auto"/>
              <w:right w:val="single" w:sz="4" w:space="0" w:color="auto"/>
            </w:tcBorders>
          </w:tcPr>
          <w:p w14:paraId="03E53501" w14:textId="3DC9A3C5" w:rsidR="009A338D" w:rsidRPr="00D93552" w:rsidRDefault="0047506E" w:rsidP="009A338D">
            <w:pPr>
              <w:rPr>
                <w:rFonts w:ascii="Tahoma" w:hAnsi="Tahoma" w:cs="Tahoma"/>
                <w:sz w:val="16"/>
                <w:szCs w:val="16"/>
                <w:lang w:eastAsia="en-US"/>
              </w:rPr>
            </w:pPr>
            <w:r>
              <w:rPr>
                <w:rFonts w:ascii="Tahoma" w:hAnsi="Tahoma" w:cs="Tahoma"/>
                <w:sz w:val="16"/>
                <w:szCs w:val="16"/>
                <w:lang w:eastAsia="en-US"/>
              </w:rPr>
              <w:t>Xxx</w:t>
            </w:r>
          </w:p>
        </w:tc>
        <w:tc>
          <w:tcPr>
            <w:tcW w:w="3536" w:type="dxa"/>
            <w:tcBorders>
              <w:top w:val="single" w:sz="4" w:space="0" w:color="auto"/>
              <w:left w:val="single" w:sz="4" w:space="0" w:color="auto"/>
              <w:bottom w:val="single" w:sz="4" w:space="0" w:color="auto"/>
              <w:right w:val="single" w:sz="4" w:space="0" w:color="auto"/>
            </w:tcBorders>
          </w:tcPr>
          <w:p w14:paraId="0B2F15AC" w14:textId="75AAACEB" w:rsidR="009A338D" w:rsidRPr="00D93552" w:rsidRDefault="0047506E" w:rsidP="009A338D">
            <w:pPr>
              <w:rPr>
                <w:rFonts w:ascii="Tahoma" w:hAnsi="Tahoma" w:cs="Tahoma"/>
                <w:sz w:val="16"/>
                <w:szCs w:val="16"/>
                <w:lang w:eastAsia="en-US"/>
              </w:rPr>
            </w:pPr>
            <w:r>
              <w:rPr>
                <w:rFonts w:ascii="Tahoma" w:hAnsi="Tahoma" w:cs="Tahoma"/>
                <w:sz w:val="16"/>
                <w:szCs w:val="16"/>
                <w:lang w:eastAsia="en-US"/>
              </w:rPr>
              <w:t>xxx</w:t>
            </w:r>
          </w:p>
        </w:tc>
      </w:tr>
    </w:tbl>
    <w:p w14:paraId="650FD03A" w14:textId="77777777" w:rsidR="00E37322" w:rsidRDefault="00E37322" w:rsidP="00E37322">
      <w:pPr>
        <w:pStyle w:val="9en"/>
        <w:ind w:left="180" w:hanging="180"/>
        <w:rPr>
          <w:rFonts w:ascii="Tahoma" w:hAnsi="Tahoma" w:cs="Tahoma"/>
          <w:i w:val="0"/>
          <w:sz w:val="16"/>
          <w:szCs w:val="16"/>
          <w:lang w:val="cs-CZ"/>
        </w:rPr>
      </w:pPr>
    </w:p>
    <w:p w14:paraId="2AB41BCF" w14:textId="77777777" w:rsidR="00E37322" w:rsidRDefault="00E37322" w:rsidP="00E37322">
      <w:pPr>
        <w:pStyle w:val="9en"/>
        <w:ind w:left="180" w:hanging="180"/>
        <w:rPr>
          <w:rFonts w:ascii="Tahoma" w:hAnsi="Tahoma" w:cs="Tahoma"/>
          <w:i w:val="0"/>
          <w:sz w:val="16"/>
          <w:szCs w:val="16"/>
          <w:lang w:val="cs-CZ"/>
        </w:rPr>
      </w:pPr>
    </w:p>
    <w:p w14:paraId="5A9BACC3" w14:textId="77777777" w:rsidR="00E37322" w:rsidRDefault="00E37322" w:rsidP="00E37322">
      <w:pPr>
        <w:pStyle w:val="9en"/>
        <w:ind w:left="180" w:hanging="180"/>
        <w:rPr>
          <w:rFonts w:ascii="Tahoma" w:hAnsi="Tahoma" w:cs="Tahoma"/>
          <w:i w:val="0"/>
          <w:sz w:val="16"/>
          <w:szCs w:val="16"/>
          <w:lang w:val="cs-CZ"/>
        </w:rPr>
      </w:pPr>
      <w:r>
        <w:rPr>
          <w:rFonts w:ascii="Tahoma" w:hAnsi="Tahoma" w:cs="Tahoma"/>
          <w:i w:val="0"/>
          <w:sz w:val="16"/>
          <w:szCs w:val="16"/>
          <w:lang w:val="cs-CZ"/>
        </w:rPr>
        <w:t xml:space="preserve"> B. Seznam kontaktních osob objednatele oprávněných k hlášení požadavků na poskytování podpory</w:t>
      </w:r>
    </w:p>
    <w:p w14:paraId="213FA981" w14:textId="77777777" w:rsidR="00E37322" w:rsidRDefault="00E37322" w:rsidP="00E37322">
      <w:pPr>
        <w:pStyle w:val="9en"/>
        <w:rPr>
          <w:rFonts w:ascii="Tahoma" w:hAnsi="Tahoma" w:cs="Tahoma"/>
          <w:i w:val="0"/>
          <w:sz w:val="16"/>
          <w:szCs w:val="16"/>
          <w:lang w:val="cs-CZ"/>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450"/>
        <w:gridCol w:w="3390"/>
      </w:tblGrid>
      <w:tr w:rsidR="004110F3" w14:paraId="5F9DD586" w14:textId="77777777" w:rsidTr="00D43212">
        <w:tc>
          <w:tcPr>
            <w:tcW w:w="2448" w:type="dxa"/>
            <w:tcBorders>
              <w:top w:val="single" w:sz="4" w:space="0" w:color="auto"/>
              <w:left w:val="single" w:sz="4" w:space="0" w:color="auto"/>
              <w:bottom w:val="single" w:sz="4" w:space="0" w:color="auto"/>
              <w:right w:val="single" w:sz="4" w:space="0" w:color="auto"/>
            </w:tcBorders>
            <w:hideMark/>
          </w:tcPr>
          <w:p w14:paraId="35CCC272" w14:textId="77777777" w:rsidR="004110F3" w:rsidRDefault="004110F3" w:rsidP="00D43212">
            <w:pPr>
              <w:pStyle w:val="9en"/>
              <w:ind w:left="0" w:firstLine="0"/>
              <w:rPr>
                <w:rFonts w:ascii="Tahoma" w:hAnsi="Tahoma" w:cs="Tahoma"/>
                <w:b/>
                <w:i w:val="0"/>
                <w:sz w:val="16"/>
                <w:szCs w:val="16"/>
                <w:lang w:val="cs-CZ"/>
              </w:rPr>
            </w:pPr>
            <w:r>
              <w:rPr>
                <w:rFonts w:ascii="Tahoma" w:hAnsi="Tahoma" w:cs="Tahoma"/>
                <w:b/>
                <w:i w:val="0"/>
                <w:sz w:val="16"/>
                <w:szCs w:val="16"/>
                <w:lang w:val="cs-CZ"/>
              </w:rPr>
              <w:t xml:space="preserve">Jméno </w:t>
            </w:r>
          </w:p>
        </w:tc>
        <w:tc>
          <w:tcPr>
            <w:tcW w:w="3450" w:type="dxa"/>
            <w:tcBorders>
              <w:top w:val="single" w:sz="4" w:space="0" w:color="auto"/>
              <w:left w:val="single" w:sz="4" w:space="0" w:color="auto"/>
              <w:bottom w:val="single" w:sz="4" w:space="0" w:color="auto"/>
              <w:right w:val="single" w:sz="4" w:space="0" w:color="auto"/>
            </w:tcBorders>
            <w:hideMark/>
          </w:tcPr>
          <w:p w14:paraId="0B4C5912" w14:textId="77777777" w:rsidR="004110F3" w:rsidRDefault="004110F3" w:rsidP="00D43212">
            <w:pPr>
              <w:pStyle w:val="9en"/>
              <w:ind w:left="0" w:firstLine="0"/>
              <w:rPr>
                <w:rFonts w:ascii="Tahoma" w:hAnsi="Tahoma" w:cs="Tahoma"/>
                <w:b/>
                <w:i w:val="0"/>
                <w:sz w:val="16"/>
                <w:szCs w:val="16"/>
                <w:lang w:val="cs-CZ"/>
              </w:rPr>
            </w:pPr>
            <w:r>
              <w:rPr>
                <w:rFonts w:ascii="Tahoma" w:hAnsi="Tahoma" w:cs="Tahoma"/>
                <w:b/>
                <w:i w:val="0"/>
                <w:sz w:val="16"/>
                <w:szCs w:val="16"/>
                <w:lang w:val="cs-CZ"/>
              </w:rPr>
              <w:t>Funkce</w:t>
            </w:r>
          </w:p>
        </w:tc>
        <w:tc>
          <w:tcPr>
            <w:tcW w:w="3390" w:type="dxa"/>
            <w:tcBorders>
              <w:top w:val="single" w:sz="4" w:space="0" w:color="auto"/>
              <w:left w:val="single" w:sz="4" w:space="0" w:color="auto"/>
              <w:bottom w:val="single" w:sz="4" w:space="0" w:color="auto"/>
              <w:right w:val="single" w:sz="4" w:space="0" w:color="auto"/>
            </w:tcBorders>
            <w:hideMark/>
          </w:tcPr>
          <w:p w14:paraId="0B01D039" w14:textId="77777777" w:rsidR="004110F3" w:rsidRDefault="004110F3" w:rsidP="00D43212">
            <w:pPr>
              <w:pStyle w:val="9en"/>
              <w:ind w:left="0" w:firstLine="0"/>
              <w:rPr>
                <w:rFonts w:ascii="Tahoma" w:hAnsi="Tahoma" w:cs="Tahoma"/>
                <w:b/>
                <w:i w:val="0"/>
                <w:sz w:val="16"/>
                <w:szCs w:val="16"/>
                <w:lang w:val="cs-CZ"/>
              </w:rPr>
            </w:pPr>
            <w:r>
              <w:rPr>
                <w:rFonts w:ascii="Tahoma" w:hAnsi="Tahoma" w:cs="Tahoma"/>
                <w:b/>
                <w:i w:val="0"/>
                <w:sz w:val="16"/>
                <w:szCs w:val="16"/>
                <w:lang w:val="cs-CZ"/>
              </w:rPr>
              <w:t>Telefonní číslo</w:t>
            </w:r>
          </w:p>
        </w:tc>
      </w:tr>
      <w:tr w:rsidR="004110F3" w14:paraId="60F9AC0F" w14:textId="77777777" w:rsidTr="00D43212">
        <w:tc>
          <w:tcPr>
            <w:tcW w:w="9288" w:type="dxa"/>
            <w:gridSpan w:val="3"/>
            <w:tcBorders>
              <w:top w:val="single" w:sz="4" w:space="0" w:color="auto"/>
              <w:left w:val="single" w:sz="4" w:space="0" w:color="auto"/>
              <w:bottom w:val="single" w:sz="4" w:space="0" w:color="auto"/>
              <w:right w:val="single" w:sz="4" w:space="0" w:color="auto"/>
            </w:tcBorders>
          </w:tcPr>
          <w:p w14:paraId="45156612" w14:textId="77777777" w:rsidR="004110F3" w:rsidRDefault="004110F3" w:rsidP="00D43212">
            <w:pPr>
              <w:pStyle w:val="9en"/>
              <w:ind w:left="-21" w:firstLine="21"/>
              <w:rPr>
                <w:rFonts w:ascii="Tahoma" w:hAnsi="Tahoma" w:cs="Tahoma"/>
                <w:i w:val="0"/>
                <w:sz w:val="16"/>
                <w:szCs w:val="16"/>
                <w:lang w:val="cs-CZ"/>
              </w:rPr>
            </w:pPr>
            <w:r w:rsidRPr="00B96938">
              <w:rPr>
                <w:rFonts w:ascii="Tahoma" w:hAnsi="Tahoma" w:cs="Tahoma"/>
                <w:i w:val="0"/>
                <w:sz w:val="16"/>
                <w:szCs w:val="16"/>
                <w:lang w:val="cs-CZ"/>
              </w:rPr>
              <w:t>Hlášení požadavků na poskytování podpory je přes Service Desk objednatele: Help Desk Ivanti</w:t>
            </w:r>
          </w:p>
        </w:tc>
      </w:tr>
      <w:tr w:rsidR="004110F3" w14:paraId="6A1EE9F8" w14:textId="77777777" w:rsidTr="00D43212">
        <w:tc>
          <w:tcPr>
            <w:tcW w:w="2448" w:type="dxa"/>
            <w:tcBorders>
              <w:top w:val="single" w:sz="4" w:space="0" w:color="auto"/>
              <w:left w:val="single" w:sz="4" w:space="0" w:color="auto"/>
              <w:bottom w:val="single" w:sz="4" w:space="0" w:color="auto"/>
              <w:right w:val="single" w:sz="4" w:space="0" w:color="auto"/>
            </w:tcBorders>
          </w:tcPr>
          <w:p w14:paraId="654AAE63" w14:textId="160D300C" w:rsidR="004110F3" w:rsidRDefault="0045260D" w:rsidP="00D43212">
            <w:pPr>
              <w:pStyle w:val="9en"/>
              <w:ind w:left="0" w:firstLine="0"/>
              <w:rPr>
                <w:rFonts w:ascii="Tahoma" w:hAnsi="Tahoma" w:cs="Tahoma"/>
                <w:i w:val="0"/>
                <w:sz w:val="16"/>
                <w:szCs w:val="16"/>
                <w:lang w:val="cs-CZ"/>
              </w:rPr>
            </w:pPr>
            <w:r>
              <w:rPr>
                <w:rFonts w:ascii="Tahoma" w:hAnsi="Tahoma" w:cs="Tahoma"/>
                <w:i w:val="0"/>
                <w:sz w:val="16"/>
                <w:szCs w:val="16"/>
                <w:lang w:val="cs-CZ"/>
              </w:rPr>
              <w:t>X</w:t>
            </w:r>
            <w:r w:rsidR="0047506E">
              <w:rPr>
                <w:rFonts w:ascii="Tahoma" w:hAnsi="Tahoma" w:cs="Tahoma"/>
                <w:i w:val="0"/>
                <w:sz w:val="16"/>
                <w:szCs w:val="16"/>
                <w:lang w:val="cs-CZ"/>
              </w:rPr>
              <w:t>xx</w:t>
            </w:r>
          </w:p>
        </w:tc>
        <w:tc>
          <w:tcPr>
            <w:tcW w:w="3450" w:type="dxa"/>
            <w:tcBorders>
              <w:top w:val="single" w:sz="4" w:space="0" w:color="auto"/>
              <w:left w:val="single" w:sz="4" w:space="0" w:color="auto"/>
              <w:bottom w:val="single" w:sz="4" w:space="0" w:color="auto"/>
              <w:right w:val="single" w:sz="4" w:space="0" w:color="auto"/>
            </w:tcBorders>
          </w:tcPr>
          <w:p w14:paraId="7D10FE3A" w14:textId="4A576C6F" w:rsidR="004110F3" w:rsidRDefault="0045260D" w:rsidP="00D43212">
            <w:pPr>
              <w:pStyle w:val="9en"/>
              <w:ind w:left="0" w:firstLine="0"/>
              <w:rPr>
                <w:rFonts w:ascii="Tahoma" w:hAnsi="Tahoma" w:cs="Tahoma"/>
                <w:i w:val="0"/>
                <w:sz w:val="16"/>
                <w:szCs w:val="16"/>
                <w:lang w:val="cs-CZ"/>
              </w:rPr>
            </w:pPr>
            <w:r>
              <w:rPr>
                <w:rFonts w:ascii="Tahoma" w:hAnsi="Tahoma" w:cs="Tahoma"/>
                <w:i w:val="0"/>
                <w:sz w:val="16"/>
                <w:szCs w:val="16"/>
                <w:lang w:val="cs-CZ"/>
              </w:rPr>
              <w:t>Xxx</w:t>
            </w:r>
          </w:p>
        </w:tc>
        <w:tc>
          <w:tcPr>
            <w:tcW w:w="3390" w:type="dxa"/>
            <w:tcBorders>
              <w:top w:val="single" w:sz="4" w:space="0" w:color="auto"/>
              <w:left w:val="single" w:sz="4" w:space="0" w:color="auto"/>
              <w:bottom w:val="single" w:sz="4" w:space="0" w:color="auto"/>
              <w:right w:val="single" w:sz="4" w:space="0" w:color="auto"/>
            </w:tcBorders>
          </w:tcPr>
          <w:p w14:paraId="0FF5F75A" w14:textId="5C368820" w:rsidR="004110F3" w:rsidRDefault="0045260D" w:rsidP="00D43212">
            <w:pPr>
              <w:pStyle w:val="9en"/>
              <w:ind w:left="0" w:firstLine="0"/>
              <w:rPr>
                <w:rFonts w:ascii="Tahoma" w:hAnsi="Tahoma" w:cs="Tahoma"/>
                <w:i w:val="0"/>
                <w:sz w:val="16"/>
                <w:szCs w:val="16"/>
                <w:lang w:val="cs-CZ"/>
              </w:rPr>
            </w:pPr>
            <w:r>
              <w:rPr>
                <w:rFonts w:ascii="Tahoma" w:hAnsi="Tahoma" w:cs="Tahoma"/>
                <w:i w:val="0"/>
                <w:sz w:val="16"/>
                <w:szCs w:val="16"/>
                <w:lang w:val="cs-CZ"/>
              </w:rPr>
              <w:t>xxx</w:t>
            </w:r>
          </w:p>
        </w:tc>
      </w:tr>
      <w:tr w:rsidR="004110F3" w14:paraId="65A38BB7" w14:textId="77777777" w:rsidTr="00D43212">
        <w:tc>
          <w:tcPr>
            <w:tcW w:w="2448" w:type="dxa"/>
            <w:tcBorders>
              <w:top w:val="single" w:sz="4" w:space="0" w:color="auto"/>
              <w:left w:val="single" w:sz="4" w:space="0" w:color="auto"/>
              <w:bottom w:val="single" w:sz="4" w:space="0" w:color="auto"/>
              <w:right w:val="single" w:sz="4" w:space="0" w:color="auto"/>
            </w:tcBorders>
          </w:tcPr>
          <w:p w14:paraId="3F02CABA" w14:textId="77777777" w:rsidR="004110F3" w:rsidRDefault="004110F3" w:rsidP="00D43212">
            <w:pPr>
              <w:pStyle w:val="9en"/>
              <w:ind w:left="0" w:firstLine="0"/>
              <w:rPr>
                <w:rFonts w:ascii="Tahoma" w:hAnsi="Tahoma" w:cs="Tahoma"/>
                <w:i w:val="0"/>
                <w:sz w:val="16"/>
                <w:szCs w:val="16"/>
                <w:lang w:val="cs-CZ"/>
              </w:rPr>
            </w:pPr>
            <w:r w:rsidRPr="00E31306">
              <w:rPr>
                <w:rFonts w:ascii="Tahoma" w:hAnsi="Tahoma" w:cs="Tahoma"/>
                <w:i w:val="0"/>
                <w:sz w:val="16"/>
                <w:szCs w:val="16"/>
                <w:lang w:val="cs-CZ"/>
              </w:rPr>
              <w:t>Dispečink</w:t>
            </w:r>
          </w:p>
        </w:tc>
        <w:tc>
          <w:tcPr>
            <w:tcW w:w="3450" w:type="dxa"/>
            <w:tcBorders>
              <w:top w:val="single" w:sz="4" w:space="0" w:color="auto"/>
              <w:left w:val="single" w:sz="4" w:space="0" w:color="auto"/>
              <w:bottom w:val="single" w:sz="4" w:space="0" w:color="auto"/>
              <w:right w:val="single" w:sz="4" w:space="0" w:color="auto"/>
            </w:tcBorders>
          </w:tcPr>
          <w:p w14:paraId="6928102B" w14:textId="77777777" w:rsidR="004110F3" w:rsidRDefault="004110F3" w:rsidP="00D43212">
            <w:pPr>
              <w:pStyle w:val="9en"/>
              <w:ind w:left="0" w:firstLine="0"/>
              <w:rPr>
                <w:rFonts w:ascii="Tahoma" w:hAnsi="Tahoma" w:cs="Tahoma"/>
                <w:i w:val="0"/>
                <w:sz w:val="16"/>
                <w:szCs w:val="16"/>
                <w:lang w:val="cs-CZ"/>
              </w:rPr>
            </w:pPr>
            <w:r w:rsidRPr="00E31306">
              <w:rPr>
                <w:rFonts w:ascii="Tahoma" w:hAnsi="Tahoma" w:cs="Tahoma"/>
                <w:i w:val="0"/>
                <w:sz w:val="16"/>
                <w:szCs w:val="16"/>
                <w:lang w:val="cs-CZ"/>
              </w:rPr>
              <w:t>Dispečink Úseku informatiky</w:t>
            </w:r>
          </w:p>
        </w:tc>
        <w:tc>
          <w:tcPr>
            <w:tcW w:w="3390" w:type="dxa"/>
            <w:tcBorders>
              <w:top w:val="single" w:sz="4" w:space="0" w:color="auto"/>
              <w:left w:val="single" w:sz="4" w:space="0" w:color="auto"/>
              <w:bottom w:val="single" w:sz="4" w:space="0" w:color="auto"/>
              <w:right w:val="single" w:sz="4" w:space="0" w:color="auto"/>
            </w:tcBorders>
          </w:tcPr>
          <w:p w14:paraId="41013037" w14:textId="77777777" w:rsidR="004110F3" w:rsidRDefault="004110F3" w:rsidP="00D43212">
            <w:pPr>
              <w:pStyle w:val="9en"/>
              <w:ind w:left="0" w:firstLine="0"/>
              <w:rPr>
                <w:rFonts w:ascii="Tahoma" w:hAnsi="Tahoma" w:cs="Tahoma"/>
                <w:i w:val="0"/>
                <w:sz w:val="16"/>
                <w:szCs w:val="16"/>
                <w:lang w:val="cs-CZ"/>
              </w:rPr>
            </w:pPr>
            <w:r w:rsidRPr="005C3CAA">
              <w:rPr>
                <w:rFonts w:ascii="Tahoma" w:hAnsi="Tahoma" w:cs="Tahoma"/>
                <w:i w:val="0"/>
                <w:sz w:val="16"/>
                <w:szCs w:val="16"/>
                <w:lang w:val="cs-CZ"/>
              </w:rPr>
              <w:t>224 962 119</w:t>
            </w:r>
          </w:p>
        </w:tc>
      </w:tr>
    </w:tbl>
    <w:p w14:paraId="367D0904" w14:textId="77777777" w:rsidR="00E37322" w:rsidRDefault="00E37322" w:rsidP="00E37322">
      <w:pPr>
        <w:pStyle w:val="9en"/>
        <w:rPr>
          <w:rFonts w:ascii="Arial" w:hAnsi="Arial" w:cs="Arial"/>
          <w:i w:val="0"/>
          <w:sz w:val="20"/>
          <w:szCs w:val="20"/>
          <w:lang w:val="cs-CZ"/>
        </w:rPr>
      </w:pPr>
    </w:p>
    <w:p w14:paraId="75CFAB40" w14:textId="77777777" w:rsidR="00E37322" w:rsidRDefault="00E37322" w:rsidP="00E37322">
      <w:pPr>
        <w:rPr>
          <w:rFonts w:ascii="Times New Roman" w:hAnsi="Times New Roman" w:cs="Arial"/>
          <w:sz w:val="20"/>
          <w:szCs w:val="20"/>
        </w:rPr>
      </w:pPr>
    </w:p>
    <w:p w14:paraId="3AE9BD6C" w14:textId="77777777" w:rsidR="00E37322" w:rsidRDefault="00E37322" w:rsidP="00E37322">
      <w:pPr>
        <w:pStyle w:val="9en"/>
        <w:ind w:left="180" w:hanging="180"/>
        <w:rPr>
          <w:rFonts w:ascii="Tahoma" w:hAnsi="Tahoma" w:cs="Tahoma"/>
          <w:i w:val="0"/>
          <w:sz w:val="16"/>
          <w:szCs w:val="16"/>
          <w:lang w:val="cs-CZ"/>
        </w:rPr>
      </w:pPr>
      <w:r>
        <w:rPr>
          <w:rFonts w:ascii="Tahoma" w:hAnsi="Tahoma" w:cs="Tahoma"/>
          <w:i w:val="0"/>
          <w:sz w:val="16"/>
          <w:szCs w:val="16"/>
          <w:lang w:val="cs-CZ"/>
        </w:rPr>
        <w:t>C. Seznam kontaktních osob objednatele určených k hlášení oznámení, požadavků, událostí nebo incidentů poskytovatele ve vztahu k ochraně osobních údajů nebo bezpečnosti informací nebo kybernetické bezpečnosti</w:t>
      </w:r>
    </w:p>
    <w:p w14:paraId="3414A5C9" w14:textId="77777777" w:rsidR="00E37322" w:rsidRDefault="00E37322" w:rsidP="00E37322">
      <w:pPr>
        <w:rPr>
          <w:rFonts w:ascii="Times New Roman" w:hAnsi="Times New Roman"/>
          <w:sz w:val="20"/>
          <w:szCs w:val="20"/>
          <w:lang w:eastAsia="en-US"/>
        </w:rPr>
      </w:pPr>
    </w:p>
    <w:tbl>
      <w:tblPr>
        <w:tblW w:w="928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60"/>
        <w:gridCol w:w="3969"/>
        <w:gridCol w:w="2659"/>
      </w:tblGrid>
      <w:tr w:rsidR="00E37322" w14:paraId="4DB55CB2" w14:textId="77777777" w:rsidTr="00E37322">
        <w:tc>
          <w:tcPr>
            <w:tcW w:w="2660" w:type="dxa"/>
            <w:tcBorders>
              <w:top w:val="single" w:sz="4" w:space="0" w:color="auto"/>
              <w:left w:val="single" w:sz="4" w:space="0" w:color="auto"/>
              <w:bottom w:val="single" w:sz="4" w:space="0" w:color="auto"/>
              <w:right w:val="single" w:sz="4" w:space="0" w:color="auto"/>
            </w:tcBorders>
            <w:hideMark/>
          </w:tcPr>
          <w:p w14:paraId="1728E9C9" w14:textId="77777777" w:rsidR="00E37322" w:rsidRDefault="00E37322">
            <w:pPr>
              <w:pStyle w:val="9en"/>
              <w:spacing w:before="60" w:after="60"/>
              <w:ind w:left="0" w:firstLine="0"/>
              <w:jc w:val="center"/>
              <w:rPr>
                <w:rFonts w:ascii="Tahoma" w:hAnsi="Tahoma" w:cs="Tahoma"/>
                <w:b/>
                <w:i w:val="0"/>
                <w:sz w:val="16"/>
                <w:szCs w:val="16"/>
                <w:lang w:val="cs-CZ"/>
              </w:rPr>
            </w:pPr>
            <w:r>
              <w:rPr>
                <w:rFonts w:ascii="Tahoma" w:hAnsi="Tahoma" w:cs="Tahoma"/>
                <w:b/>
                <w:i w:val="0"/>
                <w:sz w:val="16"/>
                <w:szCs w:val="16"/>
                <w:lang w:val="cs-CZ"/>
              </w:rPr>
              <w:t>Oblast</w:t>
            </w:r>
          </w:p>
        </w:tc>
        <w:tc>
          <w:tcPr>
            <w:tcW w:w="3969" w:type="dxa"/>
            <w:tcBorders>
              <w:top w:val="single" w:sz="4" w:space="0" w:color="auto"/>
              <w:left w:val="single" w:sz="4" w:space="0" w:color="auto"/>
              <w:bottom w:val="single" w:sz="4" w:space="0" w:color="auto"/>
              <w:right w:val="single" w:sz="4" w:space="0" w:color="auto"/>
            </w:tcBorders>
            <w:hideMark/>
          </w:tcPr>
          <w:p w14:paraId="179D8EBA" w14:textId="77777777" w:rsidR="00E37322" w:rsidRDefault="00E37322">
            <w:pPr>
              <w:pStyle w:val="9en"/>
              <w:spacing w:before="60" w:after="60"/>
              <w:ind w:left="0" w:firstLine="0"/>
              <w:jc w:val="center"/>
              <w:rPr>
                <w:rFonts w:ascii="Tahoma" w:hAnsi="Tahoma" w:cs="Tahoma"/>
                <w:b/>
                <w:i w:val="0"/>
                <w:sz w:val="16"/>
                <w:szCs w:val="16"/>
                <w:lang w:val="cs-CZ"/>
              </w:rPr>
            </w:pPr>
            <w:r>
              <w:rPr>
                <w:rFonts w:ascii="Tahoma" w:hAnsi="Tahoma" w:cs="Tahoma"/>
                <w:b/>
                <w:i w:val="0"/>
                <w:sz w:val="16"/>
                <w:szCs w:val="16"/>
                <w:lang w:val="cs-CZ"/>
              </w:rPr>
              <w:t>Funkce</w:t>
            </w:r>
          </w:p>
        </w:tc>
        <w:tc>
          <w:tcPr>
            <w:tcW w:w="2659" w:type="dxa"/>
            <w:tcBorders>
              <w:top w:val="single" w:sz="4" w:space="0" w:color="auto"/>
              <w:left w:val="single" w:sz="4" w:space="0" w:color="auto"/>
              <w:bottom w:val="single" w:sz="4" w:space="0" w:color="auto"/>
              <w:right w:val="single" w:sz="4" w:space="0" w:color="auto"/>
            </w:tcBorders>
            <w:hideMark/>
          </w:tcPr>
          <w:p w14:paraId="12792CB8" w14:textId="77777777" w:rsidR="00E37322" w:rsidRDefault="00E37322">
            <w:pPr>
              <w:pStyle w:val="9en"/>
              <w:spacing w:before="60" w:after="60"/>
              <w:ind w:left="0" w:firstLine="0"/>
              <w:jc w:val="center"/>
              <w:rPr>
                <w:rFonts w:ascii="Tahoma" w:hAnsi="Tahoma" w:cs="Tahoma"/>
                <w:b/>
                <w:i w:val="0"/>
                <w:sz w:val="16"/>
                <w:szCs w:val="16"/>
                <w:lang w:val="cs-CZ"/>
              </w:rPr>
            </w:pPr>
            <w:r>
              <w:rPr>
                <w:rFonts w:ascii="Tahoma" w:hAnsi="Tahoma" w:cs="Tahoma"/>
                <w:b/>
                <w:i w:val="0"/>
                <w:sz w:val="16"/>
                <w:szCs w:val="16"/>
                <w:lang w:val="cs-CZ"/>
              </w:rPr>
              <w:t>Kontakt</w:t>
            </w:r>
          </w:p>
        </w:tc>
      </w:tr>
      <w:tr w:rsidR="00E37322" w14:paraId="3F669388" w14:textId="77777777" w:rsidTr="00E37322">
        <w:tc>
          <w:tcPr>
            <w:tcW w:w="2660" w:type="dxa"/>
            <w:tcBorders>
              <w:top w:val="single" w:sz="4" w:space="0" w:color="auto"/>
              <w:left w:val="single" w:sz="4" w:space="0" w:color="auto"/>
              <w:bottom w:val="single" w:sz="4" w:space="0" w:color="auto"/>
              <w:right w:val="single" w:sz="4" w:space="0" w:color="auto"/>
            </w:tcBorders>
            <w:hideMark/>
          </w:tcPr>
          <w:p w14:paraId="41B1E7F0"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 xml:space="preserve">Ochrana osobních údajů </w:t>
            </w:r>
          </w:p>
        </w:tc>
        <w:tc>
          <w:tcPr>
            <w:tcW w:w="3969" w:type="dxa"/>
            <w:tcBorders>
              <w:top w:val="single" w:sz="4" w:space="0" w:color="auto"/>
              <w:left w:val="single" w:sz="4" w:space="0" w:color="auto"/>
              <w:bottom w:val="single" w:sz="4" w:space="0" w:color="auto"/>
              <w:right w:val="single" w:sz="4" w:space="0" w:color="auto"/>
            </w:tcBorders>
            <w:hideMark/>
          </w:tcPr>
          <w:p w14:paraId="611BC2C5"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Pověřenec pro ochranu osobních údajů</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10BDE94" w14:textId="77777777" w:rsidR="00E37322" w:rsidRDefault="00E37322">
            <w:pPr>
              <w:pStyle w:val="9en"/>
              <w:spacing w:before="60" w:after="60"/>
              <w:ind w:left="-21" w:firstLine="21"/>
              <w:jc w:val="center"/>
              <w:rPr>
                <w:rFonts w:ascii="Tahoma" w:hAnsi="Tahoma" w:cs="Tahoma"/>
                <w:i w:val="0"/>
                <w:sz w:val="16"/>
                <w:szCs w:val="16"/>
                <w:lang w:val="cs-CZ"/>
              </w:rPr>
            </w:pPr>
            <w:r>
              <w:rPr>
                <w:rFonts w:ascii="Tahoma" w:hAnsi="Tahoma" w:cs="Tahoma"/>
                <w:i w:val="0"/>
                <w:sz w:val="16"/>
                <w:szCs w:val="16"/>
                <w:lang w:val="cs-CZ"/>
              </w:rPr>
              <w:t>Poverenec@vfn.cz</w:t>
            </w:r>
          </w:p>
        </w:tc>
      </w:tr>
      <w:tr w:rsidR="00E37322" w14:paraId="2151EC1B" w14:textId="77777777" w:rsidTr="00E37322">
        <w:tc>
          <w:tcPr>
            <w:tcW w:w="2660" w:type="dxa"/>
            <w:tcBorders>
              <w:top w:val="single" w:sz="4" w:space="0" w:color="auto"/>
              <w:left w:val="single" w:sz="4" w:space="0" w:color="auto"/>
              <w:bottom w:val="single" w:sz="4" w:space="0" w:color="auto"/>
              <w:right w:val="single" w:sz="4" w:space="0" w:color="auto"/>
            </w:tcBorders>
            <w:hideMark/>
          </w:tcPr>
          <w:p w14:paraId="5D3691FC"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Bezpečnosti informací, kybernetické bezpečnost</w:t>
            </w:r>
          </w:p>
        </w:tc>
        <w:tc>
          <w:tcPr>
            <w:tcW w:w="3969" w:type="dxa"/>
            <w:tcBorders>
              <w:top w:val="single" w:sz="4" w:space="0" w:color="auto"/>
              <w:left w:val="single" w:sz="4" w:space="0" w:color="auto"/>
              <w:bottom w:val="single" w:sz="4" w:space="0" w:color="auto"/>
              <w:right w:val="single" w:sz="4" w:space="0" w:color="auto"/>
            </w:tcBorders>
            <w:hideMark/>
          </w:tcPr>
          <w:p w14:paraId="118B6417"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Manažer bezpečnosti informací / kybernetické bezpečnosti</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B8B7D48" w14:textId="77777777" w:rsidR="00E37322" w:rsidRDefault="00E37322">
            <w:pPr>
              <w:pStyle w:val="9en"/>
              <w:spacing w:before="60" w:after="60"/>
              <w:ind w:left="0" w:firstLine="0"/>
              <w:jc w:val="center"/>
              <w:rPr>
                <w:rFonts w:ascii="Tahoma" w:hAnsi="Tahoma" w:cs="Tahoma"/>
                <w:i w:val="0"/>
                <w:sz w:val="16"/>
                <w:szCs w:val="16"/>
                <w:lang w:val="cs-CZ"/>
              </w:rPr>
            </w:pPr>
            <w:r>
              <w:rPr>
                <w:rFonts w:ascii="Tahoma" w:hAnsi="Tahoma" w:cs="Tahoma"/>
                <w:i w:val="0"/>
                <w:sz w:val="16"/>
                <w:szCs w:val="16"/>
                <w:lang w:val="cs-CZ"/>
              </w:rPr>
              <w:t>ManazerKB@vfn.cz</w:t>
            </w:r>
          </w:p>
        </w:tc>
      </w:tr>
    </w:tbl>
    <w:p w14:paraId="5EDB7D15" w14:textId="415D9026" w:rsidR="00781663" w:rsidRDefault="00781663" w:rsidP="00E37322">
      <w:pPr>
        <w:rPr>
          <w:rFonts w:ascii="Times New Roman" w:hAnsi="Times New Roman"/>
          <w:sz w:val="20"/>
          <w:szCs w:val="20"/>
          <w:lang w:eastAsia="en-US"/>
        </w:rPr>
      </w:pPr>
    </w:p>
    <w:p w14:paraId="3D6FD4E7" w14:textId="77777777" w:rsidR="00781663" w:rsidRDefault="00781663">
      <w:pPr>
        <w:spacing w:after="160" w:line="259" w:lineRule="auto"/>
        <w:rPr>
          <w:rFonts w:ascii="Times New Roman" w:hAnsi="Times New Roman"/>
          <w:sz w:val="20"/>
          <w:szCs w:val="20"/>
          <w:lang w:eastAsia="en-US"/>
        </w:rPr>
      </w:pPr>
      <w:r>
        <w:rPr>
          <w:rFonts w:ascii="Times New Roman" w:hAnsi="Times New Roman"/>
          <w:sz w:val="20"/>
          <w:szCs w:val="20"/>
          <w:lang w:eastAsia="en-US"/>
        </w:rPr>
        <w:br w:type="page"/>
      </w:r>
    </w:p>
    <w:p w14:paraId="0787138A" w14:textId="6815DB14" w:rsidR="00E21855" w:rsidRDefault="00E21855" w:rsidP="00E21855">
      <w:pPr>
        <w:jc w:val="right"/>
        <w:rPr>
          <w:rFonts w:ascii="Tahoma" w:hAnsi="Tahoma" w:cs="Tahoma"/>
          <w:b/>
          <w:bCs/>
          <w:sz w:val="16"/>
          <w:szCs w:val="16"/>
        </w:rPr>
      </w:pPr>
      <w:r w:rsidRPr="00E21855">
        <w:rPr>
          <w:rFonts w:ascii="Tahoma" w:hAnsi="Tahoma" w:cs="Tahoma"/>
          <w:b/>
          <w:bCs/>
          <w:sz w:val="16"/>
          <w:szCs w:val="16"/>
        </w:rPr>
        <w:lastRenderedPageBreak/>
        <w:t xml:space="preserve">Příloha č. </w:t>
      </w:r>
      <w:r w:rsidR="00D54FAD">
        <w:rPr>
          <w:rFonts w:ascii="Tahoma" w:hAnsi="Tahoma" w:cs="Tahoma"/>
          <w:b/>
          <w:bCs/>
          <w:sz w:val="16"/>
          <w:szCs w:val="16"/>
        </w:rPr>
        <w:t>4</w:t>
      </w:r>
      <w:r w:rsidRPr="00E21855">
        <w:rPr>
          <w:rFonts w:ascii="Tahoma" w:hAnsi="Tahoma" w:cs="Tahoma"/>
          <w:b/>
          <w:bCs/>
          <w:sz w:val="16"/>
          <w:szCs w:val="16"/>
        </w:rPr>
        <w:t xml:space="preserve"> – Používání sítě VFN externími uživateli</w:t>
      </w:r>
    </w:p>
    <w:p w14:paraId="4521CF77" w14:textId="56CA61EC" w:rsidR="00E21855" w:rsidRDefault="00E21855" w:rsidP="00E21855">
      <w:pPr>
        <w:jc w:val="right"/>
        <w:rPr>
          <w:rFonts w:ascii="Tahoma" w:hAnsi="Tahoma" w:cs="Tahoma"/>
          <w:b/>
          <w:bCs/>
          <w:sz w:val="16"/>
          <w:szCs w:val="16"/>
        </w:rPr>
      </w:pPr>
      <w:r w:rsidRPr="00E21855">
        <w:rPr>
          <w:rFonts w:ascii="Tahoma" w:hAnsi="Tahoma" w:cs="Tahoma"/>
          <w:b/>
          <w:bCs/>
          <w:sz w:val="16"/>
          <w:szCs w:val="16"/>
        </w:rPr>
        <w:t xml:space="preserve"> </w:t>
      </w:r>
    </w:p>
    <w:p w14:paraId="1502D2A9" w14:textId="6FC2AB00" w:rsidR="00DC7495" w:rsidRDefault="00F90E8F" w:rsidP="00E21855">
      <w:pPr>
        <w:jc w:val="right"/>
        <w:rPr>
          <w:rFonts w:ascii="Tahoma" w:hAnsi="Tahoma" w:cs="Tahoma"/>
          <w:b/>
          <w:bCs/>
          <w:sz w:val="16"/>
          <w:szCs w:val="16"/>
        </w:rPr>
      </w:pPr>
      <w:r w:rsidRPr="00F90E8F">
        <w:rPr>
          <w:rFonts w:ascii="Tahoma" w:hAnsi="Tahoma" w:cs="Tahoma"/>
          <w:b/>
          <w:bCs/>
          <w:noProof/>
          <w:sz w:val="16"/>
          <w:szCs w:val="16"/>
        </w:rPr>
        <w:drawing>
          <wp:inline distT="0" distB="0" distL="0" distR="0" wp14:anchorId="6C62C24B" wp14:editId="798164E9">
            <wp:extent cx="5759450" cy="8120380"/>
            <wp:effectExtent l="0" t="0" r="0" b="0"/>
            <wp:docPr id="71292799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8120380"/>
                    </a:xfrm>
                    <a:prstGeom prst="rect">
                      <a:avLst/>
                    </a:prstGeom>
                    <a:noFill/>
                    <a:ln>
                      <a:noFill/>
                    </a:ln>
                  </pic:spPr>
                </pic:pic>
              </a:graphicData>
            </a:graphic>
          </wp:inline>
        </w:drawing>
      </w:r>
    </w:p>
    <w:p w14:paraId="5DB91CFA" w14:textId="77777777" w:rsidR="00DC7495" w:rsidRDefault="00DC7495" w:rsidP="00E21855">
      <w:pPr>
        <w:jc w:val="right"/>
        <w:rPr>
          <w:rFonts w:ascii="Tahoma" w:hAnsi="Tahoma" w:cs="Tahoma"/>
          <w:b/>
          <w:bCs/>
          <w:sz w:val="16"/>
          <w:szCs w:val="16"/>
        </w:rPr>
      </w:pPr>
    </w:p>
    <w:p w14:paraId="10219249" w14:textId="77777777" w:rsidR="00E86F94" w:rsidRDefault="00E86F94" w:rsidP="00E86F94">
      <w:pPr>
        <w:jc w:val="both"/>
        <w:rPr>
          <w:rFonts w:ascii="Tahoma" w:hAnsi="Tahoma" w:cs="Tahoma"/>
          <w:sz w:val="16"/>
          <w:szCs w:val="16"/>
        </w:rPr>
      </w:pPr>
    </w:p>
    <w:p w14:paraId="61D90660" w14:textId="2E1B0565" w:rsidR="00E86F94" w:rsidRDefault="00E86F94" w:rsidP="00E86F94">
      <w:pPr>
        <w:jc w:val="right"/>
        <w:rPr>
          <w:rFonts w:ascii="Tahoma" w:hAnsi="Tahoma" w:cs="Tahoma"/>
          <w:sz w:val="16"/>
          <w:szCs w:val="16"/>
        </w:rPr>
      </w:pPr>
    </w:p>
    <w:p w14:paraId="5DD673A1" w14:textId="77777777" w:rsidR="00E86F94" w:rsidRDefault="00E86F94" w:rsidP="00E86F94">
      <w:pPr>
        <w:jc w:val="right"/>
        <w:rPr>
          <w:rFonts w:ascii="Tahoma" w:hAnsi="Tahoma" w:cs="Tahoma"/>
          <w:sz w:val="16"/>
          <w:szCs w:val="16"/>
        </w:rPr>
      </w:pPr>
    </w:p>
    <w:p w14:paraId="071ED0C4" w14:textId="76CF44C3" w:rsidR="00E86F94" w:rsidRDefault="00F90E8F" w:rsidP="00E86F94">
      <w:pPr>
        <w:jc w:val="right"/>
        <w:rPr>
          <w:rFonts w:ascii="Tahoma" w:hAnsi="Tahoma" w:cs="Tahoma"/>
          <w:sz w:val="16"/>
          <w:szCs w:val="16"/>
        </w:rPr>
      </w:pPr>
      <w:r w:rsidRPr="00F90E8F">
        <w:rPr>
          <w:rFonts w:ascii="Tahoma" w:hAnsi="Tahoma" w:cs="Tahoma"/>
          <w:noProof/>
          <w:sz w:val="16"/>
          <w:szCs w:val="16"/>
        </w:rPr>
        <w:lastRenderedPageBreak/>
        <w:drawing>
          <wp:inline distT="0" distB="0" distL="0" distR="0" wp14:anchorId="52A62241" wp14:editId="429F0D87">
            <wp:extent cx="5759450" cy="8110220"/>
            <wp:effectExtent l="0" t="0" r="0" b="5080"/>
            <wp:docPr id="88066688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8110220"/>
                    </a:xfrm>
                    <a:prstGeom prst="rect">
                      <a:avLst/>
                    </a:prstGeom>
                    <a:noFill/>
                    <a:ln>
                      <a:noFill/>
                    </a:ln>
                  </pic:spPr>
                </pic:pic>
              </a:graphicData>
            </a:graphic>
          </wp:inline>
        </w:drawing>
      </w:r>
    </w:p>
    <w:p w14:paraId="443BAA8C" w14:textId="77777777" w:rsidR="00E86F94" w:rsidRDefault="00E86F94" w:rsidP="00E86F94">
      <w:pPr>
        <w:jc w:val="right"/>
        <w:rPr>
          <w:rFonts w:ascii="Tahoma" w:hAnsi="Tahoma" w:cs="Tahoma"/>
          <w:sz w:val="16"/>
          <w:szCs w:val="16"/>
        </w:rPr>
      </w:pPr>
    </w:p>
    <w:p w14:paraId="400A914E" w14:textId="5DAAD0D3" w:rsidR="00E86F94" w:rsidRDefault="00E86F94" w:rsidP="00E86F94">
      <w:pPr>
        <w:jc w:val="right"/>
        <w:rPr>
          <w:rFonts w:ascii="Tahoma" w:hAnsi="Tahoma" w:cs="Tahoma"/>
          <w:sz w:val="16"/>
          <w:szCs w:val="16"/>
        </w:rPr>
      </w:pPr>
    </w:p>
    <w:p w14:paraId="70752C02" w14:textId="77777777" w:rsidR="00E86F94" w:rsidRDefault="00E86F94" w:rsidP="00E86F94">
      <w:pPr>
        <w:jc w:val="right"/>
        <w:rPr>
          <w:rFonts w:ascii="Tahoma" w:hAnsi="Tahoma" w:cs="Tahoma"/>
          <w:sz w:val="16"/>
          <w:szCs w:val="16"/>
        </w:rPr>
      </w:pPr>
    </w:p>
    <w:p w14:paraId="5A263E4A" w14:textId="77777777" w:rsidR="00E86F94" w:rsidRDefault="00E86F94" w:rsidP="00E86F94">
      <w:pPr>
        <w:jc w:val="right"/>
        <w:rPr>
          <w:rFonts w:ascii="Tahoma" w:hAnsi="Tahoma" w:cs="Tahoma"/>
          <w:sz w:val="16"/>
          <w:szCs w:val="16"/>
        </w:rPr>
      </w:pPr>
    </w:p>
    <w:p w14:paraId="08307693" w14:textId="77777777" w:rsidR="00E86F94" w:rsidRDefault="00E86F94" w:rsidP="00E86F94">
      <w:pPr>
        <w:jc w:val="right"/>
        <w:rPr>
          <w:rFonts w:ascii="Tahoma" w:hAnsi="Tahoma" w:cs="Tahoma"/>
          <w:sz w:val="16"/>
          <w:szCs w:val="16"/>
        </w:rPr>
      </w:pPr>
    </w:p>
    <w:p w14:paraId="4641A923" w14:textId="77777777" w:rsidR="00E86F94" w:rsidRDefault="00E86F94" w:rsidP="00E86F94">
      <w:pPr>
        <w:jc w:val="right"/>
        <w:rPr>
          <w:rFonts w:ascii="Tahoma" w:hAnsi="Tahoma" w:cs="Tahoma"/>
          <w:sz w:val="16"/>
          <w:szCs w:val="16"/>
        </w:rPr>
      </w:pPr>
    </w:p>
    <w:p w14:paraId="60028558" w14:textId="5FDD5A28" w:rsidR="00E86F94" w:rsidRDefault="00A52950" w:rsidP="00E86F94">
      <w:pPr>
        <w:jc w:val="right"/>
        <w:rPr>
          <w:rFonts w:ascii="Tahoma" w:hAnsi="Tahoma" w:cs="Tahoma"/>
          <w:sz w:val="16"/>
          <w:szCs w:val="16"/>
        </w:rPr>
      </w:pPr>
      <w:r w:rsidRPr="00A52950">
        <w:rPr>
          <w:rFonts w:ascii="Tahoma" w:hAnsi="Tahoma" w:cs="Tahoma"/>
          <w:noProof/>
          <w:sz w:val="16"/>
          <w:szCs w:val="16"/>
        </w:rPr>
        <w:lastRenderedPageBreak/>
        <w:drawing>
          <wp:inline distT="0" distB="0" distL="0" distR="0" wp14:anchorId="7BD59FB3" wp14:editId="198F5C9C">
            <wp:extent cx="5759450" cy="8096250"/>
            <wp:effectExtent l="0" t="0" r="0" b="0"/>
            <wp:docPr id="173960539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8096250"/>
                    </a:xfrm>
                    <a:prstGeom prst="rect">
                      <a:avLst/>
                    </a:prstGeom>
                    <a:noFill/>
                    <a:ln>
                      <a:noFill/>
                    </a:ln>
                  </pic:spPr>
                </pic:pic>
              </a:graphicData>
            </a:graphic>
          </wp:inline>
        </w:drawing>
      </w:r>
    </w:p>
    <w:p w14:paraId="5BC274CE" w14:textId="77777777" w:rsidR="00E86F94" w:rsidRDefault="00E86F94" w:rsidP="00E86F94">
      <w:pPr>
        <w:jc w:val="right"/>
        <w:rPr>
          <w:rFonts w:ascii="Tahoma" w:hAnsi="Tahoma" w:cs="Tahoma"/>
          <w:sz w:val="16"/>
          <w:szCs w:val="16"/>
        </w:rPr>
      </w:pPr>
    </w:p>
    <w:p w14:paraId="4E07FBFF" w14:textId="77777777" w:rsidR="00E86F94" w:rsidRDefault="00E86F94" w:rsidP="00E86F94">
      <w:pPr>
        <w:jc w:val="right"/>
        <w:rPr>
          <w:rFonts w:ascii="Tahoma" w:hAnsi="Tahoma" w:cs="Tahoma"/>
          <w:sz w:val="16"/>
          <w:szCs w:val="16"/>
        </w:rPr>
      </w:pPr>
    </w:p>
    <w:p w14:paraId="235B3477" w14:textId="77777777" w:rsidR="00E86F94" w:rsidRDefault="00E86F94" w:rsidP="00E86F94">
      <w:pPr>
        <w:jc w:val="right"/>
        <w:rPr>
          <w:rFonts w:ascii="Tahoma" w:hAnsi="Tahoma" w:cs="Tahoma"/>
          <w:sz w:val="16"/>
          <w:szCs w:val="16"/>
        </w:rPr>
      </w:pPr>
    </w:p>
    <w:p w14:paraId="7CF87000" w14:textId="77777777" w:rsidR="00E86F94" w:rsidRDefault="00E86F94" w:rsidP="00E86F94">
      <w:pPr>
        <w:jc w:val="right"/>
        <w:rPr>
          <w:rFonts w:ascii="Tahoma" w:hAnsi="Tahoma" w:cs="Tahoma"/>
          <w:sz w:val="16"/>
          <w:szCs w:val="16"/>
        </w:rPr>
      </w:pPr>
    </w:p>
    <w:p w14:paraId="61EDA7BC" w14:textId="77777777" w:rsidR="00E86F94" w:rsidRDefault="00E86F94" w:rsidP="00E86F94">
      <w:pPr>
        <w:jc w:val="right"/>
        <w:rPr>
          <w:rFonts w:ascii="Tahoma" w:hAnsi="Tahoma" w:cs="Tahoma"/>
          <w:sz w:val="16"/>
          <w:szCs w:val="16"/>
        </w:rPr>
      </w:pPr>
    </w:p>
    <w:p w14:paraId="7548BB53" w14:textId="6F3F87D7" w:rsidR="00E86F94" w:rsidRDefault="00E86F94" w:rsidP="00E86F94">
      <w:pPr>
        <w:jc w:val="right"/>
        <w:rPr>
          <w:rFonts w:ascii="Tahoma" w:hAnsi="Tahoma" w:cs="Tahoma"/>
          <w:sz w:val="16"/>
          <w:szCs w:val="16"/>
        </w:rPr>
      </w:pPr>
    </w:p>
    <w:p w14:paraId="02474BCD" w14:textId="2CDB8DF4" w:rsidR="00E86F94" w:rsidRDefault="00A52950" w:rsidP="00E86F94">
      <w:pPr>
        <w:jc w:val="right"/>
        <w:rPr>
          <w:rFonts w:ascii="Tahoma" w:hAnsi="Tahoma" w:cs="Tahoma"/>
          <w:sz w:val="16"/>
          <w:szCs w:val="16"/>
        </w:rPr>
      </w:pPr>
      <w:r w:rsidRPr="00A52950">
        <w:rPr>
          <w:rFonts w:ascii="Tahoma" w:hAnsi="Tahoma" w:cs="Tahoma"/>
          <w:noProof/>
          <w:sz w:val="16"/>
          <w:szCs w:val="16"/>
        </w:rPr>
        <w:lastRenderedPageBreak/>
        <w:drawing>
          <wp:inline distT="0" distB="0" distL="0" distR="0" wp14:anchorId="16217E27" wp14:editId="17F24348">
            <wp:extent cx="5759450" cy="7950835"/>
            <wp:effectExtent l="0" t="0" r="0" b="0"/>
            <wp:docPr id="60570190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7950835"/>
                    </a:xfrm>
                    <a:prstGeom prst="rect">
                      <a:avLst/>
                    </a:prstGeom>
                    <a:noFill/>
                    <a:ln>
                      <a:noFill/>
                    </a:ln>
                  </pic:spPr>
                </pic:pic>
              </a:graphicData>
            </a:graphic>
          </wp:inline>
        </w:drawing>
      </w:r>
    </w:p>
    <w:p w14:paraId="0433B9A3" w14:textId="77777777" w:rsidR="00E86F94" w:rsidRDefault="00E86F94" w:rsidP="00E86F94">
      <w:pPr>
        <w:jc w:val="right"/>
        <w:rPr>
          <w:rFonts w:ascii="Tahoma" w:hAnsi="Tahoma" w:cs="Tahoma"/>
          <w:sz w:val="16"/>
          <w:szCs w:val="16"/>
        </w:rPr>
      </w:pPr>
    </w:p>
    <w:p w14:paraId="4F65649A" w14:textId="77777777" w:rsidR="00E86F94" w:rsidRDefault="00E86F94" w:rsidP="00E86F94">
      <w:pPr>
        <w:jc w:val="right"/>
        <w:rPr>
          <w:rFonts w:ascii="Tahoma" w:hAnsi="Tahoma" w:cs="Tahoma"/>
          <w:sz w:val="16"/>
          <w:szCs w:val="16"/>
        </w:rPr>
      </w:pPr>
    </w:p>
    <w:p w14:paraId="7FD1563A" w14:textId="77777777" w:rsidR="00E86F94" w:rsidRDefault="00E86F94" w:rsidP="00E86F94">
      <w:pPr>
        <w:jc w:val="right"/>
        <w:rPr>
          <w:rFonts w:ascii="Tahoma" w:hAnsi="Tahoma" w:cs="Tahoma"/>
          <w:sz w:val="16"/>
          <w:szCs w:val="16"/>
        </w:rPr>
      </w:pPr>
    </w:p>
    <w:p w14:paraId="1CE5EE60" w14:textId="77777777" w:rsidR="00E86F94" w:rsidRDefault="00E86F94" w:rsidP="00E86F94">
      <w:pPr>
        <w:jc w:val="right"/>
        <w:rPr>
          <w:rFonts w:ascii="Tahoma" w:hAnsi="Tahoma" w:cs="Tahoma"/>
          <w:sz w:val="16"/>
          <w:szCs w:val="16"/>
        </w:rPr>
      </w:pPr>
    </w:p>
    <w:p w14:paraId="3BF6A3BB" w14:textId="77777777" w:rsidR="00E86F94" w:rsidRDefault="00E86F94" w:rsidP="00E86F94">
      <w:pPr>
        <w:jc w:val="right"/>
        <w:rPr>
          <w:rFonts w:ascii="Tahoma" w:hAnsi="Tahoma" w:cs="Tahoma"/>
          <w:sz w:val="16"/>
          <w:szCs w:val="16"/>
        </w:rPr>
      </w:pPr>
    </w:p>
    <w:p w14:paraId="7FF40204" w14:textId="734B4840" w:rsidR="00E86F94" w:rsidRDefault="00E86F94" w:rsidP="00E86F94">
      <w:pPr>
        <w:jc w:val="right"/>
        <w:rPr>
          <w:rFonts w:ascii="Tahoma" w:hAnsi="Tahoma" w:cs="Tahoma"/>
          <w:sz w:val="16"/>
          <w:szCs w:val="16"/>
        </w:rPr>
      </w:pPr>
    </w:p>
    <w:p w14:paraId="4EFE3F6D" w14:textId="77777777" w:rsidR="00E86F94" w:rsidRDefault="00E86F94" w:rsidP="00E86F94">
      <w:pPr>
        <w:jc w:val="right"/>
        <w:rPr>
          <w:rFonts w:ascii="Tahoma" w:hAnsi="Tahoma" w:cs="Tahoma"/>
          <w:sz w:val="16"/>
          <w:szCs w:val="16"/>
        </w:rPr>
      </w:pPr>
    </w:p>
    <w:p w14:paraId="0AD408B3" w14:textId="52B02577" w:rsidR="00E86F94" w:rsidRDefault="00A52950" w:rsidP="00E86F94">
      <w:pPr>
        <w:jc w:val="right"/>
        <w:rPr>
          <w:rFonts w:ascii="Tahoma" w:hAnsi="Tahoma" w:cs="Tahoma"/>
          <w:sz w:val="16"/>
          <w:szCs w:val="16"/>
        </w:rPr>
      </w:pPr>
      <w:r w:rsidRPr="00A52950">
        <w:rPr>
          <w:rFonts w:ascii="Tahoma" w:hAnsi="Tahoma" w:cs="Tahoma"/>
          <w:noProof/>
          <w:sz w:val="16"/>
          <w:szCs w:val="16"/>
        </w:rPr>
        <w:lastRenderedPageBreak/>
        <w:drawing>
          <wp:inline distT="0" distB="0" distL="0" distR="0" wp14:anchorId="41418231" wp14:editId="1735109C">
            <wp:extent cx="5759450" cy="8072120"/>
            <wp:effectExtent l="0" t="0" r="0" b="5080"/>
            <wp:docPr id="40035123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8072120"/>
                    </a:xfrm>
                    <a:prstGeom prst="rect">
                      <a:avLst/>
                    </a:prstGeom>
                    <a:noFill/>
                    <a:ln>
                      <a:noFill/>
                    </a:ln>
                  </pic:spPr>
                </pic:pic>
              </a:graphicData>
            </a:graphic>
          </wp:inline>
        </w:drawing>
      </w:r>
    </w:p>
    <w:p w14:paraId="035E752D" w14:textId="77777777" w:rsidR="00E86F94" w:rsidRDefault="00E86F94" w:rsidP="00E86F94">
      <w:pPr>
        <w:jc w:val="right"/>
        <w:rPr>
          <w:rFonts w:ascii="Tahoma" w:hAnsi="Tahoma" w:cs="Tahoma"/>
          <w:sz w:val="16"/>
          <w:szCs w:val="16"/>
        </w:rPr>
      </w:pPr>
    </w:p>
    <w:p w14:paraId="59C1F106" w14:textId="77777777" w:rsidR="00E86F94" w:rsidRDefault="00E86F94" w:rsidP="00E86F94">
      <w:pPr>
        <w:jc w:val="right"/>
        <w:rPr>
          <w:rFonts w:ascii="Tahoma" w:hAnsi="Tahoma" w:cs="Tahoma"/>
          <w:sz w:val="16"/>
          <w:szCs w:val="16"/>
        </w:rPr>
      </w:pPr>
    </w:p>
    <w:p w14:paraId="00485D6F" w14:textId="77777777" w:rsidR="00E86F94" w:rsidRDefault="00E86F94" w:rsidP="00E86F94">
      <w:pPr>
        <w:jc w:val="right"/>
        <w:rPr>
          <w:rFonts w:ascii="Tahoma" w:hAnsi="Tahoma" w:cs="Tahoma"/>
          <w:sz w:val="16"/>
          <w:szCs w:val="16"/>
        </w:rPr>
      </w:pPr>
    </w:p>
    <w:p w14:paraId="73350E2A" w14:textId="77777777" w:rsidR="00E86F94" w:rsidRDefault="00E86F94" w:rsidP="00E86F94">
      <w:pPr>
        <w:jc w:val="right"/>
        <w:rPr>
          <w:rFonts w:ascii="Tahoma" w:hAnsi="Tahoma" w:cs="Tahoma"/>
          <w:sz w:val="16"/>
          <w:szCs w:val="16"/>
        </w:rPr>
      </w:pPr>
    </w:p>
    <w:p w14:paraId="556D4CDB" w14:textId="2A1FB6EA" w:rsidR="00E86F94" w:rsidRDefault="00E86F94" w:rsidP="00E86F94">
      <w:pPr>
        <w:jc w:val="right"/>
        <w:rPr>
          <w:rFonts w:ascii="Tahoma" w:hAnsi="Tahoma" w:cs="Tahoma"/>
          <w:sz w:val="16"/>
          <w:szCs w:val="16"/>
        </w:rPr>
      </w:pPr>
    </w:p>
    <w:p w14:paraId="5D2A4F7D" w14:textId="77777777" w:rsidR="00E86F94" w:rsidRDefault="00E86F94" w:rsidP="00E86F94">
      <w:pPr>
        <w:jc w:val="right"/>
        <w:rPr>
          <w:rFonts w:ascii="Tahoma" w:hAnsi="Tahoma" w:cs="Tahoma"/>
          <w:sz w:val="16"/>
          <w:szCs w:val="16"/>
        </w:rPr>
      </w:pPr>
    </w:p>
    <w:p w14:paraId="3B3857C3" w14:textId="37BEF83E" w:rsidR="00E86F94" w:rsidRDefault="00F75275" w:rsidP="00E86F94">
      <w:pPr>
        <w:jc w:val="right"/>
        <w:rPr>
          <w:rFonts w:ascii="Tahoma" w:hAnsi="Tahoma" w:cs="Tahoma"/>
          <w:sz w:val="16"/>
          <w:szCs w:val="16"/>
        </w:rPr>
      </w:pPr>
      <w:r w:rsidRPr="00F75275">
        <w:rPr>
          <w:rFonts w:ascii="Tahoma" w:hAnsi="Tahoma" w:cs="Tahoma"/>
          <w:noProof/>
          <w:sz w:val="16"/>
          <w:szCs w:val="16"/>
        </w:rPr>
        <w:lastRenderedPageBreak/>
        <w:drawing>
          <wp:inline distT="0" distB="0" distL="0" distR="0" wp14:anchorId="5DB0AAEC" wp14:editId="17B561DA">
            <wp:extent cx="5759450" cy="8058150"/>
            <wp:effectExtent l="0" t="0" r="0" b="0"/>
            <wp:docPr id="22161484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8058150"/>
                    </a:xfrm>
                    <a:prstGeom prst="rect">
                      <a:avLst/>
                    </a:prstGeom>
                    <a:noFill/>
                    <a:ln>
                      <a:noFill/>
                    </a:ln>
                  </pic:spPr>
                </pic:pic>
              </a:graphicData>
            </a:graphic>
          </wp:inline>
        </w:drawing>
      </w:r>
    </w:p>
    <w:p w14:paraId="7B8B9626" w14:textId="77777777" w:rsidR="00E86F94" w:rsidRDefault="00E86F94" w:rsidP="00E86F94">
      <w:pPr>
        <w:jc w:val="right"/>
        <w:rPr>
          <w:rFonts w:ascii="Tahoma" w:hAnsi="Tahoma" w:cs="Tahoma"/>
          <w:sz w:val="16"/>
          <w:szCs w:val="16"/>
        </w:rPr>
      </w:pPr>
    </w:p>
    <w:p w14:paraId="350C267E" w14:textId="77777777" w:rsidR="00E86F94" w:rsidRDefault="00E86F94" w:rsidP="00E86F94">
      <w:pPr>
        <w:jc w:val="right"/>
        <w:rPr>
          <w:rFonts w:ascii="Tahoma" w:hAnsi="Tahoma" w:cs="Tahoma"/>
          <w:sz w:val="16"/>
          <w:szCs w:val="16"/>
        </w:rPr>
      </w:pPr>
    </w:p>
    <w:p w14:paraId="2E2D7ED3" w14:textId="77777777" w:rsidR="00E86F94" w:rsidRDefault="00E86F94" w:rsidP="00E86F94">
      <w:pPr>
        <w:jc w:val="right"/>
        <w:rPr>
          <w:rFonts w:ascii="Tahoma" w:hAnsi="Tahoma" w:cs="Tahoma"/>
          <w:sz w:val="16"/>
          <w:szCs w:val="16"/>
        </w:rPr>
      </w:pPr>
    </w:p>
    <w:p w14:paraId="22673055" w14:textId="77777777" w:rsidR="00E86F94" w:rsidRDefault="00E86F94" w:rsidP="00E86F94">
      <w:pPr>
        <w:jc w:val="right"/>
        <w:rPr>
          <w:rFonts w:ascii="Tahoma" w:hAnsi="Tahoma" w:cs="Tahoma"/>
          <w:sz w:val="16"/>
          <w:szCs w:val="16"/>
        </w:rPr>
      </w:pPr>
    </w:p>
    <w:p w14:paraId="6BB5F1E3" w14:textId="77777777" w:rsidR="00E86F94" w:rsidRDefault="00E86F94" w:rsidP="00E86F94">
      <w:pPr>
        <w:jc w:val="right"/>
        <w:rPr>
          <w:rFonts w:ascii="Tahoma" w:hAnsi="Tahoma" w:cs="Tahoma"/>
          <w:sz w:val="16"/>
          <w:szCs w:val="16"/>
        </w:rPr>
      </w:pPr>
    </w:p>
    <w:p w14:paraId="3E0D7678" w14:textId="77777777" w:rsidR="00E86F94" w:rsidRDefault="00E86F94" w:rsidP="00E86F94">
      <w:pPr>
        <w:jc w:val="right"/>
        <w:rPr>
          <w:rFonts w:ascii="Tahoma" w:hAnsi="Tahoma" w:cs="Tahoma"/>
          <w:sz w:val="16"/>
          <w:szCs w:val="16"/>
        </w:rPr>
      </w:pPr>
    </w:p>
    <w:p w14:paraId="2586ADBD" w14:textId="097B231C" w:rsidR="00E86F94" w:rsidRDefault="00F75275" w:rsidP="00E86F94">
      <w:pPr>
        <w:jc w:val="right"/>
        <w:rPr>
          <w:rFonts w:ascii="Tahoma" w:hAnsi="Tahoma" w:cs="Tahoma"/>
          <w:sz w:val="16"/>
          <w:szCs w:val="16"/>
        </w:rPr>
      </w:pPr>
      <w:r w:rsidRPr="00F75275">
        <w:rPr>
          <w:rFonts w:ascii="Tahoma" w:hAnsi="Tahoma" w:cs="Tahoma"/>
          <w:noProof/>
          <w:sz w:val="16"/>
          <w:szCs w:val="16"/>
        </w:rPr>
        <w:lastRenderedPageBreak/>
        <w:drawing>
          <wp:inline distT="0" distB="0" distL="0" distR="0" wp14:anchorId="5F3B4CED" wp14:editId="6BC68EB3">
            <wp:extent cx="5759450" cy="8047990"/>
            <wp:effectExtent l="0" t="0" r="0" b="0"/>
            <wp:docPr id="87786132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8047990"/>
                    </a:xfrm>
                    <a:prstGeom prst="rect">
                      <a:avLst/>
                    </a:prstGeom>
                    <a:noFill/>
                    <a:ln>
                      <a:noFill/>
                    </a:ln>
                  </pic:spPr>
                </pic:pic>
              </a:graphicData>
            </a:graphic>
          </wp:inline>
        </w:drawing>
      </w:r>
    </w:p>
    <w:p w14:paraId="3AC404D3" w14:textId="77777777" w:rsidR="00E86F94" w:rsidRDefault="00E86F94" w:rsidP="00E86F94">
      <w:pPr>
        <w:jc w:val="right"/>
        <w:rPr>
          <w:rFonts w:ascii="Tahoma" w:hAnsi="Tahoma" w:cs="Tahoma"/>
          <w:sz w:val="16"/>
          <w:szCs w:val="16"/>
        </w:rPr>
      </w:pPr>
    </w:p>
    <w:p w14:paraId="0CF9F257" w14:textId="77777777" w:rsidR="00E86F94" w:rsidRDefault="00E86F94" w:rsidP="00E86F94">
      <w:pPr>
        <w:jc w:val="right"/>
        <w:rPr>
          <w:rFonts w:ascii="Tahoma" w:hAnsi="Tahoma" w:cs="Tahoma"/>
          <w:sz w:val="16"/>
          <w:szCs w:val="16"/>
        </w:rPr>
      </w:pPr>
    </w:p>
    <w:p w14:paraId="6BD2A55B" w14:textId="77777777" w:rsidR="00E86F94" w:rsidRDefault="00E86F94" w:rsidP="00E86F94">
      <w:pPr>
        <w:jc w:val="right"/>
        <w:rPr>
          <w:rFonts w:ascii="Tahoma" w:hAnsi="Tahoma" w:cs="Tahoma"/>
          <w:sz w:val="16"/>
          <w:szCs w:val="16"/>
        </w:rPr>
      </w:pPr>
    </w:p>
    <w:p w14:paraId="0B1E8547" w14:textId="77777777" w:rsidR="00E86F94" w:rsidRDefault="00E86F94" w:rsidP="00E86F94">
      <w:pPr>
        <w:jc w:val="right"/>
        <w:rPr>
          <w:rFonts w:ascii="Tahoma" w:hAnsi="Tahoma" w:cs="Tahoma"/>
          <w:sz w:val="16"/>
          <w:szCs w:val="16"/>
        </w:rPr>
      </w:pPr>
    </w:p>
    <w:p w14:paraId="2CEBB9F4" w14:textId="77777777" w:rsidR="00E86F94" w:rsidRDefault="00E86F94" w:rsidP="00E86F94">
      <w:pPr>
        <w:jc w:val="right"/>
        <w:rPr>
          <w:rFonts w:ascii="Tahoma" w:hAnsi="Tahoma" w:cs="Tahoma"/>
          <w:sz w:val="16"/>
          <w:szCs w:val="16"/>
        </w:rPr>
      </w:pPr>
    </w:p>
    <w:p w14:paraId="6A499237" w14:textId="594E3B49" w:rsidR="00E86F94" w:rsidRDefault="00E86F94" w:rsidP="00E86F94">
      <w:pPr>
        <w:jc w:val="right"/>
        <w:rPr>
          <w:rFonts w:ascii="Tahoma" w:hAnsi="Tahoma" w:cs="Tahoma"/>
          <w:sz w:val="16"/>
          <w:szCs w:val="16"/>
        </w:rPr>
      </w:pPr>
    </w:p>
    <w:p w14:paraId="237B3A40" w14:textId="7DEA167B" w:rsidR="00E86F94" w:rsidRDefault="00F75275" w:rsidP="00F75275">
      <w:pPr>
        <w:tabs>
          <w:tab w:val="left" w:pos="7899"/>
        </w:tabs>
        <w:rPr>
          <w:rFonts w:ascii="Tahoma" w:hAnsi="Tahoma" w:cs="Tahoma"/>
          <w:sz w:val="16"/>
          <w:szCs w:val="16"/>
        </w:rPr>
      </w:pPr>
      <w:r>
        <w:rPr>
          <w:rFonts w:ascii="Tahoma" w:hAnsi="Tahoma" w:cs="Tahoma"/>
          <w:sz w:val="16"/>
          <w:szCs w:val="16"/>
        </w:rPr>
        <w:lastRenderedPageBreak/>
        <w:tab/>
      </w:r>
      <w:r w:rsidRPr="00F75275">
        <w:rPr>
          <w:rFonts w:ascii="Tahoma" w:hAnsi="Tahoma" w:cs="Tahoma"/>
          <w:noProof/>
          <w:sz w:val="16"/>
          <w:szCs w:val="16"/>
        </w:rPr>
        <w:drawing>
          <wp:inline distT="0" distB="0" distL="0" distR="0" wp14:anchorId="02B590B2" wp14:editId="0F893483">
            <wp:extent cx="5759450" cy="8034020"/>
            <wp:effectExtent l="0" t="0" r="0" b="5080"/>
            <wp:docPr id="43566420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8034020"/>
                    </a:xfrm>
                    <a:prstGeom prst="rect">
                      <a:avLst/>
                    </a:prstGeom>
                    <a:noFill/>
                    <a:ln>
                      <a:noFill/>
                    </a:ln>
                  </pic:spPr>
                </pic:pic>
              </a:graphicData>
            </a:graphic>
          </wp:inline>
        </w:drawing>
      </w:r>
    </w:p>
    <w:p w14:paraId="49765CCD" w14:textId="77777777" w:rsidR="00E86F94" w:rsidRDefault="00E86F94" w:rsidP="00E86F94">
      <w:pPr>
        <w:jc w:val="right"/>
        <w:rPr>
          <w:rFonts w:ascii="Tahoma" w:hAnsi="Tahoma" w:cs="Tahoma"/>
          <w:sz w:val="16"/>
          <w:szCs w:val="16"/>
        </w:rPr>
      </w:pPr>
    </w:p>
    <w:p w14:paraId="5CD2FD1D" w14:textId="77777777" w:rsidR="00E86F94" w:rsidRDefault="00E86F94" w:rsidP="00E86F94">
      <w:pPr>
        <w:jc w:val="right"/>
        <w:rPr>
          <w:rFonts w:ascii="Tahoma" w:hAnsi="Tahoma" w:cs="Tahoma"/>
          <w:sz w:val="16"/>
          <w:szCs w:val="16"/>
        </w:rPr>
      </w:pPr>
    </w:p>
    <w:p w14:paraId="254516CE" w14:textId="77777777" w:rsidR="00E86F94" w:rsidRDefault="00E86F94" w:rsidP="00E86F94">
      <w:pPr>
        <w:jc w:val="right"/>
        <w:rPr>
          <w:rFonts w:ascii="Tahoma" w:hAnsi="Tahoma" w:cs="Tahoma"/>
          <w:sz w:val="16"/>
          <w:szCs w:val="16"/>
        </w:rPr>
      </w:pPr>
    </w:p>
    <w:p w14:paraId="6688AB6F" w14:textId="77777777" w:rsidR="00E86F94" w:rsidRDefault="00E86F94" w:rsidP="00E86F94">
      <w:pPr>
        <w:jc w:val="right"/>
        <w:rPr>
          <w:rFonts w:ascii="Tahoma" w:hAnsi="Tahoma" w:cs="Tahoma"/>
          <w:sz w:val="16"/>
          <w:szCs w:val="16"/>
        </w:rPr>
      </w:pPr>
    </w:p>
    <w:p w14:paraId="2425AFEC" w14:textId="77777777" w:rsidR="00E86F94" w:rsidRDefault="00E86F94" w:rsidP="00E86F94">
      <w:pPr>
        <w:jc w:val="right"/>
        <w:rPr>
          <w:rFonts w:ascii="Tahoma" w:hAnsi="Tahoma" w:cs="Tahoma"/>
          <w:sz w:val="16"/>
          <w:szCs w:val="16"/>
        </w:rPr>
      </w:pPr>
    </w:p>
    <w:p w14:paraId="54DAA81B" w14:textId="5301424E" w:rsidR="00E86F94" w:rsidRDefault="008039C1" w:rsidP="00E86F94">
      <w:pPr>
        <w:jc w:val="right"/>
        <w:rPr>
          <w:rFonts w:ascii="Tahoma" w:hAnsi="Tahoma" w:cs="Tahoma"/>
          <w:sz w:val="16"/>
          <w:szCs w:val="16"/>
        </w:rPr>
      </w:pPr>
      <w:r w:rsidRPr="008039C1">
        <w:rPr>
          <w:rFonts w:ascii="Tahoma" w:hAnsi="Tahoma" w:cs="Tahoma"/>
          <w:noProof/>
          <w:sz w:val="16"/>
          <w:szCs w:val="16"/>
        </w:rPr>
        <w:lastRenderedPageBreak/>
        <w:drawing>
          <wp:inline distT="0" distB="0" distL="0" distR="0" wp14:anchorId="664A3CE2" wp14:editId="429BCAE6">
            <wp:extent cx="5759450" cy="8120380"/>
            <wp:effectExtent l="0" t="0" r="0" b="0"/>
            <wp:docPr id="1544279950"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8120380"/>
                    </a:xfrm>
                    <a:prstGeom prst="rect">
                      <a:avLst/>
                    </a:prstGeom>
                    <a:noFill/>
                    <a:ln>
                      <a:noFill/>
                    </a:ln>
                  </pic:spPr>
                </pic:pic>
              </a:graphicData>
            </a:graphic>
          </wp:inline>
        </w:drawing>
      </w:r>
    </w:p>
    <w:p w14:paraId="636FF690" w14:textId="77777777" w:rsidR="00E86F94" w:rsidRDefault="00E86F94" w:rsidP="00E86F94">
      <w:pPr>
        <w:jc w:val="right"/>
        <w:rPr>
          <w:rFonts w:ascii="Tahoma" w:hAnsi="Tahoma" w:cs="Tahoma"/>
          <w:sz w:val="16"/>
          <w:szCs w:val="16"/>
        </w:rPr>
      </w:pPr>
    </w:p>
    <w:p w14:paraId="5952DB96" w14:textId="29454BA5" w:rsidR="00E86F94" w:rsidRDefault="00E86F94" w:rsidP="00E86F94">
      <w:pPr>
        <w:jc w:val="right"/>
        <w:rPr>
          <w:rFonts w:ascii="Tahoma" w:hAnsi="Tahoma" w:cs="Tahoma"/>
          <w:sz w:val="16"/>
          <w:szCs w:val="16"/>
        </w:rPr>
      </w:pPr>
    </w:p>
    <w:p w14:paraId="7DC16262" w14:textId="77777777" w:rsidR="00BD6D30" w:rsidRDefault="00BD6D30" w:rsidP="00E86F94">
      <w:pPr>
        <w:jc w:val="right"/>
        <w:rPr>
          <w:rFonts w:ascii="Tahoma" w:hAnsi="Tahoma" w:cs="Tahoma"/>
          <w:sz w:val="16"/>
          <w:szCs w:val="16"/>
        </w:rPr>
      </w:pPr>
    </w:p>
    <w:p w14:paraId="30D4509D" w14:textId="77777777" w:rsidR="00BD6D30" w:rsidRDefault="00BD6D30" w:rsidP="00E86F94">
      <w:pPr>
        <w:jc w:val="right"/>
        <w:rPr>
          <w:rFonts w:ascii="Tahoma" w:hAnsi="Tahoma" w:cs="Tahoma"/>
          <w:sz w:val="16"/>
          <w:szCs w:val="16"/>
        </w:rPr>
      </w:pPr>
    </w:p>
    <w:p w14:paraId="5ABEEB33" w14:textId="77777777" w:rsidR="00E86F94" w:rsidRDefault="00E86F94" w:rsidP="00E86F94">
      <w:pPr>
        <w:rPr>
          <w:rFonts w:ascii="Times New Roman" w:hAnsi="Times New Roman"/>
          <w:sz w:val="20"/>
          <w:szCs w:val="20"/>
        </w:rPr>
      </w:pPr>
    </w:p>
    <w:p w14:paraId="1B528E69" w14:textId="77777777" w:rsidR="00DC7495" w:rsidRDefault="00DC7495" w:rsidP="00E21855">
      <w:pPr>
        <w:jc w:val="right"/>
        <w:rPr>
          <w:rFonts w:ascii="Tahoma" w:hAnsi="Tahoma" w:cs="Tahoma"/>
          <w:b/>
          <w:bCs/>
          <w:sz w:val="16"/>
          <w:szCs w:val="16"/>
        </w:rPr>
      </w:pPr>
    </w:p>
    <w:p w14:paraId="18400440" w14:textId="0B4DE092" w:rsidR="00575FE3" w:rsidRDefault="00575FE3" w:rsidP="00E86F94">
      <w:pPr>
        <w:spacing w:after="160" w:line="256" w:lineRule="auto"/>
        <w:jc w:val="right"/>
        <w:rPr>
          <w:rFonts w:ascii="Tahoma" w:hAnsi="Tahoma" w:cs="Tahoma"/>
          <w:b/>
          <w:bCs/>
          <w:sz w:val="16"/>
          <w:szCs w:val="16"/>
          <w:lang w:eastAsia="en-US"/>
        </w:rPr>
      </w:pPr>
      <w:r w:rsidRPr="00575FE3">
        <w:rPr>
          <w:rFonts w:ascii="Tahoma" w:hAnsi="Tahoma" w:cs="Tahoma"/>
          <w:b/>
          <w:bCs/>
          <w:sz w:val="16"/>
          <w:szCs w:val="16"/>
          <w:lang w:eastAsia="en-US"/>
        </w:rPr>
        <w:lastRenderedPageBreak/>
        <w:t xml:space="preserve">Příloha č. </w:t>
      </w:r>
      <w:r w:rsidR="00D54FAD">
        <w:rPr>
          <w:rFonts w:ascii="Tahoma" w:hAnsi="Tahoma" w:cs="Tahoma"/>
          <w:b/>
          <w:bCs/>
          <w:sz w:val="16"/>
          <w:szCs w:val="16"/>
          <w:lang w:eastAsia="en-US"/>
        </w:rPr>
        <w:t>5</w:t>
      </w:r>
      <w:r w:rsidRPr="00575FE3">
        <w:rPr>
          <w:rFonts w:ascii="Tahoma" w:hAnsi="Tahoma" w:cs="Tahoma"/>
          <w:b/>
          <w:bCs/>
          <w:sz w:val="16"/>
          <w:szCs w:val="16"/>
          <w:lang w:eastAsia="en-US"/>
        </w:rPr>
        <w:t xml:space="preserve"> - Požadavky systému řízení bezpečnosti informací na Dodavatele</w:t>
      </w:r>
    </w:p>
    <w:p w14:paraId="5613C3A7" w14:textId="77777777" w:rsidR="00E86F94" w:rsidRPr="00575FE3" w:rsidRDefault="00E86F94" w:rsidP="00E86F94">
      <w:pPr>
        <w:spacing w:after="160" w:line="256" w:lineRule="auto"/>
        <w:jc w:val="right"/>
        <w:rPr>
          <w:rFonts w:ascii="Tahoma" w:hAnsi="Tahoma" w:cs="Tahoma"/>
          <w:sz w:val="24"/>
        </w:rPr>
      </w:pPr>
    </w:p>
    <w:p w14:paraId="6AEFCAF0" w14:textId="77777777" w:rsidR="00575FE3" w:rsidRPr="002A1478" w:rsidRDefault="00575FE3" w:rsidP="00D54FAD">
      <w:pPr>
        <w:pStyle w:val="Nadpis1"/>
        <w:numPr>
          <w:ilvl w:val="0"/>
          <w:numId w:val="22"/>
        </w:numPr>
        <w:tabs>
          <w:tab w:val="num" w:pos="360"/>
          <w:tab w:val="num" w:pos="510"/>
        </w:tabs>
        <w:rPr>
          <w:sz w:val="24"/>
        </w:rPr>
      </w:pPr>
      <w:bookmarkStart w:id="6" w:name="_Hlk17273340"/>
      <w:r w:rsidRPr="002A1478">
        <w:rPr>
          <w:sz w:val="24"/>
        </w:rPr>
        <w:t>Účel</w:t>
      </w:r>
    </w:p>
    <w:p w14:paraId="0C49422A" w14:textId="1F2CA0CE" w:rsidR="00575FE3" w:rsidRPr="00575FE3" w:rsidRDefault="00575FE3" w:rsidP="00575FE3">
      <w:pPr>
        <w:jc w:val="both"/>
        <w:rPr>
          <w:rFonts w:ascii="Tahoma" w:hAnsi="Tahoma" w:cs="Tahoma"/>
          <w:sz w:val="16"/>
          <w:szCs w:val="16"/>
        </w:rPr>
      </w:pPr>
      <w:r w:rsidRPr="00575FE3">
        <w:rPr>
          <w:rFonts w:ascii="Tahoma" w:hAnsi="Tahoma" w:cs="Tahoma"/>
          <w:sz w:val="16"/>
          <w:szCs w:val="16"/>
        </w:rPr>
        <w:t>Účelem toho dokumentu je stanovit požadavky vyplývající ze systému řízení bezpečnosti informací ve VFN pro Dodavatele jako provozovatele, Poskytovatele služeb nebo zajištující podporu základních služeb: zdravotních služeb dle zákona č. 181/2014 Sb., o kybernetické bezpečnosti (dále jen ZKB)</w:t>
      </w:r>
      <w:r w:rsidR="00BC7AE3">
        <w:rPr>
          <w:rFonts w:ascii="Tahoma" w:hAnsi="Tahoma" w:cs="Tahoma"/>
          <w:sz w:val="16"/>
          <w:szCs w:val="16"/>
        </w:rPr>
        <w:t xml:space="preserve"> jak vyplývá z</w:t>
      </w:r>
      <w:r w:rsidR="00E84B41">
        <w:rPr>
          <w:rFonts w:ascii="Tahoma" w:hAnsi="Tahoma" w:cs="Tahoma"/>
          <w:sz w:val="16"/>
          <w:szCs w:val="16"/>
        </w:rPr>
        <w:t> </w:t>
      </w:r>
      <w:r w:rsidR="00BC7AE3">
        <w:rPr>
          <w:rFonts w:ascii="Tahoma" w:hAnsi="Tahoma" w:cs="Tahoma"/>
          <w:sz w:val="16"/>
          <w:szCs w:val="16"/>
        </w:rPr>
        <w:t>pře</w:t>
      </w:r>
      <w:r w:rsidR="00E84B41">
        <w:rPr>
          <w:rFonts w:ascii="Tahoma" w:hAnsi="Tahoma" w:cs="Tahoma"/>
          <w:sz w:val="16"/>
          <w:szCs w:val="16"/>
        </w:rPr>
        <w:t>chodných ustanovení zákona č. 264/2025 Sb. (nový ZKB)</w:t>
      </w:r>
      <w:r w:rsidRPr="00575FE3">
        <w:rPr>
          <w:rFonts w:ascii="Tahoma" w:hAnsi="Tahoma" w:cs="Tahoma"/>
          <w:sz w:val="16"/>
          <w:szCs w:val="16"/>
        </w:rPr>
        <w:t>.</w:t>
      </w:r>
    </w:p>
    <w:p w14:paraId="717C0B2A"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Příloha vymezuje obecná pravidla a zásady kybernetické bezpečnosti vztahující se na smluvní plnění Dodavatele, pokud nejsou detailně specifikovány Smlouvou. Tato příloha nerozšiřuje předmět plnění Dodavatele vymezený smlouvou, ale pouze specifikuje relevantní požadavky systému řízení bezpečnosti informací ve VFN, které musí Dodavatel při plnění dodržovat.</w:t>
      </w:r>
    </w:p>
    <w:p w14:paraId="3EC53628"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 prokazatelně seznámit všechny své zainteresované zaměstnance s obsahem tohoto dokumentu.</w:t>
      </w:r>
    </w:p>
    <w:p w14:paraId="2EBB6596" w14:textId="77777777" w:rsidR="00575FE3" w:rsidRPr="00575FE3" w:rsidRDefault="00575FE3" w:rsidP="00D54FAD">
      <w:pPr>
        <w:keepNext/>
        <w:numPr>
          <w:ilvl w:val="0"/>
          <w:numId w:val="18"/>
        </w:numPr>
        <w:tabs>
          <w:tab w:val="num" w:pos="360"/>
          <w:tab w:val="num" w:pos="510"/>
        </w:tabs>
        <w:spacing w:before="240" w:after="60"/>
        <w:ind w:left="510" w:hanging="510"/>
        <w:outlineLvl w:val="0"/>
        <w:rPr>
          <w:rFonts w:cs="Arial"/>
          <w:b/>
          <w:bCs/>
          <w:kern w:val="32"/>
          <w:sz w:val="24"/>
        </w:rPr>
      </w:pPr>
      <w:r w:rsidRPr="00575FE3">
        <w:rPr>
          <w:rFonts w:cs="Arial"/>
          <w:b/>
          <w:bCs/>
          <w:kern w:val="32"/>
          <w:sz w:val="24"/>
        </w:rPr>
        <w:t>Bezpečnostní požadavky</w:t>
      </w:r>
    </w:p>
    <w:p w14:paraId="66350927"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ve vztahu k předmětu plnění smlouvy musí definovat v interních předpisech, konfiguračních a instalačních manuálech, postupech nebo jiných dokumentech sloužících k předmětu dodávané služby či musí plnit zde popsané povinnosti.</w:t>
      </w:r>
    </w:p>
    <w:p w14:paraId="1BACF8F5"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Obecná pravidla bezpečnosti informací</w:t>
      </w:r>
    </w:p>
    <w:p w14:paraId="55D79609"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4AA3B89A"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vydefinovat rozsah prací/služeb/podpory v kompetenci Dodavatele a podmínky spolupráce mezi smluvními stranami,</w:t>
      </w:r>
    </w:p>
    <w:p w14:paraId="05EDC3EA"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specifikovat popis používání každé služby provozované nebo spravované Dodavatelem,</w:t>
      </w:r>
    </w:p>
    <w:p w14:paraId="0D81A4EE"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stanovit cílové úrovně služby a neakceptovatelné nebo zakázané úrovně služby,</w:t>
      </w:r>
    </w:p>
    <w:p w14:paraId="41A0E56D"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vést seznam jednotlivců, kteří vzhledem ke svým předdefinovaným právům a privilegiím jsou oprávněni zajišťovat smluvní služby,</w:t>
      </w:r>
    </w:p>
    <w:p w14:paraId="548E4B75"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umožnit VFN právo monitorovat nebo auditovat smluvní povinnosti i u Dodavatele,</w:t>
      </w:r>
    </w:p>
    <w:p w14:paraId="71F19E91"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stanovit popis eskalace problému v případech řešení havárie s popisem pravidel pro řešení havarijních situací,</w:t>
      </w:r>
    </w:p>
    <w:p w14:paraId="5D5D236D"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zajistit školení zainteresovaných uživatelů a správců Dodavatele v metodách, postupech a v bezpečnosti,</w:t>
      </w:r>
    </w:p>
    <w:p w14:paraId="5924E516"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upřesnit podmínky spolupráce Dodavatele se subdodavateli (třetí stranou),</w:t>
      </w:r>
    </w:p>
    <w:p w14:paraId="77756AAF"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informovat Objednatele o způsobu řízení rizik a o zbytkových rizicích,</w:t>
      </w:r>
    </w:p>
    <w:p w14:paraId="6E8AB8C7"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informovat o významné změně dle § 71 a násl. zákona č. 90/2012 Sb., o obchodních korporacích, či ekvivalentním postavení, nebo o změně vlastnictví zásadních aktiv, popřípadě změně oprávnění nakládat s těmito aktivy,</w:t>
      </w:r>
    </w:p>
    <w:p w14:paraId="5ADF9836"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provést neprodlené nahlášení identifikovaných bezpečnostních událostí a slabin kontaktní osobě za VFN.</w:t>
      </w:r>
    </w:p>
    <w:p w14:paraId="4EDF3B70"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Fyzická bezpečnost</w:t>
      </w:r>
    </w:p>
    <w:p w14:paraId="64F82023" w14:textId="77777777" w:rsidR="00575FE3" w:rsidRPr="00575FE3" w:rsidRDefault="00575FE3" w:rsidP="00575FE3">
      <w:pPr>
        <w:keepNext/>
        <w:jc w:val="both"/>
        <w:rPr>
          <w:rFonts w:ascii="Tahoma" w:hAnsi="Tahoma" w:cs="Tahoma"/>
          <w:sz w:val="16"/>
          <w:szCs w:val="16"/>
        </w:rPr>
      </w:pPr>
      <w:r w:rsidRPr="00575FE3">
        <w:rPr>
          <w:rFonts w:ascii="Tahoma" w:hAnsi="Tahoma" w:cs="Tahoma"/>
          <w:sz w:val="16"/>
          <w:szCs w:val="16"/>
        </w:rPr>
        <w:t>Dodavatel je povinen:</w:t>
      </w:r>
    </w:p>
    <w:p w14:paraId="1DF5C080"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nastavit komplexní opatření fyzické bezpečnosti v prostředí Dodavatele, jež zabrání nebo sníží pravděpodobnost vzniku ohrožení IS základní služby, ztrát dat a jiného duševního vlastnictví, přerušení činností či poškozování jiných důležitých zájmů VFN,</w:t>
      </w:r>
    </w:p>
    <w:p w14:paraId="77E6A38C"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dodržovat režimová nebo organizační opatření VFN při vjezdu do objektů nebo vstupu do prostor nebo překonávání fyzických/logických zábran těchto objektů nebo prostor VFN,</w:t>
      </w:r>
    </w:p>
    <w:p w14:paraId="661D22C6"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dobrovolně se podrobit případným kontrolám vnášených/vynášených osobních věcí nebo jakýchkoliv předmětů při vstupu nebo odchodu z objektů nebo prostor VFN prováděné oprávněnými zaměstnanci VFN (ostraha, vrátný, recepce apod.),</w:t>
      </w:r>
    </w:p>
    <w:p w14:paraId="06CBFBF2"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neprovádět fotografování, video/audio záznam nebo kopírování/scanování dokumentů bez souhlasu oprávněného zaměstnance VFN. V prostorách kategorie zóny „C“ (např. serverovna) pouze na základě písemného povolení vedení VFN.</w:t>
      </w:r>
    </w:p>
    <w:p w14:paraId="5A8D299C"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Bezpečnost lidských zdrojů</w:t>
      </w:r>
    </w:p>
    <w:p w14:paraId="74823670"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426F4EB0"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prokazatelně seznámit zaměstnance Dodavatele s dodržováním bezpečnostních pravidel a zásad požadovaných VFN,</w:t>
      </w:r>
    </w:p>
    <w:p w14:paraId="432A9446"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dodržovat ochranu aktiv VFN před neautorizovaným přístupem, vyzrazením, modifikací, zničením nebo narušením,</w:t>
      </w:r>
    </w:p>
    <w:p w14:paraId="53870F34"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zachovávat mlčenlivost o důvěrných údajích nebo sděleních VFN a o jejich ochraně,</w:t>
      </w:r>
    </w:p>
    <w:p w14:paraId="7F5F2C8E"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stanovit odpovědnosti zaměstnanců Dodavatele pro nakládání s informacemi,</w:t>
      </w:r>
    </w:p>
    <w:p w14:paraId="013D4EA8"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poučit zaměstnance Dodavatele hlásit zjištěné bezpečnostní události nebo jiná bezpečnostní rizika odpovědné osobě Dodavatele,</w:t>
      </w:r>
    </w:p>
    <w:p w14:paraId="27FF3B4E"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provádět pravidelné školení zaměstnanců Dodavatele v souvislosti s bezpečností informací,</w:t>
      </w:r>
    </w:p>
    <w:p w14:paraId="0592E2A0"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lastRenderedPageBreak/>
        <w:t>při porušení pracovních povinnosti zaměstnance Dodavatele ve vztahu k bezpečnosti informací nebo způsobení bezpečnostního incidentu, musí být zahájeno formální disciplinární řízení. Způsob řízení odpovídá povaze porušení nebo incidentu a jeho dopadu na VFN.</w:t>
      </w:r>
    </w:p>
    <w:p w14:paraId="6F0CD772"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Řízení přístupu</w:t>
      </w:r>
    </w:p>
    <w:p w14:paraId="5AB22543"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7F4C72B2"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dodržovat princip minimálních oprávnění: přidělovat oprávnění na nejnižší možné úrovni, která umožní jejich správnou funkci,</w:t>
      </w:r>
    </w:p>
    <w:p w14:paraId="32D9246E" w14:textId="77777777" w:rsidR="00575FE3" w:rsidRPr="00575FE3" w:rsidRDefault="00575FE3" w:rsidP="00D54FAD">
      <w:pPr>
        <w:numPr>
          <w:ilvl w:val="0"/>
          <w:numId w:val="19"/>
        </w:numPr>
        <w:spacing w:after="80" w:line="254" w:lineRule="auto"/>
        <w:jc w:val="both"/>
        <w:rPr>
          <w:rFonts w:ascii="Tahoma" w:hAnsi="Tahoma" w:cs="Tahoma"/>
          <w:sz w:val="16"/>
          <w:szCs w:val="16"/>
        </w:rPr>
      </w:pPr>
      <w:bookmarkStart w:id="7" w:name="_Toc489392074"/>
      <w:bookmarkStart w:id="8" w:name="_Toc6903381"/>
      <w:r w:rsidRPr="00575FE3">
        <w:rPr>
          <w:rFonts w:ascii="Tahoma" w:hAnsi="Tahoma" w:cs="Tahoma"/>
          <w:sz w:val="16"/>
          <w:szCs w:val="16"/>
        </w:rPr>
        <w:t>dodržovat požadavky na řízení přístupu</w:t>
      </w:r>
      <w:bookmarkEnd w:id="7"/>
      <w:bookmarkEnd w:id="8"/>
      <w:r w:rsidRPr="00575FE3">
        <w:rPr>
          <w:rFonts w:ascii="Tahoma" w:hAnsi="Tahoma" w:cs="Tahoma"/>
          <w:sz w:val="16"/>
          <w:szCs w:val="16"/>
        </w:rPr>
        <w:t>:</w:t>
      </w:r>
    </w:p>
    <w:p w14:paraId="4F575CE9" w14:textId="77777777" w:rsidR="00575FE3" w:rsidRPr="00575FE3" w:rsidRDefault="00575FE3" w:rsidP="00D54FAD">
      <w:pPr>
        <w:numPr>
          <w:ilvl w:val="1"/>
          <w:numId w:val="20"/>
        </w:numPr>
        <w:spacing w:after="60" w:line="254" w:lineRule="auto"/>
        <w:ind w:left="1434" w:hanging="357"/>
        <w:jc w:val="both"/>
        <w:rPr>
          <w:rFonts w:ascii="Tahoma" w:hAnsi="Tahoma" w:cs="Tahoma"/>
          <w:sz w:val="16"/>
          <w:szCs w:val="16"/>
        </w:rPr>
      </w:pPr>
      <w:r w:rsidRPr="00575FE3">
        <w:rPr>
          <w:rFonts w:ascii="Tahoma" w:hAnsi="Tahoma" w:cs="Tahoma"/>
          <w:sz w:val="16"/>
          <w:szCs w:val="16"/>
        </w:rPr>
        <w:t>definovat procesy přidělování, správy oprávnění, pravidelně provádět audit přidělených oprávnění a odstraňovat účty při odchodu zaměstnance nebo změně jeho zařazení,</w:t>
      </w:r>
    </w:p>
    <w:p w14:paraId="65944563" w14:textId="77777777" w:rsidR="00575FE3" w:rsidRPr="00575FE3" w:rsidRDefault="00575FE3" w:rsidP="00D54FAD">
      <w:pPr>
        <w:numPr>
          <w:ilvl w:val="1"/>
          <w:numId w:val="20"/>
        </w:numPr>
        <w:spacing w:after="60" w:line="254" w:lineRule="auto"/>
        <w:ind w:left="1434" w:hanging="357"/>
        <w:jc w:val="both"/>
        <w:rPr>
          <w:rFonts w:ascii="Tahoma" w:hAnsi="Tahoma" w:cs="Tahoma"/>
          <w:sz w:val="16"/>
          <w:szCs w:val="16"/>
        </w:rPr>
      </w:pPr>
      <w:r w:rsidRPr="00575FE3">
        <w:rPr>
          <w:rFonts w:ascii="Tahoma" w:hAnsi="Tahoma" w:cs="Tahoma"/>
          <w:sz w:val="16"/>
          <w:szCs w:val="16"/>
        </w:rPr>
        <w:t>přidělovat privilegovaná oprávnění takovým způsobem, aby byla zajištěna jednoznačná auditovatelnost všech kroků provedených pod těmito účty ve vztahu ke konkrétním osobám.</w:t>
      </w:r>
    </w:p>
    <w:p w14:paraId="0436D2A4"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Bezpečné chování uživatelů</w:t>
      </w:r>
    </w:p>
    <w:p w14:paraId="463B91BA"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Uvedené povinnosti se vztahují na prostředí VFN nebo zařízení používané ke správě nebo administraci předmětu smlouvy.</w:t>
      </w:r>
    </w:p>
    <w:p w14:paraId="76527697"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Zaměstnanec Dodavatele:</w:t>
      </w:r>
    </w:p>
    <w:p w14:paraId="549C7FE2" w14:textId="77777777" w:rsidR="00575FE3" w:rsidRPr="00575FE3" w:rsidRDefault="00575FE3" w:rsidP="00D54FAD">
      <w:pPr>
        <w:numPr>
          <w:ilvl w:val="0"/>
          <w:numId w:val="21"/>
        </w:numPr>
        <w:spacing w:after="80" w:line="254" w:lineRule="auto"/>
        <w:ind w:left="714" w:hanging="357"/>
        <w:jc w:val="both"/>
        <w:rPr>
          <w:rFonts w:ascii="Tahoma" w:hAnsi="Tahoma" w:cs="Tahoma"/>
          <w:sz w:val="16"/>
          <w:szCs w:val="16"/>
        </w:rPr>
      </w:pPr>
      <w:r w:rsidRPr="00575FE3">
        <w:rPr>
          <w:rFonts w:ascii="Tahoma" w:hAnsi="Tahoma" w:cs="Tahoma"/>
          <w:sz w:val="16"/>
          <w:szCs w:val="16"/>
        </w:rPr>
        <w:t>nesmí šířit a vědomě používat SW získaný v rozporu s právními předpisy, zejména s autorským zákonem a SW, získaný v souladu s těmito předpisy nesmí užívat v rozporu se smlouvou,</w:t>
      </w:r>
    </w:p>
    <w:p w14:paraId="12E2D2DA" w14:textId="77777777" w:rsidR="00575FE3" w:rsidRPr="00575FE3" w:rsidRDefault="00575FE3" w:rsidP="00D54FAD">
      <w:pPr>
        <w:numPr>
          <w:ilvl w:val="0"/>
          <w:numId w:val="21"/>
        </w:numPr>
        <w:spacing w:after="80" w:line="254" w:lineRule="auto"/>
        <w:ind w:left="714" w:hanging="357"/>
        <w:jc w:val="both"/>
        <w:rPr>
          <w:rFonts w:ascii="Tahoma" w:hAnsi="Tahoma" w:cs="Tahoma"/>
          <w:sz w:val="16"/>
          <w:szCs w:val="16"/>
        </w:rPr>
      </w:pPr>
      <w:r w:rsidRPr="00575FE3">
        <w:rPr>
          <w:rFonts w:ascii="Tahoma" w:hAnsi="Tahoma" w:cs="Tahoma"/>
          <w:sz w:val="16"/>
          <w:szCs w:val="16"/>
        </w:rPr>
        <w:t>musí používat počítačové prostředky a SW vybavení VFN jen v rámci smluvního ujednání a stanovené kompetence,</w:t>
      </w:r>
    </w:p>
    <w:p w14:paraId="22BFAF31" w14:textId="77777777" w:rsidR="00575FE3" w:rsidRPr="00575FE3" w:rsidRDefault="00575FE3" w:rsidP="00D54FAD">
      <w:pPr>
        <w:numPr>
          <w:ilvl w:val="0"/>
          <w:numId w:val="21"/>
        </w:numPr>
        <w:spacing w:after="80" w:line="254" w:lineRule="auto"/>
        <w:ind w:left="714" w:hanging="357"/>
        <w:jc w:val="both"/>
        <w:rPr>
          <w:rFonts w:ascii="Tahoma" w:hAnsi="Tahoma" w:cs="Tahoma"/>
          <w:sz w:val="16"/>
          <w:szCs w:val="16"/>
        </w:rPr>
      </w:pPr>
      <w:r w:rsidRPr="00575FE3">
        <w:rPr>
          <w:rFonts w:ascii="Tahoma" w:hAnsi="Tahoma" w:cs="Tahoma"/>
          <w:sz w:val="16"/>
          <w:szCs w:val="16"/>
        </w:rPr>
        <w:t xml:space="preserve">je povinen respektovat pravidla tvorby a nakládání s přístupovými hesly definovaná VFN, </w:t>
      </w:r>
    </w:p>
    <w:p w14:paraId="2EB0B4E8" w14:textId="77777777" w:rsidR="00575FE3" w:rsidRPr="00575FE3" w:rsidRDefault="00575FE3" w:rsidP="00D54FAD">
      <w:pPr>
        <w:numPr>
          <w:ilvl w:val="0"/>
          <w:numId w:val="21"/>
        </w:numPr>
        <w:spacing w:after="80" w:line="254" w:lineRule="auto"/>
        <w:ind w:left="714" w:hanging="357"/>
        <w:jc w:val="both"/>
        <w:rPr>
          <w:rFonts w:ascii="Tahoma" w:hAnsi="Tahoma" w:cs="Tahoma"/>
          <w:sz w:val="16"/>
          <w:szCs w:val="16"/>
        </w:rPr>
      </w:pPr>
      <w:r w:rsidRPr="00575FE3">
        <w:rPr>
          <w:rFonts w:ascii="Tahoma" w:hAnsi="Tahoma" w:cs="Tahoma"/>
          <w:sz w:val="16"/>
          <w:szCs w:val="16"/>
        </w:rPr>
        <w:t>je povinen zachovávat důvěrnost hesel jemu přidělených v rámci své kompetence,</w:t>
      </w:r>
    </w:p>
    <w:p w14:paraId="4C18F468" w14:textId="77777777" w:rsidR="00575FE3" w:rsidRPr="00575FE3" w:rsidRDefault="00575FE3" w:rsidP="00D54FAD">
      <w:pPr>
        <w:numPr>
          <w:ilvl w:val="0"/>
          <w:numId w:val="21"/>
        </w:numPr>
        <w:spacing w:after="80" w:line="254" w:lineRule="auto"/>
        <w:ind w:left="714" w:hanging="357"/>
        <w:jc w:val="both"/>
        <w:rPr>
          <w:rFonts w:ascii="Tahoma" w:hAnsi="Tahoma" w:cs="Tahoma"/>
          <w:sz w:val="16"/>
          <w:szCs w:val="16"/>
        </w:rPr>
      </w:pPr>
      <w:r w:rsidRPr="00575FE3">
        <w:rPr>
          <w:rFonts w:ascii="Tahoma" w:hAnsi="Tahoma" w:cs="Tahoma"/>
          <w:sz w:val="16"/>
          <w:szCs w:val="16"/>
        </w:rPr>
        <w:t>nesmí žádnými prostředky se pokusit získat přístupová práva či privilegovaný stav, který mu nebyl přidělen,</w:t>
      </w:r>
    </w:p>
    <w:p w14:paraId="74652899" w14:textId="77777777" w:rsidR="00575FE3" w:rsidRPr="00575FE3" w:rsidRDefault="00575FE3" w:rsidP="00D54FAD">
      <w:pPr>
        <w:numPr>
          <w:ilvl w:val="0"/>
          <w:numId w:val="21"/>
        </w:numPr>
        <w:spacing w:after="80" w:line="254" w:lineRule="auto"/>
        <w:ind w:left="714" w:hanging="357"/>
        <w:jc w:val="both"/>
        <w:rPr>
          <w:rFonts w:ascii="Tahoma" w:hAnsi="Tahoma" w:cs="Tahoma"/>
          <w:sz w:val="16"/>
          <w:szCs w:val="16"/>
        </w:rPr>
      </w:pPr>
      <w:r w:rsidRPr="00575FE3">
        <w:rPr>
          <w:rFonts w:ascii="Tahoma" w:hAnsi="Tahoma" w:cs="Tahoma"/>
          <w:sz w:val="16"/>
          <w:szCs w:val="16"/>
        </w:rPr>
        <w:t>nesmí se pokusit získat přístup k chráněným informacím a datům jiných uživatelů nebo systémů,</w:t>
      </w:r>
    </w:p>
    <w:p w14:paraId="67D36838" w14:textId="77777777" w:rsidR="00575FE3" w:rsidRPr="00575FE3" w:rsidRDefault="00575FE3" w:rsidP="00D54FAD">
      <w:pPr>
        <w:numPr>
          <w:ilvl w:val="0"/>
          <w:numId w:val="21"/>
        </w:numPr>
        <w:spacing w:after="80" w:line="254" w:lineRule="auto"/>
        <w:ind w:left="714" w:hanging="357"/>
        <w:jc w:val="both"/>
        <w:rPr>
          <w:rFonts w:ascii="Tahoma" w:hAnsi="Tahoma" w:cs="Tahoma"/>
          <w:sz w:val="16"/>
          <w:szCs w:val="16"/>
        </w:rPr>
      </w:pPr>
      <w:r w:rsidRPr="00575FE3">
        <w:rPr>
          <w:rFonts w:ascii="Tahoma" w:hAnsi="Tahoma" w:cs="Tahoma"/>
          <w:sz w:val="16"/>
          <w:szCs w:val="16"/>
        </w:rPr>
        <w:t>musí dodržovat předepsaná opatření pro užití prostředků pro vzdálený přístup (aktualizace systému, spuštěný FW a antivir, využití veřejných sítí apod.).</w:t>
      </w:r>
    </w:p>
    <w:p w14:paraId="34522940"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Bezpečnost mobilních zařízení a vzdáleného přístupu</w:t>
      </w:r>
    </w:p>
    <w:p w14:paraId="4F054E39"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Přístup externích zařízení do prostředí Objednatele je možný po provedení registrace zařízení při dodržení postupu „</w:t>
      </w:r>
      <w:hyperlink r:id="rId46" w:history="1">
        <w:r w:rsidRPr="00575FE3">
          <w:rPr>
            <w:rFonts w:ascii="Tahoma" w:hAnsi="Tahoma" w:cs="Tahoma"/>
            <w:color w:val="0000FF"/>
            <w:sz w:val="16"/>
            <w:szCs w:val="16"/>
            <w:u w:val="single"/>
          </w:rPr>
          <w:t>Přístup do počítačové sítě VFN pro externí zaměstnance/firmy</w:t>
        </w:r>
      </w:hyperlink>
      <w:r w:rsidRPr="00575FE3">
        <w:rPr>
          <w:rFonts w:ascii="Tahoma" w:hAnsi="Tahoma" w:cs="Tahoma"/>
          <w:sz w:val="16"/>
          <w:szCs w:val="16"/>
        </w:rPr>
        <w:t>“, zde uvedených povinností a směrnice Používání sítě VFN externími uživateli (</w:t>
      </w:r>
      <w:hyperlink r:id="rId47" w:history="1">
        <w:r w:rsidRPr="00575FE3">
          <w:rPr>
            <w:rFonts w:ascii="Tahoma" w:hAnsi="Tahoma" w:cs="Tahoma"/>
            <w:color w:val="0000FF"/>
            <w:sz w:val="16"/>
            <w:szCs w:val="16"/>
            <w:u w:val="single"/>
          </w:rPr>
          <w:t>SM-UI-02</w:t>
        </w:r>
      </w:hyperlink>
      <w:r w:rsidRPr="00575FE3">
        <w:rPr>
          <w:rFonts w:ascii="Tahoma" w:hAnsi="Tahoma" w:cs="Tahoma"/>
          <w:sz w:val="16"/>
          <w:szCs w:val="16"/>
        </w:rPr>
        <w:t>). Uživatel Dodavatele připojený do sítě VFN je povinen:</w:t>
      </w:r>
    </w:p>
    <w:p w14:paraId="1996AF9C"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 xml:space="preserve">používat je pouze k účelům a po dobu souvisejícím s výkonem smluvní činnosti v takovém rozsahu, který odpovídá potřebám uživatele pro výkon této činnosti, </w:t>
      </w:r>
    </w:p>
    <w:p w14:paraId="44DBB16A"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 xml:space="preserve">používat své připojení takovým způsobem, který nenaruší funkci sítě ani práva ostatních uživatelů, </w:t>
      </w:r>
    </w:p>
    <w:p w14:paraId="3B31FCC2"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 xml:space="preserve">chránit svá hesla před vyzrazením, a v případě podezření, že heslo zná jiná osoba, tuto situaci neprodleně nahlásit Poskytovateli připojení, </w:t>
      </w:r>
    </w:p>
    <w:p w14:paraId="07BA82BC"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 xml:space="preserve">zabránit využití či zneužití jeho vzdáleného připojení třetí osobou, </w:t>
      </w:r>
    </w:p>
    <w:p w14:paraId="19361B20"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chovat se v souladu s dobrými mravy a právním řádem České republiky.</w:t>
      </w:r>
    </w:p>
    <w:p w14:paraId="4BBB5046"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Ochrana před škodlivým kódem</w:t>
      </w:r>
    </w:p>
    <w:p w14:paraId="6C03695D"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Ve vztahu k dodavatelským pracím a službám zajišťujícím provoz a fungování základních služeb VFN musí být zajištěna ochrana vnějšího perimetru Dodavatele, komunikace, IS, úložišť a koncových stanic nebo mobilních zařízení před škodlivým kódem.</w:t>
      </w:r>
    </w:p>
    <w:p w14:paraId="59EE101E"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Zálohování a obnova dat</w:t>
      </w:r>
    </w:p>
    <w:p w14:paraId="1CED2824"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 provádět zálohování dat a informací v provozovaných nebo spravovaných HW, IS a jejich datech k zajištění jejich dostupnosti v případě nestandardních událostí (chyba paměťového média, havárie systému, poškození integrity dat atp.), aby bylo možné zálohovaná data použít pro jejich obnovu nebo přesun do jiného prostředí.</w:t>
      </w:r>
    </w:p>
    <w:p w14:paraId="5129AD5E" w14:textId="77777777" w:rsidR="00575FE3" w:rsidRPr="00575FE3" w:rsidRDefault="00575FE3" w:rsidP="00575FE3">
      <w:pPr>
        <w:keepNext/>
        <w:jc w:val="both"/>
        <w:rPr>
          <w:rFonts w:ascii="Tahoma" w:hAnsi="Tahoma" w:cs="Tahoma"/>
          <w:sz w:val="16"/>
          <w:szCs w:val="16"/>
        </w:rPr>
      </w:pPr>
      <w:r w:rsidRPr="00575FE3">
        <w:rPr>
          <w:rFonts w:ascii="Tahoma" w:hAnsi="Tahoma" w:cs="Tahoma"/>
          <w:sz w:val="16"/>
          <w:szCs w:val="16"/>
        </w:rPr>
        <w:t>Zálohovaná data musí splňovat požadavky:</w:t>
      </w:r>
    </w:p>
    <w:p w14:paraId="46ECC325"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na kompletní obnovu dat,</w:t>
      </w:r>
    </w:p>
    <w:p w14:paraId="04072DAC"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dodržet maximálně tolerovaný prostoj (MTD) definovaný ve smlouvě,</w:t>
      </w:r>
    </w:p>
    <w:p w14:paraId="226FE10C"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pravidelné provádění záloh a testování jejich obnovy,</w:t>
      </w:r>
    </w:p>
    <w:p w14:paraId="391960BA"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zajištění ochrany záloh a obsažených dat včetně jejich integrity,</w:t>
      </w:r>
    </w:p>
    <w:p w14:paraId="1DA09178"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vydefinovaná správa (včetně řízení přístupu), doba uchování, cykly a počet kopií zálohovaných dat.</w:t>
      </w:r>
    </w:p>
    <w:p w14:paraId="33F97087"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Technické zranitelnosti</w:t>
      </w:r>
    </w:p>
    <w:p w14:paraId="035EACE9"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621C0D28" w14:textId="77777777" w:rsidR="00575FE3" w:rsidRPr="00575FE3" w:rsidRDefault="00575FE3" w:rsidP="00D54FAD">
      <w:pPr>
        <w:numPr>
          <w:ilvl w:val="0"/>
          <w:numId w:val="21"/>
        </w:numPr>
        <w:spacing w:after="80" w:line="254" w:lineRule="auto"/>
        <w:jc w:val="both"/>
        <w:rPr>
          <w:rFonts w:ascii="Tahoma" w:hAnsi="Tahoma" w:cs="Tahoma"/>
          <w:sz w:val="16"/>
          <w:szCs w:val="16"/>
        </w:rPr>
      </w:pPr>
      <w:r w:rsidRPr="00575FE3">
        <w:rPr>
          <w:rFonts w:ascii="Tahoma" w:hAnsi="Tahoma" w:cs="Tahoma"/>
          <w:sz w:val="16"/>
          <w:szCs w:val="16"/>
        </w:rPr>
        <w:lastRenderedPageBreak/>
        <w:t>identifikovat a odstraňovat technické zranitelnosti spojené s bezpečnostním nastavením nebo fungováním jím provozovaných/spravovaných zařízení nebo systémů,</w:t>
      </w:r>
    </w:p>
    <w:p w14:paraId="69319F4E" w14:textId="77777777" w:rsidR="00575FE3" w:rsidRPr="00575FE3" w:rsidRDefault="00575FE3" w:rsidP="00D54FAD">
      <w:pPr>
        <w:numPr>
          <w:ilvl w:val="0"/>
          <w:numId w:val="21"/>
        </w:numPr>
        <w:spacing w:after="80" w:line="254" w:lineRule="auto"/>
        <w:jc w:val="both"/>
        <w:rPr>
          <w:rFonts w:ascii="Tahoma" w:hAnsi="Tahoma" w:cs="Tahoma"/>
          <w:sz w:val="16"/>
          <w:szCs w:val="16"/>
        </w:rPr>
      </w:pPr>
      <w:r w:rsidRPr="00575FE3">
        <w:rPr>
          <w:rFonts w:ascii="Tahoma" w:hAnsi="Tahoma" w:cs="Tahoma"/>
          <w:sz w:val="16"/>
          <w:szCs w:val="16"/>
        </w:rPr>
        <w:t>upozorňovat VFN na identifikované zranitelnosti zařízení nebo systémů ve správě VFN nebo subdodavatelů,</w:t>
      </w:r>
    </w:p>
    <w:p w14:paraId="2FB96321" w14:textId="77777777" w:rsidR="00575FE3" w:rsidRPr="00575FE3" w:rsidRDefault="00575FE3" w:rsidP="00D54FAD">
      <w:pPr>
        <w:numPr>
          <w:ilvl w:val="0"/>
          <w:numId w:val="21"/>
        </w:numPr>
        <w:spacing w:after="80" w:line="254" w:lineRule="auto"/>
        <w:jc w:val="both"/>
        <w:rPr>
          <w:rFonts w:ascii="Tahoma" w:hAnsi="Tahoma" w:cs="Tahoma"/>
          <w:sz w:val="16"/>
          <w:szCs w:val="16"/>
        </w:rPr>
      </w:pPr>
      <w:r w:rsidRPr="00575FE3">
        <w:rPr>
          <w:rFonts w:ascii="Tahoma" w:hAnsi="Tahoma" w:cs="Tahoma"/>
          <w:sz w:val="16"/>
          <w:szCs w:val="16"/>
        </w:rPr>
        <w:t>provádět ověření/testování opravy zranitelnosti v testovacím nebo integračním prostředí před instalací opravy programového vybavení do produkčního prostředí.</w:t>
      </w:r>
    </w:p>
    <w:p w14:paraId="761CC320"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Bezpečnost komunikační sítě</w:t>
      </w:r>
    </w:p>
    <w:p w14:paraId="4876902C" w14:textId="77777777" w:rsidR="00575FE3" w:rsidRPr="00575FE3" w:rsidRDefault="00575FE3" w:rsidP="00575FE3">
      <w:pPr>
        <w:keepNext/>
        <w:jc w:val="both"/>
        <w:rPr>
          <w:rFonts w:ascii="Tahoma" w:hAnsi="Tahoma" w:cs="Tahoma"/>
          <w:sz w:val="16"/>
          <w:szCs w:val="16"/>
        </w:rPr>
      </w:pPr>
      <w:r w:rsidRPr="00575FE3">
        <w:rPr>
          <w:rFonts w:ascii="Tahoma" w:hAnsi="Tahoma" w:cs="Tahoma"/>
          <w:sz w:val="16"/>
          <w:szCs w:val="16"/>
        </w:rPr>
        <w:t>Dodavatel je povinen omezit riziko napadení systémů nebo služeb prostřednictvím počítačové sítě, např. využitím:</w:t>
      </w:r>
    </w:p>
    <w:p w14:paraId="0785B10B"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šifrování,</w:t>
      </w:r>
    </w:p>
    <w:p w14:paraId="2EE5AA4B"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řízené kontroly přístupu,</w:t>
      </w:r>
    </w:p>
    <w:p w14:paraId="3BC2DB09"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zamezením napadení aktivním útočníkem,</w:t>
      </w:r>
    </w:p>
    <w:p w14:paraId="3D59AF4D"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řízením zátěže,</w:t>
      </w:r>
    </w:p>
    <w:p w14:paraId="34A6FE4E"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zajištěním integrity dat,</w:t>
      </w:r>
    </w:p>
    <w:p w14:paraId="0576CE4E"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samostatné lokální sítě,</w:t>
      </w:r>
    </w:p>
    <w:p w14:paraId="39D54341"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víceúrovňovou bezpečností,</w:t>
      </w:r>
    </w:p>
    <w:p w14:paraId="4581E1F0"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využitím vhodné sítě.</w:t>
      </w:r>
    </w:p>
    <w:p w14:paraId="22C59F69"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Bezpečnostní zásady pro práci s daty</w:t>
      </w:r>
    </w:p>
    <w:p w14:paraId="12815637"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06D53202"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dodržovat stanovená pravidla ochrany dat zahrnující speciální nakládání s tajnými, důvěrnými, osobními a citlivými údaji dle jednotlivých zákonů (např. nařízení č. 2016/679 - GDPR, zákona č. 110/2019 Sb., zákon č. 412/2005 Sb. apod.),</w:t>
      </w:r>
    </w:p>
    <w:p w14:paraId="3BEC28C7"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zajistit řízení přístupu k datům s využitím principu minimálních oprávnění,</w:t>
      </w:r>
    </w:p>
    <w:p w14:paraId="6DE54104"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ochránit data při přenosu, předání a v datovém úložišti,</w:t>
      </w:r>
    </w:p>
    <w:p w14:paraId="0EFC37C8"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plnit povinnosti ochrany osobních údajů, a to především technická nebo organizační opatření, hlášení úniku osobních údajů, spolupráce na řešení incidentů nebo auditu ochrany osobních údajů apod.,</w:t>
      </w:r>
    </w:p>
    <w:p w14:paraId="7CF4BAE9"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dodržet závazek dodavatele (a subdodavatele) neporušovat integritu a dostupnost aktiv,</w:t>
      </w:r>
    </w:p>
    <w:p w14:paraId="53B372E1"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stanovit omezení platná pro kopírování a šíření informací,</w:t>
      </w:r>
    </w:p>
    <w:p w14:paraId="264B13DB"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přijmout opatření zajišťující vrácení či zničení informací po ukončení smluvního vztahu nebo v jeho průběhu,</w:t>
      </w:r>
    </w:p>
    <w:p w14:paraId="2945848A"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definovat postupy bezpečné likvidace dat.</w:t>
      </w:r>
    </w:p>
    <w:p w14:paraId="6AFA5CA6"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Používání kryptografické ochrany</w:t>
      </w:r>
    </w:p>
    <w:p w14:paraId="21C14730"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0ED4D215"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využívat úrovně ochrany s ohledem na typ a sílu kryptografického algoritmu ve vztahu k citlivosti jednotlivých informačních aktiv,</w:t>
      </w:r>
    </w:p>
    <w:p w14:paraId="158C3AB6"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zohledňovat známá nebo odhalená rizika a zranitelnosti pro použité typy a síly kryptografických algoritmů výměnou za „bezpečné“ (neprolomené) kryptografické algoritmy.</w:t>
      </w:r>
    </w:p>
    <w:p w14:paraId="3FB50BBE"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Akvizice, vývoj a údržba informačních systémů</w:t>
      </w:r>
    </w:p>
    <w:p w14:paraId="1F9057A2"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7F7EB2FF" w14:textId="7A5F2D9E"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dodržovat bezpečnostní pravidla, normy a best practices (např. OWASP - Open Web Application Security Project) v rámci celého životního cyklu nákupu a vývoje SW od zadání, návrhu, přes vývoj a testování až po nasazení do provozu,</w:t>
      </w:r>
    </w:p>
    <w:p w14:paraId="3AA5D5FA"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zavést oddělení rolí vývoje, testu a provozu; vytvářet a provozovat vývojové, integrační, testovací a provozní prostředí tak, aby byla zcela oddělena v sítích a byla podporována oddělenými stroji,</w:t>
      </w:r>
    </w:p>
    <w:p w14:paraId="070E9CAF"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zohlednit bezpečnostní požadavky VFN na dodávaný nebo vyvíjený SW, a to především:</w:t>
      </w:r>
    </w:p>
    <w:p w14:paraId="569D9647" w14:textId="77777777" w:rsidR="00575FE3" w:rsidRPr="00575FE3" w:rsidRDefault="00575FE3" w:rsidP="00D54FAD">
      <w:pPr>
        <w:numPr>
          <w:ilvl w:val="1"/>
          <w:numId w:val="20"/>
        </w:numPr>
        <w:spacing w:after="60" w:line="254" w:lineRule="auto"/>
        <w:ind w:left="1434" w:hanging="357"/>
        <w:jc w:val="both"/>
        <w:rPr>
          <w:rFonts w:ascii="Tahoma" w:hAnsi="Tahoma" w:cs="Tahoma"/>
          <w:sz w:val="16"/>
          <w:szCs w:val="16"/>
        </w:rPr>
      </w:pPr>
      <w:r w:rsidRPr="00575FE3">
        <w:rPr>
          <w:rFonts w:ascii="Tahoma" w:hAnsi="Tahoma" w:cs="Tahoma"/>
          <w:sz w:val="16"/>
          <w:szCs w:val="16"/>
        </w:rPr>
        <w:t>podporované frameworky a platformy v prostředí VFN,</w:t>
      </w:r>
    </w:p>
    <w:p w14:paraId="769AFE2D" w14:textId="77777777" w:rsidR="00575FE3" w:rsidRPr="00575FE3" w:rsidRDefault="00575FE3" w:rsidP="00D54FAD">
      <w:pPr>
        <w:numPr>
          <w:ilvl w:val="1"/>
          <w:numId w:val="20"/>
        </w:numPr>
        <w:spacing w:after="60" w:line="254" w:lineRule="auto"/>
        <w:ind w:left="1434" w:hanging="357"/>
        <w:jc w:val="both"/>
        <w:rPr>
          <w:rFonts w:ascii="Tahoma" w:hAnsi="Tahoma" w:cs="Tahoma"/>
          <w:sz w:val="16"/>
          <w:szCs w:val="16"/>
        </w:rPr>
      </w:pPr>
      <w:r w:rsidRPr="00575FE3">
        <w:rPr>
          <w:rFonts w:ascii="Tahoma" w:hAnsi="Tahoma" w:cs="Tahoma"/>
          <w:sz w:val="16"/>
          <w:szCs w:val="16"/>
        </w:rPr>
        <w:t>nefunkční bezpečnostní požadavky,</w:t>
      </w:r>
    </w:p>
    <w:p w14:paraId="33160321" w14:textId="77777777" w:rsidR="00575FE3" w:rsidRPr="00575FE3" w:rsidRDefault="00575FE3" w:rsidP="00D54FAD">
      <w:pPr>
        <w:numPr>
          <w:ilvl w:val="1"/>
          <w:numId w:val="20"/>
        </w:numPr>
        <w:spacing w:after="60" w:line="254" w:lineRule="auto"/>
        <w:ind w:left="1434" w:hanging="357"/>
        <w:jc w:val="both"/>
        <w:rPr>
          <w:rFonts w:ascii="Tahoma" w:hAnsi="Tahoma" w:cs="Tahoma"/>
          <w:sz w:val="16"/>
          <w:szCs w:val="16"/>
        </w:rPr>
      </w:pPr>
      <w:r w:rsidRPr="00575FE3">
        <w:rPr>
          <w:rFonts w:ascii="Tahoma" w:hAnsi="Tahoma" w:cs="Tahoma"/>
          <w:sz w:val="16"/>
          <w:szCs w:val="16"/>
        </w:rPr>
        <w:t>provádět ověření codereview v jednotlivých fázích vývoje a testování,</w:t>
      </w:r>
    </w:p>
    <w:p w14:paraId="6E82C959" w14:textId="77777777" w:rsidR="00575FE3" w:rsidRPr="00575FE3" w:rsidRDefault="00575FE3" w:rsidP="00D54FAD">
      <w:pPr>
        <w:numPr>
          <w:ilvl w:val="1"/>
          <w:numId w:val="20"/>
        </w:numPr>
        <w:spacing w:after="60" w:line="254" w:lineRule="auto"/>
        <w:ind w:left="1434" w:hanging="357"/>
        <w:jc w:val="both"/>
        <w:rPr>
          <w:rFonts w:ascii="Tahoma" w:hAnsi="Tahoma" w:cs="Tahoma"/>
          <w:sz w:val="16"/>
          <w:szCs w:val="16"/>
        </w:rPr>
      </w:pPr>
      <w:r w:rsidRPr="00575FE3">
        <w:rPr>
          <w:rFonts w:ascii="Tahoma" w:hAnsi="Tahoma" w:cs="Tahoma"/>
          <w:sz w:val="16"/>
          <w:szCs w:val="16"/>
        </w:rPr>
        <w:t>spolupracovat na bezpečnostním testování včetně penetračních testů,</w:t>
      </w:r>
    </w:p>
    <w:p w14:paraId="2A735CA9" w14:textId="77777777" w:rsidR="00575FE3" w:rsidRPr="00575FE3" w:rsidRDefault="00575FE3" w:rsidP="00D54FAD">
      <w:pPr>
        <w:numPr>
          <w:ilvl w:val="1"/>
          <w:numId w:val="20"/>
        </w:numPr>
        <w:spacing w:after="60" w:line="254" w:lineRule="auto"/>
        <w:ind w:left="1434" w:hanging="357"/>
        <w:jc w:val="both"/>
        <w:rPr>
          <w:rFonts w:ascii="Tahoma" w:hAnsi="Tahoma" w:cs="Tahoma"/>
          <w:sz w:val="16"/>
          <w:szCs w:val="16"/>
        </w:rPr>
      </w:pPr>
      <w:r w:rsidRPr="00575FE3">
        <w:rPr>
          <w:rFonts w:ascii="Tahoma" w:hAnsi="Tahoma" w:cs="Tahoma"/>
          <w:sz w:val="16"/>
          <w:szCs w:val="16"/>
        </w:rPr>
        <w:t>dodávat systémové a provozní bezpečnostní dokumentace,</w:t>
      </w:r>
    </w:p>
    <w:p w14:paraId="26B686A7"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stanovit způsob převzetí, akceptace a instalaci do produkčního prostředí,</w:t>
      </w:r>
    </w:p>
    <w:p w14:paraId="4358848B"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používat jasný a specifikovaný proces řízení změn.</w:t>
      </w:r>
    </w:p>
    <w:p w14:paraId="35E1941A"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Zvládání bezpečnostních incidentů</w:t>
      </w:r>
    </w:p>
    <w:p w14:paraId="29FB677D"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2CBDE92C"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lastRenderedPageBreak/>
        <w:t>mít ve svém prostředí zavedený systém hlášení, upozorňování a vyšetřování bezpečnostních nebo kybernetických incidentů a případů prolomení bezpečnosti,</w:t>
      </w:r>
    </w:p>
    <w:p w14:paraId="0CA710C2"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neprodleně oznámit Objednateli bezpečnostní nebo kybernetický incidenty a prolomení bezpečnosti v prostředí Dodavatele nebo Objednatele,</w:t>
      </w:r>
    </w:p>
    <w:p w14:paraId="003A98CE"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spolupracovat s Objednatelem na vyšetření, vyhodnocení a přijetí opatření z bezpečnostního nebo kybernetického incidentu v prostředí Objednatele.</w:t>
      </w:r>
    </w:p>
    <w:p w14:paraId="6304BE65"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Řízení kontinuity činností</w:t>
      </w:r>
    </w:p>
    <w:p w14:paraId="4809254C"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21E8BF76"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vytvořit takové postupy a fungující prostředí, které umožní zajistit kontinuitu a obnovu klíčových procesů a činností základních služeb VFN provozovaných nebo spravovaných Dodavatelem HW, IS a jejich dat v případě jejich narušení nebo ztráty,</w:t>
      </w:r>
    </w:p>
    <w:p w14:paraId="7905C617"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provádět pravidelné testování, vyhodnocování a případně aktualizování havarijních plánů obnovy (DRP).</w:t>
      </w:r>
    </w:p>
    <w:p w14:paraId="6D8D5158"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Legislativní a normativní požadavky</w:t>
      </w:r>
    </w:p>
    <w:p w14:paraId="617699DF"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 splnit legislativní a normativní požadavky:</w:t>
      </w:r>
    </w:p>
    <w:p w14:paraId="1DF9F86D" w14:textId="77777777" w:rsidR="00575FE3" w:rsidRDefault="00575FE3" w:rsidP="00D54FAD">
      <w:pPr>
        <w:numPr>
          <w:ilvl w:val="0"/>
          <w:numId w:val="19"/>
        </w:numPr>
        <w:spacing w:after="80" w:line="254" w:lineRule="auto"/>
        <w:jc w:val="both"/>
        <w:rPr>
          <w:rFonts w:ascii="Tahoma" w:hAnsi="Tahoma" w:cs="Tahoma"/>
          <w:sz w:val="16"/>
          <w:szCs w:val="16"/>
        </w:rPr>
      </w:pPr>
      <w:bookmarkStart w:id="9" w:name="_Toc436830485"/>
      <w:bookmarkStart w:id="10" w:name="_Toc7689421"/>
      <w:bookmarkStart w:id="11" w:name="_Toc11182581"/>
      <w:r w:rsidRPr="00575FE3">
        <w:rPr>
          <w:rFonts w:ascii="Tahoma" w:hAnsi="Tahoma" w:cs="Tahoma"/>
          <w:sz w:val="16"/>
          <w:szCs w:val="16"/>
        </w:rPr>
        <w:t>zákon č. 181/2014 Sb., o kybernetické bezpečnosti</w:t>
      </w:r>
      <w:bookmarkEnd w:id="9"/>
      <w:bookmarkEnd w:id="10"/>
      <w:bookmarkEnd w:id="11"/>
      <w:r w:rsidRPr="00575FE3">
        <w:rPr>
          <w:rFonts w:ascii="Tahoma" w:hAnsi="Tahoma" w:cs="Tahoma"/>
          <w:sz w:val="16"/>
          <w:szCs w:val="16"/>
        </w:rPr>
        <w:t xml:space="preserve"> a vyhlášku č. 82/2018Sb., o kybernetické bezpečnosti,</w:t>
      </w:r>
    </w:p>
    <w:p w14:paraId="27967CDD" w14:textId="7B451DE5" w:rsidR="0099700B" w:rsidRPr="0099700B" w:rsidRDefault="0099700B" w:rsidP="0099700B">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 xml:space="preserve">zákon č. </w:t>
      </w:r>
      <w:r>
        <w:rPr>
          <w:rFonts w:ascii="Tahoma" w:hAnsi="Tahoma" w:cs="Tahoma"/>
          <w:sz w:val="16"/>
          <w:szCs w:val="16"/>
        </w:rPr>
        <w:t>264/2025 Sb.</w:t>
      </w:r>
      <w:r w:rsidRPr="00575FE3">
        <w:rPr>
          <w:rFonts w:ascii="Tahoma" w:hAnsi="Tahoma" w:cs="Tahoma"/>
          <w:sz w:val="16"/>
          <w:szCs w:val="16"/>
        </w:rPr>
        <w:t xml:space="preserve">, o kybernetické bezpečnosti a vyhlášku č. </w:t>
      </w:r>
      <w:r>
        <w:rPr>
          <w:rFonts w:ascii="Tahoma" w:hAnsi="Tahoma" w:cs="Tahoma"/>
          <w:sz w:val="16"/>
          <w:szCs w:val="16"/>
        </w:rPr>
        <w:t>408/2025 Sb. o regulovaných službách a předpisy souvisejícími</w:t>
      </w:r>
      <w:r w:rsidRPr="00575FE3">
        <w:rPr>
          <w:rFonts w:ascii="Tahoma" w:hAnsi="Tahoma" w:cs="Tahoma"/>
          <w:sz w:val="16"/>
          <w:szCs w:val="16"/>
        </w:rPr>
        <w:t>,</w:t>
      </w:r>
    </w:p>
    <w:p w14:paraId="19BC1D1B"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 xml:space="preserve">nařízení EU č. 2016/679, o ochraně fyzických osob v souvislosti se zpracováním osobních údajů a o volném pohybu těchto údajů (GDPR), </w:t>
      </w:r>
    </w:p>
    <w:p w14:paraId="60B54E6D" w14:textId="77777777" w:rsid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zákon č. 110/2019 Sb., zpracování osobních údajů,</w:t>
      </w:r>
    </w:p>
    <w:p w14:paraId="2320D98A" w14:textId="3996E09F" w:rsidR="0099700B" w:rsidRPr="00D76C01" w:rsidRDefault="00D76C01" w:rsidP="00D76C01">
      <w:pPr>
        <w:numPr>
          <w:ilvl w:val="0"/>
          <w:numId w:val="19"/>
        </w:numPr>
        <w:spacing w:after="80" w:line="254" w:lineRule="auto"/>
        <w:jc w:val="both"/>
        <w:rPr>
          <w:rFonts w:ascii="Tahoma" w:hAnsi="Tahoma" w:cs="Tahoma"/>
          <w:sz w:val="16"/>
          <w:szCs w:val="16"/>
        </w:rPr>
      </w:pPr>
      <w:r>
        <w:rPr>
          <w:rFonts w:ascii="Tahoma" w:hAnsi="Tahoma" w:cs="Tahoma"/>
          <w:sz w:val="16"/>
          <w:szCs w:val="16"/>
        </w:rPr>
        <w:t xml:space="preserve">směrnice EU č. 2022/2555 </w:t>
      </w:r>
      <w:r w:rsidRPr="00141B16">
        <w:rPr>
          <w:rFonts w:ascii="Tahoma" w:hAnsi="Tahoma" w:cs="Tahoma"/>
          <w:sz w:val="16"/>
          <w:szCs w:val="16"/>
        </w:rPr>
        <w:t>o opatřeních k zajištění vysoké společné úrovně kybernetické bezpečnosti v Unii a o změně nařízení (EU) č. 910/2014 a směrnice (EU) 2018/1972 a o zrušení směrnice (EU) 2016/1148 (směrnice NIS 2)</w:t>
      </w:r>
    </w:p>
    <w:p w14:paraId="488D1E39"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nařízení EU č. 910/2014, o elektronické identifikaci a službách vytvářejících důvěru pro elektronické transakce na vnitřním trhu (eIDAS),</w:t>
      </w:r>
    </w:p>
    <w:p w14:paraId="68CD5DA7"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standardy systému řízení bezpečnosti řady ISO/IEC 27000 – Information Security Management System (ISMS), především ISO/IEC 27001, ISO/IEC 27002 a ISO/IEC 27799,</w:t>
      </w:r>
    </w:p>
    <w:p w14:paraId="298EAD8E"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a související normy nebo best-practice.</w:t>
      </w:r>
    </w:p>
    <w:p w14:paraId="61A4EAEA"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Kontroly zavedení bezpečnostních opatření</w:t>
      </w:r>
    </w:p>
    <w:p w14:paraId="0ED4F40B"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 provádět kontroly zavedených bezpečnostních opatření v prostředí Dodavatele v pravidelných intervalech a následně přijímat odpovídající preventivní nebo systémová nebo organizační opatření na zjištěné nedostatky nebo zranitelnosti a umožnit VFN ověření provádění kontrol a aplikaci následných opatření.</w:t>
      </w:r>
    </w:p>
    <w:p w14:paraId="1AA30617"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Audity plnění bezpečnostních požadavků</w:t>
      </w:r>
    </w:p>
    <w:p w14:paraId="7B2D6DC1"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 umožnit VFN provedení auditu plnění požadavků uvedených v tomto dokumentu nebo s kterými byl prokazatelně Dodavatel seznámen, a to po předchozím upozornění. Audit bude proveden zaměstnanci VFN nebo jím smluvně pověřeným subjektem.</w:t>
      </w:r>
      <w:bookmarkEnd w:id="6"/>
    </w:p>
    <w:p w14:paraId="277431A7" w14:textId="77777777" w:rsidR="004B1B06" w:rsidRDefault="004B1B06" w:rsidP="00397644">
      <w:pPr>
        <w:rPr>
          <w:lang w:eastAsia="en-US"/>
        </w:rPr>
      </w:pPr>
    </w:p>
    <w:p w14:paraId="26100656" w14:textId="77777777" w:rsidR="00F2794A" w:rsidRDefault="00F2794A" w:rsidP="00397644">
      <w:pPr>
        <w:rPr>
          <w:lang w:eastAsia="en-US"/>
        </w:rPr>
      </w:pPr>
    </w:p>
    <w:p w14:paraId="71055527" w14:textId="77777777" w:rsidR="00F2794A" w:rsidRDefault="00F2794A" w:rsidP="00397644">
      <w:pPr>
        <w:rPr>
          <w:lang w:eastAsia="en-US"/>
        </w:rPr>
      </w:pPr>
    </w:p>
    <w:p w14:paraId="5053F88A" w14:textId="77777777" w:rsidR="00F2794A" w:rsidRDefault="00F2794A" w:rsidP="00397644">
      <w:pPr>
        <w:rPr>
          <w:lang w:eastAsia="en-US"/>
        </w:rPr>
      </w:pPr>
    </w:p>
    <w:p w14:paraId="0AE848AE" w14:textId="77777777" w:rsidR="00F2794A" w:rsidRDefault="00F2794A" w:rsidP="00397644">
      <w:pPr>
        <w:rPr>
          <w:lang w:eastAsia="en-US"/>
        </w:rPr>
      </w:pPr>
    </w:p>
    <w:p w14:paraId="0134D014" w14:textId="77777777" w:rsidR="00F2794A" w:rsidRDefault="00F2794A" w:rsidP="00397644">
      <w:pPr>
        <w:rPr>
          <w:lang w:eastAsia="en-US"/>
        </w:rPr>
      </w:pPr>
    </w:p>
    <w:p w14:paraId="611469F1" w14:textId="77777777" w:rsidR="00F2794A" w:rsidRDefault="00F2794A" w:rsidP="00397644">
      <w:pPr>
        <w:rPr>
          <w:lang w:eastAsia="en-US"/>
        </w:rPr>
      </w:pPr>
    </w:p>
    <w:p w14:paraId="63658B20" w14:textId="77777777" w:rsidR="00F2794A" w:rsidRDefault="00F2794A" w:rsidP="00397644">
      <w:pPr>
        <w:rPr>
          <w:lang w:eastAsia="en-US"/>
        </w:rPr>
      </w:pPr>
    </w:p>
    <w:p w14:paraId="4A04F0DF" w14:textId="77777777" w:rsidR="00F2794A" w:rsidRDefault="00F2794A" w:rsidP="00397644">
      <w:pPr>
        <w:rPr>
          <w:lang w:eastAsia="en-US"/>
        </w:rPr>
      </w:pPr>
    </w:p>
    <w:p w14:paraId="2C94BBD3" w14:textId="77777777" w:rsidR="00F2794A" w:rsidRDefault="00F2794A" w:rsidP="00397644">
      <w:pPr>
        <w:rPr>
          <w:lang w:eastAsia="en-US"/>
        </w:rPr>
      </w:pPr>
    </w:p>
    <w:p w14:paraId="66C50BC4" w14:textId="77777777" w:rsidR="00F2794A" w:rsidRDefault="00F2794A" w:rsidP="00397644">
      <w:pPr>
        <w:rPr>
          <w:lang w:eastAsia="en-US"/>
        </w:rPr>
      </w:pPr>
    </w:p>
    <w:p w14:paraId="1CFD6C2E" w14:textId="77777777" w:rsidR="00F2794A" w:rsidRDefault="00F2794A" w:rsidP="00397644">
      <w:pPr>
        <w:rPr>
          <w:lang w:eastAsia="en-US"/>
        </w:rPr>
      </w:pPr>
    </w:p>
    <w:p w14:paraId="49F9614A" w14:textId="77777777" w:rsidR="00F2794A" w:rsidRDefault="00F2794A" w:rsidP="00397644">
      <w:pPr>
        <w:rPr>
          <w:lang w:eastAsia="en-US"/>
        </w:rPr>
      </w:pPr>
    </w:p>
    <w:p w14:paraId="11C7F9AA" w14:textId="77777777" w:rsidR="00F2794A" w:rsidRDefault="00F2794A" w:rsidP="00397644">
      <w:pPr>
        <w:rPr>
          <w:lang w:eastAsia="en-US"/>
        </w:rPr>
      </w:pPr>
    </w:p>
    <w:sectPr w:rsidR="00F2794A" w:rsidSect="00893CA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1E6D4" w14:textId="77777777" w:rsidR="002C41FC" w:rsidRDefault="002C41FC" w:rsidP="00D36440">
      <w:r>
        <w:separator/>
      </w:r>
    </w:p>
  </w:endnote>
  <w:endnote w:type="continuationSeparator" w:id="0">
    <w:p w14:paraId="0C2A7199" w14:textId="77777777" w:rsidR="002C41FC" w:rsidRDefault="002C41FC" w:rsidP="00D36440">
      <w:r>
        <w:continuationSeparator/>
      </w:r>
    </w:p>
  </w:endnote>
  <w:endnote w:type="continuationNotice" w:id="1">
    <w:p w14:paraId="740AB715" w14:textId="77777777" w:rsidR="002C41FC" w:rsidRDefault="002C41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MT">
    <w:altName w:val="Arial"/>
    <w:charset w:val="EE"/>
    <w:family w:val="swiss"/>
    <w:pitch w:val="variable"/>
  </w:font>
  <w:font w:name="HG Mincho Light J">
    <w:altName w:val="Times New Roman"/>
    <w:charset w:val="EE"/>
    <w:family w:val="auto"/>
    <w:pitch w:val="variable"/>
  </w:font>
  <w:font w:name="Segoe UI">
    <w:panose1 w:val="020B0502040204020203"/>
    <w:charset w:val="EE"/>
    <w:family w:val="swiss"/>
    <w:pitch w:val="variable"/>
    <w:sig w:usb0="E4002EFF" w:usb1="C000E47F" w:usb2="00000009" w:usb3="00000000" w:csb0="000001FF" w:csb1="00000000"/>
  </w:font>
  <w:font w:name="Signika">
    <w:altName w:val="Trebuchet MS"/>
    <w:charset w:val="EE"/>
    <w:family w:val="auto"/>
    <w:pitch w:val="variable"/>
    <w:sig w:usb0="A00000FF" w:usb1="5000207B" w:usb2="00000000" w:usb3="00000000" w:csb0="00000193" w:csb1="00000000"/>
  </w:font>
  <w:font w:name="HiddenHorzOC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431BB" w14:textId="525F06AE" w:rsidR="00D36440" w:rsidRPr="00D36440" w:rsidRDefault="00D36440" w:rsidP="00D36440">
    <w:pPr>
      <w:pStyle w:val="Zpat"/>
      <w:jc w:val="center"/>
      <w:rPr>
        <w:b/>
        <w:i w:val="0"/>
        <w:sz w:val="22"/>
      </w:rPr>
    </w:pPr>
    <w:r w:rsidRPr="00D36440">
      <w:rPr>
        <w:b/>
        <w:i w:val="0"/>
        <w:sz w:val="22"/>
      </w:rPr>
      <w:fldChar w:fldCharType="begin"/>
    </w:r>
    <w:r w:rsidRPr="00D36440">
      <w:rPr>
        <w:b/>
        <w:i w:val="0"/>
        <w:sz w:val="22"/>
      </w:rPr>
      <w:instrText xml:space="preserve"> PAGE   \* MERGEFORMAT </w:instrText>
    </w:r>
    <w:r w:rsidRPr="00D36440">
      <w:rPr>
        <w:b/>
        <w:i w:val="0"/>
        <w:sz w:val="22"/>
      </w:rPr>
      <w:fldChar w:fldCharType="separate"/>
    </w:r>
    <w:r w:rsidR="00090868">
      <w:rPr>
        <w:b/>
        <w:i w:val="0"/>
        <w:noProof/>
        <w:sz w:val="22"/>
      </w:rPr>
      <w:t>8</w:t>
    </w:r>
    <w:r w:rsidRPr="00D36440">
      <w:rPr>
        <w:b/>
        <w:i w:val="0"/>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AD3A7" w14:textId="77777777" w:rsidR="002C41FC" w:rsidRDefault="002C41FC" w:rsidP="00D36440">
      <w:r>
        <w:separator/>
      </w:r>
    </w:p>
  </w:footnote>
  <w:footnote w:type="continuationSeparator" w:id="0">
    <w:p w14:paraId="2886B418" w14:textId="77777777" w:rsidR="002C41FC" w:rsidRDefault="002C41FC" w:rsidP="00D36440">
      <w:r>
        <w:continuationSeparator/>
      </w:r>
    </w:p>
  </w:footnote>
  <w:footnote w:type="continuationNotice" w:id="1">
    <w:p w14:paraId="6E4524EF" w14:textId="77777777" w:rsidR="002C41FC" w:rsidRDefault="002C41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665D8" w14:textId="06171AAB" w:rsidR="00090868" w:rsidRPr="00090868" w:rsidRDefault="00090868" w:rsidP="00090868">
    <w:pPr>
      <w:pStyle w:val="Zhlav"/>
      <w:jc w:val="right"/>
      <w:rPr>
        <w:i w:val="0"/>
      </w:rPr>
    </w:pPr>
    <w:r w:rsidRPr="00090868">
      <w:rPr>
        <w:rFonts w:ascii="Arial" w:hAnsi="Arial" w:cs="Arial"/>
        <w:b/>
        <w:i w:val="0"/>
        <w:sz w:val="18"/>
        <w:szCs w:val="18"/>
      </w:rPr>
      <w:t>PO</w:t>
    </w:r>
    <w:r w:rsidR="002862FF">
      <w:rPr>
        <w:rFonts w:ascii="Arial" w:hAnsi="Arial" w:cs="Arial"/>
        <w:b/>
        <w:i w:val="0"/>
        <w:sz w:val="18"/>
        <w:szCs w:val="18"/>
      </w:rPr>
      <w:t xml:space="preserve"> 1148/S/25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4"/>
    <w:lvl w:ilvl="0">
      <w:start w:val="1"/>
      <w:numFmt w:val="decimal"/>
      <w:lvlText w:val="%1."/>
      <w:lvlJc w:val="left"/>
      <w:pPr>
        <w:tabs>
          <w:tab w:val="num" w:pos="284"/>
        </w:tabs>
        <w:ind w:left="284" w:hanging="284"/>
      </w:pPr>
      <w:rPr>
        <w:rFonts w:ascii="Tahoma" w:hAnsi="Tahoma" w:cs="Times New Roman" w:hint="default"/>
        <w:color w:val="auto"/>
        <w:sz w:val="16"/>
        <w:szCs w:val="16"/>
      </w:rPr>
    </w:lvl>
  </w:abstractNum>
  <w:abstractNum w:abstractNumId="1" w15:restartNumberingAfterBreak="0">
    <w:nsid w:val="00000003"/>
    <w:multiLevelType w:val="multilevel"/>
    <w:tmpl w:val="00000003"/>
    <w:name w:val="WW8Num8"/>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2" w15:restartNumberingAfterBreak="0">
    <w:nsid w:val="00000005"/>
    <w:multiLevelType w:val="multilevel"/>
    <w:tmpl w:val="00000005"/>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3" w15:restartNumberingAfterBreak="0">
    <w:nsid w:val="00000007"/>
    <w:multiLevelType w:val="multilevel"/>
    <w:tmpl w:val="E048B80A"/>
    <w:name w:val="WW8Num15"/>
    <w:lvl w:ilvl="0">
      <w:start w:val="1"/>
      <w:numFmt w:val="decimal"/>
      <w:lvlText w:val="%1."/>
      <w:lvlJc w:val="left"/>
      <w:pPr>
        <w:tabs>
          <w:tab w:val="num" w:pos="284"/>
        </w:tabs>
        <w:ind w:left="284" w:hanging="284"/>
      </w:pPr>
      <w:rPr>
        <w:rFonts w:ascii="Tahoma" w:hAnsi="Tahoma" w:cs="Times New Roman"/>
        <w:b w:val="0"/>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4" w15:restartNumberingAfterBreak="0">
    <w:nsid w:val="00000009"/>
    <w:multiLevelType w:val="multilevel"/>
    <w:tmpl w:val="00000009"/>
    <w:name w:val="WW8Num24"/>
    <w:lvl w:ilvl="0">
      <w:start w:val="1"/>
      <w:numFmt w:val="upperRoman"/>
      <w:pStyle w:val="SSlnek"/>
      <w:suff w:val="nothing"/>
      <w:lvlText w:val="Článek %1."/>
      <w:lvlJc w:val="left"/>
      <w:pPr>
        <w:tabs>
          <w:tab w:val="num" w:pos="0"/>
        </w:tabs>
        <w:ind w:left="5322"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1">
      <w:start w:val="1"/>
      <w:numFmt w:val="decimal"/>
      <w:lvlText w:val="%2."/>
      <w:lvlJc w:val="left"/>
      <w:pPr>
        <w:tabs>
          <w:tab w:val="num" w:pos="0"/>
        </w:tabs>
        <w:ind w:left="862" w:hanging="360"/>
      </w:pPr>
      <w:rPr>
        <w:rFonts w:cs="Times New Roman" w:hint="default"/>
        <w:b/>
        <w:bCs w:val="0"/>
        <w:i w:val="0"/>
        <w:iCs w:val="0"/>
        <w:caps w:val="0"/>
        <w:smallCaps w:val="0"/>
        <w:strike w:val="0"/>
        <w:dstrike w:val="0"/>
        <w:vanish w:val="0"/>
        <w:color w:val="000000"/>
        <w:spacing w:val="0"/>
        <w:kern w:val="1"/>
        <w:position w:val="0"/>
        <w:sz w:val="24"/>
        <w:u w:val="none"/>
        <w:vertAlign w:val="baseline"/>
      </w:rPr>
    </w:lvl>
    <w:lvl w:ilvl="2">
      <w:start w:val="1"/>
      <w:numFmt w:val="decimal"/>
      <w:lvlText w:val="%2.%3."/>
      <w:lvlJc w:val="left"/>
      <w:pPr>
        <w:tabs>
          <w:tab w:val="num" w:pos="0"/>
        </w:tabs>
        <w:ind w:left="1353"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3">
      <w:start w:val="1"/>
      <w:numFmt w:val="lowerLetter"/>
      <w:lvlText w:val="%4)"/>
      <w:lvlJc w:val="left"/>
      <w:pPr>
        <w:tabs>
          <w:tab w:val="num" w:pos="0"/>
        </w:tabs>
        <w:ind w:left="1582"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4">
      <w:start w:val="1"/>
      <w:numFmt w:val="none"/>
      <w:suff w:val="nothing"/>
      <w:lvlText w:val=""/>
      <w:lvlJc w:val="left"/>
      <w:pPr>
        <w:tabs>
          <w:tab w:val="num" w:pos="0"/>
        </w:tabs>
        <w:ind w:left="1942" w:hanging="360"/>
      </w:pPr>
      <w:rPr>
        <w:rFonts w:cs="Times New Roman" w:hint="default"/>
      </w:rPr>
    </w:lvl>
    <w:lvl w:ilvl="5">
      <w:start w:val="1"/>
      <w:numFmt w:val="lowerRoman"/>
      <w:lvlText w:val="(%6)"/>
      <w:lvlJc w:val="left"/>
      <w:pPr>
        <w:tabs>
          <w:tab w:val="num" w:pos="0"/>
        </w:tabs>
        <w:ind w:left="2302" w:hanging="360"/>
      </w:pPr>
      <w:rPr>
        <w:rFonts w:cs="Times New Roman" w:hint="default"/>
      </w:rPr>
    </w:lvl>
    <w:lvl w:ilvl="6">
      <w:start w:val="1"/>
      <w:numFmt w:val="decimal"/>
      <w:lvlText w:val="%7."/>
      <w:lvlJc w:val="left"/>
      <w:pPr>
        <w:tabs>
          <w:tab w:val="num" w:pos="0"/>
        </w:tabs>
        <w:ind w:left="2662" w:hanging="360"/>
      </w:pPr>
      <w:rPr>
        <w:rFonts w:cs="Times New Roman" w:hint="default"/>
      </w:rPr>
    </w:lvl>
    <w:lvl w:ilvl="7">
      <w:start w:val="1"/>
      <w:numFmt w:val="lowerLetter"/>
      <w:lvlText w:val="%8."/>
      <w:lvlJc w:val="left"/>
      <w:pPr>
        <w:tabs>
          <w:tab w:val="num" w:pos="0"/>
        </w:tabs>
        <w:ind w:left="3022" w:hanging="360"/>
      </w:pPr>
      <w:rPr>
        <w:rFonts w:cs="Times New Roman" w:hint="default"/>
      </w:rPr>
    </w:lvl>
    <w:lvl w:ilvl="8">
      <w:start w:val="1"/>
      <w:numFmt w:val="lowerRoman"/>
      <w:lvlText w:val="%9."/>
      <w:lvlJc w:val="left"/>
      <w:pPr>
        <w:tabs>
          <w:tab w:val="num" w:pos="0"/>
        </w:tabs>
        <w:ind w:left="3382" w:hanging="360"/>
      </w:pPr>
      <w:rPr>
        <w:rFonts w:cs="Times New Roman" w:hint="default"/>
      </w:rPr>
    </w:lvl>
  </w:abstractNum>
  <w:abstractNum w:abstractNumId="5" w15:restartNumberingAfterBreak="0">
    <w:nsid w:val="0000000A"/>
    <w:multiLevelType w:val="singleLevel"/>
    <w:tmpl w:val="0000000A"/>
    <w:name w:val="WW8Num31"/>
    <w:lvl w:ilvl="0">
      <w:start w:val="1"/>
      <w:numFmt w:val="bullet"/>
      <w:lvlText w:val=""/>
      <w:lvlJc w:val="left"/>
      <w:pPr>
        <w:tabs>
          <w:tab w:val="num" w:pos="1004"/>
        </w:tabs>
        <w:ind w:left="1004" w:hanging="360"/>
      </w:pPr>
      <w:rPr>
        <w:rFonts w:ascii="Symbol" w:hAnsi="Symbol" w:cs="Symbol" w:hint="default"/>
        <w:color w:val="auto"/>
      </w:rPr>
    </w:lvl>
  </w:abstractNum>
  <w:abstractNum w:abstractNumId="6" w15:restartNumberingAfterBreak="0">
    <w:nsid w:val="0000000B"/>
    <w:multiLevelType w:val="multilevel"/>
    <w:tmpl w:val="0000000B"/>
    <w:name w:val="WW8Num32"/>
    <w:lvl w:ilvl="0">
      <w:start w:val="1"/>
      <w:numFmt w:val="decimal"/>
      <w:lvlText w:val="%1."/>
      <w:lvlJc w:val="left"/>
      <w:pPr>
        <w:tabs>
          <w:tab w:val="num" w:pos="284"/>
        </w:tabs>
        <w:ind w:left="284" w:hanging="284"/>
      </w:pPr>
      <w:rPr>
        <w:rFonts w:ascii="Tahoma" w:eastAsia="MS Mincho" w:hAnsi="Tahoma" w:cs="Times New Roman"/>
        <w:sz w:val="16"/>
        <w:szCs w:val="16"/>
      </w:rPr>
    </w:lvl>
    <w:lvl w:ilvl="1">
      <w:start w:val="1"/>
      <w:numFmt w:val="lowerLetter"/>
      <w:lvlText w:val="%2)"/>
      <w:lvlJc w:val="left"/>
      <w:pPr>
        <w:tabs>
          <w:tab w:val="num" w:pos="284"/>
        </w:tabs>
        <w:ind w:left="568" w:hanging="284"/>
      </w:pPr>
      <w:rPr>
        <w:rFonts w:ascii="Tahoma" w:eastAsia="MS Mincho"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eastAsia="MS Mincho" w:hAnsi="Tahoma" w:cs="Times New Roman"/>
        <w:sz w:val="16"/>
        <w:szCs w:val="16"/>
      </w:rPr>
    </w:lvl>
    <w:lvl w:ilvl="4">
      <w:start w:val="1"/>
      <w:numFmt w:val="decimal"/>
      <w:lvlText w:val="(%5)"/>
      <w:lvlJc w:val="left"/>
      <w:pPr>
        <w:tabs>
          <w:tab w:val="num" w:pos="708"/>
        </w:tabs>
        <w:ind w:left="2268" w:hanging="708"/>
      </w:pPr>
      <w:rPr>
        <w:rFonts w:ascii="Tahoma" w:eastAsia="MS Mincho" w:hAnsi="Tahoma" w:cs="Times New Roman"/>
        <w:sz w:val="16"/>
        <w:szCs w:val="16"/>
      </w:rPr>
    </w:lvl>
    <w:lvl w:ilvl="5">
      <w:start w:val="1"/>
      <w:numFmt w:val="lowerLetter"/>
      <w:lvlText w:val="(%6)"/>
      <w:lvlJc w:val="left"/>
      <w:pPr>
        <w:tabs>
          <w:tab w:val="num" w:pos="708"/>
        </w:tabs>
        <w:ind w:left="2976" w:hanging="708"/>
      </w:pPr>
      <w:rPr>
        <w:rFonts w:ascii="Tahoma" w:eastAsia="MS Mincho" w:hAnsi="Tahoma" w:cs="Times New Roman"/>
        <w:sz w:val="16"/>
        <w:szCs w:val="16"/>
      </w:rPr>
    </w:lvl>
    <w:lvl w:ilvl="6">
      <w:start w:val="1"/>
      <w:numFmt w:val="lowerRoman"/>
      <w:lvlText w:val="(%7)"/>
      <w:lvlJc w:val="left"/>
      <w:pPr>
        <w:tabs>
          <w:tab w:val="num" w:pos="708"/>
        </w:tabs>
        <w:ind w:left="3684" w:hanging="708"/>
      </w:pPr>
      <w:rPr>
        <w:rFonts w:ascii="Tahoma" w:eastAsia="MS Mincho" w:hAnsi="Tahoma" w:cs="Times New Roman"/>
        <w:sz w:val="16"/>
        <w:szCs w:val="16"/>
      </w:rPr>
    </w:lvl>
    <w:lvl w:ilvl="7">
      <w:start w:val="1"/>
      <w:numFmt w:val="lowerLetter"/>
      <w:lvlText w:val="(%8)"/>
      <w:lvlJc w:val="left"/>
      <w:pPr>
        <w:tabs>
          <w:tab w:val="num" w:pos="708"/>
        </w:tabs>
        <w:ind w:left="4392" w:hanging="708"/>
      </w:pPr>
      <w:rPr>
        <w:rFonts w:ascii="Tahoma" w:eastAsia="MS Mincho" w:hAnsi="Tahoma" w:cs="Times New Roman"/>
        <w:sz w:val="16"/>
        <w:szCs w:val="16"/>
      </w:rPr>
    </w:lvl>
    <w:lvl w:ilvl="8">
      <w:start w:val="1"/>
      <w:numFmt w:val="lowerRoman"/>
      <w:lvlText w:val="(%9)"/>
      <w:lvlJc w:val="left"/>
      <w:pPr>
        <w:tabs>
          <w:tab w:val="num" w:pos="708"/>
        </w:tabs>
        <w:ind w:left="5100" w:hanging="708"/>
      </w:pPr>
      <w:rPr>
        <w:rFonts w:ascii="Tahoma" w:eastAsia="MS Mincho" w:hAnsi="Tahoma" w:cs="Times New Roman"/>
        <w:sz w:val="16"/>
        <w:szCs w:val="16"/>
      </w:rPr>
    </w:lvl>
  </w:abstractNum>
  <w:abstractNum w:abstractNumId="7" w15:restartNumberingAfterBreak="0">
    <w:nsid w:val="0000000C"/>
    <w:multiLevelType w:val="multilevel"/>
    <w:tmpl w:val="49BE57EE"/>
    <w:name w:val="WW8Num34"/>
    <w:lvl w:ilvl="0">
      <w:start w:val="1"/>
      <w:numFmt w:val="decimal"/>
      <w:lvlText w:val="%1."/>
      <w:lvlJc w:val="left"/>
      <w:pPr>
        <w:tabs>
          <w:tab w:val="num" w:pos="284"/>
        </w:tabs>
        <w:ind w:left="284" w:hanging="284"/>
      </w:pPr>
      <w:rPr>
        <w:rFonts w:ascii="Tahoma" w:hAnsi="Tahoma" w:cs="Times New Roman"/>
        <w:b w:val="0"/>
        <w:bCs w:val="0"/>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8" w15:restartNumberingAfterBreak="0">
    <w:nsid w:val="0000000D"/>
    <w:multiLevelType w:val="multilevel"/>
    <w:tmpl w:val="0000000D"/>
    <w:name w:val="WW8Num43"/>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9" w15:restartNumberingAfterBreak="0">
    <w:nsid w:val="0000000E"/>
    <w:multiLevelType w:val="multilevel"/>
    <w:tmpl w:val="0000000E"/>
    <w:name w:val="WW8Num46"/>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10" w15:restartNumberingAfterBreak="0">
    <w:nsid w:val="07E17DDD"/>
    <w:multiLevelType w:val="hybridMultilevel"/>
    <w:tmpl w:val="78C45ECC"/>
    <w:lvl w:ilvl="0" w:tplc="5146568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0CE67C94"/>
    <w:multiLevelType w:val="hybridMultilevel"/>
    <w:tmpl w:val="BE4E4526"/>
    <w:lvl w:ilvl="0" w:tplc="1D801C9E">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1DBC7536"/>
    <w:multiLevelType w:val="hybridMultilevel"/>
    <w:tmpl w:val="F0A2079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24EA6695"/>
    <w:multiLevelType w:val="multilevel"/>
    <w:tmpl w:val="469417C6"/>
    <w:lvl w:ilvl="0">
      <w:start w:val="1"/>
      <w:numFmt w:val="decimal"/>
      <w:lvlText w:val="%1."/>
      <w:legacy w:legacy="1" w:legacySpace="0" w:legacyIndent="284"/>
      <w:lvlJc w:val="left"/>
      <w:pPr>
        <w:ind w:left="284" w:hanging="284"/>
      </w:pPr>
      <w:rPr>
        <w:rFonts w:cs="Times New Roman"/>
      </w:rPr>
    </w:lvl>
    <w:lvl w:ilvl="1">
      <w:start w:val="1"/>
      <w:numFmt w:val="lowerLetter"/>
      <w:lvlText w:val="%2)"/>
      <w:legacy w:legacy="1" w:legacySpace="0" w:legacyIndent="284"/>
      <w:lvlJc w:val="left"/>
      <w:pPr>
        <w:ind w:left="568" w:hanging="284"/>
      </w:pPr>
      <w:rPr>
        <w:rFonts w:cs="Times New Roman"/>
      </w:rPr>
    </w:lvl>
    <w:lvl w:ilvl="2">
      <w:start w:val="1"/>
      <w:numFmt w:val="none"/>
      <w:lvlText w:val=""/>
      <w:legacy w:legacy="1" w:legacySpace="0" w:legacyIndent="284"/>
      <w:lvlJc w:val="left"/>
      <w:pPr>
        <w:ind w:left="852" w:hanging="284"/>
      </w:pPr>
      <w:rPr>
        <w:rFonts w:ascii="Symbol" w:hAnsi="Symbol" w:cs="Times New Roman" w:hint="default"/>
        <w:sz w:val="16"/>
        <w:szCs w:val="16"/>
      </w:rPr>
    </w:lvl>
    <w:lvl w:ilvl="3">
      <w:start w:val="1"/>
      <w:numFmt w:val="lowerLetter"/>
      <w:lvlText w:val="%4)"/>
      <w:legacy w:legacy="1" w:legacySpace="0" w:legacyIndent="708"/>
      <w:lvlJc w:val="left"/>
      <w:pPr>
        <w:ind w:left="1560" w:hanging="708"/>
      </w:pPr>
      <w:rPr>
        <w:rFonts w:cs="Times New Roman"/>
      </w:rPr>
    </w:lvl>
    <w:lvl w:ilvl="4">
      <w:start w:val="1"/>
      <w:numFmt w:val="decimal"/>
      <w:lvlText w:val="(%5)"/>
      <w:legacy w:legacy="1" w:legacySpace="0" w:legacyIndent="708"/>
      <w:lvlJc w:val="left"/>
      <w:pPr>
        <w:ind w:left="2268" w:hanging="708"/>
      </w:pPr>
      <w:rPr>
        <w:rFonts w:cs="Times New Roman"/>
      </w:rPr>
    </w:lvl>
    <w:lvl w:ilvl="5">
      <w:start w:val="1"/>
      <w:numFmt w:val="lowerLetter"/>
      <w:lvlText w:val="(%6)"/>
      <w:legacy w:legacy="1" w:legacySpace="0" w:legacyIndent="708"/>
      <w:lvlJc w:val="left"/>
      <w:pPr>
        <w:ind w:left="2976" w:hanging="708"/>
      </w:pPr>
      <w:rPr>
        <w:rFonts w:cs="Times New Roman"/>
      </w:rPr>
    </w:lvl>
    <w:lvl w:ilvl="6">
      <w:start w:val="1"/>
      <w:numFmt w:val="lowerRoman"/>
      <w:lvlText w:val="(%7)"/>
      <w:legacy w:legacy="1" w:legacySpace="0" w:legacyIndent="708"/>
      <w:lvlJc w:val="left"/>
      <w:pPr>
        <w:ind w:left="3684" w:hanging="708"/>
      </w:pPr>
      <w:rPr>
        <w:rFonts w:cs="Times New Roman"/>
      </w:rPr>
    </w:lvl>
    <w:lvl w:ilvl="7">
      <w:start w:val="1"/>
      <w:numFmt w:val="lowerLetter"/>
      <w:lvlText w:val="(%8)"/>
      <w:legacy w:legacy="1" w:legacySpace="0" w:legacyIndent="708"/>
      <w:lvlJc w:val="left"/>
      <w:pPr>
        <w:ind w:left="4392" w:hanging="708"/>
      </w:pPr>
      <w:rPr>
        <w:rFonts w:cs="Times New Roman"/>
      </w:rPr>
    </w:lvl>
    <w:lvl w:ilvl="8">
      <w:start w:val="1"/>
      <w:numFmt w:val="lowerRoman"/>
      <w:lvlText w:val="(%9)"/>
      <w:legacy w:legacy="1" w:legacySpace="0" w:legacyIndent="708"/>
      <w:lvlJc w:val="left"/>
      <w:pPr>
        <w:ind w:left="5100" w:hanging="708"/>
      </w:pPr>
      <w:rPr>
        <w:rFonts w:cs="Times New Roman"/>
      </w:rPr>
    </w:lvl>
  </w:abstractNum>
  <w:abstractNum w:abstractNumId="14" w15:restartNumberingAfterBreak="0">
    <w:nsid w:val="2BAC259E"/>
    <w:multiLevelType w:val="hybridMultilevel"/>
    <w:tmpl w:val="8CAE9B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2D583528"/>
    <w:multiLevelType w:val="hybridMultilevel"/>
    <w:tmpl w:val="E826B8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33E51377"/>
    <w:multiLevelType w:val="multilevel"/>
    <w:tmpl w:val="EF423F2A"/>
    <w:lvl w:ilvl="0">
      <w:start w:val="3"/>
      <w:numFmt w:val="decimal"/>
      <w:lvlText w:val="%1."/>
      <w:lvlJc w:val="left"/>
      <w:pPr>
        <w:tabs>
          <w:tab w:val="num" w:pos="284"/>
        </w:tabs>
        <w:ind w:left="284" w:hanging="284"/>
      </w:pPr>
      <w:rPr>
        <w:rFonts w:ascii="Tahoma" w:hAnsi="Tahoma" w:cs="Times New Roman" w:hint="default"/>
        <w:sz w:val="16"/>
        <w:szCs w:val="16"/>
      </w:rPr>
    </w:lvl>
    <w:lvl w:ilvl="1">
      <w:start w:val="1"/>
      <w:numFmt w:val="lowerLetter"/>
      <w:lvlText w:val="%2)"/>
      <w:lvlJc w:val="left"/>
      <w:pPr>
        <w:tabs>
          <w:tab w:val="num" w:pos="284"/>
        </w:tabs>
        <w:ind w:left="568" w:hanging="284"/>
      </w:pPr>
      <w:rPr>
        <w:rFonts w:ascii="Tahoma" w:hAnsi="Tahoma" w:cs="Times New Roman" w:hint="default"/>
        <w:sz w:val="16"/>
        <w:szCs w:val="16"/>
      </w:rPr>
    </w:lvl>
    <w:lvl w:ilvl="2">
      <w:start w:val="1"/>
      <w:numFmt w:val="none"/>
      <w:suff w:val="nothing"/>
      <w:lvlText w:val=""/>
      <w:lvlJc w:val="left"/>
      <w:pPr>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hint="default"/>
        <w:sz w:val="16"/>
        <w:szCs w:val="16"/>
      </w:rPr>
    </w:lvl>
    <w:lvl w:ilvl="4">
      <w:start w:val="1"/>
      <w:numFmt w:val="decimal"/>
      <w:lvlText w:val="(%5)"/>
      <w:lvlJc w:val="left"/>
      <w:pPr>
        <w:tabs>
          <w:tab w:val="num" w:pos="708"/>
        </w:tabs>
        <w:ind w:left="2268" w:hanging="708"/>
      </w:pPr>
      <w:rPr>
        <w:rFonts w:ascii="Tahoma" w:hAnsi="Tahoma" w:cs="Times New Roman" w:hint="default"/>
        <w:sz w:val="16"/>
        <w:szCs w:val="16"/>
      </w:rPr>
    </w:lvl>
    <w:lvl w:ilvl="5">
      <w:start w:val="1"/>
      <w:numFmt w:val="lowerLetter"/>
      <w:lvlText w:val="(%6)"/>
      <w:lvlJc w:val="left"/>
      <w:pPr>
        <w:tabs>
          <w:tab w:val="num" w:pos="708"/>
        </w:tabs>
        <w:ind w:left="2976" w:hanging="708"/>
      </w:pPr>
      <w:rPr>
        <w:rFonts w:ascii="Tahoma" w:hAnsi="Tahoma" w:cs="Times New Roman" w:hint="default"/>
        <w:sz w:val="16"/>
        <w:szCs w:val="16"/>
      </w:rPr>
    </w:lvl>
    <w:lvl w:ilvl="6">
      <w:start w:val="1"/>
      <w:numFmt w:val="lowerRoman"/>
      <w:lvlText w:val="(%7)"/>
      <w:lvlJc w:val="left"/>
      <w:pPr>
        <w:tabs>
          <w:tab w:val="num" w:pos="708"/>
        </w:tabs>
        <w:ind w:left="3684" w:hanging="708"/>
      </w:pPr>
      <w:rPr>
        <w:rFonts w:ascii="Tahoma" w:hAnsi="Tahoma" w:cs="Times New Roman" w:hint="default"/>
        <w:sz w:val="16"/>
        <w:szCs w:val="16"/>
      </w:rPr>
    </w:lvl>
    <w:lvl w:ilvl="7">
      <w:start w:val="1"/>
      <w:numFmt w:val="lowerLetter"/>
      <w:lvlText w:val="(%8)"/>
      <w:lvlJc w:val="left"/>
      <w:pPr>
        <w:tabs>
          <w:tab w:val="num" w:pos="708"/>
        </w:tabs>
        <w:ind w:left="4392" w:hanging="708"/>
      </w:pPr>
      <w:rPr>
        <w:rFonts w:ascii="Tahoma" w:hAnsi="Tahoma" w:cs="Times New Roman" w:hint="default"/>
        <w:sz w:val="16"/>
        <w:szCs w:val="16"/>
      </w:rPr>
    </w:lvl>
    <w:lvl w:ilvl="8">
      <w:start w:val="1"/>
      <w:numFmt w:val="lowerRoman"/>
      <w:lvlText w:val="(%9)"/>
      <w:lvlJc w:val="left"/>
      <w:pPr>
        <w:tabs>
          <w:tab w:val="num" w:pos="708"/>
        </w:tabs>
        <w:ind w:left="5100" w:hanging="708"/>
      </w:pPr>
      <w:rPr>
        <w:rFonts w:ascii="Tahoma" w:hAnsi="Tahoma" w:cs="Times New Roman" w:hint="default"/>
        <w:sz w:val="16"/>
        <w:szCs w:val="16"/>
      </w:rPr>
    </w:lvl>
  </w:abstractNum>
  <w:abstractNum w:abstractNumId="17" w15:restartNumberingAfterBreak="0">
    <w:nsid w:val="39D26502"/>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8" w15:restartNumberingAfterBreak="0">
    <w:nsid w:val="3B2F28EA"/>
    <w:multiLevelType w:val="hybridMultilevel"/>
    <w:tmpl w:val="0574A110"/>
    <w:lvl w:ilvl="0" w:tplc="DBACD5FC">
      <w:start w:val="11"/>
      <w:numFmt w:val="decimal"/>
      <w:pStyle w:val="slovanodstavec"/>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9" w15:restartNumberingAfterBreak="0">
    <w:nsid w:val="52F41BC2"/>
    <w:multiLevelType w:val="hybridMultilevel"/>
    <w:tmpl w:val="9EFEF4E6"/>
    <w:lvl w:ilvl="0" w:tplc="0405000D">
      <w:start w:val="1"/>
      <w:numFmt w:val="bullet"/>
      <w:pStyle w:val="Odrazky"/>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7D1B2B"/>
    <w:multiLevelType w:val="hybridMultilevel"/>
    <w:tmpl w:val="54A4A18E"/>
    <w:lvl w:ilvl="0" w:tplc="70C01230">
      <w:start w:val="1"/>
      <w:numFmt w:val="decimal"/>
      <w:pStyle w:val="Odrazkya"/>
      <w:lvlText w:val="%1."/>
      <w:lvlJc w:val="left"/>
      <w:pPr>
        <w:ind w:left="360" w:hanging="360"/>
      </w:pPr>
      <w:rPr>
        <w:rFonts w:ascii="Calibri" w:hAnsi="Calibri"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1" w15:restartNumberingAfterBreak="0">
    <w:nsid w:val="55E159C3"/>
    <w:multiLevelType w:val="multilevel"/>
    <w:tmpl w:val="CB8C4036"/>
    <w:lvl w:ilvl="0">
      <w:start w:val="1"/>
      <w:numFmt w:val="decimal"/>
      <w:pStyle w:val="Plohanadpisprvnrovn"/>
      <w:lvlText w:val="%1."/>
      <w:lvlJc w:val="left"/>
      <w:pPr>
        <w:ind w:left="360" w:hanging="360"/>
      </w:pPr>
      <w:rPr>
        <w:rFonts w:hint="default"/>
      </w:rPr>
    </w:lvl>
    <w:lvl w:ilvl="1">
      <w:start w:val="1"/>
      <w:numFmt w:val="decimal"/>
      <w:pStyle w:val="nadpis2roven"/>
      <w:lvlText w:val="%1.%2."/>
      <w:lvlJc w:val="left"/>
      <w:pPr>
        <w:ind w:left="792" w:hanging="432"/>
      </w:pPr>
      <w:rPr>
        <w:rFonts w:hint="default"/>
      </w:rPr>
    </w:lvl>
    <w:lvl w:ilvl="2">
      <w:start w:val="1"/>
      <w:numFmt w:val="decimal"/>
      <w:pStyle w:val="Plohanadpistetrovn"/>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F626A85"/>
    <w:multiLevelType w:val="hybridMultilevel"/>
    <w:tmpl w:val="7A581190"/>
    <w:lvl w:ilvl="0" w:tplc="04050017">
      <w:start w:val="1"/>
      <w:numFmt w:val="lowerLetter"/>
      <w:pStyle w:val="Odrka"/>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60015407"/>
    <w:multiLevelType w:val="hybridMultilevel"/>
    <w:tmpl w:val="A942D8DA"/>
    <w:lvl w:ilvl="0" w:tplc="30548EB8">
      <w:start w:val="1"/>
      <w:numFmt w:val="bullet"/>
      <w:pStyle w:val="Odrazka1zacislem"/>
      <w:lvlText w:val=""/>
      <w:lvlJc w:val="left"/>
      <w:pPr>
        <w:ind w:left="717" w:hanging="360"/>
      </w:pPr>
      <w:rPr>
        <w:rFonts w:ascii="Symbol" w:hAnsi="Symbol" w:hint="default"/>
        <w:color w:val="auto"/>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4" w15:restartNumberingAfterBreak="0">
    <w:nsid w:val="63D23BBC"/>
    <w:multiLevelType w:val="multilevel"/>
    <w:tmpl w:val="8C66A0A6"/>
    <w:name w:val="WW8Num82"/>
    <w:lvl w:ilvl="0">
      <w:start w:val="13"/>
      <w:numFmt w:val="decimal"/>
      <w:lvlText w:val="%1."/>
      <w:lvlJc w:val="left"/>
      <w:pPr>
        <w:tabs>
          <w:tab w:val="num" w:pos="284"/>
        </w:tabs>
        <w:ind w:left="284" w:hanging="284"/>
      </w:pPr>
      <w:rPr>
        <w:rFonts w:ascii="Tahoma" w:hAnsi="Tahoma" w:cs="Times New Roman" w:hint="default"/>
        <w:sz w:val="16"/>
        <w:szCs w:val="16"/>
      </w:rPr>
    </w:lvl>
    <w:lvl w:ilvl="1">
      <w:start w:val="1"/>
      <w:numFmt w:val="lowerLetter"/>
      <w:lvlText w:val="%2)"/>
      <w:lvlJc w:val="left"/>
      <w:pPr>
        <w:tabs>
          <w:tab w:val="num" w:pos="284"/>
        </w:tabs>
        <w:ind w:left="568" w:hanging="284"/>
      </w:pPr>
      <w:rPr>
        <w:rFonts w:ascii="Tahoma" w:hAnsi="Tahoma" w:cs="Times New Roman" w:hint="default"/>
        <w:sz w:val="16"/>
        <w:szCs w:val="16"/>
      </w:rPr>
    </w:lvl>
    <w:lvl w:ilvl="2">
      <w:start w:val="1"/>
      <w:numFmt w:val="none"/>
      <w:suff w:val="nothing"/>
      <w:lvlText w:val=""/>
      <w:lvlJc w:val="left"/>
      <w:pPr>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hint="default"/>
        <w:sz w:val="16"/>
        <w:szCs w:val="16"/>
      </w:rPr>
    </w:lvl>
    <w:lvl w:ilvl="4">
      <w:start w:val="1"/>
      <w:numFmt w:val="decimal"/>
      <w:lvlText w:val="(%5)"/>
      <w:lvlJc w:val="left"/>
      <w:pPr>
        <w:tabs>
          <w:tab w:val="num" w:pos="708"/>
        </w:tabs>
        <w:ind w:left="2268" w:hanging="708"/>
      </w:pPr>
      <w:rPr>
        <w:rFonts w:ascii="Tahoma" w:hAnsi="Tahoma" w:cs="Times New Roman" w:hint="default"/>
        <w:sz w:val="16"/>
        <w:szCs w:val="16"/>
      </w:rPr>
    </w:lvl>
    <w:lvl w:ilvl="5">
      <w:start w:val="1"/>
      <w:numFmt w:val="lowerLetter"/>
      <w:lvlText w:val="(%6)"/>
      <w:lvlJc w:val="left"/>
      <w:pPr>
        <w:tabs>
          <w:tab w:val="num" w:pos="708"/>
        </w:tabs>
        <w:ind w:left="2976" w:hanging="708"/>
      </w:pPr>
      <w:rPr>
        <w:rFonts w:ascii="Tahoma" w:hAnsi="Tahoma" w:cs="Times New Roman" w:hint="default"/>
        <w:sz w:val="16"/>
        <w:szCs w:val="16"/>
      </w:rPr>
    </w:lvl>
    <w:lvl w:ilvl="6">
      <w:start w:val="1"/>
      <w:numFmt w:val="lowerRoman"/>
      <w:lvlText w:val="(%7)"/>
      <w:lvlJc w:val="left"/>
      <w:pPr>
        <w:tabs>
          <w:tab w:val="num" w:pos="708"/>
        </w:tabs>
        <w:ind w:left="3684" w:hanging="708"/>
      </w:pPr>
      <w:rPr>
        <w:rFonts w:ascii="Tahoma" w:hAnsi="Tahoma" w:cs="Times New Roman" w:hint="default"/>
        <w:sz w:val="16"/>
        <w:szCs w:val="16"/>
      </w:rPr>
    </w:lvl>
    <w:lvl w:ilvl="7">
      <w:start w:val="1"/>
      <w:numFmt w:val="lowerLetter"/>
      <w:lvlText w:val="(%8)"/>
      <w:lvlJc w:val="left"/>
      <w:pPr>
        <w:tabs>
          <w:tab w:val="num" w:pos="708"/>
        </w:tabs>
        <w:ind w:left="4392" w:hanging="708"/>
      </w:pPr>
      <w:rPr>
        <w:rFonts w:ascii="Tahoma" w:hAnsi="Tahoma" w:cs="Times New Roman" w:hint="default"/>
        <w:sz w:val="16"/>
        <w:szCs w:val="16"/>
      </w:rPr>
    </w:lvl>
    <w:lvl w:ilvl="8">
      <w:start w:val="1"/>
      <w:numFmt w:val="lowerRoman"/>
      <w:lvlText w:val="(%9)"/>
      <w:lvlJc w:val="left"/>
      <w:pPr>
        <w:tabs>
          <w:tab w:val="num" w:pos="708"/>
        </w:tabs>
        <w:ind w:left="5100" w:hanging="708"/>
      </w:pPr>
      <w:rPr>
        <w:rFonts w:ascii="Tahoma" w:hAnsi="Tahoma" w:cs="Times New Roman" w:hint="default"/>
        <w:sz w:val="16"/>
        <w:szCs w:val="16"/>
      </w:rPr>
    </w:lvl>
  </w:abstractNum>
  <w:abstractNum w:abstractNumId="25" w15:restartNumberingAfterBreak="0">
    <w:nsid w:val="660634B7"/>
    <w:multiLevelType w:val="multilevel"/>
    <w:tmpl w:val="E2625076"/>
    <w:lvl w:ilvl="0">
      <w:start w:val="1"/>
      <w:numFmt w:val="decimal"/>
      <w:pStyle w:val="Odrazky1"/>
      <w:lvlText w:val="%1."/>
      <w:lvlJc w:val="left"/>
      <w:pPr>
        <w:tabs>
          <w:tab w:val="num" w:pos="360"/>
        </w:tabs>
        <w:ind w:left="360" w:hanging="360"/>
      </w:pPr>
      <w:rPr>
        <w:rFonts w:hint="default"/>
        <w:color w:val="auto"/>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357"/>
        </w:tabs>
        <w:ind w:left="357" w:hanging="357"/>
      </w:pPr>
      <w:rPr>
        <w:rFonts w:hint="default"/>
      </w:rPr>
    </w:lvl>
    <w:lvl w:ilvl="3">
      <w:start w:val="1"/>
      <w:numFmt w:val="decimal"/>
      <w:lvlText w:val="%1.%2.%3.%4."/>
      <w:lvlJc w:val="left"/>
      <w:pPr>
        <w:tabs>
          <w:tab w:val="num" w:pos="357"/>
        </w:tabs>
        <w:ind w:left="357" w:hanging="357"/>
      </w:pPr>
      <w:rPr>
        <w:rFonts w:hint="default"/>
      </w:rPr>
    </w:lvl>
    <w:lvl w:ilvl="4">
      <w:start w:val="1"/>
      <w:numFmt w:val="decimal"/>
      <w:lvlText w:val="%1.%2.%3.%4.%5."/>
      <w:lvlJc w:val="left"/>
      <w:pPr>
        <w:tabs>
          <w:tab w:val="num" w:pos="2520"/>
        </w:tabs>
        <w:ind w:left="2234" w:hanging="2234"/>
      </w:pPr>
      <w:rPr>
        <w:rFonts w:hint="default"/>
      </w:rPr>
    </w:lvl>
    <w:lvl w:ilvl="5">
      <w:start w:val="1"/>
      <w:numFmt w:val="decimal"/>
      <w:lvlText w:val="%1.%2.%3.%4.%5.%6."/>
      <w:lvlJc w:val="left"/>
      <w:pPr>
        <w:tabs>
          <w:tab w:val="num" w:pos="2880"/>
        </w:tabs>
        <w:ind w:left="2736" w:hanging="27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79CB383B"/>
    <w:multiLevelType w:val="hybridMultilevel"/>
    <w:tmpl w:val="763E9CDA"/>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7A9C00DC"/>
    <w:multiLevelType w:val="singleLevel"/>
    <w:tmpl w:val="00000002"/>
    <w:lvl w:ilvl="0">
      <w:start w:val="1"/>
      <w:numFmt w:val="decimal"/>
      <w:lvlText w:val="%1."/>
      <w:lvlJc w:val="left"/>
      <w:pPr>
        <w:tabs>
          <w:tab w:val="num" w:pos="284"/>
        </w:tabs>
        <w:ind w:left="284" w:hanging="284"/>
      </w:pPr>
      <w:rPr>
        <w:rFonts w:ascii="Tahoma" w:hAnsi="Tahoma" w:cs="Times New Roman" w:hint="default"/>
        <w:color w:val="auto"/>
        <w:sz w:val="16"/>
        <w:szCs w:val="16"/>
      </w:rPr>
    </w:lvl>
  </w:abstractNum>
  <w:abstractNum w:abstractNumId="28" w15:restartNumberingAfterBreak="0">
    <w:nsid w:val="7D8D6EC9"/>
    <w:multiLevelType w:val="hybridMultilevel"/>
    <w:tmpl w:val="69E28D3A"/>
    <w:lvl w:ilvl="0" w:tplc="1BEA51F8">
      <w:start w:val="1"/>
      <w:numFmt w:val="decimal"/>
      <w:pStyle w:val="slo"/>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653798144">
    <w:abstractNumId w:val="19"/>
  </w:num>
  <w:num w:numId="2" w16cid:durableId="1578174258">
    <w:abstractNumId w:val="20"/>
  </w:num>
  <w:num w:numId="3" w16cid:durableId="12314275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3173471">
    <w:abstractNumId w:val="11"/>
  </w:num>
  <w:num w:numId="5" w16cid:durableId="1372924636">
    <w:abstractNumId w:val="0"/>
  </w:num>
  <w:num w:numId="6" w16cid:durableId="597252529">
    <w:abstractNumId w:val="1"/>
  </w:num>
  <w:num w:numId="7" w16cid:durableId="489491214">
    <w:abstractNumId w:val="2"/>
  </w:num>
  <w:num w:numId="8" w16cid:durableId="1053653087">
    <w:abstractNumId w:val="3"/>
  </w:num>
  <w:num w:numId="9" w16cid:durableId="935016404">
    <w:abstractNumId w:val="4"/>
  </w:num>
  <w:num w:numId="10" w16cid:durableId="845896968">
    <w:abstractNumId w:val="5"/>
  </w:num>
  <w:num w:numId="11" w16cid:durableId="197816549">
    <w:abstractNumId w:val="6"/>
  </w:num>
  <w:num w:numId="12" w16cid:durableId="385228123">
    <w:abstractNumId w:val="7"/>
  </w:num>
  <w:num w:numId="13" w16cid:durableId="367492909">
    <w:abstractNumId w:val="8"/>
  </w:num>
  <w:num w:numId="14" w16cid:durableId="559901584">
    <w:abstractNumId w:val="9"/>
  </w:num>
  <w:num w:numId="15" w16cid:durableId="45376244">
    <w:abstractNumId w:val="13"/>
  </w:num>
  <w:num w:numId="16" w16cid:durableId="1466777839">
    <w:abstractNumId w:val="22"/>
  </w:num>
  <w:num w:numId="17" w16cid:durableId="17266394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2327991">
    <w:abstractNumId w:val="17"/>
  </w:num>
  <w:num w:numId="19" w16cid:durableId="452404267">
    <w:abstractNumId w:val="10"/>
  </w:num>
  <w:num w:numId="20" w16cid:durableId="323819837">
    <w:abstractNumId w:val="15"/>
  </w:num>
  <w:num w:numId="21" w16cid:durableId="1421949017">
    <w:abstractNumId w:val="14"/>
  </w:num>
  <w:num w:numId="22" w16cid:durableId="8945084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41162420">
    <w:abstractNumId w:val="23"/>
  </w:num>
  <w:num w:numId="24" w16cid:durableId="1811945820">
    <w:abstractNumId w:val="12"/>
  </w:num>
  <w:num w:numId="25" w16cid:durableId="579675624">
    <w:abstractNumId w:val="27"/>
  </w:num>
  <w:num w:numId="26" w16cid:durableId="1988392070">
    <w:abstractNumId w:val="26"/>
  </w:num>
  <w:num w:numId="27" w16cid:durableId="1743023812">
    <w:abstractNumId w:val="28"/>
  </w:num>
  <w:num w:numId="28" w16cid:durableId="531961764">
    <w:abstractNumId w:val="21"/>
  </w:num>
  <w:num w:numId="29" w16cid:durableId="1410811410">
    <w:abstractNumId w:val="18"/>
  </w:num>
  <w:num w:numId="30" w16cid:durableId="1393046323">
    <w:abstractNumId w:val="24"/>
  </w:num>
  <w:num w:numId="31" w16cid:durableId="512846509">
    <w:abstractNumId w:val="23"/>
  </w:num>
  <w:num w:numId="32" w16cid:durableId="1621843421">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5AD"/>
    <w:rsid w:val="0000397E"/>
    <w:rsid w:val="00006601"/>
    <w:rsid w:val="00010C40"/>
    <w:rsid w:val="00013510"/>
    <w:rsid w:val="00015863"/>
    <w:rsid w:val="00016A10"/>
    <w:rsid w:val="00016DAA"/>
    <w:rsid w:val="00020A84"/>
    <w:rsid w:val="000222A2"/>
    <w:rsid w:val="00022D6E"/>
    <w:rsid w:val="00024DDA"/>
    <w:rsid w:val="00025FE3"/>
    <w:rsid w:val="00026403"/>
    <w:rsid w:val="00026D1C"/>
    <w:rsid w:val="00026E85"/>
    <w:rsid w:val="00027E0F"/>
    <w:rsid w:val="00030B7D"/>
    <w:rsid w:val="00037572"/>
    <w:rsid w:val="00040464"/>
    <w:rsid w:val="0004468D"/>
    <w:rsid w:val="00044CC6"/>
    <w:rsid w:val="0004697F"/>
    <w:rsid w:val="00050E91"/>
    <w:rsid w:val="00051222"/>
    <w:rsid w:val="0005251A"/>
    <w:rsid w:val="0005282B"/>
    <w:rsid w:val="000551BB"/>
    <w:rsid w:val="000620E7"/>
    <w:rsid w:val="000622FE"/>
    <w:rsid w:val="00064016"/>
    <w:rsid w:val="00065B05"/>
    <w:rsid w:val="00065F0B"/>
    <w:rsid w:val="00066E0C"/>
    <w:rsid w:val="00066EE0"/>
    <w:rsid w:val="000675E1"/>
    <w:rsid w:val="000709D3"/>
    <w:rsid w:val="000742E6"/>
    <w:rsid w:val="00074A06"/>
    <w:rsid w:val="00077658"/>
    <w:rsid w:val="00077C58"/>
    <w:rsid w:val="00080E8B"/>
    <w:rsid w:val="0008349A"/>
    <w:rsid w:val="000840D5"/>
    <w:rsid w:val="00084166"/>
    <w:rsid w:val="0008457B"/>
    <w:rsid w:val="00090868"/>
    <w:rsid w:val="000909E5"/>
    <w:rsid w:val="00091A01"/>
    <w:rsid w:val="000926C6"/>
    <w:rsid w:val="000933D4"/>
    <w:rsid w:val="00093A0C"/>
    <w:rsid w:val="0009531F"/>
    <w:rsid w:val="000974FD"/>
    <w:rsid w:val="000A08D6"/>
    <w:rsid w:val="000A1E45"/>
    <w:rsid w:val="000A2C20"/>
    <w:rsid w:val="000B0E1F"/>
    <w:rsid w:val="000B128E"/>
    <w:rsid w:val="000B1D0A"/>
    <w:rsid w:val="000B2AA4"/>
    <w:rsid w:val="000B371E"/>
    <w:rsid w:val="000B4436"/>
    <w:rsid w:val="000B67C6"/>
    <w:rsid w:val="000C0C5C"/>
    <w:rsid w:val="000C1A2B"/>
    <w:rsid w:val="000C2AA8"/>
    <w:rsid w:val="000C32B9"/>
    <w:rsid w:val="000C34CD"/>
    <w:rsid w:val="000C36FC"/>
    <w:rsid w:val="000C53AB"/>
    <w:rsid w:val="000C78C1"/>
    <w:rsid w:val="000D13B3"/>
    <w:rsid w:val="000D2765"/>
    <w:rsid w:val="000D2C22"/>
    <w:rsid w:val="000D304B"/>
    <w:rsid w:val="000D4BA2"/>
    <w:rsid w:val="000D7DB2"/>
    <w:rsid w:val="000E1401"/>
    <w:rsid w:val="000E14C6"/>
    <w:rsid w:val="000E3766"/>
    <w:rsid w:val="000E3AEE"/>
    <w:rsid w:val="000E520A"/>
    <w:rsid w:val="000E61E4"/>
    <w:rsid w:val="000F3F8A"/>
    <w:rsid w:val="000F48EB"/>
    <w:rsid w:val="000F4C45"/>
    <w:rsid w:val="000F6F96"/>
    <w:rsid w:val="000F7A3E"/>
    <w:rsid w:val="00100C2C"/>
    <w:rsid w:val="00103DB3"/>
    <w:rsid w:val="00105879"/>
    <w:rsid w:val="00106DDF"/>
    <w:rsid w:val="00111979"/>
    <w:rsid w:val="001120AB"/>
    <w:rsid w:val="00115092"/>
    <w:rsid w:val="00115493"/>
    <w:rsid w:val="00117574"/>
    <w:rsid w:val="00120D90"/>
    <w:rsid w:val="001212A5"/>
    <w:rsid w:val="00122A35"/>
    <w:rsid w:val="00122C5B"/>
    <w:rsid w:val="00122DFC"/>
    <w:rsid w:val="0012395D"/>
    <w:rsid w:val="00123E14"/>
    <w:rsid w:val="00123EE6"/>
    <w:rsid w:val="001248FA"/>
    <w:rsid w:val="00125CB3"/>
    <w:rsid w:val="0012691E"/>
    <w:rsid w:val="00126B30"/>
    <w:rsid w:val="00127974"/>
    <w:rsid w:val="001303D6"/>
    <w:rsid w:val="00130515"/>
    <w:rsid w:val="00130792"/>
    <w:rsid w:val="00132432"/>
    <w:rsid w:val="00132E7B"/>
    <w:rsid w:val="0013488F"/>
    <w:rsid w:val="001357ED"/>
    <w:rsid w:val="00140AAD"/>
    <w:rsid w:val="00144754"/>
    <w:rsid w:val="00152287"/>
    <w:rsid w:val="00152EC3"/>
    <w:rsid w:val="00152F2D"/>
    <w:rsid w:val="001530D7"/>
    <w:rsid w:val="00153C17"/>
    <w:rsid w:val="00154BA3"/>
    <w:rsid w:val="001576C2"/>
    <w:rsid w:val="00157D86"/>
    <w:rsid w:val="00157E4C"/>
    <w:rsid w:val="0016387F"/>
    <w:rsid w:val="001659D1"/>
    <w:rsid w:val="001673A8"/>
    <w:rsid w:val="00167928"/>
    <w:rsid w:val="001712D5"/>
    <w:rsid w:val="00171DEA"/>
    <w:rsid w:val="00172385"/>
    <w:rsid w:val="0017358E"/>
    <w:rsid w:val="00173868"/>
    <w:rsid w:val="00173C46"/>
    <w:rsid w:val="001741B6"/>
    <w:rsid w:val="00174DE8"/>
    <w:rsid w:val="00176AAA"/>
    <w:rsid w:val="00177F40"/>
    <w:rsid w:val="00180027"/>
    <w:rsid w:val="001809D0"/>
    <w:rsid w:val="001831F4"/>
    <w:rsid w:val="001854CD"/>
    <w:rsid w:val="00185979"/>
    <w:rsid w:val="00186B52"/>
    <w:rsid w:val="0019110D"/>
    <w:rsid w:val="001928D5"/>
    <w:rsid w:val="00194821"/>
    <w:rsid w:val="001952E5"/>
    <w:rsid w:val="00195930"/>
    <w:rsid w:val="00196F30"/>
    <w:rsid w:val="00197311"/>
    <w:rsid w:val="001A0540"/>
    <w:rsid w:val="001A3C8C"/>
    <w:rsid w:val="001A3D84"/>
    <w:rsid w:val="001A4E5C"/>
    <w:rsid w:val="001A5F79"/>
    <w:rsid w:val="001B1A89"/>
    <w:rsid w:val="001B258F"/>
    <w:rsid w:val="001B3008"/>
    <w:rsid w:val="001B5C50"/>
    <w:rsid w:val="001B6EFA"/>
    <w:rsid w:val="001B7149"/>
    <w:rsid w:val="001C09EC"/>
    <w:rsid w:val="001C3728"/>
    <w:rsid w:val="001C39A5"/>
    <w:rsid w:val="001C403D"/>
    <w:rsid w:val="001C4318"/>
    <w:rsid w:val="001C60C6"/>
    <w:rsid w:val="001C709B"/>
    <w:rsid w:val="001C771D"/>
    <w:rsid w:val="001C7E42"/>
    <w:rsid w:val="001D1830"/>
    <w:rsid w:val="001D1855"/>
    <w:rsid w:val="001D4DAD"/>
    <w:rsid w:val="001D71C6"/>
    <w:rsid w:val="001E0B33"/>
    <w:rsid w:val="001E0C87"/>
    <w:rsid w:val="001E161F"/>
    <w:rsid w:val="001E1FBE"/>
    <w:rsid w:val="001E29CA"/>
    <w:rsid w:val="001E4B5C"/>
    <w:rsid w:val="001E5032"/>
    <w:rsid w:val="001E629C"/>
    <w:rsid w:val="001F0598"/>
    <w:rsid w:val="001F0C1E"/>
    <w:rsid w:val="001F0E47"/>
    <w:rsid w:val="001F1012"/>
    <w:rsid w:val="001F1227"/>
    <w:rsid w:val="001F13B3"/>
    <w:rsid w:val="001F1B4E"/>
    <w:rsid w:val="001F45E3"/>
    <w:rsid w:val="002027F7"/>
    <w:rsid w:val="002035BB"/>
    <w:rsid w:val="00203627"/>
    <w:rsid w:val="00203650"/>
    <w:rsid w:val="00203856"/>
    <w:rsid w:val="00203AF1"/>
    <w:rsid w:val="00205057"/>
    <w:rsid w:val="0020509C"/>
    <w:rsid w:val="002061AA"/>
    <w:rsid w:val="00206843"/>
    <w:rsid w:val="00206FE7"/>
    <w:rsid w:val="00211714"/>
    <w:rsid w:val="00217DD0"/>
    <w:rsid w:val="00221858"/>
    <w:rsid w:val="00221DC4"/>
    <w:rsid w:val="00222179"/>
    <w:rsid w:val="0022259E"/>
    <w:rsid w:val="00224220"/>
    <w:rsid w:val="00225891"/>
    <w:rsid w:val="00230019"/>
    <w:rsid w:val="00231515"/>
    <w:rsid w:val="00232AC1"/>
    <w:rsid w:val="00241D5A"/>
    <w:rsid w:val="00243043"/>
    <w:rsid w:val="00243B48"/>
    <w:rsid w:val="0024478E"/>
    <w:rsid w:val="00246245"/>
    <w:rsid w:val="00247AA2"/>
    <w:rsid w:val="002513E0"/>
    <w:rsid w:val="0025200C"/>
    <w:rsid w:val="002525F9"/>
    <w:rsid w:val="002541D4"/>
    <w:rsid w:val="00254C0B"/>
    <w:rsid w:val="0025537A"/>
    <w:rsid w:val="00260256"/>
    <w:rsid w:val="00260380"/>
    <w:rsid w:val="00260EDE"/>
    <w:rsid w:val="002624D4"/>
    <w:rsid w:val="00262F1D"/>
    <w:rsid w:val="002634DA"/>
    <w:rsid w:val="00265BB5"/>
    <w:rsid w:val="002669BC"/>
    <w:rsid w:val="0027005A"/>
    <w:rsid w:val="00271B62"/>
    <w:rsid w:val="00271E8A"/>
    <w:rsid w:val="00271FDE"/>
    <w:rsid w:val="00272B1B"/>
    <w:rsid w:val="00273473"/>
    <w:rsid w:val="00274B54"/>
    <w:rsid w:val="00276083"/>
    <w:rsid w:val="00276DBC"/>
    <w:rsid w:val="00277366"/>
    <w:rsid w:val="00277B37"/>
    <w:rsid w:val="002810DF"/>
    <w:rsid w:val="002829D3"/>
    <w:rsid w:val="002831BF"/>
    <w:rsid w:val="00283FA0"/>
    <w:rsid w:val="00285C44"/>
    <w:rsid w:val="002862FF"/>
    <w:rsid w:val="00287266"/>
    <w:rsid w:val="00287B13"/>
    <w:rsid w:val="00290DD0"/>
    <w:rsid w:val="002947D3"/>
    <w:rsid w:val="002952D5"/>
    <w:rsid w:val="0029592B"/>
    <w:rsid w:val="002A1478"/>
    <w:rsid w:val="002A1589"/>
    <w:rsid w:val="002A3FF6"/>
    <w:rsid w:val="002A4719"/>
    <w:rsid w:val="002A5929"/>
    <w:rsid w:val="002A6302"/>
    <w:rsid w:val="002B0327"/>
    <w:rsid w:val="002B1FF9"/>
    <w:rsid w:val="002B23E3"/>
    <w:rsid w:val="002C1723"/>
    <w:rsid w:val="002C1977"/>
    <w:rsid w:val="002C22D8"/>
    <w:rsid w:val="002C2B49"/>
    <w:rsid w:val="002C41FC"/>
    <w:rsid w:val="002D0437"/>
    <w:rsid w:val="002D05CD"/>
    <w:rsid w:val="002D06DC"/>
    <w:rsid w:val="002D2076"/>
    <w:rsid w:val="002D371B"/>
    <w:rsid w:val="002D52A1"/>
    <w:rsid w:val="002E15B6"/>
    <w:rsid w:val="002E1DDA"/>
    <w:rsid w:val="002E2DF4"/>
    <w:rsid w:val="002E327C"/>
    <w:rsid w:val="002F141E"/>
    <w:rsid w:val="002F4990"/>
    <w:rsid w:val="002F517C"/>
    <w:rsid w:val="00300D0F"/>
    <w:rsid w:val="00301C2E"/>
    <w:rsid w:val="003020CD"/>
    <w:rsid w:val="00302B19"/>
    <w:rsid w:val="0030411E"/>
    <w:rsid w:val="00304567"/>
    <w:rsid w:val="00304E11"/>
    <w:rsid w:val="00304F4E"/>
    <w:rsid w:val="003056C6"/>
    <w:rsid w:val="00310016"/>
    <w:rsid w:val="00310B1F"/>
    <w:rsid w:val="00311FC5"/>
    <w:rsid w:val="00312FCE"/>
    <w:rsid w:val="0031475A"/>
    <w:rsid w:val="00315443"/>
    <w:rsid w:val="0031625C"/>
    <w:rsid w:val="00320D04"/>
    <w:rsid w:val="00320EB3"/>
    <w:rsid w:val="0032220F"/>
    <w:rsid w:val="00322537"/>
    <w:rsid w:val="0032296B"/>
    <w:rsid w:val="00323BA0"/>
    <w:rsid w:val="003329A0"/>
    <w:rsid w:val="00334F7B"/>
    <w:rsid w:val="00335993"/>
    <w:rsid w:val="00341309"/>
    <w:rsid w:val="00342CAE"/>
    <w:rsid w:val="0034437B"/>
    <w:rsid w:val="00344779"/>
    <w:rsid w:val="00344CD4"/>
    <w:rsid w:val="0034597F"/>
    <w:rsid w:val="00347D59"/>
    <w:rsid w:val="00350255"/>
    <w:rsid w:val="0035345B"/>
    <w:rsid w:val="00363DDD"/>
    <w:rsid w:val="00365B7E"/>
    <w:rsid w:val="00366581"/>
    <w:rsid w:val="00370940"/>
    <w:rsid w:val="003723BB"/>
    <w:rsid w:val="00374321"/>
    <w:rsid w:val="00374C64"/>
    <w:rsid w:val="00377C10"/>
    <w:rsid w:val="003841A7"/>
    <w:rsid w:val="00387DA3"/>
    <w:rsid w:val="00392712"/>
    <w:rsid w:val="00396836"/>
    <w:rsid w:val="00397587"/>
    <w:rsid w:val="003975AD"/>
    <w:rsid w:val="00397644"/>
    <w:rsid w:val="003A0246"/>
    <w:rsid w:val="003A17A3"/>
    <w:rsid w:val="003A3083"/>
    <w:rsid w:val="003A4105"/>
    <w:rsid w:val="003A4199"/>
    <w:rsid w:val="003A4DBD"/>
    <w:rsid w:val="003A5317"/>
    <w:rsid w:val="003A5679"/>
    <w:rsid w:val="003A63B7"/>
    <w:rsid w:val="003A63F1"/>
    <w:rsid w:val="003B1F7A"/>
    <w:rsid w:val="003B4702"/>
    <w:rsid w:val="003B5090"/>
    <w:rsid w:val="003B6E87"/>
    <w:rsid w:val="003B717F"/>
    <w:rsid w:val="003C2FAF"/>
    <w:rsid w:val="003C31E3"/>
    <w:rsid w:val="003C3654"/>
    <w:rsid w:val="003C3C6F"/>
    <w:rsid w:val="003C4E21"/>
    <w:rsid w:val="003C5B4E"/>
    <w:rsid w:val="003D304E"/>
    <w:rsid w:val="003D5567"/>
    <w:rsid w:val="003D7E38"/>
    <w:rsid w:val="003E0F6F"/>
    <w:rsid w:val="003E2693"/>
    <w:rsid w:val="003E6F76"/>
    <w:rsid w:val="003E7260"/>
    <w:rsid w:val="003E72EE"/>
    <w:rsid w:val="003E7DB1"/>
    <w:rsid w:val="003F1677"/>
    <w:rsid w:val="003F2783"/>
    <w:rsid w:val="003F3185"/>
    <w:rsid w:val="003F3F1D"/>
    <w:rsid w:val="003F4042"/>
    <w:rsid w:val="003F43C9"/>
    <w:rsid w:val="003F56D4"/>
    <w:rsid w:val="003F7C8A"/>
    <w:rsid w:val="003F7EFF"/>
    <w:rsid w:val="00400508"/>
    <w:rsid w:val="00401B32"/>
    <w:rsid w:val="00402B26"/>
    <w:rsid w:val="00402DAD"/>
    <w:rsid w:val="004036C2"/>
    <w:rsid w:val="00404701"/>
    <w:rsid w:val="0040689B"/>
    <w:rsid w:val="00406D9C"/>
    <w:rsid w:val="004077E4"/>
    <w:rsid w:val="004110F3"/>
    <w:rsid w:val="00411CE7"/>
    <w:rsid w:val="00411E8D"/>
    <w:rsid w:val="004129CB"/>
    <w:rsid w:val="00414809"/>
    <w:rsid w:val="00414AFF"/>
    <w:rsid w:val="00415900"/>
    <w:rsid w:val="004161DD"/>
    <w:rsid w:val="00416F45"/>
    <w:rsid w:val="004170AE"/>
    <w:rsid w:val="004213C8"/>
    <w:rsid w:val="00421834"/>
    <w:rsid w:val="00421B00"/>
    <w:rsid w:val="0042224B"/>
    <w:rsid w:val="00422F86"/>
    <w:rsid w:val="00426BF6"/>
    <w:rsid w:val="004279C7"/>
    <w:rsid w:val="00430987"/>
    <w:rsid w:val="004341CA"/>
    <w:rsid w:val="004347D8"/>
    <w:rsid w:val="00434B93"/>
    <w:rsid w:val="0044036A"/>
    <w:rsid w:val="00442A00"/>
    <w:rsid w:val="00443EB5"/>
    <w:rsid w:val="00444586"/>
    <w:rsid w:val="004447E9"/>
    <w:rsid w:val="00445D3A"/>
    <w:rsid w:val="0044628D"/>
    <w:rsid w:val="0045181D"/>
    <w:rsid w:val="00452515"/>
    <w:rsid w:val="0045260D"/>
    <w:rsid w:val="00452706"/>
    <w:rsid w:val="004539B7"/>
    <w:rsid w:val="00453D02"/>
    <w:rsid w:val="004540C7"/>
    <w:rsid w:val="00455523"/>
    <w:rsid w:val="00457395"/>
    <w:rsid w:val="004602D1"/>
    <w:rsid w:val="004623E5"/>
    <w:rsid w:val="0046297B"/>
    <w:rsid w:val="00463A3D"/>
    <w:rsid w:val="004643A7"/>
    <w:rsid w:val="0046765F"/>
    <w:rsid w:val="00467DB4"/>
    <w:rsid w:val="00471E89"/>
    <w:rsid w:val="0047506E"/>
    <w:rsid w:val="00485EBE"/>
    <w:rsid w:val="00486DCA"/>
    <w:rsid w:val="0049036E"/>
    <w:rsid w:val="004908DB"/>
    <w:rsid w:val="00491190"/>
    <w:rsid w:val="004911C8"/>
    <w:rsid w:val="00492254"/>
    <w:rsid w:val="004925C1"/>
    <w:rsid w:val="00494721"/>
    <w:rsid w:val="004975DC"/>
    <w:rsid w:val="004A0297"/>
    <w:rsid w:val="004A3544"/>
    <w:rsid w:val="004A44C6"/>
    <w:rsid w:val="004A484F"/>
    <w:rsid w:val="004A7FD4"/>
    <w:rsid w:val="004B1B06"/>
    <w:rsid w:val="004B3B27"/>
    <w:rsid w:val="004B735A"/>
    <w:rsid w:val="004C1488"/>
    <w:rsid w:val="004C1DE7"/>
    <w:rsid w:val="004C211D"/>
    <w:rsid w:val="004C3B0B"/>
    <w:rsid w:val="004C5580"/>
    <w:rsid w:val="004C55A4"/>
    <w:rsid w:val="004C5BD7"/>
    <w:rsid w:val="004C6F3C"/>
    <w:rsid w:val="004D26EC"/>
    <w:rsid w:val="004D2FD2"/>
    <w:rsid w:val="004D3D27"/>
    <w:rsid w:val="004D488D"/>
    <w:rsid w:val="004D5707"/>
    <w:rsid w:val="004D666F"/>
    <w:rsid w:val="004D796B"/>
    <w:rsid w:val="004D7C47"/>
    <w:rsid w:val="004E138D"/>
    <w:rsid w:val="004E1C20"/>
    <w:rsid w:val="004E34AF"/>
    <w:rsid w:val="004E37C2"/>
    <w:rsid w:val="004E4AF3"/>
    <w:rsid w:val="004E5600"/>
    <w:rsid w:val="004E69DD"/>
    <w:rsid w:val="004F2292"/>
    <w:rsid w:val="004F358C"/>
    <w:rsid w:val="004F41AB"/>
    <w:rsid w:val="004F4240"/>
    <w:rsid w:val="004F44C6"/>
    <w:rsid w:val="004F4655"/>
    <w:rsid w:val="004F4EC1"/>
    <w:rsid w:val="004F5FB7"/>
    <w:rsid w:val="004F6EE6"/>
    <w:rsid w:val="004F7413"/>
    <w:rsid w:val="004F757D"/>
    <w:rsid w:val="00500640"/>
    <w:rsid w:val="005047CB"/>
    <w:rsid w:val="00504B06"/>
    <w:rsid w:val="00504CE4"/>
    <w:rsid w:val="00505129"/>
    <w:rsid w:val="00506182"/>
    <w:rsid w:val="0050760B"/>
    <w:rsid w:val="00507869"/>
    <w:rsid w:val="0051195A"/>
    <w:rsid w:val="00512DA7"/>
    <w:rsid w:val="00514D47"/>
    <w:rsid w:val="005156B5"/>
    <w:rsid w:val="005157DE"/>
    <w:rsid w:val="00517591"/>
    <w:rsid w:val="00517CDB"/>
    <w:rsid w:val="0052141E"/>
    <w:rsid w:val="005218AD"/>
    <w:rsid w:val="0052484C"/>
    <w:rsid w:val="00526B1C"/>
    <w:rsid w:val="00526BE5"/>
    <w:rsid w:val="00530A14"/>
    <w:rsid w:val="00530C7B"/>
    <w:rsid w:val="00533052"/>
    <w:rsid w:val="00533DE6"/>
    <w:rsid w:val="00534D40"/>
    <w:rsid w:val="00536792"/>
    <w:rsid w:val="00536A9F"/>
    <w:rsid w:val="005403E0"/>
    <w:rsid w:val="0054052A"/>
    <w:rsid w:val="00540D84"/>
    <w:rsid w:val="005432D5"/>
    <w:rsid w:val="0054416C"/>
    <w:rsid w:val="00545D00"/>
    <w:rsid w:val="0054614F"/>
    <w:rsid w:val="005470A5"/>
    <w:rsid w:val="00551EEE"/>
    <w:rsid w:val="0055245F"/>
    <w:rsid w:val="00552887"/>
    <w:rsid w:val="005531DB"/>
    <w:rsid w:val="00553913"/>
    <w:rsid w:val="005636C3"/>
    <w:rsid w:val="00571A3E"/>
    <w:rsid w:val="005721AF"/>
    <w:rsid w:val="005727C3"/>
    <w:rsid w:val="0057589B"/>
    <w:rsid w:val="00575FE3"/>
    <w:rsid w:val="00582B9E"/>
    <w:rsid w:val="00584D57"/>
    <w:rsid w:val="00585024"/>
    <w:rsid w:val="00585039"/>
    <w:rsid w:val="00585965"/>
    <w:rsid w:val="0058605C"/>
    <w:rsid w:val="00587394"/>
    <w:rsid w:val="00592BB8"/>
    <w:rsid w:val="00593919"/>
    <w:rsid w:val="0059549E"/>
    <w:rsid w:val="005966EB"/>
    <w:rsid w:val="005969DF"/>
    <w:rsid w:val="0059736D"/>
    <w:rsid w:val="005A0311"/>
    <w:rsid w:val="005A07F9"/>
    <w:rsid w:val="005A0900"/>
    <w:rsid w:val="005A1294"/>
    <w:rsid w:val="005A591E"/>
    <w:rsid w:val="005A6B27"/>
    <w:rsid w:val="005B0FD5"/>
    <w:rsid w:val="005B2E9F"/>
    <w:rsid w:val="005B64CD"/>
    <w:rsid w:val="005C2344"/>
    <w:rsid w:val="005C46D1"/>
    <w:rsid w:val="005C54D3"/>
    <w:rsid w:val="005C62E2"/>
    <w:rsid w:val="005C7635"/>
    <w:rsid w:val="005D2595"/>
    <w:rsid w:val="005D27E4"/>
    <w:rsid w:val="005D5555"/>
    <w:rsid w:val="005E2036"/>
    <w:rsid w:val="005E3CFB"/>
    <w:rsid w:val="005E4B3F"/>
    <w:rsid w:val="005E631B"/>
    <w:rsid w:val="005F111C"/>
    <w:rsid w:val="005F1D10"/>
    <w:rsid w:val="005F3C34"/>
    <w:rsid w:val="005F3EC9"/>
    <w:rsid w:val="005F48E3"/>
    <w:rsid w:val="005F525D"/>
    <w:rsid w:val="005F6239"/>
    <w:rsid w:val="005F77BB"/>
    <w:rsid w:val="00602ABA"/>
    <w:rsid w:val="006047B3"/>
    <w:rsid w:val="006048B8"/>
    <w:rsid w:val="00604BA2"/>
    <w:rsid w:val="006051EF"/>
    <w:rsid w:val="00606CC8"/>
    <w:rsid w:val="00606D50"/>
    <w:rsid w:val="0061055F"/>
    <w:rsid w:val="00610D95"/>
    <w:rsid w:val="00610E02"/>
    <w:rsid w:val="00611D0F"/>
    <w:rsid w:val="00614830"/>
    <w:rsid w:val="006176DF"/>
    <w:rsid w:val="00617F42"/>
    <w:rsid w:val="0062004C"/>
    <w:rsid w:val="006200C6"/>
    <w:rsid w:val="0062162B"/>
    <w:rsid w:val="006230C0"/>
    <w:rsid w:val="00623F54"/>
    <w:rsid w:val="00624123"/>
    <w:rsid w:val="006257FE"/>
    <w:rsid w:val="006277AC"/>
    <w:rsid w:val="00632BA4"/>
    <w:rsid w:val="00633680"/>
    <w:rsid w:val="00633AAE"/>
    <w:rsid w:val="00634B60"/>
    <w:rsid w:val="00635EEF"/>
    <w:rsid w:val="00642637"/>
    <w:rsid w:val="00644D5B"/>
    <w:rsid w:val="00645338"/>
    <w:rsid w:val="0064597D"/>
    <w:rsid w:val="00650630"/>
    <w:rsid w:val="00651730"/>
    <w:rsid w:val="00652023"/>
    <w:rsid w:val="00654FE2"/>
    <w:rsid w:val="00657885"/>
    <w:rsid w:val="0066017C"/>
    <w:rsid w:val="00660298"/>
    <w:rsid w:val="0066461A"/>
    <w:rsid w:val="00665654"/>
    <w:rsid w:val="00666067"/>
    <w:rsid w:val="006725AB"/>
    <w:rsid w:val="00673D0A"/>
    <w:rsid w:val="00674B6B"/>
    <w:rsid w:val="0067586F"/>
    <w:rsid w:val="006772C3"/>
    <w:rsid w:val="00677417"/>
    <w:rsid w:val="00680315"/>
    <w:rsid w:val="00680FAB"/>
    <w:rsid w:val="0068153F"/>
    <w:rsid w:val="00683AFC"/>
    <w:rsid w:val="00684266"/>
    <w:rsid w:val="006845BA"/>
    <w:rsid w:val="0068674F"/>
    <w:rsid w:val="00687A38"/>
    <w:rsid w:val="006910A4"/>
    <w:rsid w:val="00693566"/>
    <w:rsid w:val="00696723"/>
    <w:rsid w:val="006A05EE"/>
    <w:rsid w:val="006A0C53"/>
    <w:rsid w:val="006A26D3"/>
    <w:rsid w:val="006A3F32"/>
    <w:rsid w:val="006A539D"/>
    <w:rsid w:val="006A5D55"/>
    <w:rsid w:val="006A6C06"/>
    <w:rsid w:val="006A6DA7"/>
    <w:rsid w:val="006B66C7"/>
    <w:rsid w:val="006B7C74"/>
    <w:rsid w:val="006C0457"/>
    <w:rsid w:val="006C1FEC"/>
    <w:rsid w:val="006C2932"/>
    <w:rsid w:val="006C2A0C"/>
    <w:rsid w:val="006C3CD9"/>
    <w:rsid w:val="006C3EBF"/>
    <w:rsid w:val="006C5EAC"/>
    <w:rsid w:val="006C6974"/>
    <w:rsid w:val="006C6E1F"/>
    <w:rsid w:val="006C79C6"/>
    <w:rsid w:val="006D4361"/>
    <w:rsid w:val="006D47AB"/>
    <w:rsid w:val="006D5A50"/>
    <w:rsid w:val="006D6DFC"/>
    <w:rsid w:val="006D7AB8"/>
    <w:rsid w:val="006E011A"/>
    <w:rsid w:val="006E08DE"/>
    <w:rsid w:val="006E150A"/>
    <w:rsid w:val="006E48DA"/>
    <w:rsid w:val="006E5B5A"/>
    <w:rsid w:val="006E7B2B"/>
    <w:rsid w:val="006F01EB"/>
    <w:rsid w:val="006F0416"/>
    <w:rsid w:val="006F0A5D"/>
    <w:rsid w:val="006F0D0D"/>
    <w:rsid w:val="006F3EAC"/>
    <w:rsid w:val="006F608A"/>
    <w:rsid w:val="006F668E"/>
    <w:rsid w:val="007018B7"/>
    <w:rsid w:val="00701A60"/>
    <w:rsid w:val="007030B9"/>
    <w:rsid w:val="00706768"/>
    <w:rsid w:val="007129D8"/>
    <w:rsid w:val="00712D8E"/>
    <w:rsid w:val="00713F12"/>
    <w:rsid w:val="0072076A"/>
    <w:rsid w:val="007211AB"/>
    <w:rsid w:val="00721E01"/>
    <w:rsid w:val="00724114"/>
    <w:rsid w:val="00724502"/>
    <w:rsid w:val="00724F1B"/>
    <w:rsid w:val="007270F9"/>
    <w:rsid w:val="007276E6"/>
    <w:rsid w:val="00731E0A"/>
    <w:rsid w:val="00733CBA"/>
    <w:rsid w:val="00735B70"/>
    <w:rsid w:val="00736D13"/>
    <w:rsid w:val="00740B91"/>
    <w:rsid w:val="0074112A"/>
    <w:rsid w:val="00742336"/>
    <w:rsid w:val="007442BC"/>
    <w:rsid w:val="00744662"/>
    <w:rsid w:val="007451D0"/>
    <w:rsid w:val="00745834"/>
    <w:rsid w:val="007470D8"/>
    <w:rsid w:val="00747A6B"/>
    <w:rsid w:val="00750197"/>
    <w:rsid w:val="007503F3"/>
    <w:rsid w:val="00752077"/>
    <w:rsid w:val="007551F5"/>
    <w:rsid w:val="0075576B"/>
    <w:rsid w:val="007574C9"/>
    <w:rsid w:val="00757E07"/>
    <w:rsid w:val="00760177"/>
    <w:rsid w:val="007603FE"/>
    <w:rsid w:val="0076504D"/>
    <w:rsid w:val="0076507A"/>
    <w:rsid w:val="0076654D"/>
    <w:rsid w:val="00770851"/>
    <w:rsid w:val="00770BA5"/>
    <w:rsid w:val="00773FD1"/>
    <w:rsid w:val="00774428"/>
    <w:rsid w:val="00774E49"/>
    <w:rsid w:val="00781663"/>
    <w:rsid w:val="007820BA"/>
    <w:rsid w:val="00783BA0"/>
    <w:rsid w:val="00783D45"/>
    <w:rsid w:val="00786538"/>
    <w:rsid w:val="00786EE6"/>
    <w:rsid w:val="00786F1E"/>
    <w:rsid w:val="007906DD"/>
    <w:rsid w:val="00795958"/>
    <w:rsid w:val="007A0B10"/>
    <w:rsid w:val="007A1795"/>
    <w:rsid w:val="007A219E"/>
    <w:rsid w:val="007B13D6"/>
    <w:rsid w:val="007B1565"/>
    <w:rsid w:val="007B2397"/>
    <w:rsid w:val="007B3A7E"/>
    <w:rsid w:val="007B7299"/>
    <w:rsid w:val="007C2976"/>
    <w:rsid w:val="007C4A30"/>
    <w:rsid w:val="007C4B6B"/>
    <w:rsid w:val="007C4D2C"/>
    <w:rsid w:val="007C5FFF"/>
    <w:rsid w:val="007C7077"/>
    <w:rsid w:val="007C70EF"/>
    <w:rsid w:val="007C7558"/>
    <w:rsid w:val="007D0530"/>
    <w:rsid w:val="007D0A8B"/>
    <w:rsid w:val="007D0E5B"/>
    <w:rsid w:val="007D1823"/>
    <w:rsid w:val="007D633B"/>
    <w:rsid w:val="007D7ED8"/>
    <w:rsid w:val="007E0467"/>
    <w:rsid w:val="007E0EBD"/>
    <w:rsid w:val="007E3B31"/>
    <w:rsid w:val="007E471D"/>
    <w:rsid w:val="007E55BF"/>
    <w:rsid w:val="007E6B6B"/>
    <w:rsid w:val="007F4A47"/>
    <w:rsid w:val="007F5DDE"/>
    <w:rsid w:val="007F73B3"/>
    <w:rsid w:val="007F78C1"/>
    <w:rsid w:val="008002FD"/>
    <w:rsid w:val="008030C3"/>
    <w:rsid w:val="008034DE"/>
    <w:rsid w:val="008039C1"/>
    <w:rsid w:val="00804474"/>
    <w:rsid w:val="008049EE"/>
    <w:rsid w:val="00810340"/>
    <w:rsid w:val="00810898"/>
    <w:rsid w:val="008109E5"/>
    <w:rsid w:val="00811C63"/>
    <w:rsid w:val="0081490D"/>
    <w:rsid w:val="008171AD"/>
    <w:rsid w:val="00824400"/>
    <w:rsid w:val="008259E1"/>
    <w:rsid w:val="008265A3"/>
    <w:rsid w:val="00826EBC"/>
    <w:rsid w:val="008305C4"/>
    <w:rsid w:val="00830D4E"/>
    <w:rsid w:val="00832064"/>
    <w:rsid w:val="00832593"/>
    <w:rsid w:val="008327C9"/>
    <w:rsid w:val="0083475C"/>
    <w:rsid w:val="008350CB"/>
    <w:rsid w:val="00836CDB"/>
    <w:rsid w:val="0083790D"/>
    <w:rsid w:val="008400B9"/>
    <w:rsid w:val="00840C01"/>
    <w:rsid w:val="00840EB8"/>
    <w:rsid w:val="008414E6"/>
    <w:rsid w:val="00841579"/>
    <w:rsid w:val="00841E36"/>
    <w:rsid w:val="008465C4"/>
    <w:rsid w:val="008476D0"/>
    <w:rsid w:val="00847C93"/>
    <w:rsid w:val="008513D4"/>
    <w:rsid w:val="00852022"/>
    <w:rsid w:val="008522E6"/>
    <w:rsid w:val="00856545"/>
    <w:rsid w:val="008566B5"/>
    <w:rsid w:val="008604C5"/>
    <w:rsid w:val="008608F7"/>
    <w:rsid w:val="00860A87"/>
    <w:rsid w:val="00861178"/>
    <w:rsid w:val="0086182E"/>
    <w:rsid w:val="00863569"/>
    <w:rsid w:val="00864790"/>
    <w:rsid w:val="008657A1"/>
    <w:rsid w:val="0086751C"/>
    <w:rsid w:val="00867EB8"/>
    <w:rsid w:val="00872F8D"/>
    <w:rsid w:val="0087693E"/>
    <w:rsid w:val="00880A47"/>
    <w:rsid w:val="0088169C"/>
    <w:rsid w:val="00882E90"/>
    <w:rsid w:val="0088369E"/>
    <w:rsid w:val="008919B2"/>
    <w:rsid w:val="00892428"/>
    <w:rsid w:val="00893CAC"/>
    <w:rsid w:val="00893D64"/>
    <w:rsid w:val="00893F8E"/>
    <w:rsid w:val="008969A1"/>
    <w:rsid w:val="00896E71"/>
    <w:rsid w:val="00897167"/>
    <w:rsid w:val="008A049D"/>
    <w:rsid w:val="008A1BE8"/>
    <w:rsid w:val="008A213B"/>
    <w:rsid w:val="008A46C9"/>
    <w:rsid w:val="008A646A"/>
    <w:rsid w:val="008B2A5F"/>
    <w:rsid w:val="008B3823"/>
    <w:rsid w:val="008B3977"/>
    <w:rsid w:val="008B4698"/>
    <w:rsid w:val="008B5B1C"/>
    <w:rsid w:val="008B6B02"/>
    <w:rsid w:val="008C0134"/>
    <w:rsid w:val="008C0D2C"/>
    <w:rsid w:val="008C26A3"/>
    <w:rsid w:val="008C6A78"/>
    <w:rsid w:val="008C7FEA"/>
    <w:rsid w:val="008D0B5A"/>
    <w:rsid w:val="008D4D93"/>
    <w:rsid w:val="008D6A10"/>
    <w:rsid w:val="008D7075"/>
    <w:rsid w:val="008D7867"/>
    <w:rsid w:val="008E222B"/>
    <w:rsid w:val="008E314A"/>
    <w:rsid w:val="008E457D"/>
    <w:rsid w:val="008E5C2B"/>
    <w:rsid w:val="008E704A"/>
    <w:rsid w:val="008F07CF"/>
    <w:rsid w:val="008F48EC"/>
    <w:rsid w:val="008F69F7"/>
    <w:rsid w:val="008F7878"/>
    <w:rsid w:val="008F7B8F"/>
    <w:rsid w:val="008F7ED2"/>
    <w:rsid w:val="00900344"/>
    <w:rsid w:val="00901556"/>
    <w:rsid w:val="00901720"/>
    <w:rsid w:val="00902392"/>
    <w:rsid w:val="009026D4"/>
    <w:rsid w:val="00905C58"/>
    <w:rsid w:val="00906695"/>
    <w:rsid w:val="00907020"/>
    <w:rsid w:val="00907D5E"/>
    <w:rsid w:val="0091049B"/>
    <w:rsid w:val="0091091B"/>
    <w:rsid w:val="00911370"/>
    <w:rsid w:val="009122C4"/>
    <w:rsid w:val="00912ED3"/>
    <w:rsid w:val="009147F3"/>
    <w:rsid w:val="00915165"/>
    <w:rsid w:val="0091535C"/>
    <w:rsid w:val="009175ED"/>
    <w:rsid w:val="009228F7"/>
    <w:rsid w:val="00923AD3"/>
    <w:rsid w:val="00923B19"/>
    <w:rsid w:val="00927609"/>
    <w:rsid w:val="009279D8"/>
    <w:rsid w:val="0093041F"/>
    <w:rsid w:val="00930F58"/>
    <w:rsid w:val="009344C6"/>
    <w:rsid w:val="009364BF"/>
    <w:rsid w:val="00940447"/>
    <w:rsid w:val="00941C1A"/>
    <w:rsid w:val="00944E31"/>
    <w:rsid w:val="00944E76"/>
    <w:rsid w:val="0094570F"/>
    <w:rsid w:val="00952F43"/>
    <w:rsid w:val="00954D15"/>
    <w:rsid w:val="00955C68"/>
    <w:rsid w:val="00956213"/>
    <w:rsid w:val="00957474"/>
    <w:rsid w:val="00957BC4"/>
    <w:rsid w:val="00960631"/>
    <w:rsid w:val="00960E51"/>
    <w:rsid w:val="009614EF"/>
    <w:rsid w:val="00962B92"/>
    <w:rsid w:val="00962BA3"/>
    <w:rsid w:val="009637C9"/>
    <w:rsid w:val="00964751"/>
    <w:rsid w:val="00966AC1"/>
    <w:rsid w:val="0096760C"/>
    <w:rsid w:val="00970EFC"/>
    <w:rsid w:val="00974476"/>
    <w:rsid w:val="00974EA9"/>
    <w:rsid w:val="00984387"/>
    <w:rsid w:val="00992B26"/>
    <w:rsid w:val="0099313F"/>
    <w:rsid w:val="00993F6D"/>
    <w:rsid w:val="00994D09"/>
    <w:rsid w:val="00996275"/>
    <w:rsid w:val="00996A82"/>
    <w:rsid w:val="0099700B"/>
    <w:rsid w:val="009A1F4D"/>
    <w:rsid w:val="009A20B2"/>
    <w:rsid w:val="009A338D"/>
    <w:rsid w:val="009A3E57"/>
    <w:rsid w:val="009A451D"/>
    <w:rsid w:val="009A5503"/>
    <w:rsid w:val="009A75CB"/>
    <w:rsid w:val="009A7A81"/>
    <w:rsid w:val="009A7D26"/>
    <w:rsid w:val="009B698D"/>
    <w:rsid w:val="009C1EE9"/>
    <w:rsid w:val="009C646C"/>
    <w:rsid w:val="009C7813"/>
    <w:rsid w:val="009D1C99"/>
    <w:rsid w:val="009D1D4E"/>
    <w:rsid w:val="009D220F"/>
    <w:rsid w:val="009D254E"/>
    <w:rsid w:val="009D2FBC"/>
    <w:rsid w:val="009D5A7F"/>
    <w:rsid w:val="009D72E1"/>
    <w:rsid w:val="009E1E19"/>
    <w:rsid w:val="009E2D8B"/>
    <w:rsid w:val="009E6F15"/>
    <w:rsid w:val="009E777B"/>
    <w:rsid w:val="009F0AEC"/>
    <w:rsid w:val="009F2946"/>
    <w:rsid w:val="009F2B67"/>
    <w:rsid w:val="009F368F"/>
    <w:rsid w:val="009F4DA7"/>
    <w:rsid w:val="009F54C1"/>
    <w:rsid w:val="009F5945"/>
    <w:rsid w:val="00A026AD"/>
    <w:rsid w:val="00A06F4C"/>
    <w:rsid w:val="00A06F56"/>
    <w:rsid w:val="00A133AE"/>
    <w:rsid w:val="00A13491"/>
    <w:rsid w:val="00A16317"/>
    <w:rsid w:val="00A164E2"/>
    <w:rsid w:val="00A170D3"/>
    <w:rsid w:val="00A17A9A"/>
    <w:rsid w:val="00A21420"/>
    <w:rsid w:val="00A2243D"/>
    <w:rsid w:val="00A22C6E"/>
    <w:rsid w:val="00A230CC"/>
    <w:rsid w:val="00A2349F"/>
    <w:rsid w:val="00A2491A"/>
    <w:rsid w:val="00A254BE"/>
    <w:rsid w:val="00A31331"/>
    <w:rsid w:val="00A32EC4"/>
    <w:rsid w:val="00A3336F"/>
    <w:rsid w:val="00A33A8F"/>
    <w:rsid w:val="00A33E4C"/>
    <w:rsid w:val="00A35397"/>
    <w:rsid w:val="00A35D5D"/>
    <w:rsid w:val="00A40AC5"/>
    <w:rsid w:val="00A45215"/>
    <w:rsid w:val="00A45673"/>
    <w:rsid w:val="00A45B4E"/>
    <w:rsid w:val="00A501E1"/>
    <w:rsid w:val="00A5143E"/>
    <w:rsid w:val="00A52950"/>
    <w:rsid w:val="00A52E41"/>
    <w:rsid w:val="00A531AE"/>
    <w:rsid w:val="00A542E1"/>
    <w:rsid w:val="00A54F1F"/>
    <w:rsid w:val="00A62A4C"/>
    <w:rsid w:val="00A63469"/>
    <w:rsid w:val="00A64BAF"/>
    <w:rsid w:val="00A66BF7"/>
    <w:rsid w:val="00A66C51"/>
    <w:rsid w:val="00A67B44"/>
    <w:rsid w:val="00A721CE"/>
    <w:rsid w:val="00A72DC5"/>
    <w:rsid w:val="00A75D58"/>
    <w:rsid w:val="00A77099"/>
    <w:rsid w:val="00A77D7A"/>
    <w:rsid w:val="00A81E6B"/>
    <w:rsid w:val="00A84A18"/>
    <w:rsid w:val="00A84A67"/>
    <w:rsid w:val="00A85FD1"/>
    <w:rsid w:val="00A875C3"/>
    <w:rsid w:val="00A87B90"/>
    <w:rsid w:val="00A93539"/>
    <w:rsid w:val="00A93F32"/>
    <w:rsid w:val="00A9683B"/>
    <w:rsid w:val="00A96C08"/>
    <w:rsid w:val="00AA1773"/>
    <w:rsid w:val="00AA18C7"/>
    <w:rsid w:val="00AA251F"/>
    <w:rsid w:val="00AA25E7"/>
    <w:rsid w:val="00AA43CF"/>
    <w:rsid w:val="00AA5256"/>
    <w:rsid w:val="00AA676E"/>
    <w:rsid w:val="00AA70B1"/>
    <w:rsid w:val="00AA73AA"/>
    <w:rsid w:val="00AA74AD"/>
    <w:rsid w:val="00AA7577"/>
    <w:rsid w:val="00AB1B4B"/>
    <w:rsid w:val="00AB5900"/>
    <w:rsid w:val="00AB5C5F"/>
    <w:rsid w:val="00AB7DF0"/>
    <w:rsid w:val="00AC00B9"/>
    <w:rsid w:val="00AC1D37"/>
    <w:rsid w:val="00AC39BA"/>
    <w:rsid w:val="00AC5456"/>
    <w:rsid w:val="00AC5CB2"/>
    <w:rsid w:val="00AC6055"/>
    <w:rsid w:val="00AC6C1F"/>
    <w:rsid w:val="00AC78B0"/>
    <w:rsid w:val="00AD06E6"/>
    <w:rsid w:val="00AD1AA4"/>
    <w:rsid w:val="00AD4D1B"/>
    <w:rsid w:val="00AD4F5C"/>
    <w:rsid w:val="00AD6790"/>
    <w:rsid w:val="00AD6FCF"/>
    <w:rsid w:val="00AD7363"/>
    <w:rsid w:val="00AD799D"/>
    <w:rsid w:val="00AE39EC"/>
    <w:rsid w:val="00AE4ED8"/>
    <w:rsid w:val="00AE536A"/>
    <w:rsid w:val="00AE5723"/>
    <w:rsid w:val="00AE6A0D"/>
    <w:rsid w:val="00AF06CA"/>
    <w:rsid w:val="00AF0F06"/>
    <w:rsid w:val="00AF12F9"/>
    <w:rsid w:val="00AF1452"/>
    <w:rsid w:val="00AF3DDA"/>
    <w:rsid w:val="00AF6AD3"/>
    <w:rsid w:val="00AF6E45"/>
    <w:rsid w:val="00B01542"/>
    <w:rsid w:val="00B01D37"/>
    <w:rsid w:val="00B02658"/>
    <w:rsid w:val="00B02C25"/>
    <w:rsid w:val="00B04C75"/>
    <w:rsid w:val="00B10E4D"/>
    <w:rsid w:val="00B11397"/>
    <w:rsid w:val="00B11ED8"/>
    <w:rsid w:val="00B1361A"/>
    <w:rsid w:val="00B13622"/>
    <w:rsid w:val="00B1371D"/>
    <w:rsid w:val="00B138B2"/>
    <w:rsid w:val="00B14F45"/>
    <w:rsid w:val="00B153EC"/>
    <w:rsid w:val="00B16B20"/>
    <w:rsid w:val="00B207C4"/>
    <w:rsid w:val="00B21497"/>
    <w:rsid w:val="00B215C2"/>
    <w:rsid w:val="00B27B70"/>
    <w:rsid w:val="00B32149"/>
    <w:rsid w:val="00B34B8A"/>
    <w:rsid w:val="00B34E27"/>
    <w:rsid w:val="00B3797B"/>
    <w:rsid w:val="00B40AA6"/>
    <w:rsid w:val="00B4349F"/>
    <w:rsid w:val="00B44915"/>
    <w:rsid w:val="00B47944"/>
    <w:rsid w:val="00B50A23"/>
    <w:rsid w:val="00B534C6"/>
    <w:rsid w:val="00B5361F"/>
    <w:rsid w:val="00B53EB1"/>
    <w:rsid w:val="00B53F1E"/>
    <w:rsid w:val="00B6069C"/>
    <w:rsid w:val="00B61437"/>
    <w:rsid w:val="00B6202E"/>
    <w:rsid w:val="00B624AF"/>
    <w:rsid w:val="00B62CF0"/>
    <w:rsid w:val="00B645B2"/>
    <w:rsid w:val="00B6535A"/>
    <w:rsid w:val="00B65522"/>
    <w:rsid w:val="00B677DA"/>
    <w:rsid w:val="00B71557"/>
    <w:rsid w:val="00B71AB1"/>
    <w:rsid w:val="00B72F5A"/>
    <w:rsid w:val="00B76B94"/>
    <w:rsid w:val="00B777F7"/>
    <w:rsid w:val="00B77D42"/>
    <w:rsid w:val="00B8061E"/>
    <w:rsid w:val="00B82655"/>
    <w:rsid w:val="00B82830"/>
    <w:rsid w:val="00B83442"/>
    <w:rsid w:val="00B8365F"/>
    <w:rsid w:val="00B86B9D"/>
    <w:rsid w:val="00B9157D"/>
    <w:rsid w:val="00B92660"/>
    <w:rsid w:val="00B92DDB"/>
    <w:rsid w:val="00B941A8"/>
    <w:rsid w:val="00B942A9"/>
    <w:rsid w:val="00B95066"/>
    <w:rsid w:val="00B96B77"/>
    <w:rsid w:val="00BA1F81"/>
    <w:rsid w:val="00BA28C6"/>
    <w:rsid w:val="00BA2E7A"/>
    <w:rsid w:val="00BA5105"/>
    <w:rsid w:val="00BA703B"/>
    <w:rsid w:val="00BB078B"/>
    <w:rsid w:val="00BB10A0"/>
    <w:rsid w:val="00BB1D56"/>
    <w:rsid w:val="00BB3EB6"/>
    <w:rsid w:val="00BB49C3"/>
    <w:rsid w:val="00BC2BFD"/>
    <w:rsid w:val="00BC3161"/>
    <w:rsid w:val="00BC335F"/>
    <w:rsid w:val="00BC68F6"/>
    <w:rsid w:val="00BC6ABC"/>
    <w:rsid w:val="00BC7AE3"/>
    <w:rsid w:val="00BC7F3F"/>
    <w:rsid w:val="00BD37E4"/>
    <w:rsid w:val="00BD3B25"/>
    <w:rsid w:val="00BD4D4A"/>
    <w:rsid w:val="00BD53A1"/>
    <w:rsid w:val="00BD5EEC"/>
    <w:rsid w:val="00BD6109"/>
    <w:rsid w:val="00BD6D30"/>
    <w:rsid w:val="00BE1B39"/>
    <w:rsid w:val="00BE26A5"/>
    <w:rsid w:val="00BE3652"/>
    <w:rsid w:val="00BE42DC"/>
    <w:rsid w:val="00BE5669"/>
    <w:rsid w:val="00BE5FF7"/>
    <w:rsid w:val="00BE619F"/>
    <w:rsid w:val="00BE645F"/>
    <w:rsid w:val="00BE6F3D"/>
    <w:rsid w:val="00BF21AB"/>
    <w:rsid w:val="00BF3097"/>
    <w:rsid w:val="00BF37DD"/>
    <w:rsid w:val="00BF406A"/>
    <w:rsid w:val="00BF47F8"/>
    <w:rsid w:val="00BF767D"/>
    <w:rsid w:val="00C0167B"/>
    <w:rsid w:val="00C02DE7"/>
    <w:rsid w:val="00C07076"/>
    <w:rsid w:val="00C0741B"/>
    <w:rsid w:val="00C07A9C"/>
    <w:rsid w:val="00C1023D"/>
    <w:rsid w:val="00C103A1"/>
    <w:rsid w:val="00C1129A"/>
    <w:rsid w:val="00C11676"/>
    <w:rsid w:val="00C12CD0"/>
    <w:rsid w:val="00C17D3E"/>
    <w:rsid w:val="00C2301E"/>
    <w:rsid w:val="00C26C01"/>
    <w:rsid w:val="00C31FFF"/>
    <w:rsid w:val="00C33701"/>
    <w:rsid w:val="00C34923"/>
    <w:rsid w:val="00C355B9"/>
    <w:rsid w:val="00C4564D"/>
    <w:rsid w:val="00C45996"/>
    <w:rsid w:val="00C460B4"/>
    <w:rsid w:val="00C47400"/>
    <w:rsid w:val="00C47C42"/>
    <w:rsid w:val="00C47F2A"/>
    <w:rsid w:val="00C501BD"/>
    <w:rsid w:val="00C50ACB"/>
    <w:rsid w:val="00C516A6"/>
    <w:rsid w:val="00C52361"/>
    <w:rsid w:val="00C545A5"/>
    <w:rsid w:val="00C54E8B"/>
    <w:rsid w:val="00C552A5"/>
    <w:rsid w:val="00C55AA6"/>
    <w:rsid w:val="00C60A84"/>
    <w:rsid w:val="00C64A65"/>
    <w:rsid w:val="00C6774F"/>
    <w:rsid w:val="00C70047"/>
    <w:rsid w:val="00C705BB"/>
    <w:rsid w:val="00C70E1F"/>
    <w:rsid w:val="00C7107E"/>
    <w:rsid w:val="00C7386B"/>
    <w:rsid w:val="00C75D8A"/>
    <w:rsid w:val="00C7764A"/>
    <w:rsid w:val="00C808F1"/>
    <w:rsid w:val="00C81E35"/>
    <w:rsid w:val="00C82467"/>
    <w:rsid w:val="00C865BB"/>
    <w:rsid w:val="00C91455"/>
    <w:rsid w:val="00C9305A"/>
    <w:rsid w:val="00C933F1"/>
    <w:rsid w:val="00C93E0E"/>
    <w:rsid w:val="00C94B1E"/>
    <w:rsid w:val="00C95278"/>
    <w:rsid w:val="00CA0168"/>
    <w:rsid w:val="00CA0FFB"/>
    <w:rsid w:val="00CA43FD"/>
    <w:rsid w:val="00CA4EF4"/>
    <w:rsid w:val="00CA638D"/>
    <w:rsid w:val="00CA6476"/>
    <w:rsid w:val="00CA741F"/>
    <w:rsid w:val="00CB098C"/>
    <w:rsid w:val="00CB0C4D"/>
    <w:rsid w:val="00CB140F"/>
    <w:rsid w:val="00CB2099"/>
    <w:rsid w:val="00CB2919"/>
    <w:rsid w:val="00CB3037"/>
    <w:rsid w:val="00CB4169"/>
    <w:rsid w:val="00CB46F3"/>
    <w:rsid w:val="00CB5847"/>
    <w:rsid w:val="00CB6D7F"/>
    <w:rsid w:val="00CC0A5C"/>
    <w:rsid w:val="00CC127C"/>
    <w:rsid w:val="00CC3C82"/>
    <w:rsid w:val="00CC42D7"/>
    <w:rsid w:val="00CC444D"/>
    <w:rsid w:val="00CC51DC"/>
    <w:rsid w:val="00CC5266"/>
    <w:rsid w:val="00CC5275"/>
    <w:rsid w:val="00CC5434"/>
    <w:rsid w:val="00CC638C"/>
    <w:rsid w:val="00CC6B6C"/>
    <w:rsid w:val="00CC77FB"/>
    <w:rsid w:val="00CD298C"/>
    <w:rsid w:val="00CD3105"/>
    <w:rsid w:val="00CD3484"/>
    <w:rsid w:val="00CD3907"/>
    <w:rsid w:val="00CD3CCE"/>
    <w:rsid w:val="00CE0407"/>
    <w:rsid w:val="00CE068B"/>
    <w:rsid w:val="00CE26E1"/>
    <w:rsid w:val="00CE5A28"/>
    <w:rsid w:val="00CE6742"/>
    <w:rsid w:val="00CE689D"/>
    <w:rsid w:val="00CF1365"/>
    <w:rsid w:val="00CF198C"/>
    <w:rsid w:val="00CF1FE7"/>
    <w:rsid w:val="00CF335C"/>
    <w:rsid w:val="00CF395F"/>
    <w:rsid w:val="00CF460C"/>
    <w:rsid w:val="00D00ACF"/>
    <w:rsid w:val="00D01546"/>
    <w:rsid w:val="00D01A44"/>
    <w:rsid w:val="00D026C5"/>
    <w:rsid w:val="00D0428F"/>
    <w:rsid w:val="00D04A26"/>
    <w:rsid w:val="00D061A1"/>
    <w:rsid w:val="00D07B59"/>
    <w:rsid w:val="00D10ABC"/>
    <w:rsid w:val="00D132C0"/>
    <w:rsid w:val="00D149BB"/>
    <w:rsid w:val="00D154F8"/>
    <w:rsid w:val="00D15B81"/>
    <w:rsid w:val="00D168A2"/>
    <w:rsid w:val="00D1703B"/>
    <w:rsid w:val="00D203EF"/>
    <w:rsid w:val="00D21F95"/>
    <w:rsid w:val="00D22EDE"/>
    <w:rsid w:val="00D23FAD"/>
    <w:rsid w:val="00D240D8"/>
    <w:rsid w:val="00D25552"/>
    <w:rsid w:val="00D25DF7"/>
    <w:rsid w:val="00D26180"/>
    <w:rsid w:val="00D276AA"/>
    <w:rsid w:val="00D301A2"/>
    <w:rsid w:val="00D31CF8"/>
    <w:rsid w:val="00D33B27"/>
    <w:rsid w:val="00D35097"/>
    <w:rsid w:val="00D361DC"/>
    <w:rsid w:val="00D36440"/>
    <w:rsid w:val="00D367AB"/>
    <w:rsid w:val="00D37DC4"/>
    <w:rsid w:val="00D445BD"/>
    <w:rsid w:val="00D45D39"/>
    <w:rsid w:val="00D47B97"/>
    <w:rsid w:val="00D51F54"/>
    <w:rsid w:val="00D5221D"/>
    <w:rsid w:val="00D5237C"/>
    <w:rsid w:val="00D52842"/>
    <w:rsid w:val="00D52AA2"/>
    <w:rsid w:val="00D53A03"/>
    <w:rsid w:val="00D54C67"/>
    <w:rsid w:val="00D54FAD"/>
    <w:rsid w:val="00D56B85"/>
    <w:rsid w:val="00D572F9"/>
    <w:rsid w:val="00D5787E"/>
    <w:rsid w:val="00D60319"/>
    <w:rsid w:val="00D605BF"/>
    <w:rsid w:val="00D61292"/>
    <w:rsid w:val="00D62E7C"/>
    <w:rsid w:val="00D66107"/>
    <w:rsid w:val="00D704A4"/>
    <w:rsid w:val="00D7205E"/>
    <w:rsid w:val="00D72771"/>
    <w:rsid w:val="00D73BFD"/>
    <w:rsid w:val="00D74937"/>
    <w:rsid w:val="00D76C01"/>
    <w:rsid w:val="00D77E18"/>
    <w:rsid w:val="00D814DA"/>
    <w:rsid w:val="00D82E10"/>
    <w:rsid w:val="00D83971"/>
    <w:rsid w:val="00D85351"/>
    <w:rsid w:val="00D868C4"/>
    <w:rsid w:val="00D86AF1"/>
    <w:rsid w:val="00D870A9"/>
    <w:rsid w:val="00D87B23"/>
    <w:rsid w:val="00D905B4"/>
    <w:rsid w:val="00D905C3"/>
    <w:rsid w:val="00D90ED0"/>
    <w:rsid w:val="00D91405"/>
    <w:rsid w:val="00D920AA"/>
    <w:rsid w:val="00D93552"/>
    <w:rsid w:val="00D946C4"/>
    <w:rsid w:val="00D94C96"/>
    <w:rsid w:val="00D96550"/>
    <w:rsid w:val="00DA3442"/>
    <w:rsid w:val="00DA3DFD"/>
    <w:rsid w:val="00DA52C8"/>
    <w:rsid w:val="00DA7A2B"/>
    <w:rsid w:val="00DB1888"/>
    <w:rsid w:val="00DB328B"/>
    <w:rsid w:val="00DB5621"/>
    <w:rsid w:val="00DB6102"/>
    <w:rsid w:val="00DB6D73"/>
    <w:rsid w:val="00DB7B1C"/>
    <w:rsid w:val="00DB7C2C"/>
    <w:rsid w:val="00DC0606"/>
    <w:rsid w:val="00DC10DE"/>
    <w:rsid w:val="00DC23A8"/>
    <w:rsid w:val="00DC3676"/>
    <w:rsid w:val="00DC3857"/>
    <w:rsid w:val="00DC4F5B"/>
    <w:rsid w:val="00DC70F4"/>
    <w:rsid w:val="00DC7495"/>
    <w:rsid w:val="00DC77A6"/>
    <w:rsid w:val="00DD0948"/>
    <w:rsid w:val="00DD278C"/>
    <w:rsid w:val="00DD42F9"/>
    <w:rsid w:val="00DE367D"/>
    <w:rsid w:val="00DE3889"/>
    <w:rsid w:val="00DE41AF"/>
    <w:rsid w:val="00DE491F"/>
    <w:rsid w:val="00DE5350"/>
    <w:rsid w:val="00DE5B0C"/>
    <w:rsid w:val="00DE5D39"/>
    <w:rsid w:val="00DF016D"/>
    <w:rsid w:val="00DF0930"/>
    <w:rsid w:val="00DF3BEB"/>
    <w:rsid w:val="00DF3DF6"/>
    <w:rsid w:val="00DF4424"/>
    <w:rsid w:val="00DF45C1"/>
    <w:rsid w:val="00DF4A89"/>
    <w:rsid w:val="00DF66AB"/>
    <w:rsid w:val="00DF718A"/>
    <w:rsid w:val="00E01A82"/>
    <w:rsid w:val="00E04842"/>
    <w:rsid w:val="00E04FB2"/>
    <w:rsid w:val="00E106B7"/>
    <w:rsid w:val="00E11D1C"/>
    <w:rsid w:val="00E141C1"/>
    <w:rsid w:val="00E157DB"/>
    <w:rsid w:val="00E17105"/>
    <w:rsid w:val="00E17C38"/>
    <w:rsid w:val="00E2112A"/>
    <w:rsid w:val="00E21447"/>
    <w:rsid w:val="00E21855"/>
    <w:rsid w:val="00E22610"/>
    <w:rsid w:val="00E22DA1"/>
    <w:rsid w:val="00E2358F"/>
    <w:rsid w:val="00E238BC"/>
    <w:rsid w:val="00E23A03"/>
    <w:rsid w:val="00E2483F"/>
    <w:rsid w:val="00E24F80"/>
    <w:rsid w:val="00E263E3"/>
    <w:rsid w:val="00E278AD"/>
    <w:rsid w:val="00E27AB2"/>
    <w:rsid w:val="00E308D0"/>
    <w:rsid w:val="00E31853"/>
    <w:rsid w:val="00E33DDD"/>
    <w:rsid w:val="00E34079"/>
    <w:rsid w:val="00E34522"/>
    <w:rsid w:val="00E34AB8"/>
    <w:rsid w:val="00E36763"/>
    <w:rsid w:val="00E37322"/>
    <w:rsid w:val="00E40756"/>
    <w:rsid w:val="00E40D1A"/>
    <w:rsid w:val="00E40F8E"/>
    <w:rsid w:val="00E41180"/>
    <w:rsid w:val="00E422A8"/>
    <w:rsid w:val="00E42813"/>
    <w:rsid w:val="00E45210"/>
    <w:rsid w:val="00E45B6F"/>
    <w:rsid w:val="00E515AB"/>
    <w:rsid w:val="00E51EFE"/>
    <w:rsid w:val="00E536F1"/>
    <w:rsid w:val="00E53AE8"/>
    <w:rsid w:val="00E53F3E"/>
    <w:rsid w:val="00E549E2"/>
    <w:rsid w:val="00E6004B"/>
    <w:rsid w:val="00E60CE8"/>
    <w:rsid w:val="00E62533"/>
    <w:rsid w:val="00E62542"/>
    <w:rsid w:val="00E73EF5"/>
    <w:rsid w:val="00E76588"/>
    <w:rsid w:val="00E76E0A"/>
    <w:rsid w:val="00E81D1B"/>
    <w:rsid w:val="00E82CAD"/>
    <w:rsid w:val="00E83DA3"/>
    <w:rsid w:val="00E84B41"/>
    <w:rsid w:val="00E86F94"/>
    <w:rsid w:val="00E8723C"/>
    <w:rsid w:val="00E87469"/>
    <w:rsid w:val="00E87C3A"/>
    <w:rsid w:val="00E90039"/>
    <w:rsid w:val="00E90155"/>
    <w:rsid w:val="00E91E74"/>
    <w:rsid w:val="00E9564B"/>
    <w:rsid w:val="00E95F8C"/>
    <w:rsid w:val="00E96B6D"/>
    <w:rsid w:val="00E975E2"/>
    <w:rsid w:val="00E97CF3"/>
    <w:rsid w:val="00E97EC3"/>
    <w:rsid w:val="00EA2A2F"/>
    <w:rsid w:val="00EA2FAF"/>
    <w:rsid w:val="00EA426C"/>
    <w:rsid w:val="00EA5895"/>
    <w:rsid w:val="00EA602C"/>
    <w:rsid w:val="00EA65E9"/>
    <w:rsid w:val="00EA697C"/>
    <w:rsid w:val="00EA6A05"/>
    <w:rsid w:val="00EA7FDB"/>
    <w:rsid w:val="00EB14E8"/>
    <w:rsid w:val="00EB1D09"/>
    <w:rsid w:val="00EB5A88"/>
    <w:rsid w:val="00EB682F"/>
    <w:rsid w:val="00EB6C91"/>
    <w:rsid w:val="00EB75A3"/>
    <w:rsid w:val="00EC047E"/>
    <w:rsid w:val="00EC160D"/>
    <w:rsid w:val="00EC20C1"/>
    <w:rsid w:val="00EC301D"/>
    <w:rsid w:val="00EC3662"/>
    <w:rsid w:val="00EC49FB"/>
    <w:rsid w:val="00EC5C26"/>
    <w:rsid w:val="00EC7125"/>
    <w:rsid w:val="00EC7260"/>
    <w:rsid w:val="00EC7691"/>
    <w:rsid w:val="00ED0633"/>
    <w:rsid w:val="00ED1BF8"/>
    <w:rsid w:val="00ED2360"/>
    <w:rsid w:val="00ED3F47"/>
    <w:rsid w:val="00ED4161"/>
    <w:rsid w:val="00ED6EC4"/>
    <w:rsid w:val="00ED73AA"/>
    <w:rsid w:val="00ED7A83"/>
    <w:rsid w:val="00EE0902"/>
    <w:rsid w:val="00EE0EB6"/>
    <w:rsid w:val="00EE1C3E"/>
    <w:rsid w:val="00EE1DA2"/>
    <w:rsid w:val="00EE5BA4"/>
    <w:rsid w:val="00EF04C6"/>
    <w:rsid w:val="00EF08D8"/>
    <w:rsid w:val="00EF1A16"/>
    <w:rsid w:val="00EF37EC"/>
    <w:rsid w:val="00EF4EEF"/>
    <w:rsid w:val="00EF5D68"/>
    <w:rsid w:val="00F03FAE"/>
    <w:rsid w:val="00F04139"/>
    <w:rsid w:val="00F10400"/>
    <w:rsid w:val="00F10E95"/>
    <w:rsid w:val="00F129C4"/>
    <w:rsid w:val="00F14FDD"/>
    <w:rsid w:val="00F15395"/>
    <w:rsid w:val="00F20F28"/>
    <w:rsid w:val="00F21730"/>
    <w:rsid w:val="00F25D0B"/>
    <w:rsid w:val="00F267AF"/>
    <w:rsid w:val="00F26A31"/>
    <w:rsid w:val="00F27092"/>
    <w:rsid w:val="00F27147"/>
    <w:rsid w:val="00F2794A"/>
    <w:rsid w:val="00F31E98"/>
    <w:rsid w:val="00F32836"/>
    <w:rsid w:val="00F32B1F"/>
    <w:rsid w:val="00F37F9E"/>
    <w:rsid w:val="00F40214"/>
    <w:rsid w:val="00F41E16"/>
    <w:rsid w:val="00F428AC"/>
    <w:rsid w:val="00F42A9C"/>
    <w:rsid w:val="00F4337A"/>
    <w:rsid w:val="00F43953"/>
    <w:rsid w:val="00F43AFE"/>
    <w:rsid w:val="00F44389"/>
    <w:rsid w:val="00F44544"/>
    <w:rsid w:val="00F45C94"/>
    <w:rsid w:val="00F45CD1"/>
    <w:rsid w:val="00F45F76"/>
    <w:rsid w:val="00F501BC"/>
    <w:rsid w:val="00F526AA"/>
    <w:rsid w:val="00F53DB2"/>
    <w:rsid w:val="00F57D9E"/>
    <w:rsid w:val="00F60546"/>
    <w:rsid w:val="00F6189E"/>
    <w:rsid w:val="00F638E5"/>
    <w:rsid w:val="00F64077"/>
    <w:rsid w:val="00F64708"/>
    <w:rsid w:val="00F64CC9"/>
    <w:rsid w:val="00F660BE"/>
    <w:rsid w:val="00F66623"/>
    <w:rsid w:val="00F7310A"/>
    <w:rsid w:val="00F73CAE"/>
    <w:rsid w:val="00F75275"/>
    <w:rsid w:val="00F75FA1"/>
    <w:rsid w:val="00F75FA6"/>
    <w:rsid w:val="00F768D0"/>
    <w:rsid w:val="00F81520"/>
    <w:rsid w:val="00F82420"/>
    <w:rsid w:val="00F848A7"/>
    <w:rsid w:val="00F86640"/>
    <w:rsid w:val="00F868A9"/>
    <w:rsid w:val="00F90E8F"/>
    <w:rsid w:val="00F94AAB"/>
    <w:rsid w:val="00F95FA3"/>
    <w:rsid w:val="00FA0702"/>
    <w:rsid w:val="00FA0FD4"/>
    <w:rsid w:val="00FA12AC"/>
    <w:rsid w:val="00FA33BD"/>
    <w:rsid w:val="00FA532E"/>
    <w:rsid w:val="00FA5AB9"/>
    <w:rsid w:val="00FA61A0"/>
    <w:rsid w:val="00FA7054"/>
    <w:rsid w:val="00FB01DA"/>
    <w:rsid w:val="00FB08FE"/>
    <w:rsid w:val="00FB139D"/>
    <w:rsid w:val="00FB1C27"/>
    <w:rsid w:val="00FB28EE"/>
    <w:rsid w:val="00FB351F"/>
    <w:rsid w:val="00FB426C"/>
    <w:rsid w:val="00FB4748"/>
    <w:rsid w:val="00FB52FE"/>
    <w:rsid w:val="00FB6C9E"/>
    <w:rsid w:val="00FB7ABA"/>
    <w:rsid w:val="00FB7DE0"/>
    <w:rsid w:val="00FC11C6"/>
    <w:rsid w:val="00FC1A5E"/>
    <w:rsid w:val="00FC496F"/>
    <w:rsid w:val="00FC5CAC"/>
    <w:rsid w:val="00FD0153"/>
    <w:rsid w:val="00FD1052"/>
    <w:rsid w:val="00FD10E7"/>
    <w:rsid w:val="00FD342B"/>
    <w:rsid w:val="00FD3639"/>
    <w:rsid w:val="00FD433B"/>
    <w:rsid w:val="00FD7605"/>
    <w:rsid w:val="00FE0931"/>
    <w:rsid w:val="00FE2754"/>
    <w:rsid w:val="00FE33C6"/>
    <w:rsid w:val="00FE4F64"/>
    <w:rsid w:val="00FE55B1"/>
    <w:rsid w:val="00FE573C"/>
    <w:rsid w:val="00FF030C"/>
    <w:rsid w:val="00FF06E5"/>
    <w:rsid w:val="00FF3169"/>
    <w:rsid w:val="00FF466A"/>
    <w:rsid w:val="00FF4B20"/>
    <w:rsid w:val="0D103536"/>
    <w:rsid w:val="0EE06579"/>
    <w:rsid w:val="11904A52"/>
    <w:rsid w:val="130CB129"/>
    <w:rsid w:val="156D9698"/>
    <w:rsid w:val="157C0609"/>
    <w:rsid w:val="191B2B3F"/>
    <w:rsid w:val="2031DD29"/>
    <w:rsid w:val="2110A537"/>
    <w:rsid w:val="23C3515F"/>
    <w:rsid w:val="2755FC3A"/>
    <w:rsid w:val="279CB38E"/>
    <w:rsid w:val="2A19E71E"/>
    <w:rsid w:val="2E34C316"/>
    <w:rsid w:val="2F6478F6"/>
    <w:rsid w:val="318F9718"/>
    <w:rsid w:val="35EAA817"/>
    <w:rsid w:val="36BEBA43"/>
    <w:rsid w:val="421B94BB"/>
    <w:rsid w:val="42F7A20A"/>
    <w:rsid w:val="44B5A614"/>
    <w:rsid w:val="4A4B4DD3"/>
    <w:rsid w:val="62941A58"/>
    <w:rsid w:val="68391BE5"/>
    <w:rsid w:val="6AAF1834"/>
    <w:rsid w:val="6BE13409"/>
    <w:rsid w:val="6E987DB4"/>
    <w:rsid w:val="70C9C3D2"/>
    <w:rsid w:val="714F03A2"/>
    <w:rsid w:val="7251FB35"/>
    <w:rsid w:val="72B50A75"/>
    <w:rsid w:val="72C2F10E"/>
    <w:rsid w:val="7481BCCA"/>
    <w:rsid w:val="7D5101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43080"/>
  <w15:chartTrackingRefBased/>
  <w15:docId w15:val="{221BFA5B-E8CA-4FAB-AE80-82D2E8B4B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975AD"/>
    <w:pPr>
      <w:spacing w:after="0" w:line="240" w:lineRule="auto"/>
    </w:pPr>
    <w:rPr>
      <w:rFonts w:ascii="Calibri" w:eastAsia="Times New Roman" w:hAnsi="Calibri" w:cs="Times New Roman"/>
      <w:szCs w:val="24"/>
      <w:lang w:eastAsia="cs-CZ"/>
    </w:rPr>
  </w:style>
  <w:style w:type="paragraph" w:styleId="Nadpis1">
    <w:name w:val="heading 1"/>
    <w:aliases w:val="FE Nadpis 1,NADPIS 1,Kapitola,F8,Kapitola1,Kapitola2,Kapitola3,Kapitola4,Kapitola5,Kapitola11,Kapitola21,Kapitola31,Kapitola41,Kapitola6,Kapitola12,Kapitola22,Kapitola32,Kapitola42,Kapitola51,Kapitola111,Kapitola211,Kapitola311,Kapitola411"/>
    <w:basedOn w:val="Normln"/>
    <w:next w:val="Normln"/>
    <w:link w:val="Nadpis1Char"/>
    <w:uiPriority w:val="9"/>
    <w:qFormat/>
    <w:rsid w:val="003975AD"/>
    <w:pPr>
      <w:keepNext/>
      <w:numPr>
        <w:numId w:val="18"/>
      </w:numPr>
      <w:spacing w:before="240" w:after="60"/>
      <w:outlineLvl w:val="0"/>
    </w:pPr>
    <w:rPr>
      <w:rFonts w:cs="Arial"/>
      <w:b/>
      <w:bCs/>
      <w:kern w:val="32"/>
      <w:sz w:val="28"/>
      <w:szCs w:val="28"/>
    </w:rPr>
  </w:style>
  <w:style w:type="paragraph" w:styleId="Nadpis2">
    <w:name w:val="heading 2"/>
    <w:aliases w:val="Podkapitola 1,Podkapitola 11,Podkapitola 12,Podkapitola 13,Podkapitola 14,Podkapitola 15,Podkapitola 111,Podkapitola 121,Podkapitola 131,Podkapitola 141,Podkapitola 16,Podkapitola 112,Podkapitola 122,Podkapitola 132,Podkapitola 142,V_Head2,h2"/>
    <w:basedOn w:val="Normln"/>
    <w:next w:val="Normln"/>
    <w:link w:val="Nadpis2Char"/>
    <w:uiPriority w:val="9"/>
    <w:qFormat/>
    <w:rsid w:val="003975AD"/>
    <w:pPr>
      <w:keepNext/>
      <w:numPr>
        <w:ilvl w:val="1"/>
        <w:numId w:val="18"/>
      </w:numPr>
      <w:spacing w:before="240" w:after="60"/>
      <w:outlineLvl w:val="1"/>
    </w:pPr>
    <w:rPr>
      <w:rFonts w:cs="Arial"/>
      <w:b/>
      <w:bCs/>
      <w:iCs/>
      <w:sz w:val="24"/>
    </w:rPr>
  </w:style>
  <w:style w:type="paragraph" w:styleId="Nadpis3">
    <w:name w:val="heading 3"/>
    <w:basedOn w:val="Normln"/>
    <w:next w:val="Normln"/>
    <w:link w:val="Nadpis3Char"/>
    <w:uiPriority w:val="9"/>
    <w:qFormat/>
    <w:rsid w:val="003975AD"/>
    <w:pPr>
      <w:keepNext/>
      <w:numPr>
        <w:ilvl w:val="2"/>
        <w:numId w:val="18"/>
      </w:numPr>
      <w:spacing w:before="240" w:after="60"/>
      <w:outlineLvl w:val="2"/>
    </w:pPr>
    <w:rPr>
      <w:rFonts w:cs="Arial"/>
      <w:b/>
      <w:bCs/>
      <w:szCs w:val="20"/>
    </w:rPr>
  </w:style>
  <w:style w:type="paragraph" w:styleId="Nadpis4">
    <w:name w:val="heading 4"/>
    <w:basedOn w:val="Normln"/>
    <w:next w:val="Normln"/>
    <w:link w:val="Nadpis4Char"/>
    <w:uiPriority w:val="9"/>
    <w:qFormat/>
    <w:rsid w:val="003975AD"/>
    <w:pPr>
      <w:keepNext/>
      <w:numPr>
        <w:ilvl w:val="3"/>
        <w:numId w:val="18"/>
      </w:numPr>
      <w:spacing w:before="240" w:after="60"/>
      <w:outlineLvl w:val="3"/>
    </w:pPr>
    <w:rPr>
      <w:bCs/>
      <w:szCs w:val="20"/>
      <w:u w:val="single"/>
    </w:rPr>
  </w:style>
  <w:style w:type="paragraph" w:styleId="Nadpis5">
    <w:name w:val="heading 5"/>
    <w:basedOn w:val="Normln"/>
    <w:next w:val="Normln"/>
    <w:link w:val="Nadpis5Char"/>
    <w:uiPriority w:val="9"/>
    <w:qFormat/>
    <w:rsid w:val="003975AD"/>
    <w:pPr>
      <w:numPr>
        <w:ilvl w:val="4"/>
        <w:numId w:val="18"/>
      </w:numPr>
      <w:spacing w:before="240" w:after="60"/>
      <w:outlineLvl w:val="4"/>
    </w:pPr>
    <w:rPr>
      <w:bCs/>
      <w:iCs/>
      <w:szCs w:val="20"/>
    </w:rPr>
  </w:style>
  <w:style w:type="paragraph" w:styleId="Nadpis6">
    <w:name w:val="heading 6"/>
    <w:basedOn w:val="Nadpis5"/>
    <w:next w:val="Normln"/>
    <w:link w:val="Nadpis6Char"/>
    <w:uiPriority w:val="9"/>
    <w:qFormat/>
    <w:rsid w:val="003975AD"/>
    <w:pPr>
      <w:keepNext/>
      <w:keepLines/>
      <w:numPr>
        <w:ilvl w:val="5"/>
      </w:numPr>
      <w:tabs>
        <w:tab w:val="num" w:pos="1152"/>
      </w:tabs>
      <w:suppressAutoHyphens/>
      <w:spacing w:before="80" w:after="40" w:line="276" w:lineRule="auto"/>
      <w:outlineLvl w:val="5"/>
    </w:pPr>
    <w:rPr>
      <w:rFonts w:asciiTheme="minorHAnsi" w:eastAsiaTheme="minorHAnsi" w:hAnsiTheme="minorHAnsi" w:cstheme="minorBidi"/>
      <w:b/>
      <w:bCs w:val="0"/>
      <w:iCs w:val="0"/>
      <w:kern w:val="28"/>
      <w:sz w:val="20"/>
      <w:szCs w:val="22"/>
      <w:lang w:eastAsia="en-US"/>
    </w:rPr>
  </w:style>
  <w:style w:type="paragraph" w:styleId="Nadpis7">
    <w:name w:val="heading 7"/>
    <w:aliases w:val="ASAPHeading 7,H7"/>
    <w:basedOn w:val="Nadpis6"/>
    <w:next w:val="Normln"/>
    <w:link w:val="Nadpis7Char"/>
    <w:uiPriority w:val="9"/>
    <w:qFormat/>
    <w:rsid w:val="003975AD"/>
    <w:pPr>
      <w:numPr>
        <w:ilvl w:val="6"/>
      </w:numPr>
      <w:tabs>
        <w:tab w:val="num" w:pos="1296"/>
      </w:tabs>
      <w:outlineLvl w:val="6"/>
    </w:pPr>
  </w:style>
  <w:style w:type="paragraph" w:styleId="Nadpis8">
    <w:name w:val="heading 8"/>
    <w:aliases w:val="ASAPHeading 8,H8"/>
    <w:basedOn w:val="Nadpis7"/>
    <w:next w:val="Normln"/>
    <w:link w:val="Nadpis8Char"/>
    <w:uiPriority w:val="9"/>
    <w:qFormat/>
    <w:rsid w:val="003975AD"/>
    <w:pPr>
      <w:numPr>
        <w:ilvl w:val="7"/>
      </w:numPr>
      <w:tabs>
        <w:tab w:val="num" w:pos="1440"/>
      </w:tabs>
      <w:spacing w:before="60" w:after="20"/>
      <w:outlineLvl w:val="7"/>
    </w:pPr>
    <w:rPr>
      <w:b w:val="0"/>
    </w:rPr>
  </w:style>
  <w:style w:type="paragraph" w:styleId="Nadpis9">
    <w:name w:val="heading 9"/>
    <w:aliases w:val="ASAPHeading 9,H9,h9,heading9,Příloha"/>
    <w:basedOn w:val="Normln"/>
    <w:next w:val="Normln"/>
    <w:link w:val="Nadpis9Char"/>
    <w:uiPriority w:val="9"/>
    <w:semiHidden/>
    <w:unhideWhenUsed/>
    <w:qFormat/>
    <w:rsid w:val="00144754"/>
    <w:pPr>
      <w:numPr>
        <w:ilvl w:val="8"/>
        <w:numId w:val="18"/>
      </w:numPr>
      <w:spacing w:before="240" w:after="60"/>
      <w:jc w:val="both"/>
      <w:outlineLvl w:val="8"/>
    </w:pPr>
    <w:rPr>
      <w:rFonts w:ascii="Arial"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FE Nadpis 1 Char,NADPIS 1 Char,Kapitola Char,F8 Char,Kapitola1 Char,Kapitola2 Char,Kapitola3 Char,Kapitola4 Char,Kapitola5 Char,Kapitola11 Char,Kapitola21 Char,Kapitola31 Char,Kapitola41 Char,Kapitola6 Char,Kapitola12 Char,Kapitola22 Char"/>
    <w:basedOn w:val="Standardnpsmoodstavce"/>
    <w:link w:val="Nadpis1"/>
    <w:uiPriority w:val="9"/>
    <w:rsid w:val="003975AD"/>
    <w:rPr>
      <w:rFonts w:ascii="Calibri" w:eastAsia="Times New Roman" w:hAnsi="Calibri" w:cs="Arial"/>
      <w:b/>
      <w:bCs/>
      <w:kern w:val="32"/>
      <w:sz w:val="28"/>
      <w:szCs w:val="28"/>
      <w:lang w:eastAsia="cs-CZ"/>
    </w:rPr>
  </w:style>
  <w:style w:type="character" w:customStyle="1" w:styleId="Nadpis2Char">
    <w:name w:val="Nadpis 2 Char"/>
    <w:aliases w:val="Podkapitola 1 Char,Podkapitola 11 Char,Podkapitola 12 Char,Podkapitola 13 Char,Podkapitola 14 Char,Podkapitola 15 Char,Podkapitola 111 Char,Podkapitola 121 Char,Podkapitola 131 Char,Podkapitola 141 Char,Podkapitola 16 Char,V_Head2 Char"/>
    <w:basedOn w:val="Standardnpsmoodstavce"/>
    <w:link w:val="Nadpis2"/>
    <w:uiPriority w:val="9"/>
    <w:rsid w:val="003975AD"/>
    <w:rPr>
      <w:rFonts w:ascii="Calibri" w:eastAsia="Times New Roman" w:hAnsi="Calibri" w:cs="Arial"/>
      <w:b/>
      <w:bCs/>
      <w:iCs/>
      <w:sz w:val="24"/>
      <w:szCs w:val="24"/>
      <w:lang w:eastAsia="cs-CZ"/>
    </w:rPr>
  </w:style>
  <w:style w:type="character" w:customStyle="1" w:styleId="Nadpis3Char">
    <w:name w:val="Nadpis 3 Char"/>
    <w:basedOn w:val="Standardnpsmoodstavce"/>
    <w:link w:val="Nadpis3"/>
    <w:uiPriority w:val="9"/>
    <w:rsid w:val="003975AD"/>
    <w:rPr>
      <w:rFonts w:ascii="Calibri" w:eastAsia="Times New Roman" w:hAnsi="Calibri" w:cs="Arial"/>
      <w:b/>
      <w:bCs/>
      <w:szCs w:val="20"/>
      <w:lang w:eastAsia="cs-CZ"/>
    </w:rPr>
  </w:style>
  <w:style w:type="character" w:customStyle="1" w:styleId="Nadpis4Char">
    <w:name w:val="Nadpis 4 Char"/>
    <w:basedOn w:val="Standardnpsmoodstavce"/>
    <w:link w:val="Nadpis4"/>
    <w:uiPriority w:val="9"/>
    <w:rsid w:val="003975AD"/>
    <w:rPr>
      <w:rFonts w:ascii="Calibri" w:eastAsia="Times New Roman" w:hAnsi="Calibri" w:cs="Times New Roman"/>
      <w:bCs/>
      <w:szCs w:val="20"/>
      <w:u w:val="single"/>
      <w:lang w:eastAsia="cs-CZ"/>
    </w:rPr>
  </w:style>
  <w:style w:type="character" w:customStyle="1" w:styleId="Nadpis5Char">
    <w:name w:val="Nadpis 5 Char"/>
    <w:basedOn w:val="Standardnpsmoodstavce"/>
    <w:link w:val="Nadpis5"/>
    <w:uiPriority w:val="9"/>
    <w:rsid w:val="003975AD"/>
    <w:rPr>
      <w:rFonts w:ascii="Calibri" w:eastAsia="Times New Roman" w:hAnsi="Calibri" w:cs="Times New Roman"/>
      <w:bCs/>
      <w:iCs/>
      <w:szCs w:val="20"/>
      <w:lang w:eastAsia="cs-CZ"/>
    </w:rPr>
  </w:style>
  <w:style w:type="character" w:customStyle="1" w:styleId="Nadpis6Char">
    <w:name w:val="Nadpis 6 Char"/>
    <w:basedOn w:val="Standardnpsmoodstavce"/>
    <w:link w:val="Nadpis6"/>
    <w:uiPriority w:val="9"/>
    <w:rsid w:val="003975AD"/>
    <w:rPr>
      <w:b/>
      <w:kern w:val="28"/>
      <w:sz w:val="20"/>
    </w:rPr>
  </w:style>
  <w:style w:type="character" w:customStyle="1" w:styleId="Nadpis7Char">
    <w:name w:val="Nadpis 7 Char"/>
    <w:aliases w:val="ASAPHeading 7 Char,H7 Char"/>
    <w:basedOn w:val="Standardnpsmoodstavce"/>
    <w:link w:val="Nadpis7"/>
    <w:uiPriority w:val="9"/>
    <w:rsid w:val="003975AD"/>
    <w:rPr>
      <w:b/>
      <w:kern w:val="28"/>
      <w:sz w:val="20"/>
    </w:rPr>
  </w:style>
  <w:style w:type="character" w:customStyle="1" w:styleId="Nadpis8Char">
    <w:name w:val="Nadpis 8 Char"/>
    <w:aliases w:val="ASAPHeading 8 Char,H8 Char"/>
    <w:basedOn w:val="Standardnpsmoodstavce"/>
    <w:link w:val="Nadpis8"/>
    <w:uiPriority w:val="9"/>
    <w:rsid w:val="003975AD"/>
    <w:rPr>
      <w:kern w:val="28"/>
      <w:sz w:val="20"/>
    </w:rPr>
  </w:style>
  <w:style w:type="paragraph" w:styleId="Zhlav">
    <w:name w:val="header"/>
    <w:basedOn w:val="Normln"/>
    <w:link w:val="ZhlavChar"/>
    <w:uiPriority w:val="99"/>
    <w:rsid w:val="003975AD"/>
    <w:pPr>
      <w:tabs>
        <w:tab w:val="center" w:pos="4536"/>
        <w:tab w:val="right" w:pos="9072"/>
      </w:tabs>
      <w:spacing w:before="240"/>
    </w:pPr>
    <w:rPr>
      <w:i/>
    </w:rPr>
  </w:style>
  <w:style w:type="character" w:customStyle="1" w:styleId="ZhlavChar">
    <w:name w:val="Záhlaví Char"/>
    <w:basedOn w:val="Standardnpsmoodstavce"/>
    <w:link w:val="Zhlav"/>
    <w:rsid w:val="003975AD"/>
    <w:rPr>
      <w:rFonts w:ascii="Calibri" w:eastAsia="Times New Roman" w:hAnsi="Calibri" w:cs="Times New Roman"/>
      <w:i/>
      <w:szCs w:val="24"/>
      <w:lang w:eastAsia="cs-CZ"/>
    </w:rPr>
  </w:style>
  <w:style w:type="paragraph" w:styleId="Zpat">
    <w:name w:val="footer"/>
    <w:basedOn w:val="Normln"/>
    <w:link w:val="ZpatChar"/>
    <w:qFormat/>
    <w:rsid w:val="003975AD"/>
    <w:pPr>
      <w:tabs>
        <w:tab w:val="center" w:pos="4536"/>
        <w:tab w:val="right" w:pos="9072"/>
      </w:tabs>
    </w:pPr>
    <w:rPr>
      <w:i/>
      <w:sz w:val="18"/>
    </w:rPr>
  </w:style>
  <w:style w:type="character" w:customStyle="1" w:styleId="ZpatChar">
    <w:name w:val="Zápatí Char"/>
    <w:basedOn w:val="Standardnpsmoodstavce"/>
    <w:link w:val="Zpat"/>
    <w:rsid w:val="003975AD"/>
    <w:rPr>
      <w:rFonts w:ascii="Calibri" w:eastAsia="Times New Roman" w:hAnsi="Calibri" w:cs="Times New Roman"/>
      <w:i/>
      <w:sz w:val="18"/>
      <w:szCs w:val="24"/>
      <w:lang w:eastAsia="cs-CZ"/>
    </w:rPr>
  </w:style>
  <w:style w:type="paragraph" w:customStyle="1" w:styleId="Odrazky">
    <w:name w:val="Odrazky"/>
    <w:basedOn w:val="Normln"/>
    <w:qFormat/>
    <w:rsid w:val="003975AD"/>
    <w:pPr>
      <w:numPr>
        <w:numId w:val="1"/>
      </w:numPr>
      <w:tabs>
        <w:tab w:val="left" w:pos="357"/>
      </w:tabs>
      <w:spacing w:after="60"/>
    </w:pPr>
  </w:style>
  <w:style w:type="paragraph" w:customStyle="1" w:styleId="Odrazkya">
    <w:name w:val="Odrazky a"/>
    <w:aliases w:val="b,c"/>
    <w:basedOn w:val="Odrazky"/>
    <w:qFormat/>
    <w:rsid w:val="003975AD"/>
    <w:pPr>
      <w:numPr>
        <w:numId w:val="2"/>
      </w:numPr>
      <w:tabs>
        <w:tab w:val="left" w:pos="357"/>
      </w:tabs>
    </w:pPr>
  </w:style>
  <w:style w:type="paragraph" w:styleId="Textbubliny">
    <w:name w:val="Balloon Text"/>
    <w:basedOn w:val="Normln"/>
    <w:link w:val="TextbublinyChar"/>
    <w:rsid w:val="003975AD"/>
    <w:rPr>
      <w:rFonts w:ascii="Tahoma" w:hAnsi="Tahoma" w:cs="Tahoma"/>
      <w:sz w:val="16"/>
      <w:szCs w:val="16"/>
    </w:rPr>
  </w:style>
  <w:style w:type="character" w:customStyle="1" w:styleId="TextbublinyChar">
    <w:name w:val="Text bubliny Char"/>
    <w:basedOn w:val="Standardnpsmoodstavce"/>
    <w:link w:val="Textbubliny"/>
    <w:rsid w:val="003975AD"/>
    <w:rPr>
      <w:rFonts w:ascii="Tahoma" w:eastAsia="Times New Roman" w:hAnsi="Tahoma" w:cs="Tahoma"/>
      <w:sz w:val="16"/>
      <w:szCs w:val="16"/>
      <w:lang w:eastAsia="cs-CZ"/>
    </w:rPr>
  </w:style>
  <w:style w:type="paragraph" w:customStyle="1" w:styleId="titulekpodobrzek">
    <w:name w:val="titulek pod obrázek"/>
    <w:basedOn w:val="Normln"/>
    <w:rsid w:val="003975AD"/>
    <w:rPr>
      <w:b/>
    </w:rPr>
  </w:style>
  <w:style w:type="paragraph" w:styleId="Odstavecseseznamem">
    <w:name w:val="List Paragraph"/>
    <w:aliases w:val="Nad,Odstavec cíl se seznamem,Odstavec se seznamem5,Odstavec_muj,Odstavec se seznamem1,Reference List,Odstavec se seznamem a odrážkou,1 úroveň Odstavec se seznamem,List Paragraph (Czech Tourism),Odstavec,A-Odrážky1,A-Odrážky,Odrážky"/>
    <w:basedOn w:val="Normln"/>
    <w:link w:val="OdstavecseseznamemChar"/>
    <w:uiPriority w:val="34"/>
    <w:qFormat/>
    <w:rsid w:val="003975AD"/>
    <w:pPr>
      <w:ind w:left="708"/>
    </w:pPr>
  </w:style>
  <w:style w:type="paragraph" w:customStyle="1" w:styleId="podnzev">
    <w:name w:val="podnázev"/>
    <w:basedOn w:val="nzev"/>
    <w:next w:val="Normln"/>
    <w:link w:val="podnzevChar"/>
    <w:qFormat/>
    <w:rsid w:val="003975AD"/>
    <w:pPr>
      <w:outlineLvl w:val="0"/>
    </w:pPr>
    <w:rPr>
      <w:b w:val="0"/>
      <w:bCs w:val="0"/>
      <w:kern w:val="28"/>
      <w:sz w:val="28"/>
    </w:rPr>
  </w:style>
  <w:style w:type="character" w:styleId="Hypertextovodkaz">
    <w:name w:val="Hyperlink"/>
    <w:basedOn w:val="Standardnpsmoodstavce"/>
    <w:unhideWhenUsed/>
    <w:rsid w:val="003975AD"/>
    <w:rPr>
      <w:color w:val="0000FF"/>
      <w:u w:val="single"/>
    </w:rPr>
  </w:style>
  <w:style w:type="character" w:customStyle="1" w:styleId="podnzevChar">
    <w:name w:val="podnázev Char"/>
    <w:basedOn w:val="Standardnpsmoodstavce"/>
    <w:link w:val="podnzev"/>
    <w:rsid w:val="003975AD"/>
    <w:rPr>
      <w:rFonts w:ascii="Calibri" w:eastAsia="Times New Roman" w:hAnsi="Calibri" w:cs="Times New Roman"/>
      <w:caps/>
      <w:kern w:val="28"/>
      <w:sz w:val="28"/>
      <w:szCs w:val="32"/>
      <w:lang w:eastAsia="cs-CZ"/>
    </w:rPr>
  </w:style>
  <w:style w:type="paragraph" w:styleId="Obsah1">
    <w:name w:val="toc 1"/>
    <w:basedOn w:val="Normln"/>
    <w:next w:val="Normln"/>
    <w:autoRedefine/>
    <w:uiPriority w:val="39"/>
    <w:qFormat/>
    <w:rsid w:val="003975AD"/>
    <w:pPr>
      <w:tabs>
        <w:tab w:val="left" w:pos="440"/>
        <w:tab w:val="right" w:leader="dot" w:pos="9878"/>
      </w:tabs>
    </w:pPr>
    <w:rPr>
      <w:sz w:val="24"/>
    </w:rPr>
  </w:style>
  <w:style w:type="paragraph" w:styleId="Obsah2">
    <w:name w:val="toc 2"/>
    <w:basedOn w:val="Normln"/>
    <w:next w:val="Normln"/>
    <w:autoRedefine/>
    <w:uiPriority w:val="39"/>
    <w:qFormat/>
    <w:rsid w:val="003975AD"/>
    <w:pPr>
      <w:ind w:left="220"/>
    </w:pPr>
  </w:style>
  <w:style w:type="paragraph" w:styleId="Obsah3">
    <w:name w:val="toc 3"/>
    <w:basedOn w:val="Normln"/>
    <w:next w:val="Normln"/>
    <w:autoRedefine/>
    <w:uiPriority w:val="39"/>
    <w:qFormat/>
    <w:rsid w:val="003975AD"/>
    <w:pPr>
      <w:ind w:left="440"/>
    </w:pPr>
    <w:rPr>
      <w:sz w:val="20"/>
    </w:rPr>
  </w:style>
  <w:style w:type="paragraph" w:customStyle="1" w:styleId="nzev">
    <w:name w:val="název"/>
    <w:basedOn w:val="Normln"/>
    <w:next w:val="podnzev"/>
    <w:autoRedefine/>
    <w:rsid w:val="003975AD"/>
    <w:pPr>
      <w:tabs>
        <w:tab w:val="left" w:pos="5580"/>
        <w:tab w:val="left" w:pos="10440"/>
        <w:tab w:val="right" w:pos="10490"/>
      </w:tabs>
    </w:pPr>
    <w:rPr>
      <w:b/>
      <w:bCs/>
      <w:caps/>
      <w:sz w:val="36"/>
      <w:szCs w:val="32"/>
    </w:rPr>
  </w:style>
  <w:style w:type="table" w:styleId="Mkatabulky">
    <w:name w:val="Table Grid"/>
    <w:basedOn w:val="Normlntabulka"/>
    <w:rsid w:val="003975AD"/>
    <w:pPr>
      <w:spacing w:after="0" w:line="240" w:lineRule="auto"/>
    </w:pPr>
    <w:rPr>
      <w:rFonts w:ascii="Calibri" w:eastAsia="Calibri" w:hAnsi="Calibri" w:cs="Times New Roman"/>
      <w:sz w:val="20"/>
      <w:szCs w:val="20"/>
      <w:lang w:val="en-US"/>
    </w:rPr>
    <w:tblPr/>
  </w:style>
  <w:style w:type="paragraph" w:styleId="Normlnweb">
    <w:name w:val="Normal (Web)"/>
    <w:basedOn w:val="Normln"/>
    <w:uiPriority w:val="99"/>
    <w:unhideWhenUsed/>
    <w:rsid w:val="003975AD"/>
    <w:pPr>
      <w:spacing w:before="100" w:beforeAutospacing="1" w:after="100" w:afterAutospacing="1"/>
    </w:pPr>
    <w:rPr>
      <w:rFonts w:ascii="Times New Roman" w:hAnsi="Times New Roman"/>
      <w:sz w:val="24"/>
    </w:rPr>
  </w:style>
  <w:style w:type="paragraph" w:customStyle="1" w:styleId="nomargin">
    <w:name w:val="nomargin"/>
    <w:basedOn w:val="Normln"/>
    <w:rsid w:val="003975AD"/>
    <w:pPr>
      <w:spacing w:line="336" w:lineRule="auto"/>
    </w:pPr>
    <w:rPr>
      <w:rFonts w:ascii="Times New Roman" w:hAnsi="Times New Roman"/>
      <w:sz w:val="17"/>
      <w:szCs w:val="17"/>
    </w:rPr>
  </w:style>
  <w:style w:type="character" w:styleId="Znakapoznpodarou">
    <w:name w:val="footnote reference"/>
    <w:basedOn w:val="Standardnpsmoodstavce"/>
    <w:uiPriority w:val="99"/>
    <w:unhideWhenUsed/>
    <w:rsid w:val="003975AD"/>
    <w:rPr>
      <w:vertAlign w:val="superscript"/>
    </w:rPr>
  </w:style>
  <w:style w:type="paragraph" w:styleId="Bezmezer">
    <w:name w:val="No Spacing"/>
    <w:uiPriority w:val="1"/>
    <w:qFormat/>
    <w:rsid w:val="003975AD"/>
    <w:pPr>
      <w:spacing w:after="0" w:line="240" w:lineRule="auto"/>
    </w:pPr>
    <w:rPr>
      <w:rFonts w:ascii="Calibri" w:eastAsia="Times New Roman" w:hAnsi="Calibri" w:cs="Calibri"/>
      <w:lang w:val="en-US"/>
    </w:rPr>
  </w:style>
  <w:style w:type="paragraph" w:styleId="Titulek">
    <w:name w:val="caption"/>
    <w:aliases w:val="Titulek tabulky,Titulek - tabulka,obrázek,Caption Char,Caption Char2 Char,Caption Char1 Char Char,Caption Char Char Char Char,Caption Char Char1 Char,Caption Char1 Char1,Caption Char Char Char1,Caption Char2,Caption Char1 Char,fighead2"/>
    <w:basedOn w:val="Normln"/>
    <w:next w:val="Normln"/>
    <w:link w:val="TitulekChar"/>
    <w:uiPriority w:val="35"/>
    <w:unhideWhenUsed/>
    <w:qFormat/>
    <w:rsid w:val="003975AD"/>
    <w:rPr>
      <w:b/>
      <w:bCs/>
      <w:sz w:val="20"/>
      <w:szCs w:val="20"/>
    </w:rPr>
  </w:style>
  <w:style w:type="paragraph" w:customStyle="1" w:styleId="Default">
    <w:name w:val="Default"/>
    <w:rsid w:val="003975AD"/>
    <w:pPr>
      <w:autoSpaceDE w:val="0"/>
      <w:autoSpaceDN w:val="0"/>
      <w:adjustRightInd w:val="0"/>
      <w:spacing w:after="0" w:line="240" w:lineRule="auto"/>
    </w:pPr>
    <w:rPr>
      <w:rFonts w:ascii="Tahoma" w:eastAsia="Times New Roman" w:hAnsi="Tahoma" w:cs="Tahoma"/>
      <w:color w:val="000000"/>
      <w:sz w:val="24"/>
      <w:szCs w:val="24"/>
      <w:lang w:eastAsia="cs-CZ"/>
    </w:rPr>
  </w:style>
  <w:style w:type="paragraph" w:styleId="Textpoznpodarou">
    <w:name w:val="footnote text"/>
    <w:basedOn w:val="Normln"/>
    <w:link w:val="TextpoznpodarouChar"/>
    <w:uiPriority w:val="99"/>
    <w:unhideWhenUsed/>
    <w:rsid w:val="003975AD"/>
    <w:pPr>
      <w:jc w:val="both"/>
    </w:pPr>
    <w:rPr>
      <w:rFonts w:ascii="Verdana" w:hAnsi="Verdana"/>
      <w:sz w:val="20"/>
      <w:szCs w:val="20"/>
    </w:rPr>
  </w:style>
  <w:style w:type="character" w:customStyle="1" w:styleId="TextpoznpodarouChar">
    <w:name w:val="Text pozn. pod čarou Char"/>
    <w:basedOn w:val="Standardnpsmoodstavce"/>
    <w:link w:val="Textpoznpodarou"/>
    <w:uiPriority w:val="99"/>
    <w:rsid w:val="003975AD"/>
    <w:rPr>
      <w:rFonts w:ascii="Verdana" w:eastAsia="Times New Roman" w:hAnsi="Verdana" w:cs="Times New Roman"/>
      <w:sz w:val="20"/>
      <w:szCs w:val="20"/>
      <w:lang w:eastAsia="cs-CZ"/>
    </w:rPr>
  </w:style>
  <w:style w:type="character" w:customStyle="1" w:styleId="tucne1">
    <w:name w:val="tucne1"/>
    <w:basedOn w:val="Standardnpsmoodstavce"/>
    <w:rsid w:val="003975AD"/>
    <w:rPr>
      <w:b/>
      <w:bCs/>
    </w:rPr>
  </w:style>
  <w:style w:type="character" w:customStyle="1" w:styleId="tucne">
    <w:name w:val="tucne"/>
    <w:basedOn w:val="Standardnpsmoodstavce"/>
    <w:rsid w:val="003975AD"/>
  </w:style>
  <w:style w:type="paragraph" w:styleId="Obsah4">
    <w:name w:val="toc 4"/>
    <w:basedOn w:val="Normln"/>
    <w:next w:val="Normln"/>
    <w:autoRedefine/>
    <w:uiPriority w:val="39"/>
    <w:unhideWhenUsed/>
    <w:rsid w:val="003975AD"/>
    <w:pPr>
      <w:spacing w:line="276" w:lineRule="auto"/>
      <w:ind w:left="658"/>
    </w:pPr>
    <w:rPr>
      <w:rFonts w:asciiTheme="minorHAnsi" w:eastAsiaTheme="minorEastAsia" w:hAnsiTheme="minorHAnsi" w:cstheme="minorBidi"/>
      <w:sz w:val="18"/>
      <w:szCs w:val="22"/>
    </w:rPr>
  </w:style>
  <w:style w:type="paragraph" w:styleId="Obsah5">
    <w:name w:val="toc 5"/>
    <w:basedOn w:val="Normln"/>
    <w:next w:val="Normln"/>
    <w:autoRedefine/>
    <w:uiPriority w:val="39"/>
    <w:unhideWhenUsed/>
    <w:rsid w:val="003975AD"/>
    <w:pPr>
      <w:spacing w:after="100" w:line="276" w:lineRule="auto"/>
      <w:ind w:left="880"/>
    </w:pPr>
    <w:rPr>
      <w:rFonts w:asciiTheme="minorHAnsi" w:eastAsiaTheme="minorEastAsia" w:hAnsiTheme="minorHAnsi" w:cstheme="minorBidi"/>
      <w:szCs w:val="22"/>
    </w:rPr>
  </w:style>
  <w:style w:type="paragraph" w:styleId="Obsah6">
    <w:name w:val="toc 6"/>
    <w:basedOn w:val="Normln"/>
    <w:next w:val="Normln"/>
    <w:autoRedefine/>
    <w:uiPriority w:val="39"/>
    <w:unhideWhenUsed/>
    <w:rsid w:val="003975AD"/>
    <w:pPr>
      <w:spacing w:after="100" w:line="276" w:lineRule="auto"/>
      <w:ind w:left="1100"/>
    </w:pPr>
    <w:rPr>
      <w:rFonts w:asciiTheme="minorHAnsi" w:eastAsiaTheme="minorEastAsia" w:hAnsiTheme="minorHAnsi" w:cstheme="minorBidi"/>
      <w:szCs w:val="22"/>
    </w:rPr>
  </w:style>
  <w:style w:type="paragraph" w:styleId="Obsah7">
    <w:name w:val="toc 7"/>
    <w:basedOn w:val="Normln"/>
    <w:next w:val="Normln"/>
    <w:autoRedefine/>
    <w:uiPriority w:val="39"/>
    <w:unhideWhenUsed/>
    <w:rsid w:val="003975AD"/>
    <w:pPr>
      <w:spacing w:after="100" w:line="276" w:lineRule="auto"/>
      <w:ind w:left="1320"/>
    </w:pPr>
    <w:rPr>
      <w:rFonts w:asciiTheme="minorHAnsi" w:eastAsiaTheme="minorEastAsia" w:hAnsiTheme="minorHAnsi" w:cstheme="minorBidi"/>
      <w:szCs w:val="22"/>
    </w:rPr>
  </w:style>
  <w:style w:type="paragraph" w:styleId="Obsah8">
    <w:name w:val="toc 8"/>
    <w:basedOn w:val="Normln"/>
    <w:next w:val="Normln"/>
    <w:autoRedefine/>
    <w:uiPriority w:val="39"/>
    <w:unhideWhenUsed/>
    <w:rsid w:val="003975AD"/>
    <w:pPr>
      <w:spacing w:after="100" w:line="276" w:lineRule="auto"/>
      <w:ind w:left="1540"/>
    </w:pPr>
    <w:rPr>
      <w:rFonts w:asciiTheme="minorHAnsi" w:eastAsiaTheme="minorEastAsia" w:hAnsiTheme="minorHAnsi" w:cstheme="minorBidi"/>
      <w:szCs w:val="22"/>
    </w:rPr>
  </w:style>
  <w:style w:type="paragraph" w:styleId="Obsah9">
    <w:name w:val="toc 9"/>
    <w:basedOn w:val="Normln"/>
    <w:next w:val="Normln"/>
    <w:autoRedefine/>
    <w:uiPriority w:val="39"/>
    <w:unhideWhenUsed/>
    <w:rsid w:val="003975AD"/>
    <w:pPr>
      <w:spacing w:after="100" w:line="276" w:lineRule="auto"/>
      <w:ind w:left="1760"/>
    </w:pPr>
    <w:rPr>
      <w:rFonts w:asciiTheme="minorHAnsi" w:eastAsiaTheme="minorEastAsia" w:hAnsiTheme="minorHAnsi" w:cstheme="minorBidi"/>
      <w:szCs w:val="22"/>
    </w:rPr>
  </w:style>
  <w:style w:type="paragraph" w:styleId="Zkladntext">
    <w:name w:val="Body Text"/>
    <w:basedOn w:val="Normln"/>
    <w:link w:val="ZkladntextChar"/>
    <w:rsid w:val="003975AD"/>
    <w:rPr>
      <w:rFonts w:ascii="Times New Roman" w:hAnsi="Times New Roman"/>
      <w:color w:val="0000FF"/>
      <w:sz w:val="24"/>
    </w:rPr>
  </w:style>
  <w:style w:type="character" w:customStyle="1" w:styleId="ZkladntextChar">
    <w:name w:val="Základní text Char"/>
    <w:basedOn w:val="Standardnpsmoodstavce"/>
    <w:link w:val="Zkladntext"/>
    <w:rsid w:val="003975AD"/>
    <w:rPr>
      <w:rFonts w:ascii="Times New Roman" w:eastAsia="Times New Roman" w:hAnsi="Times New Roman" w:cs="Times New Roman"/>
      <w:color w:val="0000FF"/>
      <w:sz w:val="24"/>
      <w:szCs w:val="24"/>
      <w:lang w:eastAsia="cs-CZ"/>
    </w:rPr>
  </w:style>
  <w:style w:type="paragraph" w:customStyle="1" w:styleId="Bodclanku">
    <w:name w:val="Bod clanku"/>
    <w:basedOn w:val="Normln"/>
    <w:rsid w:val="003975AD"/>
    <w:pPr>
      <w:tabs>
        <w:tab w:val="num" w:pos="792"/>
      </w:tabs>
      <w:spacing w:before="120" w:after="120"/>
      <w:ind w:left="792" w:hanging="432"/>
      <w:jc w:val="both"/>
    </w:pPr>
    <w:rPr>
      <w:rFonts w:ascii="Times New Roman" w:hAnsi="Times New Roman"/>
      <w:sz w:val="24"/>
      <w:szCs w:val="20"/>
    </w:rPr>
  </w:style>
  <w:style w:type="paragraph" w:customStyle="1" w:styleId="Clanek">
    <w:name w:val="Clanek"/>
    <w:basedOn w:val="Normln"/>
    <w:next w:val="Bodclanku"/>
    <w:rsid w:val="003975AD"/>
    <w:pPr>
      <w:keepNext/>
      <w:tabs>
        <w:tab w:val="num" w:pos="360"/>
      </w:tabs>
      <w:spacing w:before="360" w:after="240"/>
      <w:ind w:left="360" w:hanging="360"/>
    </w:pPr>
    <w:rPr>
      <w:rFonts w:ascii="Times New Roman" w:hAnsi="Times New Roman"/>
      <w:b/>
      <w:caps/>
      <w:sz w:val="24"/>
      <w:szCs w:val="20"/>
      <w:lang w:val="en-US"/>
    </w:rPr>
  </w:style>
  <w:style w:type="character" w:customStyle="1" w:styleId="platne">
    <w:name w:val="platne"/>
    <w:basedOn w:val="Standardnpsmoodstavce"/>
    <w:rsid w:val="003975AD"/>
  </w:style>
  <w:style w:type="paragraph" w:customStyle="1" w:styleId="Zkladntext31">
    <w:name w:val="Základní text 31"/>
    <w:basedOn w:val="Normln"/>
    <w:rsid w:val="003975AD"/>
    <w:pPr>
      <w:suppressAutoHyphens/>
      <w:jc w:val="both"/>
    </w:pPr>
    <w:rPr>
      <w:rFonts w:ascii="Times New Roman" w:hAnsi="Times New Roman"/>
      <w:sz w:val="24"/>
      <w:szCs w:val="20"/>
      <w:lang w:eastAsia="ar-SA"/>
    </w:rPr>
  </w:style>
  <w:style w:type="paragraph" w:styleId="Zkladntextodsazen">
    <w:name w:val="Body Text Indent"/>
    <w:basedOn w:val="Normln"/>
    <w:link w:val="ZkladntextodsazenChar"/>
    <w:rsid w:val="003975AD"/>
    <w:pPr>
      <w:suppressAutoHyphens/>
      <w:spacing w:after="120"/>
      <w:ind w:left="283"/>
    </w:pPr>
    <w:rPr>
      <w:rFonts w:ascii="Times New Roman" w:hAnsi="Times New Roman"/>
      <w:sz w:val="24"/>
      <w:lang w:eastAsia="ar-SA"/>
    </w:rPr>
  </w:style>
  <w:style w:type="character" w:customStyle="1" w:styleId="ZkladntextodsazenChar">
    <w:name w:val="Základní text odsazený Char"/>
    <w:basedOn w:val="Standardnpsmoodstavce"/>
    <w:link w:val="Zkladntextodsazen"/>
    <w:rsid w:val="003975AD"/>
    <w:rPr>
      <w:rFonts w:ascii="Times New Roman" w:eastAsia="Times New Roman" w:hAnsi="Times New Roman" w:cs="Times New Roman"/>
      <w:sz w:val="24"/>
      <w:szCs w:val="24"/>
      <w:lang w:eastAsia="ar-SA"/>
    </w:rPr>
  </w:style>
  <w:style w:type="character" w:styleId="Sledovanodkaz">
    <w:name w:val="FollowedHyperlink"/>
    <w:basedOn w:val="Standardnpsmoodstavce"/>
    <w:uiPriority w:val="99"/>
    <w:unhideWhenUsed/>
    <w:rsid w:val="003975AD"/>
    <w:rPr>
      <w:color w:val="800080"/>
      <w:u w:val="single"/>
    </w:rPr>
  </w:style>
  <w:style w:type="paragraph" w:customStyle="1" w:styleId="font5">
    <w:name w:val="font5"/>
    <w:basedOn w:val="Normln"/>
    <w:rsid w:val="003975AD"/>
    <w:pPr>
      <w:spacing w:before="100" w:beforeAutospacing="1" w:after="100" w:afterAutospacing="1"/>
    </w:pPr>
    <w:rPr>
      <w:rFonts w:ascii="Times New Roman" w:hAnsi="Times New Roman"/>
      <w:b/>
      <w:bCs/>
      <w:color w:val="0000FF"/>
      <w:sz w:val="24"/>
    </w:rPr>
  </w:style>
  <w:style w:type="paragraph" w:customStyle="1" w:styleId="font6">
    <w:name w:val="font6"/>
    <w:basedOn w:val="Normln"/>
    <w:rsid w:val="003975AD"/>
    <w:pPr>
      <w:spacing w:before="100" w:beforeAutospacing="1" w:after="100" w:afterAutospacing="1"/>
    </w:pPr>
    <w:rPr>
      <w:rFonts w:ascii="Times New Roman" w:hAnsi="Times New Roman"/>
      <w:color w:val="000000"/>
      <w:sz w:val="24"/>
    </w:rPr>
  </w:style>
  <w:style w:type="paragraph" w:customStyle="1" w:styleId="font7">
    <w:name w:val="font7"/>
    <w:basedOn w:val="Normln"/>
    <w:rsid w:val="003975AD"/>
    <w:pPr>
      <w:spacing w:before="100" w:beforeAutospacing="1" w:after="100" w:afterAutospacing="1"/>
    </w:pPr>
    <w:rPr>
      <w:rFonts w:ascii="Times New Roman" w:hAnsi="Times New Roman"/>
      <w:color w:val="0000FF"/>
      <w:sz w:val="24"/>
    </w:rPr>
  </w:style>
  <w:style w:type="paragraph" w:customStyle="1" w:styleId="font8">
    <w:name w:val="font8"/>
    <w:basedOn w:val="Normln"/>
    <w:rsid w:val="003975AD"/>
    <w:pPr>
      <w:spacing w:before="100" w:beforeAutospacing="1" w:after="100" w:afterAutospacing="1"/>
    </w:pPr>
    <w:rPr>
      <w:rFonts w:ascii="Times New Roman" w:hAnsi="Times New Roman"/>
      <w:color w:val="FF0000"/>
      <w:sz w:val="24"/>
    </w:rPr>
  </w:style>
  <w:style w:type="paragraph" w:customStyle="1" w:styleId="font9">
    <w:name w:val="font9"/>
    <w:basedOn w:val="Normln"/>
    <w:rsid w:val="003975AD"/>
    <w:pPr>
      <w:spacing w:before="100" w:beforeAutospacing="1" w:after="100" w:afterAutospacing="1"/>
    </w:pPr>
    <w:rPr>
      <w:rFonts w:ascii="Times New Roman" w:hAnsi="Times New Roman"/>
      <w:b/>
      <w:bCs/>
      <w:color w:val="0066CC"/>
      <w:sz w:val="24"/>
    </w:rPr>
  </w:style>
  <w:style w:type="paragraph" w:customStyle="1" w:styleId="xl65">
    <w:name w:val="xl65"/>
    <w:basedOn w:val="Normln"/>
    <w:rsid w:val="003975AD"/>
    <w:pPr>
      <w:spacing w:before="100" w:beforeAutospacing="1" w:after="100" w:afterAutospacing="1"/>
      <w:textAlignment w:val="center"/>
    </w:pPr>
    <w:rPr>
      <w:rFonts w:ascii="Times New Roman" w:hAnsi="Times New Roman"/>
      <w:sz w:val="24"/>
    </w:rPr>
  </w:style>
  <w:style w:type="paragraph" w:customStyle="1" w:styleId="xl66">
    <w:name w:val="xl66"/>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67">
    <w:name w:val="xl67"/>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68">
    <w:name w:val="xl68"/>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color w:val="0000FF"/>
      <w:sz w:val="24"/>
    </w:rPr>
  </w:style>
  <w:style w:type="paragraph" w:customStyle="1" w:styleId="xl69">
    <w:name w:val="xl69"/>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FF"/>
      <w:sz w:val="24"/>
    </w:rPr>
  </w:style>
  <w:style w:type="paragraph" w:customStyle="1" w:styleId="xl70">
    <w:name w:val="xl70"/>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color w:val="0000FF"/>
      <w:sz w:val="24"/>
    </w:rPr>
  </w:style>
  <w:style w:type="paragraph" w:customStyle="1" w:styleId="xl71">
    <w:name w:val="xl71"/>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2">
    <w:name w:val="xl72"/>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993300"/>
      <w:sz w:val="24"/>
    </w:rPr>
  </w:style>
  <w:style w:type="paragraph" w:customStyle="1" w:styleId="xl73">
    <w:name w:val="xl73"/>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00"/>
      <w:sz w:val="24"/>
    </w:rPr>
  </w:style>
  <w:style w:type="paragraph" w:customStyle="1" w:styleId="xl74">
    <w:name w:val="xl74"/>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993300"/>
      <w:sz w:val="24"/>
    </w:rPr>
  </w:style>
  <w:style w:type="paragraph" w:customStyle="1" w:styleId="xl75">
    <w:name w:val="xl75"/>
    <w:basedOn w:val="Normln"/>
    <w:rsid w:val="003975AD"/>
    <w:pPr>
      <w:pBdr>
        <w:top w:val="single" w:sz="4" w:space="0" w:color="000000"/>
        <w:left w:val="single" w:sz="8"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76">
    <w:name w:val="xl76"/>
    <w:basedOn w:val="Normln"/>
    <w:rsid w:val="003975AD"/>
    <w:pPr>
      <w:pBdr>
        <w:top w:val="single" w:sz="4" w:space="0" w:color="000000"/>
        <w:left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7">
    <w:name w:val="xl77"/>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8">
    <w:name w:val="xl78"/>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800000"/>
      <w:sz w:val="24"/>
    </w:rPr>
  </w:style>
  <w:style w:type="paragraph" w:customStyle="1" w:styleId="xl79">
    <w:name w:val="xl79"/>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80">
    <w:name w:val="xl80"/>
    <w:basedOn w:val="Normln"/>
    <w:rsid w:val="003975AD"/>
    <w:pPr>
      <w:pBdr>
        <w:top w:val="single" w:sz="4" w:space="0" w:color="000000"/>
        <w:left w:val="single" w:sz="8" w:space="0" w:color="000000"/>
        <w:bottom w:val="single" w:sz="8"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81">
    <w:name w:val="xl81"/>
    <w:basedOn w:val="Normln"/>
    <w:rsid w:val="003975AD"/>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82">
    <w:name w:val="xl82"/>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800000"/>
      <w:sz w:val="24"/>
    </w:rPr>
  </w:style>
  <w:style w:type="paragraph" w:customStyle="1" w:styleId="xl83">
    <w:name w:val="xl83"/>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olor w:val="000000"/>
      <w:sz w:val="24"/>
    </w:rPr>
  </w:style>
  <w:style w:type="paragraph" w:customStyle="1" w:styleId="xl84">
    <w:name w:val="xl84"/>
    <w:basedOn w:val="Normln"/>
    <w:rsid w:val="003975AD"/>
    <w:pPr>
      <w:pBdr>
        <w:top w:val="single" w:sz="4" w:space="0" w:color="000000"/>
        <w:left w:val="single" w:sz="4" w:space="0" w:color="000000"/>
        <w:bottom w:val="single" w:sz="4" w:space="0" w:color="000000"/>
      </w:pBdr>
      <w:shd w:val="clear" w:color="000000" w:fill="FFFF00"/>
      <w:spacing w:before="100" w:beforeAutospacing="1" w:after="100" w:afterAutospacing="1"/>
      <w:jc w:val="center"/>
      <w:textAlignment w:val="center"/>
    </w:pPr>
    <w:rPr>
      <w:rFonts w:ascii="Times New Roman" w:hAnsi="Times New Roman"/>
      <w:color w:val="000000"/>
      <w:sz w:val="24"/>
    </w:rPr>
  </w:style>
  <w:style w:type="paragraph" w:customStyle="1" w:styleId="xl85">
    <w:name w:val="xl85"/>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olor w:val="FF0000"/>
      <w:sz w:val="24"/>
    </w:rPr>
  </w:style>
  <w:style w:type="paragraph" w:customStyle="1" w:styleId="xl86">
    <w:name w:val="xl86"/>
    <w:basedOn w:val="Normln"/>
    <w:rsid w:val="003975AD"/>
    <w:pPr>
      <w:pBdr>
        <w:top w:val="single" w:sz="4" w:space="0" w:color="000000"/>
        <w:left w:val="single" w:sz="4" w:space="0" w:color="000000"/>
        <w:bottom w:val="single" w:sz="4" w:space="0" w:color="000000"/>
      </w:pBdr>
      <w:shd w:val="clear" w:color="000000" w:fill="FFFF00"/>
      <w:spacing w:before="100" w:beforeAutospacing="1" w:after="100" w:afterAutospacing="1"/>
      <w:jc w:val="center"/>
    </w:pPr>
    <w:rPr>
      <w:rFonts w:ascii="Times New Roman" w:hAnsi="Times New Roman"/>
      <w:color w:val="000000"/>
      <w:sz w:val="24"/>
    </w:rPr>
  </w:style>
  <w:style w:type="paragraph" w:customStyle="1" w:styleId="xl87">
    <w:name w:val="xl87"/>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88">
    <w:name w:val="xl88"/>
    <w:basedOn w:val="Normln"/>
    <w:rsid w:val="003975AD"/>
    <w:pPr>
      <w:pBdr>
        <w:top w:val="single" w:sz="4" w:space="0" w:color="000000"/>
        <w:left w:val="single" w:sz="4" w:space="0" w:color="000000"/>
      </w:pBdr>
      <w:spacing w:before="100" w:beforeAutospacing="1" w:after="100" w:afterAutospacing="1"/>
      <w:jc w:val="center"/>
    </w:pPr>
    <w:rPr>
      <w:rFonts w:ascii="Times New Roman" w:hAnsi="Times New Roman"/>
      <w:color w:val="FF0000"/>
      <w:sz w:val="24"/>
    </w:rPr>
  </w:style>
  <w:style w:type="paragraph" w:customStyle="1" w:styleId="xl89">
    <w:name w:val="xl89"/>
    <w:basedOn w:val="Normln"/>
    <w:rsid w:val="003975AD"/>
    <w:pPr>
      <w:pBdr>
        <w:top w:val="single" w:sz="4" w:space="0" w:color="000000"/>
        <w:left w:val="single" w:sz="4" w:space="0" w:color="000000"/>
      </w:pBdr>
      <w:shd w:val="clear" w:color="000000" w:fill="FFFF00"/>
      <w:spacing w:before="100" w:beforeAutospacing="1" w:after="100" w:afterAutospacing="1"/>
      <w:jc w:val="center"/>
    </w:pPr>
    <w:rPr>
      <w:rFonts w:ascii="Times New Roman" w:hAnsi="Times New Roman"/>
      <w:color w:val="000000"/>
      <w:sz w:val="24"/>
    </w:rPr>
  </w:style>
  <w:style w:type="paragraph" w:customStyle="1" w:styleId="xl90">
    <w:name w:val="xl90"/>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FF"/>
      <w:sz w:val="24"/>
    </w:rPr>
  </w:style>
  <w:style w:type="paragraph" w:customStyle="1" w:styleId="xl91">
    <w:name w:val="xl91"/>
    <w:basedOn w:val="Normln"/>
    <w:rsid w:val="003975AD"/>
    <w:pPr>
      <w:pBdr>
        <w:top w:val="single" w:sz="4" w:space="0" w:color="000000"/>
        <w:left w:val="single" w:sz="4" w:space="0" w:color="000000"/>
        <w:bottom w:val="single" w:sz="8" w:space="0" w:color="000000"/>
      </w:pBdr>
      <w:spacing w:before="100" w:beforeAutospacing="1" w:after="100" w:afterAutospacing="1"/>
      <w:jc w:val="center"/>
    </w:pPr>
    <w:rPr>
      <w:rFonts w:ascii="Times New Roman" w:hAnsi="Times New Roman"/>
      <w:color w:val="000000"/>
      <w:sz w:val="24"/>
    </w:rPr>
  </w:style>
  <w:style w:type="paragraph" w:customStyle="1" w:styleId="xl92">
    <w:name w:val="xl92"/>
    <w:basedOn w:val="Normln"/>
    <w:rsid w:val="003975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93">
    <w:name w:val="xl93"/>
    <w:basedOn w:val="Normln"/>
    <w:rsid w:val="003975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94">
    <w:name w:val="xl94"/>
    <w:basedOn w:val="Normln"/>
    <w:rsid w:val="003975A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95">
    <w:name w:val="xl95"/>
    <w:basedOn w:val="Normln"/>
    <w:rsid w:val="003975AD"/>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96">
    <w:name w:val="xl96"/>
    <w:basedOn w:val="Normln"/>
    <w:rsid w:val="003975AD"/>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rPr>
  </w:style>
  <w:style w:type="paragraph" w:customStyle="1" w:styleId="xl97">
    <w:name w:val="xl97"/>
    <w:basedOn w:val="Normln"/>
    <w:rsid w:val="003975AD"/>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rPr>
  </w:style>
  <w:style w:type="paragraph" w:customStyle="1" w:styleId="xl98">
    <w:name w:val="xl98"/>
    <w:basedOn w:val="Normln"/>
    <w:rsid w:val="003975AD"/>
    <w:pPr>
      <w:pBdr>
        <w:top w:val="single" w:sz="8" w:space="0" w:color="000000"/>
        <w:left w:val="single" w:sz="8" w:space="0" w:color="000000"/>
        <w:right w:val="single" w:sz="4" w:space="0" w:color="000000"/>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Normln"/>
    <w:rsid w:val="003975AD"/>
    <w:pPr>
      <w:pBdr>
        <w:top w:val="single" w:sz="8" w:space="0" w:color="000000"/>
        <w:left w:val="single" w:sz="4" w:space="0" w:color="000000"/>
        <w:righ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100">
    <w:name w:val="xl100"/>
    <w:basedOn w:val="Normln"/>
    <w:rsid w:val="003975AD"/>
    <w:pPr>
      <w:pBdr>
        <w:top w:val="single" w:sz="8" w:space="0" w:color="000000"/>
        <w:lef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Normln"/>
    <w:rsid w:val="003975AD"/>
    <w:pPr>
      <w:pBdr>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102">
    <w:name w:val="xl102"/>
    <w:basedOn w:val="Normln"/>
    <w:rsid w:val="003975AD"/>
    <w:pPr>
      <w:pBdr>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103">
    <w:name w:val="xl103"/>
    <w:basedOn w:val="Normln"/>
    <w:rsid w:val="003975AD"/>
    <w:pPr>
      <w:pBdr>
        <w:left w:val="single" w:sz="4" w:space="0" w:color="000000"/>
        <w:bottom w:val="single" w:sz="4" w:space="0" w:color="000000"/>
      </w:pBdr>
      <w:spacing w:before="100" w:beforeAutospacing="1" w:after="100" w:afterAutospacing="1"/>
      <w:jc w:val="center"/>
    </w:pPr>
    <w:rPr>
      <w:rFonts w:ascii="Times New Roman" w:hAnsi="Times New Roman"/>
      <w:color w:val="000000"/>
      <w:sz w:val="24"/>
    </w:rPr>
  </w:style>
  <w:style w:type="paragraph" w:customStyle="1" w:styleId="xl104">
    <w:name w:val="xl104"/>
    <w:basedOn w:val="Normln"/>
    <w:rsid w:val="003975AD"/>
    <w:pPr>
      <w:pBdr>
        <w:top w:val="single" w:sz="8" w:space="0" w:color="auto"/>
        <w:left w:val="single" w:sz="4" w:space="0" w:color="auto"/>
        <w:right w:val="single" w:sz="8" w:space="0" w:color="auto"/>
      </w:pBdr>
      <w:spacing w:before="100" w:beforeAutospacing="1" w:after="100" w:afterAutospacing="1"/>
      <w:jc w:val="center"/>
    </w:pPr>
    <w:rPr>
      <w:rFonts w:ascii="Times New Roman" w:hAnsi="Times New Roman"/>
      <w:b/>
      <w:bCs/>
      <w:color w:val="000000"/>
      <w:sz w:val="24"/>
    </w:rPr>
  </w:style>
  <w:style w:type="paragraph" w:customStyle="1" w:styleId="xl105">
    <w:name w:val="xl105"/>
    <w:basedOn w:val="Normln"/>
    <w:rsid w:val="003975AD"/>
    <w:pPr>
      <w:pBdr>
        <w:top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sz w:val="24"/>
    </w:rPr>
  </w:style>
  <w:style w:type="paragraph" w:customStyle="1" w:styleId="xl106">
    <w:name w:val="xl106"/>
    <w:basedOn w:val="Normln"/>
    <w:rsid w:val="003975AD"/>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4"/>
    </w:rPr>
  </w:style>
  <w:style w:type="paragraph" w:customStyle="1" w:styleId="xl107">
    <w:name w:val="xl107"/>
    <w:basedOn w:val="Normln"/>
    <w:rsid w:val="003975AD"/>
    <w:pPr>
      <w:pBdr>
        <w:top w:val="single" w:sz="4" w:space="0" w:color="000000"/>
        <w:left w:val="single" w:sz="8"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08">
    <w:name w:val="xl108"/>
    <w:basedOn w:val="Normln"/>
    <w:rsid w:val="003975AD"/>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09">
    <w:name w:val="xl109"/>
    <w:basedOn w:val="Normln"/>
    <w:rsid w:val="003975AD"/>
    <w:pPr>
      <w:pBdr>
        <w:top w:val="single" w:sz="4" w:space="0" w:color="000000"/>
        <w:left w:val="single" w:sz="8" w:space="0" w:color="000000"/>
        <w:bottom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0">
    <w:name w:val="xl110"/>
    <w:basedOn w:val="Normln"/>
    <w:rsid w:val="003975AD"/>
    <w:pPr>
      <w:pBdr>
        <w:top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1">
    <w:name w:val="xl111"/>
    <w:basedOn w:val="Normln"/>
    <w:rsid w:val="003975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2">
    <w:name w:val="xl112"/>
    <w:basedOn w:val="Normln"/>
    <w:rsid w:val="003975A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3">
    <w:name w:val="xl113"/>
    <w:basedOn w:val="Normln"/>
    <w:rsid w:val="003975AD"/>
    <w:pPr>
      <w:pBdr>
        <w:top w:val="single" w:sz="4" w:space="0" w:color="000000"/>
        <w:bottom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table" w:styleId="Jednoduchtabulka1">
    <w:name w:val="Table Simple 1"/>
    <w:basedOn w:val="Normlntabulka"/>
    <w:rsid w:val="003975AD"/>
    <w:pPr>
      <w:spacing w:after="0" w:line="240" w:lineRule="auto"/>
    </w:pPr>
    <w:rPr>
      <w:rFonts w:ascii="Times New Roman" w:eastAsia="Times New Roman" w:hAnsi="Times New Roman" w:cs="Times New Roman"/>
      <w:sz w:val="20"/>
      <w:szCs w:val="20"/>
      <w:lang w:eastAsia="cs-CZ"/>
    </w:rPr>
    <w:tblPr/>
  </w:style>
  <w:style w:type="paragraph" w:customStyle="1" w:styleId="podtitul">
    <w:name w:val="podtitul"/>
    <w:basedOn w:val="Normln"/>
    <w:rsid w:val="003975AD"/>
    <w:rPr>
      <w:b/>
      <w:sz w:val="32"/>
    </w:rPr>
  </w:style>
  <w:style w:type="paragraph" w:customStyle="1" w:styleId="Odrazky1">
    <w:name w:val="Odrazky 1"/>
    <w:aliases w:val="2,3"/>
    <w:basedOn w:val="Normln"/>
    <w:rsid w:val="003975AD"/>
    <w:pPr>
      <w:numPr>
        <w:numId w:val="3"/>
      </w:numPr>
    </w:pPr>
    <w:rPr>
      <w:szCs w:val="20"/>
    </w:rPr>
  </w:style>
  <w:style w:type="paragraph" w:styleId="Prosttext">
    <w:name w:val="Plain Text"/>
    <w:basedOn w:val="Normln"/>
    <w:link w:val="ProsttextChar"/>
    <w:uiPriority w:val="99"/>
    <w:unhideWhenUsed/>
    <w:rsid w:val="003975AD"/>
    <w:rPr>
      <w:rFonts w:eastAsiaTheme="minorHAnsi" w:cstheme="minorBidi"/>
      <w:szCs w:val="21"/>
      <w:lang w:eastAsia="en-US"/>
    </w:rPr>
  </w:style>
  <w:style w:type="character" w:customStyle="1" w:styleId="ProsttextChar">
    <w:name w:val="Prostý text Char"/>
    <w:basedOn w:val="Standardnpsmoodstavce"/>
    <w:link w:val="Prosttext"/>
    <w:uiPriority w:val="99"/>
    <w:rsid w:val="003975AD"/>
    <w:rPr>
      <w:rFonts w:ascii="Calibri" w:hAnsi="Calibri"/>
      <w:szCs w:val="21"/>
    </w:rPr>
  </w:style>
  <w:style w:type="paragraph" w:styleId="Rozloendokumentu">
    <w:name w:val="Document Map"/>
    <w:basedOn w:val="Normln"/>
    <w:link w:val="RozloendokumentuChar"/>
    <w:rsid w:val="003975AD"/>
    <w:pPr>
      <w:shd w:val="clear" w:color="auto" w:fill="000080"/>
    </w:pPr>
    <w:rPr>
      <w:rFonts w:ascii="Tahoma" w:hAnsi="Tahoma" w:cs="Tahoma"/>
      <w:szCs w:val="20"/>
    </w:rPr>
  </w:style>
  <w:style w:type="character" w:customStyle="1" w:styleId="RozloendokumentuChar">
    <w:name w:val="Rozložení dokumentu Char"/>
    <w:basedOn w:val="Standardnpsmoodstavce"/>
    <w:link w:val="Rozloendokumentu"/>
    <w:rsid w:val="003975AD"/>
    <w:rPr>
      <w:rFonts w:ascii="Tahoma" w:eastAsia="Times New Roman" w:hAnsi="Tahoma" w:cs="Tahoma"/>
      <w:szCs w:val="20"/>
      <w:shd w:val="clear" w:color="auto" w:fill="000080"/>
      <w:lang w:eastAsia="cs-CZ"/>
    </w:rPr>
  </w:style>
  <w:style w:type="paragraph" w:customStyle="1" w:styleId="Titul">
    <w:name w:val="Titul"/>
    <w:basedOn w:val="Normln"/>
    <w:rsid w:val="003975AD"/>
    <w:rPr>
      <w:b/>
      <w:sz w:val="72"/>
    </w:rPr>
  </w:style>
  <w:style w:type="table" w:styleId="Profesionlntabulka">
    <w:name w:val="Table Professional"/>
    <w:basedOn w:val="Normlntabulka"/>
    <w:rsid w:val="003975AD"/>
    <w:pPr>
      <w:spacing w:after="0" w:line="240" w:lineRule="auto"/>
    </w:pPr>
    <w:rPr>
      <w:rFonts w:ascii="Times New Roman" w:eastAsia="Times New Roman" w:hAnsi="Times New Roman" w:cs="Times New Roman"/>
      <w:sz w:val="20"/>
      <w:szCs w:val="20"/>
      <w:lang w:eastAsia="cs-CZ"/>
    </w:rPr>
    <w:tblPr/>
    <w:tblStylePr w:type="firstRow">
      <w:rPr>
        <w:b/>
        <w:bCs/>
        <w:color w:val="auto"/>
      </w:rPr>
    </w:tblStylePr>
  </w:style>
  <w:style w:type="paragraph" w:styleId="Nadpisobsahu">
    <w:name w:val="TOC Heading"/>
    <w:basedOn w:val="Nadpis1"/>
    <w:next w:val="Normln"/>
    <w:uiPriority w:val="39"/>
    <w:semiHidden/>
    <w:unhideWhenUsed/>
    <w:qFormat/>
    <w:rsid w:val="003975AD"/>
    <w:pPr>
      <w:keepLines/>
      <w:numPr>
        <w:numId w:val="0"/>
      </w:numPr>
      <w:spacing w:before="480" w:after="0" w:line="276" w:lineRule="auto"/>
      <w:outlineLvl w:val="9"/>
    </w:pPr>
    <w:rPr>
      <w:rFonts w:ascii="Cambria" w:hAnsi="Cambria" w:cs="Times New Roman"/>
      <w:color w:val="365F91"/>
      <w:kern w:val="0"/>
      <w:lang w:eastAsia="en-US"/>
    </w:rPr>
  </w:style>
  <w:style w:type="paragraph" w:styleId="Rejstk1">
    <w:name w:val="index 1"/>
    <w:basedOn w:val="Normln"/>
    <w:next w:val="Normln"/>
    <w:autoRedefine/>
    <w:rsid w:val="003975AD"/>
    <w:pPr>
      <w:ind w:left="220" w:hanging="220"/>
    </w:pPr>
  </w:style>
  <w:style w:type="paragraph" w:customStyle="1" w:styleId="Barevnseznamzvraznn11">
    <w:name w:val="Barevný seznam – zvýraznění 11"/>
    <w:basedOn w:val="Normln"/>
    <w:uiPriority w:val="99"/>
    <w:rsid w:val="003975AD"/>
    <w:pPr>
      <w:ind w:left="708"/>
    </w:pPr>
    <w:rPr>
      <w:rFonts w:cs="Calibri"/>
      <w:szCs w:val="22"/>
    </w:rPr>
  </w:style>
  <w:style w:type="character" w:styleId="Odkaznakoment">
    <w:name w:val="annotation reference"/>
    <w:basedOn w:val="Standardnpsmoodstavce"/>
    <w:uiPriority w:val="99"/>
    <w:rsid w:val="003975AD"/>
    <w:rPr>
      <w:sz w:val="16"/>
      <w:szCs w:val="16"/>
    </w:rPr>
  </w:style>
  <w:style w:type="paragraph" w:styleId="Textkomente">
    <w:name w:val="annotation text"/>
    <w:basedOn w:val="Normln"/>
    <w:link w:val="TextkomenteChar"/>
    <w:uiPriority w:val="99"/>
    <w:rsid w:val="003975AD"/>
    <w:rPr>
      <w:sz w:val="20"/>
      <w:szCs w:val="20"/>
    </w:rPr>
  </w:style>
  <w:style w:type="character" w:customStyle="1" w:styleId="TextkomenteChar">
    <w:name w:val="Text komentáře Char"/>
    <w:basedOn w:val="Standardnpsmoodstavce"/>
    <w:link w:val="Textkomente"/>
    <w:uiPriority w:val="99"/>
    <w:rsid w:val="003975AD"/>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rsid w:val="003975AD"/>
    <w:rPr>
      <w:b/>
      <w:bCs/>
    </w:rPr>
  </w:style>
  <w:style w:type="character" w:customStyle="1" w:styleId="PedmtkomenteChar">
    <w:name w:val="Předmět komentáře Char"/>
    <w:basedOn w:val="TextkomenteChar"/>
    <w:link w:val="Pedmtkomente"/>
    <w:rsid w:val="003975AD"/>
    <w:rPr>
      <w:rFonts w:ascii="Calibri" w:eastAsia="Times New Roman" w:hAnsi="Calibri" w:cs="Times New Roman"/>
      <w:b/>
      <w:bCs/>
      <w:sz w:val="20"/>
      <w:szCs w:val="20"/>
      <w:lang w:eastAsia="cs-CZ"/>
    </w:rPr>
  </w:style>
  <w:style w:type="paragraph" w:styleId="Revize">
    <w:name w:val="Revision"/>
    <w:hidden/>
    <w:uiPriority w:val="99"/>
    <w:semiHidden/>
    <w:rsid w:val="003975AD"/>
    <w:pPr>
      <w:spacing w:after="0" w:line="240" w:lineRule="auto"/>
    </w:pPr>
    <w:rPr>
      <w:rFonts w:ascii="Calibri" w:eastAsia="Times New Roman" w:hAnsi="Calibri" w:cs="Times New Roman"/>
      <w:szCs w:val="24"/>
      <w:lang w:eastAsia="cs-CZ"/>
    </w:rPr>
  </w:style>
  <w:style w:type="paragraph" w:customStyle="1" w:styleId="Normlntun">
    <w:name w:val="Normální tučný"/>
    <w:basedOn w:val="Normln"/>
    <w:link w:val="NormlntunChar"/>
    <w:qFormat/>
    <w:rsid w:val="003975AD"/>
    <w:pPr>
      <w:spacing w:before="240"/>
    </w:pPr>
    <w:rPr>
      <w:b/>
    </w:rPr>
  </w:style>
  <w:style w:type="character" w:customStyle="1" w:styleId="NormlntunChar">
    <w:name w:val="Normální tučný Char"/>
    <w:basedOn w:val="Standardnpsmoodstavce"/>
    <w:link w:val="Normlntun"/>
    <w:rsid w:val="003975AD"/>
    <w:rPr>
      <w:rFonts w:ascii="Calibri" w:eastAsia="Times New Roman" w:hAnsi="Calibri" w:cs="Times New Roman"/>
      <w:b/>
      <w:szCs w:val="24"/>
      <w:lang w:eastAsia="cs-CZ"/>
    </w:rPr>
  </w:style>
  <w:style w:type="paragraph" w:styleId="Nzev0">
    <w:name w:val="Title"/>
    <w:basedOn w:val="Normln"/>
    <w:link w:val="NzevChar"/>
    <w:qFormat/>
    <w:rsid w:val="003975AD"/>
    <w:pPr>
      <w:jc w:val="center"/>
    </w:pPr>
    <w:rPr>
      <w:rFonts w:ascii="Times New Roman" w:hAnsi="Times New Roman"/>
      <w:b/>
      <w:sz w:val="28"/>
      <w:szCs w:val="20"/>
    </w:rPr>
  </w:style>
  <w:style w:type="character" w:customStyle="1" w:styleId="NzevChar">
    <w:name w:val="Název Char"/>
    <w:basedOn w:val="Standardnpsmoodstavce"/>
    <w:link w:val="Nzev0"/>
    <w:rsid w:val="003975AD"/>
    <w:rPr>
      <w:rFonts w:ascii="Times New Roman" w:eastAsia="Times New Roman" w:hAnsi="Times New Roman" w:cs="Times New Roman"/>
      <w:b/>
      <w:sz w:val="28"/>
      <w:szCs w:val="20"/>
      <w:lang w:eastAsia="cs-CZ"/>
    </w:rPr>
  </w:style>
  <w:style w:type="paragraph" w:styleId="Zkladntextodsazen3">
    <w:name w:val="Body Text Indent 3"/>
    <w:basedOn w:val="Normln"/>
    <w:link w:val="Zkladntextodsazen3Char"/>
    <w:rsid w:val="003975AD"/>
    <w:pPr>
      <w:autoSpaceDE w:val="0"/>
      <w:autoSpaceDN w:val="0"/>
      <w:spacing w:after="120"/>
      <w:ind w:left="283"/>
    </w:pPr>
    <w:rPr>
      <w:rFonts w:ascii="Times New Roman" w:hAnsi="Times New Roman"/>
      <w:sz w:val="16"/>
      <w:szCs w:val="16"/>
    </w:rPr>
  </w:style>
  <w:style w:type="character" w:customStyle="1" w:styleId="Zkladntextodsazen3Char">
    <w:name w:val="Základní text odsazený 3 Char"/>
    <w:basedOn w:val="Standardnpsmoodstavce"/>
    <w:link w:val="Zkladntextodsazen3"/>
    <w:rsid w:val="003975AD"/>
    <w:rPr>
      <w:rFonts w:ascii="Times New Roman" w:eastAsia="Times New Roman" w:hAnsi="Times New Roman" w:cs="Times New Roman"/>
      <w:sz w:val="16"/>
      <w:szCs w:val="16"/>
      <w:lang w:eastAsia="cs-CZ"/>
    </w:rPr>
  </w:style>
  <w:style w:type="paragraph" w:customStyle="1" w:styleId="SSNzev1">
    <w:name w:val="SS_Název 1"/>
    <w:basedOn w:val="Normln"/>
    <w:next w:val="Normln"/>
    <w:rsid w:val="003975AD"/>
    <w:pPr>
      <w:jc w:val="center"/>
    </w:pPr>
    <w:rPr>
      <w:rFonts w:ascii="Verdana" w:eastAsia="Calibri" w:hAnsi="Verdana"/>
      <w:b/>
      <w:caps/>
      <w:sz w:val="32"/>
      <w:szCs w:val="32"/>
      <w:lang w:eastAsia="en-US"/>
    </w:rPr>
  </w:style>
  <w:style w:type="paragraph" w:customStyle="1" w:styleId="Zkladntext21">
    <w:name w:val="Základní text 21"/>
    <w:basedOn w:val="Normln"/>
    <w:rsid w:val="003975AD"/>
    <w:pPr>
      <w:suppressAutoHyphens/>
      <w:spacing w:after="120" w:line="480" w:lineRule="auto"/>
    </w:pPr>
    <w:rPr>
      <w:rFonts w:ascii="Times New Roman" w:hAnsi="Times New Roman"/>
      <w:sz w:val="20"/>
      <w:szCs w:val="20"/>
      <w:lang w:eastAsia="zh-CN"/>
    </w:rPr>
  </w:style>
  <w:style w:type="paragraph" w:customStyle="1" w:styleId="SSlnek">
    <w:name w:val="SS_Článek"/>
    <w:basedOn w:val="Normln"/>
    <w:next w:val="SSlnek-zkladntext"/>
    <w:rsid w:val="003975AD"/>
    <w:pPr>
      <w:keepNext/>
      <w:numPr>
        <w:numId w:val="9"/>
      </w:numPr>
      <w:suppressAutoHyphens/>
      <w:spacing w:before="360"/>
      <w:jc w:val="center"/>
    </w:pPr>
    <w:rPr>
      <w:rFonts w:ascii="Verdana" w:eastAsia="Calibri" w:hAnsi="Verdana" w:cs="Verdana"/>
      <w:b/>
      <w:sz w:val="28"/>
      <w:szCs w:val="28"/>
      <w:lang w:eastAsia="zh-CN"/>
    </w:rPr>
  </w:style>
  <w:style w:type="paragraph" w:customStyle="1" w:styleId="SSlnek-zkladntext">
    <w:name w:val="SS_Článek - základní text"/>
    <w:basedOn w:val="Normln"/>
    <w:next w:val="SSOdstavec"/>
    <w:rsid w:val="003975AD"/>
    <w:pPr>
      <w:keepNext/>
      <w:suppressAutoHyphens/>
      <w:spacing w:before="20"/>
      <w:jc w:val="center"/>
    </w:pPr>
    <w:rPr>
      <w:rFonts w:ascii="Verdana" w:eastAsia="Calibri" w:hAnsi="Verdana" w:cs="Verdana"/>
      <w:b/>
      <w:sz w:val="24"/>
      <w:lang w:eastAsia="zh-CN"/>
    </w:rPr>
  </w:style>
  <w:style w:type="paragraph" w:customStyle="1" w:styleId="SSOdstavec">
    <w:name w:val="SS_Odstavec"/>
    <w:basedOn w:val="Normln"/>
    <w:uiPriority w:val="99"/>
    <w:rsid w:val="003975AD"/>
    <w:pPr>
      <w:suppressAutoHyphens/>
      <w:spacing w:before="120"/>
      <w:jc w:val="both"/>
    </w:pPr>
    <w:rPr>
      <w:rFonts w:ascii="Verdana" w:eastAsia="Calibri" w:hAnsi="Verdana" w:cs="Verdana"/>
      <w:sz w:val="20"/>
      <w:szCs w:val="20"/>
      <w:lang w:eastAsia="zh-CN"/>
    </w:rPr>
  </w:style>
  <w:style w:type="paragraph" w:customStyle="1" w:styleId="9en">
    <w:name w:val="9 en"/>
    <w:basedOn w:val="Normln"/>
    <w:qFormat/>
    <w:rsid w:val="003975AD"/>
    <w:pPr>
      <w:widowControl w:val="0"/>
      <w:tabs>
        <w:tab w:val="left" w:pos="2835"/>
      </w:tabs>
      <w:suppressAutoHyphens/>
      <w:spacing w:before="57"/>
      <w:ind w:left="567" w:hanging="567"/>
    </w:pPr>
    <w:rPr>
      <w:rFonts w:ascii="Arial MT" w:eastAsia="HG Mincho Light J" w:hAnsi="Arial MT"/>
      <w:i/>
      <w:color w:val="000000"/>
      <w:sz w:val="18"/>
      <w:lang w:val="en-GB"/>
    </w:rPr>
  </w:style>
  <w:style w:type="character" w:customStyle="1" w:styleId="OdstavecseseznamemChar">
    <w:name w:val="Odstavec se seznamem Char"/>
    <w:aliases w:val="Nad Char,Odstavec cíl se seznamem Char,Odstavec se seznamem5 Char,Odstavec_muj Char,Odstavec se seznamem1 Char,Reference List Char,Odstavec se seznamem a odrážkou Char,1 úroveň Odstavec se seznamem Char,Odstavec Char"/>
    <w:link w:val="Odstavecseseznamem"/>
    <w:uiPriority w:val="34"/>
    <w:qFormat/>
    <w:locked/>
    <w:rsid w:val="003975AD"/>
    <w:rPr>
      <w:rFonts w:ascii="Calibri" w:eastAsia="Times New Roman" w:hAnsi="Calibri" w:cs="Times New Roman"/>
      <w:szCs w:val="24"/>
      <w:lang w:eastAsia="cs-CZ"/>
    </w:rPr>
  </w:style>
  <w:style w:type="character" w:styleId="Siln">
    <w:name w:val="Strong"/>
    <w:basedOn w:val="Standardnpsmoodstavce"/>
    <w:qFormat/>
    <w:rsid w:val="003975AD"/>
    <w:rPr>
      <w:b/>
      <w:bCs/>
    </w:rPr>
  </w:style>
  <w:style w:type="character" w:styleId="Nevyeenzmnka">
    <w:name w:val="Unresolved Mention"/>
    <w:basedOn w:val="Standardnpsmoodstavce"/>
    <w:uiPriority w:val="99"/>
    <w:unhideWhenUsed/>
    <w:rsid w:val="00FB08FE"/>
    <w:rPr>
      <w:color w:val="605E5C"/>
      <w:shd w:val="clear" w:color="auto" w:fill="E1DFDD"/>
    </w:rPr>
  </w:style>
  <w:style w:type="paragraph" w:customStyle="1" w:styleId="paragraph">
    <w:name w:val="paragraph"/>
    <w:basedOn w:val="Normln"/>
    <w:rsid w:val="00635EEF"/>
    <w:pPr>
      <w:spacing w:before="100" w:beforeAutospacing="1" w:after="100" w:afterAutospacing="1"/>
    </w:pPr>
    <w:rPr>
      <w:rFonts w:ascii="Times New Roman" w:hAnsi="Times New Roman"/>
      <w:sz w:val="24"/>
    </w:rPr>
  </w:style>
  <w:style w:type="character" w:customStyle="1" w:styleId="eop">
    <w:name w:val="eop"/>
    <w:basedOn w:val="Standardnpsmoodstavce"/>
    <w:rsid w:val="00635EEF"/>
  </w:style>
  <w:style w:type="paragraph" w:customStyle="1" w:styleId="TableParagraph">
    <w:name w:val="Table Paragraph"/>
    <w:basedOn w:val="Normln"/>
    <w:uiPriority w:val="1"/>
    <w:qFormat/>
    <w:rsid w:val="004D796B"/>
    <w:pPr>
      <w:widowControl w:val="0"/>
    </w:pPr>
    <w:rPr>
      <w:rFonts w:asciiTheme="minorHAnsi" w:eastAsiaTheme="minorHAnsi" w:hAnsiTheme="minorHAnsi" w:cstheme="minorBidi"/>
      <w:szCs w:val="22"/>
      <w:lang w:val="en-US" w:eastAsia="en-US"/>
    </w:rPr>
  </w:style>
  <w:style w:type="character" w:customStyle="1" w:styleId="normaltextrun">
    <w:name w:val="normaltextrun"/>
    <w:basedOn w:val="Standardnpsmoodstavce"/>
    <w:rsid w:val="00FD3639"/>
  </w:style>
  <w:style w:type="character" w:customStyle="1" w:styleId="Nadpis9Char">
    <w:name w:val="Nadpis 9 Char"/>
    <w:aliases w:val="ASAPHeading 9 Char,H9 Char,h9 Char,heading9 Char,Příloha Char"/>
    <w:basedOn w:val="Standardnpsmoodstavce"/>
    <w:link w:val="Nadpis9"/>
    <w:uiPriority w:val="9"/>
    <w:semiHidden/>
    <w:rsid w:val="00144754"/>
    <w:rPr>
      <w:rFonts w:ascii="Arial" w:eastAsia="Times New Roman" w:hAnsi="Arial" w:cs="Times New Roman"/>
      <w:b/>
      <w:i/>
      <w:sz w:val="18"/>
      <w:szCs w:val="20"/>
      <w:lang w:eastAsia="cs-CZ"/>
    </w:rPr>
  </w:style>
  <w:style w:type="character" w:customStyle="1" w:styleId="sloChar">
    <w:name w:val="Číslo Char"/>
    <w:basedOn w:val="OdstavecseseznamemChar"/>
    <w:link w:val="slo"/>
    <w:locked/>
    <w:rsid w:val="00144754"/>
    <w:rPr>
      <w:rFonts w:ascii="Segoe UI" w:eastAsia="Times New Roman" w:hAnsi="Segoe UI" w:cs="Segoe UI"/>
      <w:szCs w:val="24"/>
      <w:lang w:eastAsia="cs-CZ"/>
    </w:rPr>
  </w:style>
  <w:style w:type="paragraph" w:customStyle="1" w:styleId="slo">
    <w:name w:val="Číslo"/>
    <w:basedOn w:val="Odstavecseseznamem"/>
    <w:link w:val="sloChar"/>
    <w:qFormat/>
    <w:rsid w:val="00144754"/>
    <w:pPr>
      <w:numPr>
        <w:numId w:val="27"/>
      </w:numPr>
      <w:spacing w:after="120"/>
      <w:contextualSpacing/>
      <w:jc w:val="both"/>
    </w:pPr>
    <w:rPr>
      <w:rFonts w:ascii="Segoe UI" w:eastAsiaTheme="minorHAnsi" w:hAnsi="Segoe UI" w:cs="Segoe UI"/>
      <w:szCs w:val="22"/>
      <w:lang w:eastAsia="en-US"/>
    </w:rPr>
  </w:style>
  <w:style w:type="character" w:customStyle="1" w:styleId="tabulkaChar">
    <w:name w:val="tabulka Char"/>
    <w:basedOn w:val="Standardnpsmoodstavce"/>
    <w:link w:val="tabulka"/>
    <w:locked/>
    <w:rsid w:val="00144754"/>
    <w:rPr>
      <w:rFonts w:ascii="Segoe UI" w:hAnsi="Segoe UI" w:cs="Segoe UI"/>
    </w:rPr>
  </w:style>
  <w:style w:type="paragraph" w:customStyle="1" w:styleId="tabulka">
    <w:name w:val="tabulka"/>
    <w:basedOn w:val="Normln"/>
    <w:link w:val="tabulkaChar"/>
    <w:qFormat/>
    <w:rsid w:val="00144754"/>
    <w:rPr>
      <w:rFonts w:ascii="Segoe UI" w:eastAsiaTheme="minorHAnsi" w:hAnsi="Segoe UI" w:cs="Segoe UI"/>
      <w:szCs w:val="22"/>
      <w:lang w:eastAsia="en-US"/>
    </w:rPr>
  </w:style>
  <w:style w:type="character" w:customStyle="1" w:styleId="OdrkaChar">
    <w:name w:val="Odrážka Char"/>
    <w:basedOn w:val="sloChar"/>
    <w:link w:val="Odrka"/>
    <w:locked/>
    <w:rsid w:val="00144754"/>
    <w:rPr>
      <w:rFonts w:ascii="Segoe UI" w:eastAsia="Times New Roman" w:hAnsi="Segoe UI" w:cs="Segoe UI"/>
      <w:szCs w:val="24"/>
      <w:lang w:eastAsia="cs-CZ"/>
    </w:rPr>
  </w:style>
  <w:style w:type="paragraph" w:customStyle="1" w:styleId="Odrka">
    <w:name w:val="Odrážka"/>
    <w:basedOn w:val="slo"/>
    <w:link w:val="OdrkaChar"/>
    <w:qFormat/>
    <w:rsid w:val="00144754"/>
    <w:pPr>
      <w:numPr>
        <w:numId w:val="16"/>
      </w:numPr>
      <w:spacing w:after="60"/>
      <w:contextualSpacing w:val="0"/>
    </w:pPr>
    <w:rPr>
      <w:rFonts w:eastAsia="Times New Roman"/>
      <w:szCs w:val="24"/>
      <w:lang w:eastAsia="cs-CZ"/>
    </w:rPr>
  </w:style>
  <w:style w:type="character" w:customStyle="1" w:styleId="slovanodstavecChar">
    <w:name w:val="Číslovaný odstavec Char"/>
    <w:basedOn w:val="Standardnpsmoodstavce"/>
    <w:link w:val="slovanodstavec"/>
    <w:locked/>
    <w:rsid w:val="00BD53A1"/>
    <w:rPr>
      <w:rFonts w:ascii="Times New Roman" w:hAnsi="Times New Roman" w:cs="Times New Roman"/>
    </w:rPr>
  </w:style>
  <w:style w:type="paragraph" w:customStyle="1" w:styleId="slovanodstavec">
    <w:name w:val="Číslovaný odstavec"/>
    <w:basedOn w:val="Odstavecseseznamem"/>
    <w:link w:val="slovanodstavecChar"/>
    <w:qFormat/>
    <w:rsid w:val="00BD53A1"/>
    <w:pPr>
      <w:numPr>
        <w:numId w:val="17"/>
      </w:numPr>
      <w:spacing w:before="60" w:after="120"/>
      <w:jc w:val="both"/>
    </w:pPr>
    <w:rPr>
      <w:rFonts w:ascii="Times New Roman" w:eastAsiaTheme="minorHAnsi" w:hAnsi="Times New Roman"/>
      <w:szCs w:val="22"/>
      <w:lang w:eastAsia="en-US"/>
    </w:rPr>
  </w:style>
  <w:style w:type="character" w:customStyle="1" w:styleId="TitulekChar">
    <w:name w:val="Titulek Char"/>
    <w:aliases w:val="Titulek tabulky Char,Titulek - tabulka Char,obrázek Char,Caption Char Char,Caption Char2 Char Char,Caption Char1 Char Char Char,Caption Char Char Char Char Char,Caption Char Char1 Char Char,Caption Char1 Char1 Char,Caption Char2 Char1"/>
    <w:link w:val="Titulek"/>
    <w:uiPriority w:val="35"/>
    <w:locked/>
    <w:rsid w:val="00FF466A"/>
    <w:rPr>
      <w:rFonts w:ascii="Calibri" w:eastAsia="Times New Roman" w:hAnsi="Calibri" w:cs="Times New Roman"/>
      <w:b/>
      <w:bCs/>
      <w:sz w:val="20"/>
      <w:szCs w:val="20"/>
      <w:lang w:eastAsia="cs-CZ"/>
    </w:rPr>
  </w:style>
  <w:style w:type="table" w:styleId="Tabulkasmkou4zvraznn5">
    <w:name w:val="Grid Table 4 Accent 5"/>
    <w:basedOn w:val="Normlntabulka"/>
    <w:uiPriority w:val="49"/>
    <w:rsid w:val="00FF466A"/>
    <w:pPr>
      <w:spacing w:after="0" w:line="240" w:lineRule="auto"/>
    </w:pPr>
    <w:tblPr>
      <w:tblStyleRowBandSize w:val="1"/>
      <w:tblStyleColBandSize w:val="1"/>
    </w:tblPr>
    <w:tcPr>
      <w:tcBorders>
        <w:left w:val="single" w:sz="4" w:space="0" w:color="4472C4" w:themeColor="accent5"/>
        <w:right w:val="single" w:sz="4" w:space="0" w:color="4472C4" w:themeColor="accent5"/>
      </w:tcBorders>
      <w:shd w:val="clear" w:color="auto" w:fill="D9E2F3" w:themeFill="accent5"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customStyle="1" w:styleId="Odrazka1zacislem">
    <w:name w:val="Odrazka 1 za cislem"/>
    <w:basedOn w:val="Normln"/>
    <w:link w:val="Odrazka1zacislemChar"/>
    <w:qFormat/>
    <w:rsid w:val="005432D5"/>
    <w:pPr>
      <w:numPr>
        <w:numId w:val="23"/>
      </w:numPr>
      <w:spacing w:before="60" w:after="60"/>
      <w:jc w:val="both"/>
    </w:pPr>
    <w:rPr>
      <w:rFonts w:ascii="Arial" w:eastAsia="Calibri" w:hAnsi="Arial"/>
      <w:sz w:val="20"/>
      <w:szCs w:val="20"/>
      <w:lang w:eastAsia="en-US"/>
    </w:rPr>
  </w:style>
  <w:style w:type="character" w:customStyle="1" w:styleId="Odrazka1zacislemChar">
    <w:name w:val="Odrazka 1 za cislem Char"/>
    <w:link w:val="Odrazka1zacislem"/>
    <w:rsid w:val="005432D5"/>
    <w:rPr>
      <w:rFonts w:ascii="Arial" w:eastAsia="Calibri" w:hAnsi="Arial" w:cs="Times New Roman"/>
      <w:sz w:val="20"/>
      <w:szCs w:val="20"/>
    </w:rPr>
  </w:style>
  <w:style w:type="character" w:customStyle="1" w:styleId="wacimagecontainer">
    <w:name w:val="wacimagecontainer"/>
    <w:basedOn w:val="Standardnpsmoodstavce"/>
    <w:rsid w:val="00AC1D37"/>
  </w:style>
  <w:style w:type="table" w:styleId="Tmavtabulkasmkou5zvraznn1">
    <w:name w:val="Grid Table 5 Dark Accent 1"/>
    <w:basedOn w:val="Normlntabulka"/>
    <w:uiPriority w:val="50"/>
    <w:rsid w:val="00514D47"/>
    <w:pPr>
      <w:spacing w:after="0" w:line="240" w:lineRule="auto"/>
    </w:pPr>
    <w:rPr>
      <w:rFonts w:ascii="Arial" w:eastAsia="Times New Roman" w:hAnsi="Arial" w:cs="Times New Roman"/>
      <w:sz w:val="20"/>
      <w:szCs w:val="20"/>
      <w:lang w:eastAsia="cs-CZ"/>
    </w:rPr>
    <w:tblPr>
      <w:tblStyleRowBandSize w:val="1"/>
      <w:tblStyleColBandSize w:val="1"/>
    </w:tblPr>
    <w:tcPr>
      <w:tcBorders>
        <w:left w:val="single" w:sz="4" w:space="0" w:color="FFFFFF" w:themeColor="background1"/>
        <w:right w:val="single" w:sz="4" w:space="0" w:color="FFFFFF" w:themeColor="background1"/>
      </w:tcBorders>
      <w:shd w:val="clear" w:color="auto" w:fill="DEEAF6" w:themeFill="accent1"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Tabulkasmkou4zvraznn1">
    <w:name w:val="Grid Table 4 Accent 1"/>
    <w:basedOn w:val="Normlntabulka"/>
    <w:uiPriority w:val="49"/>
    <w:rsid w:val="00491190"/>
    <w:pPr>
      <w:spacing w:after="0" w:line="240" w:lineRule="auto"/>
    </w:pPr>
    <w:rPr>
      <w:rFonts w:ascii="Arial" w:eastAsia="Times New Roman" w:hAnsi="Arial" w:cs="Times New Roman"/>
      <w:sz w:val="20"/>
      <w:szCs w:val="20"/>
      <w:lang w:eastAsia="cs-CZ"/>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contextualspellingandgrammarerror">
    <w:name w:val="contextualspellingandgrammarerror"/>
    <w:basedOn w:val="Standardnpsmoodstavce"/>
    <w:rsid w:val="009228F7"/>
  </w:style>
  <w:style w:type="paragraph" w:customStyle="1" w:styleId="nadpis2roven">
    <w:name w:val="nadpis 2. úroven"/>
    <w:basedOn w:val="Odstavecseseznamem"/>
    <w:rsid w:val="004F358C"/>
    <w:pPr>
      <w:numPr>
        <w:ilvl w:val="1"/>
        <w:numId w:val="28"/>
      </w:numPr>
      <w:spacing w:after="120"/>
    </w:pPr>
    <w:rPr>
      <w:rFonts w:ascii="Signika" w:hAnsi="Signika" w:cs="Arial"/>
      <w:b/>
      <w:color w:val="0070C0"/>
      <w:sz w:val="24"/>
      <w:szCs w:val="20"/>
    </w:rPr>
  </w:style>
  <w:style w:type="paragraph" w:customStyle="1" w:styleId="Plohanadpisprvnrovn">
    <w:name w:val="Příloha nadpis první úrovně"/>
    <w:basedOn w:val="nadpis2roven"/>
    <w:link w:val="PlohanadpisprvnrovnChar"/>
    <w:qFormat/>
    <w:rsid w:val="004F358C"/>
    <w:pPr>
      <w:numPr>
        <w:ilvl w:val="0"/>
      </w:numPr>
      <w:spacing w:before="240" w:after="60"/>
    </w:pPr>
  </w:style>
  <w:style w:type="character" w:customStyle="1" w:styleId="PlohanadpisprvnrovnChar">
    <w:name w:val="Příloha nadpis první úrovně Char"/>
    <w:link w:val="Plohanadpisprvnrovn"/>
    <w:rsid w:val="004F358C"/>
    <w:rPr>
      <w:rFonts w:ascii="Signika" w:eastAsia="Times New Roman" w:hAnsi="Signika" w:cs="Arial"/>
      <w:b/>
      <w:color w:val="0070C0"/>
      <w:sz w:val="24"/>
      <w:szCs w:val="20"/>
      <w:lang w:eastAsia="cs-CZ"/>
    </w:rPr>
  </w:style>
  <w:style w:type="paragraph" w:customStyle="1" w:styleId="Plohanadpistetrovn">
    <w:name w:val="Příloha nadpis třetí úrovně"/>
    <w:basedOn w:val="Normln"/>
    <w:qFormat/>
    <w:rsid w:val="004F358C"/>
    <w:pPr>
      <w:numPr>
        <w:ilvl w:val="2"/>
        <w:numId w:val="28"/>
      </w:numPr>
      <w:tabs>
        <w:tab w:val="num" w:pos="1622"/>
      </w:tabs>
      <w:spacing w:before="120"/>
      <w:ind w:left="1622" w:hanging="360"/>
      <w:contextualSpacing/>
    </w:pPr>
    <w:rPr>
      <w:rFonts w:ascii="Signika" w:hAnsi="Signika" w:cs="Arial"/>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40624">
      <w:bodyDiv w:val="1"/>
      <w:marLeft w:val="0"/>
      <w:marRight w:val="0"/>
      <w:marTop w:val="0"/>
      <w:marBottom w:val="0"/>
      <w:divBdr>
        <w:top w:val="none" w:sz="0" w:space="0" w:color="auto"/>
        <w:left w:val="none" w:sz="0" w:space="0" w:color="auto"/>
        <w:bottom w:val="none" w:sz="0" w:space="0" w:color="auto"/>
        <w:right w:val="none" w:sz="0" w:space="0" w:color="auto"/>
      </w:divBdr>
    </w:div>
    <w:div w:id="187567631">
      <w:bodyDiv w:val="1"/>
      <w:marLeft w:val="0"/>
      <w:marRight w:val="0"/>
      <w:marTop w:val="0"/>
      <w:marBottom w:val="0"/>
      <w:divBdr>
        <w:top w:val="none" w:sz="0" w:space="0" w:color="auto"/>
        <w:left w:val="none" w:sz="0" w:space="0" w:color="auto"/>
        <w:bottom w:val="none" w:sz="0" w:space="0" w:color="auto"/>
        <w:right w:val="none" w:sz="0" w:space="0" w:color="auto"/>
      </w:divBdr>
    </w:div>
    <w:div w:id="230312962">
      <w:bodyDiv w:val="1"/>
      <w:marLeft w:val="0"/>
      <w:marRight w:val="0"/>
      <w:marTop w:val="0"/>
      <w:marBottom w:val="0"/>
      <w:divBdr>
        <w:top w:val="none" w:sz="0" w:space="0" w:color="auto"/>
        <w:left w:val="none" w:sz="0" w:space="0" w:color="auto"/>
        <w:bottom w:val="none" w:sz="0" w:space="0" w:color="auto"/>
        <w:right w:val="none" w:sz="0" w:space="0" w:color="auto"/>
      </w:divBdr>
    </w:div>
    <w:div w:id="262685710">
      <w:bodyDiv w:val="1"/>
      <w:marLeft w:val="0"/>
      <w:marRight w:val="0"/>
      <w:marTop w:val="0"/>
      <w:marBottom w:val="0"/>
      <w:divBdr>
        <w:top w:val="none" w:sz="0" w:space="0" w:color="auto"/>
        <w:left w:val="none" w:sz="0" w:space="0" w:color="auto"/>
        <w:bottom w:val="none" w:sz="0" w:space="0" w:color="auto"/>
        <w:right w:val="none" w:sz="0" w:space="0" w:color="auto"/>
      </w:divBdr>
    </w:div>
    <w:div w:id="408966417">
      <w:bodyDiv w:val="1"/>
      <w:marLeft w:val="0"/>
      <w:marRight w:val="0"/>
      <w:marTop w:val="0"/>
      <w:marBottom w:val="0"/>
      <w:divBdr>
        <w:top w:val="none" w:sz="0" w:space="0" w:color="auto"/>
        <w:left w:val="none" w:sz="0" w:space="0" w:color="auto"/>
        <w:bottom w:val="none" w:sz="0" w:space="0" w:color="auto"/>
        <w:right w:val="none" w:sz="0" w:space="0" w:color="auto"/>
      </w:divBdr>
    </w:div>
    <w:div w:id="471604441">
      <w:bodyDiv w:val="1"/>
      <w:marLeft w:val="0"/>
      <w:marRight w:val="0"/>
      <w:marTop w:val="0"/>
      <w:marBottom w:val="0"/>
      <w:divBdr>
        <w:top w:val="none" w:sz="0" w:space="0" w:color="auto"/>
        <w:left w:val="none" w:sz="0" w:space="0" w:color="auto"/>
        <w:bottom w:val="none" w:sz="0" w:space="0" w:color="auto"/>
        <w:right w:val="none" w:sz="0" w:space="0" w:color="auto"/>
      </w:divBdr>
    </w:div>
    <w:div w:id="501773235">
      <w:bodyDiv w:val="1"/>
      <w:marLeft w:val="0"/>
      <w:marRight w:val="0"/>
      <w:marTop w:val="0"/>
      <w:marBottom w:val="0"/>
      <w:divBdr>
        <w:top w:val="none" w:sz="0" w:space="0" w:color="auto"/>
        <w:left w:val="none" w:sz="0" w:space="0" w:color="auto"/>
        <w:bottom w:val="none" w:sz="0" w:space="0" w:color="auto"/>
        <w:right w:val="none" w:sz="0" w:space="0" w:color="auto"/>
      </w:divBdr>
    </w:div>
    <w:div w:id="668559385">
      <w:bodyDiv w:val="1"/>
      <w:marLeft w:val="0"/>
      <w:marRight w:val="0"/>
      <w:marTop w:val="0"/>
      <w:marBottom w:val="0"/>
      <w:divBdr>
        <w:top w:val="none" w:sz="0" w:space="0" w:color="auto"/>
        <w:left w:val="none" w:sz="0" w:space="0" w:color="auto"/>
        <w:bottom w:val="none" w:sz="0" w:space="0" w:color="auto"/>
        <w:right w:val="none" w:sz="0" w:space="0" w:color="auto"/>
      </w:divBdr>
    </w:div>
    <w:div w:id="716858499">
      <w:bodyDiv w:val="1"/>
      <w:marLeft w:val="0"/>
      <w:marRight w:val="0"/>
      <w:marTop w:val="0"/>
      <w:marBottom w:val="0"/>
      <w:divBdr>
        <w:top w:val="none" w:sz="0" w:space="0" w:color="auto"/>
        <w:left w:val="none" w:sz="0" w:space="0" w:color="auto"/>
        <w:bottom w:val="none" w:sz="0" w:space="0" w:color="auto"/>
        <w:right w:val="none" w:sz="0" w:space="0" w:color="auto"/>
      </w:divBdr>
    </w:div>
    <w:div w:id="797799840">
      <w:bodyDiv w:val="1"/>
      <w:marLeft w:val="0"/>
      <w:marRight w:val="0"/>
      <w:marTop w:val="0"/>
      <w:marBottom w:val="0"/>
      <w:divBdr>
        <w:top w:val="none" w:sz="0" w:space="0" w:color="auto"/>
        <w:left w:val="none" w:sz="0" w:space="0" w:color="auto"/>
        <w:bottom w:val="none" w:sz="0" w:space="0" w:color="auto"/>
        <w:right w:val="none" w:sz="0" w:space="0" w:color="auto"/>
      </w:divBdr>
    </w:div>
    <w:div w:id="806512735">
      <w:bodyDiv w:val="1"/>
      <w:marLeft w:val="0"/>
      <w:marRight w:val="0"/>
      <w:marTop w:val="0"/>
      <w:marBottom w:val="0"/>
      <w:divBdr>
        <w:top w:val="none" w:sz="0" w:space="0" w:color="auto"/>
        <w:left w:val="none" w:sz="0" w:space="0" w:color="auto"/>
        <w:bottom w:val="none" w:sz="0" w:space="0" w:color="auto"/>
        <w:right w:val="none" w:sz="0" w:space="0" w:color="auto"/>
      </w:divBdr>
    </w:div>
    <w:div w:id="854533763">
      <w:bodyDiv w:val="1"/>
      <w:marLeft w:val="0"/>
      <w:marRight w:val="0"/>
      <w:marTop w:val="0"/>
      <w:marBottom w:val="0"/>
      <w:divBdr>
        <w:top w:val="none" w:sz="0" w:space="0" w:color="auto"/>
        <w:left w:val="none" w:sz="0" w:space="0" w:color="auto"/>
        <w:bottom w:val="none" w:sz="0" w:space="0" w:color="auto"/>
        <w:right w:val="none" w:sz="0" w:space="0" w:color="auto"/>
      </w:divBdr>
    </w:div>
    <w:div w:id="906766995">
      <w:bodyDiv w:val="1"/>
      <w:marLeft w:val="0"/>
      <w:marRight w:val="0"/>
      <w:marTop w:val="0"/>
      <w:marBottom w:val="0"/>
      <w:divBdr>
        <w:top w:val="none" w:sz="0" w:space="0" w:color="auto"/>
        <w:left w:val="none" w:sz="0" w:space="0" w:color="auto"/>
        <w:bottom w:val="none" w:sz="0" w:space="0" w:color="auto"/>
        <w:right w:val="none" w:sz="0" w:space="0" w:color="auto"/>
      </w:divBdr>
    </w:div>
    <w:div w:id="952245613">
      <w:bodyDiv w:val="1"/>
      <w:marLeft w:val="0"/>
      <w:marRight w:val="0"/>
      <w:marTop w:val="0"/>
      <w:marBottom w:val="0"/>
      <w:divBdr>
        <w:top w:val="none" w:sz="0" w:space="0" w:color="auto"/>
        <w:left w:val="none" w:sz="0" w:space="0" w:color="auto"/>
        <w:bottom w:val="none" w:sz="0" w:space="0" w:color="auto"/>
        <w:right w:val="none" w:sz="0" w:space="0" w:color="auto"/>
      </w:divBdr>
    </w:div>
    <w:div w:id="985627845">
      <w:bodyDiv w:val="1"/>
      <w:marLeft w:val="0"/>
      <w:marRight w:val="0"/>
      <w:marTop w:val="0"/>
      <w:marBottom w:val="0"/>
      <w:divBdr>
        <w:top w:val="none" w:sz="0" w:space="0" w:color="auto"/>
        <w:left w:val="none" w:sz="0" w:space="0" w:color="auto"/>
        <w:bottom w:val="none" w:sz="0" w:space="0" w:color="auto"/>
        <w:right w:val="none" w:sz="0" w:space="0" w:color="auto"/>
      </w:divBdr>
    </w:div>
    <w:div w:id="992834710">
      <w:bodyDiv w:val="1"/>
      <w:marLeft w:val="0"/>
      <w:marRight w:val="0"/>
      <w:marTop w:val="0"/>
      <w:marBottom w:val="0"/>
      <w:divBdr>
        <w:top w:val="none" w:sz="0" w:space="0" w:color="auto"/>
        <w:left w:val="none" w:sz="0" w:space="0" w:color="auto"/>
        <w:bottom w:val="none" w:sz="0" w:space="0" w:color="auto"/>
        <w:right w:val="none" w:sz="0" w:space="0" w:color="auto"/>
      </w:divBdr>
    </w:div>
    <w:div w:id="1128090391">
      <w:bodyDiv w:val="1"/>
      <w:marLeft w:val="0"/>
      <w:marRight w:val="0"/>
      <w:marTop w:val="0"/>
      <w:marBottom w:val="0"/>
      <w:divBdr>
        <w:top w:val="none" w:sz="0" w:space="0" w:color="auto"/>
        <w:left w:val="none" w:sz="0" w:space="0" w:color="auto"/>
        <w:bottom w:val="none" w:sz="0" w:space="0" w:color="auto"/>
        <w:right w:val="none" w:sz="0" w:space="0" w:color="auto"/>
      </w:divBdr>
    </w:div>
    <w:div w:id="1128350681">
      <w:bodyDiv w:val="1"/>
      <w:marLeft w:val="0"/>
      <w:marRight w:val="0"/>
      <w:marTop w:val="0"/>
      <w:marBottom w:val="0"/>
      <w:divBdr>
        <w:top w:val="none" w:sz="0" w:space="0" w:color="auto"/>
        <w:left w:val="none" w:sz="0" w:space="0" w:color="auto"/>
        <w:bottom w:val="none" w:sz="0" w:space="0" w:color="auto"/>
        <w:right w:val="none" w:sz="0" w:space="0" w:color="auto"/>
      </w:divBdr>
    </w:div>
    <w:div w:id="1131556281">
      <w:bodyDiv w:val="1"/>
      <w:marLeft w:val="0"/>
      <w:marRight w:val="0"/>
      <w:marTop w:val="0"/>
      <w:marBottom w:val="0"/>
      <w:divBdr>
        <w:top w:val="none" w:sz="0" w:space="0" w:color="auto"/>
        <w:left w:val="none" w:sz="0" w:space="0" w:color="auto"/>
        <w:bottom w:val="none" w:sz="0" w:space="0" w:color="auto"/>
        <w:right w:val="none" w:sz="0" w:space="0" w:color="auto"/>
      </w:divBdr>
    </w:div>
    <w:div w:id="1299215877">
      <w:bodyDiv w:val="1"/>
      <w:marLeft w:val="0"/>
      <w:marRight w:val="0"/>
      <w:marTop w:val="0"/>
      <w:marBottom w:val="0"/>
      <w:divBdr>
        <w:top w:val="none" w:sz="0" w:space="0" w:color="auto"/>
        <w:left w:val="none" w:sz="0" w:space="0" w:color="auto"/>
        <w:bottom w:val="none" w:sz="0" w:space="0" w:color="auto"/>
        <w:right w:val="none" w:sz="0" w:space="0" w:color="auto"/>
      </w:divBdr>
    </w:div>
    <w:div w:id="1347052871">
      <w:bodyDiv w:val="1"/>
      <w:marLeft w:val="0"/>
      <w:marRight w:val="0"/>
      <w:marTop w:val="0"/>
      <w:marBottom w:val="0"/>
      <w:divBdr>
        <w:top w:val="none" w:sz="0" w:space="0" w:color="auto"/>
        <w:left w:val="none" w:sz="0" w:space="0" w:color="auto"/>
        <w:bottom w:val="none" w:sz="0" w:space="0" w:color="auto"/>
        <w:right w:val="none" w:sz="0" w:space="0" w:color="auto"/>
      </w:divBdr>
    </w:div>
    <w:div w:id="1385642409">
      <w:bodyDiv w:val="1"/>
      <w:marLeft w:val="0"/>
      <w:marRight w:val="0"/>
      <w:marTop w:val="0"/>
      <w:marBottom w:val="0"/>
      <w:divBdr>
        <w:top w:val="none" w:sz="0" w:space="0" w:color="auto"/>
        <w:left w:val="none" w:sz="0" w:space="0" w:color="auto"/>
        <w:bottom w:val="none" w:sz="0" w:space="0" w:color="auto"/>
        <w:right w:val="none" w:sz="0" w:space="0" w:color="auto"/>
      </w:divBdr>
    </w:div>
    <w:div w:id="1459566034">
      <w:bodyDiv w:val="1"/>
      <w:marLeft w:val="0"/>
      <w:marRight w:val="0"/>
      <w:marTop w:val="0"/>
      <w:marBottom w:val="0"/>
      <w:divBdr>
        <w:top w:val="none" w:sz="0" w:space="0" w:color="auto"/>
        <w:left w:val="none" w:sz="0" w:space="0" w:color="auto"/>
        <w:bottom w:val="none" w:sz="0" w:space="0" w:color="auto"/>
        <w:right w:val="none" w:sz="0" w:space="0" w:color="auto"/>
      </w:divBdr>
    </w:div>
    <w:div w:id="1469519444">
      <w:bodyDiv w:val="1"/>
      <w:marLeft w:val="0"/>
      <w:marRight w:val="0"/>
      <w:marTop w:val="0"/>
      <w:marBottom w:val="0"/>
      <w:divBdr>
        <w:top w:val="none" w:sz="0" w:space="0" w:color="auto"/>
        <w:left w:val="none" w:sz="0" w:space="0" w:color="auto"/>
        <w:bottom w:val="none" w:sz="0" w:space="0" w:color="auto"/>
        <w:right w:val="none" w:sz="0" w:space="0" w:color="auto"/>
      </w:divBdr>
    </w:div>
    <w:div w:id="1511673271">
      <w:bodyDiv w:val="1"/>
      <w:marLeft w:val="0"/>
      <w:marRight w:val="0"/>
      <w:marTop w:val="0"/>
      <w:marBottom w:val="0"/>
      <w:divBdr>
        <w:top w:val="none" w:sz="0" w:space="0" w:color="auto"/>
        <w:left w:val="none" w:sz="0" w:space="0" w:color="auto"/>
        <w:bottom w:val="none" w:sz="0" w:space="0" w:color="auto"/>
        <w:right w:val="none" w:sz="0" w:space="0" w:color="auto"/>
      </w:divBdr>
    </w:div>
    <w:div w:id="1576285957">
      <w:bodyDiv w:val="1"/>
      <w:marLeft w:val="0"/>
      <w:marRight w:val="0"/>
      <w:marTop w:val="0"/>
      <w:marBottom w:val="0"/>
      <w:divBdr>
        <w:top w:val="none" w:sz="0" w:space="0" w:color="auto"/>
        <w:left w:val="none" w:sz="0" w:space="0" w:color="auto"/>
        <w:bottom w:val="none" w:sz="0" w:space="0" w:color="auto"/>
        <w:right w:val="none" w:sz="0" w:space="0" w:color="auto"/>
      </w:divBdr>
    </w:div>
    <w:div w:id="1658413157">
      <w:bodyDiv w:val="1"/>
      <w:marLeft w:val="0"/>
      <w:marRight w:val="0"/>
      <w:marTop w:val="0"/>
      <w:marBottom w:val="0"/>
      <w:divBdr>
        <w:top w:val="none" w:sz="0" w:space="0" w:color="auto"/>
        <w:left w:val="none" w:sz="0" w:space="0" w:color="auto"/>
        <w:bottom w:val="none" w:sz="0" w:space="0" w:color="auto"/>
        <w:right w:val="none" w:sz="0" w:space="0" w:color="auto"/>
      </w:divBdr>
    </w:div>
    <w:div w:id="1862233011">
      <w:bodyDiv w:val="1"/>
      <w:marLeft w:val="0"/>
      <w:marRight w:val="0"/>
      <w:marTop w:val="0"/>
      <w:marBottom w:val="0"/>
      <w:divBdr>
        <w:top w:val="none" w:sz="0" w:space="0" w:color="auto"/>
        <w:left w:val="none" w:sz="0" w:space="0" w:color="auto"/>
        <w:bottom w:val="none" w:sz="0" w:space="0" w:color="auto"/>
        <w:right w:val="none" w:sz="0" w:space="0" w:color="auto"/>
      </w:divBdr>
    </w:div>
    <w:div w:id="1891838780">
      <w:bodyDiv w:val="1"/>
      <w:marLeft w:val="0"/>
      <w:marRight w:val="0"/>
      <w:marTop w:val="0"/>
      <w:marBottom w:val="0"/>
      <w:divBdr>
        <w:top w:val="none" w:sz="0" w:space="0" w:color="auto"/>
        <w:left w:val="none" w:sz="0" w:space="0" w:color="auto"/>
        <w:bottom w:val="none" w:sz="0" w:space="0" w:color="auto"/>
        <w:right w:val="none" w:sz="0" w:space="0" w:color="auto"/>
      </w:divBdr>
    </w:div>
    <w:div w:id="1972788899">
      <w:bodyDiv w:val="1"/>
      <w:marLeft w:val="0"/>
      <w:marRight w:val="0"/>
      <w:marTop w:val="0"/>
      <w:marBottom w:val="0"/>
      <w:divBdr>
        <w:top w:val="none" w:sz="0" w:space="0" w:color="auto"/>
        <w:left w:val="none" w:sz="0" w:space="0" w:color="auto"/>
        <w:bottom w:val="none" w:sz="0" w:space="0" w:color="auto"/>
        <w:right w:val="none" w:sz="0" w:space="0" w:color="auto"/>
      </w:divBdr>
    </w:div>
    <w:div w:id="2007245974">
      <w:bodyDiv w:val="1"/>
      <w:marLeft w:val="0"/>
      <w:marRight w:val="0"/>
      <w:marTop w:val="0"/>
      <w:marBottom w:val="0"/>
      <w:divBdr>
        <w:top w:val="none" w:sz="0" w:space="0" w:color="auto"/>
        <w:left w:val="none" w:sz="0" w:space="0" w:color="auto"/>
        <w:bottom w:val="none" w:sz="0" w:space="0" w:color="auto"/>
        <w:right w:val="none" w:sz="0" w:space="0" w:color="auto"/>
      </w:divBdr>
      <w:divsChild>
        <w:div w:id="161240421">
          <w:marLeft w:val="0"/>
          <w:marRight w:val="0"/>
          <w:marTop w:val="0"/>
          <w:marBottom w:val="0"/>
          <w:divBdr>
            <w:top w:val="none" w:sz="0" w:space="0" w:color="auto"/>
            <w:left w:val="none" w:sz="0" w:space="0" w:color="auto"/>
            <w:bottom w:val="none" w:sz="0" w:space="0" w:color="auto"/>
            <w:right w:val="none" w:sz="0" w:space="0" w:color="auto"/>
          </w:divBdr>
          <w:divsChild>
            <w:div w:id="104468105">
              <w:marLeft w:val="0"/>
              <w:marRight w:val="0"/>
              <w:marTop w:val="0"/>
              <w:marBottom w:val="0"/>
              <w:divBdr>
                <w:top w:val="none" w:sz="0" w:space="0" w:color="auto"/>
                <w:left w:val="none" w:sz="0" w:space="0" w:color="auto"/>
                <w:bottom w:val="none" w:sz="0" w:space="0" w:color="auto"/>
                <w:right w:val="none" w:sz="0" w:space="0" w:color="auto"/>
              </w:divBdr>
            </w:div>
            <w:div w:id="151262399">
              <w:marLeft w:val="0"/>
              <w:marRight w:val="0"/>
              <w:marTop w:val="0"/>
              <w:marBottom w:val="0"/>
              <w:divBdr>
                <w:top w:val="none" w:sz="0" w:space="0" w:color="auto"/>
                <w:left w:val="none" w:sz="0" w:space="0" w:color="auto"/>
                <w:bottom w:val="none" w:sz="0" w:space="0" w:color="auto"/>
                <w:right w:val="none" w:sz="0" w:space="0" w:color="auto"/>
              </w:divBdr>
            </w:div>
            <w:div w:id="201788024">
              <w:marLeft w:val="0"/>
              <w:marRight w:val="0"/>
              <w:marTop w:val="0"/>
              <w:marBottom w:val="0"/>
              <w:divBdr>
                <w:top w:val="none" w:sz="0" w:space="0" w:color="auto"/>
                <w:left w:val="none" w:sz="0" w:space="0" w:color="auto"/>
                <w:bottom w:val="none" w:sz="0" w:space="0" w:color="auto"/>
                <w:right w:val="none" w:sz="0" w:space="0" w:color="auto"/>
              </w:divBdr>
            </w:div>
            <w:div w:id="253974105">
              <w:marLeft w:val="0"/>
              <w:marRight w:val="0"/>
              <w:marTop w:val="0"/>
              <w:marBottom w:val="0"/>
              <w:divBdr>
                <w:top w:val="none" w:sz="0" w:space="0" w:color="auto"/>
                <w:left w:val="none" w:sz="0" w:space="0" w:color="auto"/>
                <w:bottom w:val="none" w:sz="0" w:space="0" w:color="auto"/>
                <w:right w:val="none" w:sz="0" w:space="0" w:color="auto"/>
              </w:divBdr>
            </w:div>
            <w:div w:id="453210455">
              <w:marLeft w:val="0"/>
              <w:marRight w:val="0"/>
              <w:marTop w:val="0"/>
              <w:marBottom w:val="0"/>
              <w:divBdr>
                <w:top w:val="none" w:sz="0" w:space="0" w:color="auto"/>
                <w:left w:val="none" w:sz="0" w:space="0" w:color="auto"/>
                <w:bottom w:val="none" w:sz="0" w:space="0" w:color="auto"/>
                <w:right w:val="none" w:sz="0" w:space="0" w:color="auto"/>
              </w:divBdr>
            </w:div>
            <w:div w:id="681666865">
              <w:marLeft w:val="0"/>
              <w:marRight w:val="0"/>
              <w:marTop w:val="0"/>
              <w:marBottom w:val="0"/>
              <w:divBdr>
                <w:top w:val="none" w:sz="0" w:space="0" w:color="auto"/>
                <w:left w:val="none" w:sz="0" w:space="0" w:color="auto"/>
                <w:bottom w:val="none" w:sz="0" w:space="0" w:color="auto"/>
                <w:right w:val="none" w:sz="0" w:space="0" w:color="auto"/>
              </w:divBdr>
            </w:div>
            <w:div w:id="703867820">
              <w:marLeft w:val="0"/>
              <w:marRight w:val="0"/>
              <w:marTop w:val="0"/>
              <w:marBottom w:val="0"/>
              <w:divBdr>
                <w:top w:val="none" w:sz="0" w:space="0" w:color="auto"/>
                <w:left w:val="none" w:sz="0" w:space="0" w:color="auto"/>
                <w:bottom w:val="none" w:sz="0" w:space="0" w:color="auto"/>
                <w:right w:val="none" w:sz="0" w:space="0" w:color="auto"/>
              </w:divBdr>
            </w:div>
            <w:div w:id="740442843">
              <w:marLeft w:val="0"/>
              <w:marRight w:val="0"/>
              <w:marTop w:val="0"/>
              <w:marBottom w:val="0"/>
              <w:divBdr>
                <w:top w:val="none" w:sz="0" w:space="0" w:color="auto"/>
                <w:left w:val="none" w:sz="0" w:space="0" w:color="auto"/>
                <w:bottom w:val="none" w:sz="0" w:space="0" w:color="auto"/>
                <w:right w:val="none" w:sz="0" w:space="0" w:color="auto"/>
              </w:divBdr>
            </w:div>
            <w:div w:id="1105151578">
              <w:marLeft w:val="0"/>
              <w:marRight w:val="0"/>
              <w:marTop w:val="0"/>
              <w:marBottom w:val="0"/>
              <w:divBdr>
                <w:top w:val="none" w:sz="0" w:space="0" w:color="auto"/>
                <w:left w:val="none" w:sz="0" w:space="0" w:color="auto"/>
                <w:bottom w:val="none" w:sz="0" w:space="0" w:color="auto"/>
                <w:right w:val="none" w:sz="0" w:space="0" w:color="auto"/>
              </w:divBdr>
            </w:div>
            <w:div w:id="1177573408">
              <w:marLeft w:val="0"/>
              <w:marRight w:val="0"/>
              <w:marTop w:val="0"/>
              <w:marBottom w:val="0"/>
              <w:divBdr>
                <w:top w:val="none" w:sz="0" w:space="0" w:color="auto"/>
                <w:left w:val="none" w:sz="0" w:space="0" w:color="auto"/>
                <w:bottom w:val="none" w:sz="0" w:space="0" w:color="auto"/>
                <w:right w:val="none" w:sz="0" w:space="0" w:color="auto"/>
              </w:divBdr>
            </w:div>
            <w:div w:id="1277250369">
              <w:marLeft w:val="0"/>
              <w:marRight w:val="0"/>
              <w:marTop w:val="0"/>
              <w:marBottom w:val="0"/>
              <w:divBdr>
                <w:top w:val="none" w:sz="0" w:space="0" w:color="auto"/>
                <w:left w:val="none" w:sz="0" w:space="0" w:color="auto"/>
                <w:bottom w:val="none" w:sz="0" w:space="0" w:color="auto"/>
                <w:right w:val="none" w:sz="0" w:space="0" w:color="auto"/>
              </w:divBdr>
            </w:div>
            <w:div w:id="1376083501">
              <w:marLeft w:val="0"/>
              <w:marRight w:val="0"/>
              <w:marTop w:val="0"/>
              <w:marBottom w:val="0"/>
              <w:divBdr>
                <w:top w:val="none" w:sz="0" w:space="0" w:color="auto"/>
                <w:left w:val="none" w:sz="0" w:space="0" w:color="auto"/>
                <w:bottom w:val="none" w:sz="0" w:space="0" w:color="auto"/>
                <w:right w:val="none" w:sz="0" w:space="0" w:color="auto"/>
              </w:divBdr>
            </w:div>
            <w:div w:id="1396852436">
              <w:marLeft w:val="0"/>
              <w:marRight w:val="0"/>
              <w:marTop w:val="0"/>
              <w:marBottom w:val="0"/>
              <w:divBdr>
                <w:top w:val="none" w:sz="0" w:space="0" w:color="auto"/>
                <w:left w:val="none" w:sz="0" w:space="0" w:color="auto"/>
                <w:bottom w:val="none" w:sz="0" w:space="0" w:color="auto"/>
                <w:right w:val="none" w:sz="0" w:space="0" w:color="auto"/>
              </w:divBdr>
            </w:div>
            <w:div w:id="1435326749">
              <w:marLeft w:val="0"/>
              <w:marRight w:val="0"/>
              <w:marTop w:val="0"/>
              <w:marBottom w:val="0"/>
              <w:divBdr>
                <w:top w:val="none" w:sz="0" w:space="0" w:color="auto"/>
                <w:left w:val="none" w:sz="0" w:space="0" w:color="auto"/>
                <w:bottom w:val="none" w:sz="0" w:space="0" w:color="auto"/>
                <w:right w:val="none" w:sz="0" w:space="0" w:color="auto"/>
              </w:divBdr>
            </w:div>
            <w:div w:id="1550262041">
              <w:marLeft w:val="0"/>
              <w:marRight w:val="0"/>
              <w:marTop w:val="0"/>
              <w:marBottom w:val="0"/>
              <w:divBdr>
                <w:top w:val="none" w:sz="0" w:space="0" w:color="auto"/>
                <w:left w:val="none" w:sz="0" w:space="0" w:color="auto"/>
                <w:bottom w:val="none" w:sz="0" w:space="0" w:color="auto"/>
                <w:right w:val="none" w:sz="0" w:space="0" w:color="auto"/>
              </w:divBdr>
            </w:div>
            <w:div w:id="1608848380">
              <w:marLeft w:val="0"/>
              <w:marRight w:val="0"/>
              <w:marTop w:val="0"/>
              <w:marBottom w:val="0"/>
              <w:divBdr>
                <w:top w:val="none" w:sz="0" w:space="0" w:color="auto"/>
                <w:left w:val="none" w:sz="0" w:space="0" w:color="auto"/>
                <w:bottom w:val="none" w:sz="0" w:space="0" w:color="auto"/>
                <w:right w:val="none" w:sz="0" w:space="0" w:color="auto"/>
              </w:divBdr>
            </w:div>
            <w:div w:id="1639384063">
              <w:marLeft w:val="0"/>
              <w:marRight w:val="0"/>
              <w:marTop w:val="0"/>
              <w:marBottom w:val="0"/>
              <w:divBdr>
                <w:top w:val="none" w:sz="0" w:space="0" w:color="auto"/>
                <w:left w:val="none" w:sz="0" w:space="0" w:color="auto"/>
                <w:bottom w:val="none" w:sz="0" w:space="0" w:color="auto"/>
                <w:right w:val="none" w:sz="0" w:space="0" w:color="auto"/>
              </w:divBdr>
            </w:div>
            <w:div w:id="1811894652">
              <w:marLeft w:val="0"/>
              <w:marRight w:val="0"/>
              <w:marTop w:val="0"/>
              <w:marBottom w:val="0"/>
              <w:divBdr>
                <w:top w:val="none" w:sz="0" w:space="0" w:color="auto"/>
                <w:left w:val="none" w:sz="0" w:space="0" w:color="auto"/>
                <w:bottom w:val="none" w:sz="0" w:space="0" w:color="auto"/>
                <w:right w:val="none" w:sz="0" w:space="0" w:color="auto"/>
              </w:divBdr>
            </w:div>
            <w:div w:id="1918205159">
              <w:marLeft w:val="0"/>
              <w:marRight w:val="0"/>
              <w:marTop w:val="0"/>
              <w:marBottom w:val="0"/>
              <w:divBdr>
                <w:top w:val="none" w:sz="0" w:space="0" w:color="auto"/>
                <w:left w:val="none" w:sz="0" w:space="0" w:color="auto"/>
                <w:bottom w:val="none" w:sz="0" w:space="0" w:color="auto"/>
                <w:right w:val="none" w:sz="0" w:space="0" w:color="auto"/>
              </w:divBdr>
            </w:div>
            <w:div w:id="1971132065">
              <w:marLeft w:val="0"/>
              <w:marRight w:val="0"/>
              <w:marTop w:val="0"/>
              <w:marBottom w:val="0"/>
              <w:divBdr>
                <w:top w:val="none" w:sz="0" w:space="0" w:color="auto"/>
                <w:left w:val="none" w:sz="0" w:space="0" w:color="auto"/>
                <w:bottom w:val="none" w:sz="0" w:space="0" w:color="auto"/>
                <w:right w:val="none" w:sz="0" w:space="0" w:color="auto"/>
              </w:divBdr>
            </w:div>
          </w:divsChild>
        </w:div>
        <w:div w:id="641010061">
          <w:marLeft w:val="0"/>
          <w:marRight w:val="0"/>
          <w:marTop w:val="0"/>
          <w:marBottom w:val="0"/>
          <w:divBdr>
            <w:top w:val="none" w:sz="0" w:space="0" w:color="auto"/>
            <w:left w:val="none" w:sz="0" w:space="0" w:color="auto"/>
            <w:bottom w:val="none" w:sz="0" w:space="0" w:color="auto"/>
            <w:right w:val="none" w:sz="0" w:space="0" w:color="auto"/>
          </w:divBdr>
          <w:divsChild>
            <w:div w:id="584219367">
              <w:marLeft w:val="0"/>
              <w:marRight w:val="0"/>
              <w:marTop w:val="0"/>
              <w:marBottom w:val="0"/>
              <w:divBdr>
                <w:top w:val="none" w:sz="0" w:space="0" w:color="auto"/>
                <w:left w:val="none" w:sz="0" w:space="0" w:color="auto"/>
                <w:bottom w:val="none" w:sz="0" w:space="0" w:color="auto"/>
                <w:right w:val="none" w:sz="0" w:space="0" w:color="auto"/>
              </w:divBdr>
            </w:div>
            <w:div w:id="864976184">
              <w:marLeft w:val="0"/>
              <w:marRight w:val="0"/>
              <w:marTop w:val="0"/>
              <w:marBottom w:val="0"/>
              <w:divBdr>
                <w:top w:val="none" w:sz="0" w:space="0" w:color="auto"/>
                <w:left w:val="none" w:sz="0" w:space="0" w:color="auto"/>
                <w:bottom w:val="none" w:sz="0" w:space="0" w:color="auto"/>
                <w:right w:val="none" w:sz="0" w:space="0" w:color="auto"/>
              </w:divBdr>
            </w:div>
            <w:div w:id="1495335112">
              <w:marLeft w:val="0"/>
              <w:marRight w:val="0"/>
              <w:marTop w:val="0"/>
              <w:marBottom w:val="0"/>
              <w:divBdr>
                <w:top w:val="none" w:sz="0" w:space="0" w:color="auto"/>
                <w:left w:val="none" w:sz="0" w:space="0" w:color="auto"/>
                <w:bottom w:val="none" w:sz="0" w:space="0" w:color="auto"/>
                <w:right w:val="none" w:sz="0" w:space="0" w:color="auto"/>
              </w:divBdr>
            </w:div>
            <w:div w:id="1684551476">
              <w:marLeft w:val="0"/>
              <w:marRight w:val="0"/>
              <w:marTop w:val="0"/>
              <w:marBottom w:val="0"/>
              <w:divBdr>
                <w:top w:val="none" w:sz="0" w:space="0" w:color="auto"/>
                <w:left w:val="none" w:sz="0" w:space="0" w:color="auto"/>
                <w:bottom w:val="none" w:sz="0" w:space="0" w:color="auto"/>
                <w:right w:val="none" w:sz="0" w:space="0" w:color="auto"/>
              </w:divBdr>
            </w:div>
            <w:div w:id="1721516904">
              <w:marLeft w:val="0"/>
              <w:marRight w:val="0"/>
              <w:marTop w:val="0"/>
              <w:marBottom w:val="0"/>
              <w:divBdr>
                <w:top w:val="none" w:sz="0" w:space="0" w:color="auto"/>
                <w:left w:val="none" w:sz="0" w:space="0" w:color="auto"/>
                <w:bottom w:val="none" w:sz="0" w:space="0" w:color="auto"/>
                <w:right w:val="none" w:sz="0" w:space="0" w:color="auto"/>
              </w:divBdr>
            </w:div>
          </w:divsChild>
        </w:div>
        <w:div w:id="762142548">
          <w:marLeft w:val="0"/>
          <w:marRight w:val="0"/>
          <w:marTop w:val="0"/>
          <w:marBottom w:val="0"/>
          <w:divBdr>
            <w:top w:val="none" w:sz="0" w:space="0" w:color="auto"/>
            <w:left w:val="none" w:sz="0" w:space="0" w:color="auto"/>
            <w:bottom w:val="none" w:sz="0" w:space="0" w:color="auto"/>
            <w:right w:val="none" w:sz="0" w:space="0" w:color="auto"/>
          </w:divBdr>
          <w:divsChild>
            <w:div w:id="317224905">
              <w:marLeft w:val="0"/>
              <w:marRight w:val="0"/>
              <w:marTop w:val="0"/>
              <w:marBottom w:val="0"/>
              <w:divBdr>
                <w:top w:val="none" w:sz="0" w:space="0" w:color="auto"/>
                <w:left w:val="none" w:sz="0" w:space="0" w:color="auto"/>
                <w:bottom w:val="none" w:sz="0" w:space="0" w:color="auto"/>
                <w:right w:val="none" w:sz="0" w:space="0" w:color="auto"/>
              </w:divBdr>
            </w:div>
            <w:div w:id="332150626">
              <w:marLeft w:val="0"/>
              <w:marRight w:val="0"/>
              <w:marTop w:val="0"/>
              <w:marBottom w:val="0"/>
              <w:divBdr>
                <w:top w:val="none" w:sz="0" w:space="0" w:color="auto"/>
                <w:left w:val="none" w:sz="0" w:space="0" w:color="auto"/>
                <w:bottom w:val="none" w:sz="0" w:space="0" w:color="auto"/>
                <w:right w:val="none" w:sz="0" w:space="0" w:color="auto"/>
              </w:divBdr>
            </w:div>
            <w:div w:id="450242644">
              <w:marLeft w:val="0"/>
              <w:marRight w:val="0"/>
              <w:marTop w:val="0"/>
              <w:marBottom w:val="0"/>
              <w:divBdr>
                <w:top w:val="none" w:sz="0" w:space="0" w:color="auto"/>
                <w:left w:val="none" w:sz="0" w:space="0" w:color="auto"/>
                <w:bottom w:val="none" w:sz="0" w:space="0" w:color="auto"/>
                <w:right w:val="none" w:sz="0" w:space="0" w:color="auto"/>
              </w:divBdr>
            </w:div>
            <w:div w:id="469594705">
              <w:marLeft w:val="0"/>
              <w:marRight w:val="0"/>
              <w:marTop w:val="0"/>
              <w:marBottom w:val="0"/>
              <w:divBdr>
                <w:top w:val="none" w:sz="0" w:space="0" w:color="auto"/>
                <w:left w:val="none" w:sz="0" w:space="0" w:color="auto"/>
                <w:bottom w:val="none" w:sz="0" w:space="0" w:color="auto"/>
                <w:right w:val="none" w:sz="0" w:space="0" w:color="auto"/>
              </w:divBdr>
            </w:div>
            <w:div w:id="509488265">
              <w:marLeft w:val="0"/>
              <w:marRight w:val="0"/>
              <w:marTop w:val="0"/>
              <w:marBottom w:val="0"/>
              <w:divBdr>
                <w:top w:val="none" w:sz="0" w:space="0" w:color="auto"/>
                <w:left w:val="none" w:sz="0" w:space="0" w:color="auto"/>
                <w:bottom w:val="none" w:sz="0" w:space="0" w:color="auto"/>
                <w:right w:val="none" w:sz="0" w:space="0" w:color="auto"/>
              </w:divBdr>
            </w:div>
            <w:div w:id="847410448">
              <w:marLeft w:val="0"/>
              <w:marRight w:val="0"/>
              <w:marTop w:val="0"/>
              <w:marBottom w:val="0"/>
              <w:divBdr>
                <w:top w:val="none" w:sz="0" w:space="0" w:color="auto"/>
                <w:left w:val="none" w:sz="0" w:space="0" w:color="auto"/>
                <w:bottom w:val="none" w:sz="0" w:space="0" w:color="auto"/>
                <w:right w:val="none" w:sz="0" w:space="0" w:color="auto"/>
              </w:divBdr>
            </w:div>
            <w:div w:id="1056663559">
              <w:marLeft w:val="0"/>
              <w:marRight w:val="0"/>
              <w:marTop w:val="0"/>
              <w:marBottom w:val="0"/>
              <w:divBdr>
                <w:top w:val="none" w:sz="0" w:space="0" w:color="auto"/>
                <w:left w:val="none" w:sz="0" w:space="0" w:color="auto"/>
                <w:bottom w:val="none" w:sz="0" w:space="0" w:color="auto"/>
                <w:right w:val="none" w:sz="0" w:space="0" w:color="auto"/>
              </w:divBdr>
            </w:div>
            <w:div w:id="1335499783">
              <w:marLeft w:val="0"/>
              <w:marRight w:val="0"/>
              <w:marTop w:val="0"/>
              <w:marBottom w:val="0"/>
              <w:divBdr>
                <w:top w:val="none" w:sz="0" w:space="0" w:color="auto"/>
                <w:left w:val="none" w:sz="0" w:space="0" w:color="auto"/>
                <w:bottom w:val="none" w:sz="0" w:space="0" w:color="auto"/>
                <w:right w:val="none" w:sz="0" w:space="0" w:color="auto"/>
              </w:divBdr>
            </w:div>
            <w:div w:id="1485899447">
              <w:marLeft w:val="0"/>
              <w:marRight w:val="0"/>
              <w:marTop w:val="0"/>
              <w:marBottom w:val="0"/>
              <w:divBdr>
                <w:top w:val="none" w:sz="0" w:space="0" w:color="auto"/>
                <w:left w:val="none" w:sz="0" w:space="0" w:color="auto"/>
                <w:bottom w:val="none" w:sz="0" w:space="0" w:color="auto"/>
                <w:right w:val="none" w:sz="0" w:space="0" w:color="auto"/>
              </w:divBdr>
            </w:div>
            <w:div w:id="1621643512">
              <w:marLeft w:val="0"/>
              <w:marRight w:val="0"/>
              <w:marTop w:val="0"/>
              <w:marBottom w:val="0"/>
              <w:divBdr>
                <w:top w:val="none" w:sz="0" w:space="0" w:color="auto"/>
                <w:left w:val="none" w:sz="0" w:space="0" w:color="auto"/>
                <w:bottom w:val="none" w:sz="0" w:space="0" w:color="auto"/>
                <w:right w:val="none" w:sz="0" w:space="0" w:color="auto"/>
              </w:divBdr>
            </w:div>
            <w:div w:id="1626622299">
              <w:marLeft w:val="0"/>
              <w:marRight w:val="0"/>
              <w:marTop w:val="0"/>
              <w:marBottom w:val="0"/>
              <w:divBdr>
                <w:top w:val="none" w:sz="0" w:space="0" w:color="auto"/>
                <w:left w:val="none" w:sz="0" w:space="0" w:color="auto"/>
                <w:bottom w:val="none" w:sz="0" w:space="0" w:color="auto"/>
                <w:right w:val="none" w:sz="0" w:space="0" w:color="auto"/>
              </w:divBdr>
            </w:div>
            <w:div w:id="1685471341">
              <w:marLeft w:val="0"/>
              <w:marRight w:val="0"/>
              <w:marTop w:val="0"/>
              <w:marBottom w:val="0"/>
              <w:divBdr>
                <w:top w:val="none" w:sz="0" w:space="0" w:color="auto"/>
                <w:left w:val="none" w:sz="0" w:space="0" w:color="auto"/>
                <w:bottom w:val="none" w:sz="0" w:space="0" w:color="auto"/>
                <w:right w:val="none" w:sz="0" w:space="0" w:color="auto"/>
              </w:divBdr>
            </w:div>
            <w:div w:id="1738094750">
              <w:marLeft w:val="0"/>
              <w:marRight w:val="0"/>
              <w:marTop w:val="0"/>
              <w:marBottom w:val="0"/>
              <w:divBdr>
                <w:top w:val="none" w:sz="0" w:space="0" w:color="auto"/>
                <w:left w:val="none" w:sz="0" w:space="0" w:color="auto"/>
                <w:bottom w:val="none" w:sz="0" w:space="0" w:color="auto"/>
                <w:right w:val="none" w:sz="0" w:space="0" w:color="auto"/>
              </w:divBdr>
            </w:div>
            <w:div w:id="1759450008">
              <w:marLeft w:val="0"/>
              <w:marRight w:val="0"/>
              <w:marTop w:val="0"/>
              <w:marBottom w:val="0"/>
              <w:divBdr>
                <w:top w:val="none" w:sz="0" w:space="0" w:color="auto"/>
                <w:left w:val="none" w:sz="0" w:space="0" w:color="auto"/>
                <w:bottom w:val="none" w:sz="0" w:space="0" w:color="auto"/>
                <w:right w:val="none" w:sz="0" w:space="0" w:color="auto"/>
              </w:divBdr>
            </w:div>
            <w:div w:id="1766150820">
              <w:marLeft w:val="0"/>
              <w:marRight w:val="0"/>
              <w:marTop w:val="0"/>
              <w:marBottom w:val="0"/>
              <w:divBdr>
                <w:top w:val="none" w:sz="0" w:space="0" w:color="auto"/>
                <w:left w:val="none" w:sz="0" w:space="0" w:color="auto"/>
                <w:bottom w:val="none" w:sz="0" w:space="0" w:color="auto"/>
                <w:right w:val="none" w:sz="0" w:space="0" w:color="auto"/>
              </w:divBdr>
            </w:div>
            <w:div w:id="1932548900">
              <w:marLeft w:val="0"/>
              <w:marRight w:val="0"/>
              <w:marTop w:val="0"/>
              <w:marBottom w:val="0"/>
              <w:divBdr>
                <w:top w:val="none" w:sz="0" w:space="0" w:color="auto"/>
                <w:left w:val="none" w:sz="0" w:space="0" w:color="auto"/>
                <w:bottom w:val="none" w:sz="0" w:space="0" w:color="auto"/>
                <w:right w:val="none" w:sz="0" w:space="0" w:color="auto"/>
              </w:divBdr>
            </w:div>
            <w:div w:id="2001275486">
              <w:marLeft w:val="0"/>
              <w:marRight w:val="0"/>
              <w:marTop w:val="0"/>
              <w:marBottom w:val="0"/>
              <w:divBdr>
                <w:top w:val="none" w:sz="0" w:space="0" w:color="auto"/>
                <w:left w:val="none" w:sz="0" w:space="0" w:color="auto"/>
                <w:bottom w:val="none" w:sz="0" w:space="0" w:color="auto"/>
                <w:right w:val="none" w:sz="0" w:space="0" w:color="auto"/>
              </w:divBdr>
            </w:div>
            <w:div w:id="2030444788">
              <w:marLeft w:val="0"/>
              <w:marRight w:val="0"/>
              <w:marTop w:val="0"/>
              <w:marBottom w:val="0"/>
              <w:divBdr>
                <w:top w:val="none" w:sz="0" w:space="0" w:color="auto"/>
                <w:left w:val="none" w:sz="0" w:space="0" w:color="auto"/>
                <w:bottom w:val="none" w:sz="0" w:space="0" w:color="auto"/>
                <w:right w:val="none" w:sz="0" w:space="0" w:color="auto"/>
              </w:divBdr>
            </w:div>
            <w:div w:id="2066490509">
              <w:marLeft w:val="0"/>
              <w:marRight w:val="0"/>
              <w:marTop w:val="0"/>
              <w:marBottom w:val="0"/>
              <w:divBdr>
                <w:top w:val="none" w:sz="0" w:space="0" w:color="auto"/>
                <w:left w:val="none" w:sz="0" w:space="0" w:color="auto"/>
                <w:bottom w:val="none" w:sz="0" w:space="0" w:color="auto"/>
                <w:right w:val="none" w:sz="0" w:space="0" w:color="auto"/>
              </w:divBdr>
            </w:div>
            <w:div w:id="2140878023">
              <w:marLeft w:val="0"/>
              <w:marRight w:val="0"/>
              <w:marTop w:val="0"/>
              <w:marBottom w:val="0"/>
              <w:divBdr>
                <w:top w:val="none" w:sz="0" w:space="0" w:color="auto"/>
                <w:left w:val="none" w:sz="0" w:space="0" w:color="auto"/>
                <w:bottom w:val="none" w:sz="0" w:space="0" w:color="auto"/>
                <w:right w:val="none" w:sz="0" w:space="0" w:color="auto"/>
              </w:divBdr>
            </w:div>
          </w:divsChild>
        </w:div>
        <w:div w:id="1275864600">
          <w:marLeft w:val="0"/>
          <w:marRight w:val="0"/>
          <w:marTop w:val="0"/>
          <w:marBottom w:val="0"/>
          <w:divBdr>
            <w:top w:val="none" w:sz="0" w:space="0" w:color="auto"/>
            <w:left w:val="none" w:sz="0" w:space="0" w:color="auto"/>
            <w:bottom w:val="none" w:sz="0" w:space="0" w:color="auto"/>
            <w:right w:val="none" w:sz="0" w:space="0" w:color="auto"/>
          </w:divBdr>
          <w:divsChild>
            <w:div w:id="45691372">
              <w:marLeft w:val="0"/>
              <w:marRight w:val="0"/>
              <w:marTop w:val="0"/>
              <w:marBottom w:val="0"/>
              <w:divBdr>
                <w:top w:val="none" w:sz="0" w:space="0" w:color="auto"/>
                <w:left w:val="none" w:sz="0" w:space="0" w:color="auto"/>
                <w:bottom w:val="none" w:sz="0" w:space="0" w:color="auto"/>
                <w:right w:val="none" w:sz="0" w:space="0" w:color="auto"/>
              </w:divBdr>
            </w:div>
            <w:div w:id="201094526">
              <w:marLeft w:val="0"/>
              <w:marRight w:val="0"/>
              <w:marTop w:val="0"/>
              <w:marBottom w:val="0"/>
              <w:divBdr>
                <w:top w:val="none" w:sz="0" w:space="0" w:color="auto"/>
                <w:left w:val="none" w:sz="0" w:space="0" w:color="auto"/>
                <w:bottom w:val="none" w:sz="0" w:space="0" w:color="auto"/>
                <w:right w:val="none" w:sz="0" w:space="0" w:color="auto"/>
              </w:divBdr>
            </w:div>
            <w:div w:id="403181436">
              <w:marLeft w:val="0"/>
              <w:marRight w:val="0"/>
              <w:marTop w:val="0"/>
              <w:marBottom w:val="0"/>
              <w:divBdr>
                <w:top w:val="none" w:sz="0" w:space="0" w:color="auto"/>
                <w:left w:val="none" w:sz="0" w:space="0" w:color="auto"/>
                <w:bottom w:val="none" w:sz="0" w:space="0" w:color="auto"/>
                <w:right w:val="none" w:sz="0" w:space="0" w:color="auto"/>
              </w:divBdr>
            </w:div>
            <w:div w:id="567225057">
              <w:marLeft w:val="0"/>
              <w:marRight w:val="0"/>
              <w:marTop w:val="0"/>
              <w:marBottom w:val="0"/>
              <w:divBdr>
                <w:top w:val="none" w:sz="0" w:space="0" w:color="auto"/>
                <w:left w:val="none" w:sz="0" w:space="0" w:color="auto"/>
                <w:bottom w:val="none" w:sz="0" w:space="0" w:color="auto"/>
                <w:right w:val="none" w:sz="0" w:space="0" w:color="auto"/>
              </w:divBdr>
            </w:div>
            <w:div w:id="614680470">
              <w:marLeft w:val="0"/>
              <w:marRight w:val="0"/>
              <w:marTop w:val="0"/>
              <w:marBottom w:val="0"/>
              <w:divBdr>
                <w:top w:val="none" w:sz="0" w:space="0" w:color="auto"/>
                <w:left w:val="none" w:sz="0" w:space="0" w:color="auto"/>
                <w:bottom w:val="none" w:sz="0" w:space="0" w:color="auto"/>
                <w:right w:val="none" w:sz="0" w:space="0" w:color="auto"/>
              </w:divBdr>
            </w:div>
            <w:div w:id="691227786">
              <w:marLeft w:val="0"/>
              <w:marRight w:val="0"/>
              <w:marTop w:val="0"/>
              <w:marBottom w:val="0"/>
              <w:divBdr>
                <w:top w:val="none" w:sz="0" w:space="0" w:color="auto"/>
                <w:left w:val="none" w:sz="0" w:space="0" w:color="auto"/>
                <w:bottom w:val="none" w:sz="0" w:space="0" w:color="auto"/>
                <w:right w:val="none" w:sz="0" w:space="0" w:color="auto"/>
              </w:divBdr>
            </w:div>
            <w:div w:id="828595667">
              <w:marLeft w:val="0"/>
              <w:marRight w:val="0"/>
              <w:marTop w:val="0"/>
              <w:marBottom w:val="0"/>
              <w:divBdr>
                <w:top w:val="none" w:sz="0" w:space="0" w:color="auto"/>
                <w:left w:val="none" w:sz="0" w:space="0" w:color="auto"/>
                <w:bottom w:val="none" w:sz="0" w:space="0" w:color="auto"/>
                <w:right w:val="none" w:sz="0" w:space="0" w:color="auto"/>
              </w:divBdr>
            </w:div>
            <w:div w:id="908419384">
              <w:marLeft w:val="0"/>
              <w:marRight w:val="0"/>
              <w:marTop w:val="0"/>
              <w:marBottom w:val="0"/>
              <w:divBdr>
                <w:top w:val="none" w:sz="0" w:space="0" w:color="auto"/>
                <w:left w:val="none" w:sz="0" w:space="0" w:color="auto"/>
                <w:bottom w:val="none" w:sz="0" w:space="0" w:color="auto"/>
                <w:right w:val="none" w:sz="0" w:space="0" w:color="auto"/>
              </w:divBdr>
            </w:div>
            <w:div w:id="946931170">
              <w:marLeft w:val="0"/>
              <w:marRight w:val="0"/>
              <w:marTop w:val="0"/>
              <w:marBottom w:val="0"/>
              <w:divBdr>
                <w:top w:val="none" w:sz="0" w:space="0" w:color="auto"/>
                <w:left w:val="none" w:sz="0" w:space="0" w:color="auto"/>
                <w:bottom w:val="none" w:sz="0" w:space="0" w:color="auto"/>
                <w:right w:val="none" w:sz="0" w:space="0" w:color="auto"/>
              </w:divBdr>
            </w:div>
            <w:div w:id="1047145813">
              <w:marLeft w:val="0"/>
              <w:marRight w:val="0"/>
              <w:marTop w:val="0"/>
              <w:marBottom w:val="0"/>
              <w:divBdr>
                <w:top w:val="none" w:sz="0" w:space="0" w:color="auto"/>
                <w:left w:val="none" w:sz="0" w:space="0" w:color="auto"/>
                <w:bottom w:val="none" w:sz="0" w:space="0" w:color="auto"/>
                <w:right w:val="none" w:sz="0" w:space="0" w:color="auto"/>
              </w:divBdr>
            </w:div>
            <w:div w:id="1065303051">
              <w:marLeft w:val="0"/>
              <w:marRight w:val="0"/>
              <w:marTop w:val="0"/>
              <w:marBottom w:val="0"/>
              <w:divBdr>
                <w:top w:val="none" w:sz="0" w:space="0" w:color="auto"/>
                <w:left w:val="none" w:sz="0" w:space="0" w:color="auto"/>
                <w:bottom w:val="none" w:sz="0" w:space="0" w:color="auto"/>
                <w:right w:val="none" w:sz="0" w:space="0" w:color="auto"/>
              </w:divBdr>
            </w:div>
            <w:div w:id="1197504894">
              <w:marLeft w:val="0"/>
              <w:marRight w:val="0"/>
              <w:marTop w:val="0"/>
              <w:marBottom w:val="0"/>
              <w:divBdr>
                <w:top w:val="none" w:sz="0" w:space="0" w:color="auto"/>
                <w:left w:val="none" w:sz="0" w:space="0" w:color="auto"/>
                <w:bottom w:val="none" w:sz="0" w:space="0" w:color="auto"/>
                <w:right w:val="none" w:sz="0" w:space="0" w:color="auto"/>
              </w:divBdr>
            </w:div>
            <w:div w:id="1216239944">
              <w:marLeft w:val="0"/>
              <w:marRight w:val="0"/>
              <w:marTop w:val="0"/>
              <w:marBottom w:val="0"/>
              <w:divBdr>
                <w:top w:val="none" w:sz="0" w:space="0" w:color="auto"/>
                <w:left w:val="none" w:sz="0" w:space="0" w:color="auto"/>
                <w:bottom w:val="none" w:sz="0" w:space="0" w:color="auto"/>
                <w:right w:val="none" w:sz="0" w:space="0" w:color="auto"/>
              </w:divBdr>
            </w:div>
            <w:div w:id="1232696562">
              <w:marLeft w:val="0"/>
              <w:marRight w:val="0"/>
              <w:marTop w:val="0"/>
              <w:marBottom w:val="0"/>
              <w:divBdr>
                <w:top w:val="none" w:sz="0" w:space="0" w:color="auto"/>
                <w:left w:val="none" w:sz="0" w:space="0" w:color="auto"/>
                <w:bottom w:val="none" w:sz="0" w:space="0" w:color="auto"/>
                <w:right w:val="none" w:sz="0" w:space="0" w:color="auto"/>
              </w:divBdr>
            </w:div>
            <w:div w:id="1403023182">
              <w:marLeft w:val="0"/>
              <w:marRight w:val="0"/>
              <w:marTop w:val="0"/>
              <w:marBottom w:val="0"/>
              <w:divBdr>
                <w:top w:val="none" w:sz="0" w:space="0" w:color="auto"/>
                <w:left w:val="none" w:sz="0" w:space="0" w:color="auto"/>
                <w:bottom w:val="none" w:sz="0" w:space="0" w:color="auto"/>
                <w:right w:val="none" w:sz="0" w:space="0" w:color="auto"/>
              </w:divBdr>
            </w:div>
            <w:div w:id="1620913020">
              <w:marLeft w:val="0"/>
              <w:marRight w:val="0"/>
              <w:marTop w:val="0"/>
              <w:marBottom w:val="0"/>
              <w:divBdr>
                <w:top w:val="none" w:sz="0" w:space="0" w:color="auto"/>
                <w:left w:val="none" w:sz="0" w:space="0" w:color="auto"/>
                <w:bottom w:val="none" w:sz="0" w:space="0" w:color="auto"/>
                <w:right w:val="none" w:sz="0" w:space="0" w:color="auto"/>
              </w:divBdr>
            </w:div>
            <w:div w:id="1851220388">
              <w:marLeft w:val="0"/>
              <w:marRight w:val="0"/>
              <w:marTop w:val="0"/>
              <w:marBottom w:val="0"/>
              <w:divBdr>
                <w:top w:val="none" w:sz="0" w:space="0" w:color="auto"/>
                <w:left w:val="none" w:sz="0" w:space="0" w:color="auto"/>
                <w:bottom w:val="none" w:sz="0" w:space="0" w:color="auto"/>
                <w:right w:val="none" w:sz="0" w:space="0" w:color="auto"/>
              </w:divBdr>
            </w:div>
            <w:div w:id="1874343767">
              <w:marLeft w:val="0"/>
              <w:marRight w:val="0"/>
              <w:marTop w:val="0"/>
              <w:marBottom w:val="0"/>
              <w:divBdr>
                <w:top w:val="none" w:sz="0" w:space="0" w:color="auto"/>
                <w:left w:val="none" w:sz="0" w:space="0" w:color="auto"/>
                <w:bottom w:val="none" w:sz="0" w:space="0" w:color="auto"/>
                <w:right w:val="none" w:sz="0" w:space="0" w:color="auto"/>
              </w:divBdr>
            </w:div>
            <w:div w:id="1879507913">
              <w:marLeft w:val="0"/>
              <w:marRight w:val="0"/>
              <w:marTop w:val="0"/>
              <w:marBottom w:val="0"/>
              <w:divBdr>
                <w:top w:val="none" w:sz="0" w:space="0" w:color="auto"/>
                <w:left w:val="none" w:sz="0" w:space="0" w:color="auto"/>
                <w:bottom w:val="none" w:sz="0" w:space="0" w:color="auto"/>
                <w:right w:val="none" w:sz="0" w:space="0" w:color="auto"/>
              </w:divBdr>
            </w:div>
            <w:div w:id="2040857503">
              <w:marLeft w:val="0"/>
              <w:marRight w:val="0"/>
              <w:marTop w:val="0"/>
              <w:marBottom w:val="0"/>
              <w:divBdr>
                <w:top w:val="none" w:sz="0" w:space="0" w:color="auto"/>
                <w:left w:val="none" w:sz="0" w:space="0" w:color="auto"/>
                <w:bottom w:val="none" w:sz="0" w:space="0" w:color="auto"/>
                <w:right w:val="none" w:sz="0" w:space="0" w:color="auto"/>
              </w:divBdr>
            </w:div>
          </w:divsChild>
        </w:div>
        <w:div w:id="1836190614">
          <w:marLeft w:val="0"/>
          <w:marRight w:val="0"/>
          <w:marTop w:val="0"/>
          <w:marBottom w:val="0"/>
          <w:divBdr>
            <w:top w:val="none" w:sz="0" w:space="0" w:color="auto"/>
            <w:left w:val="none" w:sz="0" w:space="0" w:color="auto"/>
            <w:bottom w:val="none" w:sz="0" w:space="0" w:color="auto"/>
            <w:right w:val="none" w:sz="0" w:space="0" w:color="auto"/>
          </w:divBdr>
          <w:divsChild>
            <w:div w:id="159780425">
              <w:marLeft w:val="0"/>
              <w:marRight w:val="0"/>
              <w:marTop w:val="0"/>
              <w:marBottom w:val="0"/>
              <w:divBdr>
                <w:top w:val="none" w:sz="0" w:space="0" w:color="auto"/>
                <w:left w:val="none" w:sz="0" w:space="0" w:color="auto"/>
                <w:bottom w:val="none" w:sz="0" w:space="0" w:color="auto"/>
                <w:right w:val="none" w:sz="0" w:space="0" w:color="auto"/>
              </w:divBdr>
            </w:div>
            <w:div w:id="224994014">
              <w:marLeft w:val="0"/>
              <w:marRight w:val="0"/>
              <w:marTop w:val="0"/>
              <w:marBottom w:val="0"/>
              <w:divBdr>
                <w:top w:val="none" w:sz="0" w:space="0" w:color="auto"/>
                <w:left w:val="none" w:sz="0" w:space="0" w:color="auto"/>
                <w:bottom w:val="none" w:sz="0" w:space="0" w:color="auto"/>
                <w:right w:val="none" w:sz="0" w:space="0" w:color="auto"/>
              </w:divBdr>
            </w:div>
            <w:div w:id="368846950">
              <w:marLeft w:val="0"/>
              <w:marRight w:val="0"/>
              <w:marTop w:val="0"/>
              <w:marBottom w:val="0"/>
              <w:divBdr>
                <w:top w:val="none" w:sz="0" w:space="0" w:color="auto"/>
                <w:left w:val="none" w:sz="0" w:space="0" w:color="auto"/>
                <w:bottom w:val="none" w:sz="0" w:space="0" w:color="auto"/>
                <w:right w:val="none" w:sz="0" w:space="0" w:color="auto"/>
              </w:divBdr>
            </w:div>
            <w:div w:id="470102243">
              <w:marLeft w:val="0"/>
              <w:marRight w:val="0"/>
              <w:marTop w:val="0"/>
              <w:marBottom w:val="0"/>
              <w:divBdr>
                <w:top w:val="none" w:sz="0" w:space="0" w:color="auto"/>
                <w:left w:val="none" w:sz="0" w:space="0" w:color="auto"/>
                <w:bottom w:val="none" w:sz="0" w:space="0" w:color="auto"/>
                <w:right w:val="none" w:sz="0" w:space="0" w:color="auto"/>
              </w:divBdr>
            </w:div>
            <w:div w:id="488712906">
              <w:marLeft w:val="0"/>
              <w:marRight w:val="0"/>
              <w:marTop w:val="0"/>
              <w:marBottom w:val="0"/>
              <w:divBdr>
                <w:top w:val="none" w:sz="0" w:space="0" w:color="auto"/>
                <w:left w:val="none" w:sz="0" w:space="0" w:color="auto"/>
                <w:bottom w:val="none" w:sz="0" w:space="0" w:color="auto"/>
                <w:right w:val="none" w:sz="0" w:space="0" w:color="auto"/>
              </w:divBdr>
            </w:div>
            <w:div w:id="500587786">
              <w:marLeft w:val="0"/>
              <w:marRight w:val="0"/>
              <w:marTop w:val="0"/>
              <w:marBottom w:val="0"/>
              <w:divBdr>
                <w:top w:val="none" w:sz="0" w:space="0" w:color="auto"/>
                <w:left w:val="none" w:sz="0" w:space="0" w:color="auto"/>
                <w:bottom w:val="none" w:sz="0" w:space="0" w:color="auto"/>
                <w:right w:val="none" w:sz="0" w:space="0" w:color="auto"/>
              </w:divBdr>
            </w:div>
            <w:div w:id="714426095">
              <w:marLeft w:val="0"/>
              <w:marRight w:val="0"/>
              <w:marTop w:val="0"/>
              <w:marBottom w:val="0"/>
              <w:divBdr>
                <w:top w:val="none" w:sz="0" w:space="0" w:color="auto"/>
                <w:left w:val="none" w:sz="0" w:space="0" w:color="auto"/>
                <w:bottom w:val="none" w:sz="0" w:space="0" w:color="auto"/>
                <w:right w:val="none" w:sz="0" w:space="0" w:color="auto"/>
              </w:divBdr>
            </w:div>
            <w:div w:id="804813676">
              <w:marLeft w:val="0"/>
              <w:marRight w:val="0"/>
              <w:marTop w:val="0"/>
              <w:marBottom w:val="0"/>
              <w:divBdr>
                <w:top w:val="none" w:sz="0" w:space="0" w:color="auto"/>
                <w:left w:val="none" w:sz="0" w:space="0" w:color="auto"/>
                <w:bottom w:val="none" w:sz="0" w:space="0" w:color="auto"/>
                <w:right w:val="none" w:sz="0" w:space="0" w:color="auto"/>
              </w:divBdr>
            </w:div>
            <w:div w:id="1136752034">
              <w:marLeft w:val="0"/>
              <w:marRight w:val="0"/>
              <w:marTop w:val="0"/>
              <w:marBottom w:val="0"/>
              <w:divBdr>
                <w:top w:val="none" w:sz="0" w:space="0" w:color="auto"/>
                <w:left w:val="none" w:sz="0" w:space="0" w:color="auto"/>
                <w:bottom w:val="none" w:sz="0" w:space="0" w:color="auto"/>
                <w:right w:val="none" w:sz="0" w:space="0" w:color="auto"/>
              </w:divBdr>
            </w:div>
            <w:div w:id="1188566745">
              <w:marLeft w:val="0"/>
              <w:marRight w:val="0"/>
              <w:marTop w:val="0"/>
              <w:marBottom w:val="0"/>
              <w:divBdr>
                <w:top w:val="none" w:sz="0" w:space="0" w:color="auto"/>
                <w:left w:val="none" w:sz="0" w:space="0" w:color="auto"/>
                <w:bottom w:val="none" w:sz="0" w:space="0" w:color="auto"/>
                <w:right w:val="none" w:sz="0" w:space="0" w:color="auto"/>
              </w:divBdr>
            </w:div>
            <w:div w:id="1331637724">
              <w:marLeft w:val="0"/>
              <w:marRight w:val="0"/>
              <w:marTop w:val="0"/>
              <w:marBottom w:val="0"/>
              <w:divBdr>
                <w:top w:val="none" w:sz="0" w:space="0" w:color="auto"/>
                <w:left w:val="none" w:sz="0" w:space="0" w:color="auto"/>
                <w:bottom w:val="none" w:sz="0" w:space="0" w:color="auto"/>
                <w:right w:val="none" w:sz="0" w:space="0" w:color="auto"/>
              </w:divBdr>
            </w:div>
            <w:div w:id="1371152738">
              <w:marLeft w:val="0"/>
              <w:marRight w:val="0"/>
              <w:marTop w:val="0"/>
              <w:marBottom w:val="0"/>
              <w:divBdr>
                <w:top w:val="none" w:sz="0" w:space="0" w:color="auto"/>
                <w:left w:val="none" w:sz="0" w:space="0" w:color="auto"/>
                <w:bottom w:val="none" w:sz="0" w:space="0" w:color="auto"/>
                <w:right w:val="none" w:sz="0" w:space="0" w:color="auto"/>
              </w:divBdr>
            </w:div>
            <w:div w:id="1463886806">
              <w:marLeft w:val="0"/>
              <w:marRight w:val="0"/>
              <w:marTop w:val="0"/>
              <w:marBottom w:val="0"/>
              <w:divBdr>
                <w:top w:val="none" w:sz="0" w:space="0" w:color="auto"/>
                <w:left w:val="none" w:sz="0" w:space="0" w:color="auto"/>
                <w:bottom w:val="none" w:sz="0" w:space="0" w:color="auto"/>
                <w:right w:val="none" w:sz="0" w:space="0" w:color="auto"/>
              </w:divBdr>
            </w:div>
            <w:div w:id="1539003211">
              <w:marLeft w:val="0"/>
              <w:marRight w:val="0"/>
              <w:marTop w:val="0"/>
              <w:marBottom w:val="0"/>
              <w:divBdr>
                <w:top w:val="none" w:sz="0" w:space="0" w:color="auto"/>
                <w:left w:val="none" w:sz="0" w:space="0" w:color="auto"/>
                <w:bottom w:val="none" w:sz="0" w:space="0" w:color="auto"/>
                <w:right w:val="none" w:sz="0" w:space="0" w:color="auto"/>
              </w:divBdr>
            </w:div>
            <w:div w:id="1574465803">
              <w:marLeft w:val="0"/>
              <w:marRight w:val="0"/>
              <w:marTop w:val="0"/>
              <w:marBottom w:val="0"/>
              <w:divBdr>
                <w:top w:val="none" w:sz="0" w:space="0" w:color="auto"/>
                <w:left w:val="none" w:sz="0" w:space="0" w:color="auto"/>
                <w:bottom w:val="none" w:sz="0" w:space="0" w:color="auto"/>
                <w:right w:val="none" w:sz="0" w:space="0" w:color="auto"/>
              </w:divBdr>
            </w:div>
            <w:div w:id="1640305999">
              <w:marLeft w:val="0"/>
              <w:marRight w:val="0"/>
              <w:marTop w:val="0"/>
              <w:marBottom w:val="0"/>
              <w:divBdr>
                <w:top w:val="none" w:sz="0" w:space="0" w:color="auto"/>
                <w:left w:val="none" w:sz="0" w:space="0" w:color="auto"/>
                <w:bottom w:val="none" w:sz="0" w:space="0" w:color="auto"/>
                <w:right w:val="none" w:sz="0" w:space="0" w:color="auto"/>
              </w:divBdr>
            </w:div>
            <w:div w:id="1798911479">
              <w:marLeft w:val="0"/>
              <w:marRight w:val="0"/>
              <w:marTop w:val="0"/>
              <w:marBottom w:val="0"/>
              <w:divBdr>
                <w:top w:val="none" w:sz="0" w:space="0" w:color="auto"/>
                <w:left w:val="none" w:sz="0" w:space="0" w:color="auto"/>
                <w:bottom w:val="none" w:sz="0" w:space="0" w:color="auto"/>
                <w:right w:val="none" w:sz="0" w:space="0" w:color="auto"/>
              </w:divBdr>
            </w:div>
            <w:div w:id="1804883711">
              <w:marLeft w:val="0"/>
              <w:marRight w:val="0"/>
              <w:marTop w:val="0"/>
              <w:marBottom w:val="0"/>
              <w:divBdr>
                <w:top w:val="none" w:sz="0" w:space="0" w:color="auto"/>
                <w:left w:val="none" w:sz="0" w:space="0" w:color="auto"/>
                <w:bottom w:val="none" w:sz="0" w:space="0" w:color="auto"/>
                <w:right w:val="none" w:sz="0" w:space="0" w:color="auto"/>
              </w:divBdr>
            </w:div>
            <w:div w:id="1964916914">
              <w:marLeft w:val="0"/>
              <w:marRight w:val="0"/>
              <w:marTop w:val="0"/>
              <w:marBottom w:val="0"/>
              <w:divBdr>
                <w:top w:val="none" w:sz="0" w:space="0" w:color="auto"/>
                <w:left w:val="none" w:sz="0" w:space="0" w:color="auto"/>
                <w:bottom w:val="none" w:sz="0" w:space="0" w:color="auto"/>
                <w:right w:val="none" w:sz="0" w:space="0" w:color="auto"/>
              </w:divBdr>
            </w:div>
            <w:div w:id="2119792199">
              <w:marLeft w:val="0"/>
              <w:marRight w:val="0"/>
              <w:marTop w:val="0"/>
              <w:marBottom w:val="0"/>
              <w:divBdr>
                <w:top w:val="none" w:sz="0" w:space="0" w:color="auto"/>
                <w:left w:val="none" w:sz="0" w:space="0" w:color="auto"/>
                <w:bottom w:val="none" w:sz="0" w:space="0" w:color="auto"/>
                <w:right w:val="none" w:sz="0" w:space="0" w:color="auto"/>
              </w:divBdr>
            </w:div>
          </w:divsChild>
        </w:div>
        <w:div w:id="2009477665">
          <w:marLeft w:val="0"/>
          <w:marRight w:val="0"/>
          <w:marTop w:val="0"/>
          <w:marBottom w:val="0"/>
          <w:divBdr>
            <w:top w:val="none" w:sz="0" w:space="0" w:color="auto"/>
            <w:left w:val="none" w:sz="0" w:space="0" w:color="auto"/>
            <w:bottom w:val="none" w:sz="0" w:space="0" w:color="auto"/>
            <w:right w:val="none" w:sz="0" w:space="0" w:color="auto"/>
          </w:divBdr>
          <w:divsChild>
            <w:div w:id="36710163">
              <w:marLeft w:val="0"/>
              <w:marRight w:val="0"/>
              <w:marTop w:val="0"/>
              <w:marBottom w:val="0"/>
              <w:divBdr>
                <w:top w:val="none" w:sz="0" w:space="0" w:color="auto"/>
                <w:left w:val="none" w:sz="0" w:space="0" w:color="auto"/>
                <w:bottom w:val="none" w:sz="0" w:space="0" w:color="auto"/>
                <w:right w:val="none" w:sz="0" w:space="0" w:color="auto"/>
              </w:divBdr>
            </w:div>
            <w:div w:id="74397324">
              <w:marLeft w:val="0"/>
              <w:marRight w:val="0"/>
              <w:marTop w:val="0"/>
              <w:marBottom w:val="0"/>
              <w:divBdr>
                <w:top w:val="none" w:sz="0" w:space="0" w:color="auto"/>
                <w:left w:val="none" w:sz="0" w:space="0" w:color="auto"/>
                <w:bottom w:val="none" w:sz="0" w:space="0" w:color="auto"/>
                <w:right w:val="none" w:sz="0" w:space="0" w:color="auto"/>
              </w:divBdr>
            </w:div>
            <w:div w:id="167141891">
              <w:marLeft w:val="0"/>
              <w:marRight w:val="0"/>
              <w:marTop w:val="0"/>
              <w:marBottom w:val="0"/>
              <w:divBdr>
                <w:top w:val="none" w:sz="0" w:space="0" w:color="auto"/>
                <w:left w:val="none" w:sz="0" w:space="0" w:color="auto"/>
                <w:bottom w:val="none" w:sz="0" w:space="0" w:color="auto"/>
                <w:right w:val="none" w:sz="0" w:space="0" w:color="auto"/>
              </w:divBdr>
            </w:div>
            <w:div w:id="284313774">
              <w:marLeft w:val="0"/>
              <w:marRight w:val="0"/>
              <w:marTop w:val="0"/>
              <w:marBottom w:val="0"/>
              <w:divBdr>
                <w:top w:val="none" w:sz="0" w:space="0" w:color="auto"/>
                <w:left w:val="none" w:sz="0" w:space="0" w:color="auto"/>
                <w:bottom w:val="none" w:sz="0" w:space="0" w:color="auto"/>
                <w:right w:val="none" w:sz="0" w:space="0" w:color="auto"/>
              </w:divBdr>
            </w:div>
            <w:div w:id="303582661">
              <w:marLeft w:val="0"/>
              <w:marRight w:val="0"/>
              <w:marTop w:val="0"/>
              <w:marBottom w:val="0"/>
              <w:divBdr>
                <w:top w:val="none" w:sz="0" w:space="0" w:color="auto"/>
                <w:left w:val="none" w:sz="0" w:space="0" w:color="auto"/>
                <w:bottom w:val="none" w:sz="0" w:space="0" w:color="auto"/>
                <w:right w:val="none" w:sz="0" w:space="0" w:color="auto"/>
              </w:divBdr>
            </w:div>
            <w:div w:id="573048364">
              <w:marLeft w:val="0"/>
              <w:marRight w:val="0"/>
              <w:marTop w:val="0"/>
              <w:marBottom w:val="0"/>
              <w:divBdr>
                <w:top w:val="none" w:sz="0" w:space="0" w:color="auto"/>
                <w:left w:val="none" w:sz="0" w:space="0" w:color="auto"/>
                <w:bottom w:val="none" w:sz="0" w:space="0" w:color="auto"/>
                <w:right w:val="none" w:sz="0" w:space="0" w:color="auto"/>
              </w:divBdr>
            </w:div>
            <w:div w:id="745230019">
              <w:marLeft w:val="0"/>
              <w:marRight w:val="0"/>
              <w:marTop w:val="0"/>
              <w:marBottom w:val="0"/>
              <w:divBdr>
                <w:top w:val="none" w:sz="0" w:space="0" w:color="auto"/>
                <w:left w:val="none" w:sz="0" w:space="0" w:color="auto"/>
                <w:bottom w:val="none" w:sz="0" w:space="0" w:color="auto"/>
                <w:right w:val="none" w:sz="0" w:space="0" w:color="auto"/>
              </w:divBdr>
            </w:div>
            <w:div w:id="765493028">
              <w:marLeft w:val="0"/>
              <w:marRight w:val="0"/>
              <w:marTop w:val="0"/>
              <w:marBottom w:val="0"/>
              <w:divBdr>
                <w:top w:val="none" w:sz="0" w:space="0" w:color="auto"/>
                <w:left w:val="none" w:sz="0" w:space="0" w:color="auto"/>
                <w:bottom w:val="none" w:sz="0" w:space="0" w:color="auto"/>
                <w:right w:val="none" w:sz="0" w:space="0" w:color="auto"/>
              </w:divBdr>
            </w:div>
            <w:div w:id="768820626">
              <w:marLeft w:val="0"/>
              <w:marRight w:val="0"/>
              <w:marTop w:val="0"/>
              <w:marBottom w:val="0"/>
              <w:divBdr>
                <w:top w:val="none" w:sz="0" w:space="0" w:color="auto"/>
                <w:left w:val="none" w:sz="0" w:space="0" w:color="auto"/>
                <w:bottom w:val="none" w:sz="0" w:space="0" w:color="auto"/>
                <w:right w:val="none" w:sz="0" w:space="0" w:color="auto"/>
              </w:divBdr>
            </w:div>
            <w:div w:id="936719782">
              <w:marLeft w:val="0"/>
              <w:marRight w:val="0"/>
              <w:marTop w:val="0"/>
              <w:marBottom w:val="0"/>
              <w:divBdr>
                <w:top w:val="none" w:sz="0" w:space="0" w:color="auto"/>
                <w:left w:val="none" w:sz="0" w:space="0" w:color="auto"/>
                <w:bottom w:val="none" w:sz="0" w:space="0" w:color="auto"/>
                <w:right w:val="none" w:sz="0" w:space="0" w:color="auto"/>
              </w:divBdr>
            </w:div>
            <w:div w:id="946962197">
              <w:marLeft w:val="0"/>
              <w:marRight w:val="0"/>
              <w:marTop w:val="0"/>
              <w:marBottom w:val="0"/>
              <w:divBdr>
                <w:top w:val="none" w:sz="0" w:space="0" w:color="auto"/>
                <w:left w:val="none" w:sz="0" w:space="0" w:color="auto"/>
                <w:bottom w:val="none" w:sz="0" w:space="0" w:color="auto"/>
                <w:right w:val="none" w:sz="0" w:space="0" w:color="auto"/>
              </w:divBdr>
            </w:div>
            <w:div w:id="1051073771">
              <w:marLeft w:val="0"/>
              <w:marRight w:val="0"/>
              <w:marTop w:val="0"/>
              <w:marBottom w:val="0"/>
              <w:divBdr>
                <w:top w:val="none" w:sz="0" w:space="0" w:color="auto"/>
                <w:left w:val="none" w:sz="0" w:space="0" w:color="auto"/>
                <w:bottom w:val="none" w:sz="0" w:space="0" w:color="auto"/>
                <w:right w:val="none" w:sz="0" w:space="0" w:color="auto"/>
              </w:divBdr>
            </w:div>
            <w:div w:id="1052969184">
              <w:marLeft w:val="0"/>
              <w:marRight w:val="0"/>
              <w:marTop w:val="0"/>
              <w:marBottom w:val="0"/>
              <w:divBdr>
                <w:top w:val="none" w:sz="0" w:space="0" w:color="auto"/>
                <w:left w:val="none" w:sz="0" w:space="0" w:color="auto"/>
                <w:bottom w:val="none" w:sz="0" w:space="0" w:color="auto"/>
                <w:right w:val="none" w:sz="0" w:space="0" w:color="auto"/>
              </w:divBdr>
            </w:div>
            <w:div w:id="1144006397">
              <w:marLeft w:val="0"/>
              <w:marRight w:val="0"/>
              <w:marTop w:val="0"/>
              <w:marBottom w:val="0"/>
              <w:divBdr>
                <w:top w:val="none" w:sz="0" w:space="0" w:color="auto"/>
                <w:left w:val="none" w:sz="0" w:space="0" w:color="auto"/>
                <w:bottom w:val="none" w:sz="0" w:space="0" w:color="auto"/>
                <w:right w:val="none" w:sz="0" w:space="0" w:color="auto"/>
              </w:divBdr>
            </w:div>
            <w:div w:id="1144738547">
              <w:marLeft w:val="0"/>
              <w:marRight w:val="0"/>
              <w:marTop w:val="0"/>
              <w:marBottom w:val="0"/>
              <w:divBdr>
                <w:top w:val="none" w:sz="0" w:space="0" w:color="auto"/>
                <w:left w:val="none" w:sz="0" w:space="0" w:color="auto"/>
                <w:bottom w:val="none" w:sz="0" w:space="0" w:color="auto"/>
                <w:right w:val="none" w:sz="0" w:space="0" w:color="auto"/>
              </w:divBdr>
            </w:div>
            <w:div w:id="1207136488">
              <w:marLeft w:val="0"/>
              <w:marRight w:val="0"/>
              <w:marTop w:val="0"/>
              <w:marBottom w:val="0"/>
              <w:divBdr>
                <w:top w:val="none" w:sz="0" w:space="0" w:color="auto"/>
                <w:left w:val="none" w:sz="0" w:space="0" w:color="auto"/>
                <w:bottom w:val="none" w:sz="0" w:space="0" w:color="auto"/>
                <w:right w:val="none" w:sz="0" w:space="0" w:color="auto"/>
              </w:divBdr>
            </w:div>
            <w:div w:id="1362826255">
              <w:marLeft w:val="0"/>
              <w:marRight w:val="0"/>
              <w:marTop w:val="0"/>
              <w:marBottom w:val="0"/>
              <w:divBdr>
                <w:top w:val="none" w:sz="0" w:space="0" w:color="auto"/>
                <w:left w:val="none" w:sz="0" w:space="0" w:color="auto"/>
                <w:bottom w:val="none" w:sz="0" w:space="0" w:color="auto"/>
                <w:right w:val="none" w:sz="0" w:space="0" w:color="auto"/>
              </w:divBdr>
            </w:div>
            <w:div w:id="1724137998">
              <w:marLeft w:val="0"/>
              <w:marRight w:val="0"/>
              <w:marTop w:val="0"/>
              <w:marBottom w:val="0"/>
              <w:divBdr>
                <w:top w:val="none" w:sz="0" w:space="0" w:color="auto"/>
                <w:left w:val="none" w:sz="0" w:space="0" w:color="auto"/>
                <w:bottom w:val="none" w:sz="0" w:space="0" w:color="auto"/>
                <w:right w:val="none" w:sz="0" w:space="0" w:color="auto"/>
              </w:divBdr>
            </w:div>
            <w:div w:id="1807696190">
              <w:marLeft w:val="0"/>
              <w:marRight w:val="0"/>
              <w:marTop w:val="0"/>
              <w:marBottom w:val="0"/>
              <w:divBdr>
                <w:top w:val="none" w:sz="0" w:space="0" w:color="auto"/>
                <w:left w:val="none" w:sz="0" w:space="0" w:color="auto"/>
                <w:bottom w:val="none" w:sz="0" w:space="0" w:color="auto"/>
                <w:right w:val="none" w:sz="0" w:space="0" w:color="auto"/>
              </w:divBdr>
            </w:div>
            <w:div w:id="1949120123">
              <w:marLeft w:val="0"/>
              <w:marRight w:val="0"/>
              <w:marTop w:val="0"/>
              <w:marBottom w:val="0"/>
              <w:divBdr>
                <w:top w:val="none" w:sz="0" w:space="0" w:color="auto"/>
                <w:left w:val="none" w:sz="0" w:space="0" w:color="auto"/>
                <w:bottom w:val="none" w:sz="0" w:space="0" w:color="auto"/>
                <w:right w:val="none" w:sz="0" w:space="0" w:color="auto"/>
              </w:divBdr>
            </w:div>
          </w:divsChild>
        </w:div>
        <w:div w:id="2119132203">
          <w:marLeft w:val="0"/>
          <w:marRight w:val="0"/>
          <w:marTop w:val="0"/>
          <w:marBottom w:val="0"/>
          <w:divBdr>
            <w:top w:val="none" w:sz="0" w:space="0" w:color="auto"/>
            <w:left w:val="none" w:sz="0" w:space="0" w:color="auto"/>
            <w:bottom w:val="none" w:sz="0" w:space="0" w:color="auto"/>
            <w:right w:val="none" w:sz="0" w:space="0" w:color="auto"/>
          </w:divBdr>
          <w:divsChild>
            <w:div w:id="493374983">
              <w:marLeft w:val="0"/>
              <w:marRight w:val="0"/>
              <w:marTop w:val="0"/>
              <w:marBottom w:val="0"/>
              <w:divBdr>
                <w:top w:val="none" w:sz="0" w:space="0" w:color="auto"/>
                <w:left w:val="none" w:sz="0" w:space="0" w:color="auto"/>
                <w:bottom w:val="none" w:sz="0" w:space="0" w:color="auto"/>
                <w:right w:val="none" w:sz="0" w:space="0" w:color="auto"/>
              </w:divBdr>
            </w:div>
            <w:div w:id="933708554">
              <w:marLeft w:val="0"/>
              <w:marRight w:val="0"/>
              <w:marTop w:val="0"/>
              <w:marBottom w:val="0"/>
              <w:divBdr>
                <w:top w:val="none" w:sz="0" w:space="0" w:color="auto"/>
                <w:left w:val="none" w:sz="0" w:space="0" w:color="auto"/>
                <w:bottom w:val="none" w:sz="0" w:space="0" w:color="auto"/>
                <w:right w:val="none" w:sz="0" w:space="0" w:color="auto"/>
              </w:divBdr>
            </w:div>
            <w:div w:id="1173103876">
              <w:marLeft w:val="0"/>
              <w:marRight w:val="0"/>
              <w:marTop w:val="0"/>
              <w:marBottom w:val="0"/>
              <w:divBdr>
                <w:top w:val="none" w:sz="0" w:space="0" w:color="auto"/>
                <w:left w:val="none" w:sz="0" w:space="0" w:color="auto"/>
                <w:bottom w:val="none" w:sz="0" w:space="0" w:color="auto"/>
                <w:right w:val="none" w:sz="0" w:space="0" w:color="auto"/>
              </w:divBdr>
            </w:div>
            <w:div w:id="1443527258">
              <w:marLeft w:val="0"/>
              <w:marRight w:val="0"/>
              <w:marTop w:val="0"/>
              <w:marBottom w:val="0"/>
              <w:divBdr>
                <w:top w:val="none" w:sz="0" w:space="0" w:color="auto"/>
                <w:left w:val="none" w:sz="0" w:space="0" w:color="auto"/>
                <w:bottom w:val="none" w:sz="0" w:space="0" w:color="auto"/>
                <w:right w:val="none" w:sz="0" w:space="0" w:color="auto"/>
              </w:divBdr>
            </w:div>
            <w:div w:id="1555196909">
              <w:marLeft w:val="0"/>
              <w:marRight w:val="0"/>
              <w:marTop w:val="0"/>
              <w:marBottom w:val="0"/>
              <w:divBdr>
                <w:top w:val="none" w:sz="0" w:space="0" w:color="auto"/>
                <w:left w:val="none" w:sz="0" w:space="0" w:color="auto"/>
                <w:bottom w:val="none" w:sz="0" w:space="0" w:color="auto"/>
                <w:right w:val="none" w:sz="0" w:space="0" w:color="auto"/>
              </w:divBdr>
            </w:div>
            <w:div w:id="1806504927">
              <w:marLeft w:val="0"/>
              <w:marRight w:val="0"/>
              <w:marTop w:val="0"/>
              <w:marBottom w:val="0"/>
              <w:divBdr>
                <w:top w:val="none" w:sz="0" w:space="0" w:color="auto"/>
                <w:left w:val="none" w:sz="0" w:space="0" w:color="auto"/>
                <w:bottom w:val="none" w:sz="0" w:space="0" w:color="auto"/>
                <w:right w:val="none" w:sz="0" w:space="0" w:color="auto"/>
              </w:divBdr>
            </w:div>
            <w:div w:id="18254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4499">
      <w:bodyDiv w:val="1"/>
      <w:marLeft w:val="0"/>
      <w:marRight w:val="0"/>
      <w:marTop w:val="0"/>
      <w:marBottom w:val="0"/>
      <w:divBdr>
        <w:top w:val="none" w:sz="0" w:space="0" w:color="auto"/>
        <w:left w:val="none" w:sz="0" w:space="0" w:color="auto"/>
        <w:bottom w:val="none" w:sz="0" w:space="0" w:color="auto"/>
        <w:right w:val="none" w:sz="0" w:space="0" w:color="auto"/>
      </w:divBdr>
    </w:div>
    <w:div w:id="2073037479">
      <w:bodyDiv w:val="1"/>
      <w:marLeft w:val="0"/>
      <w:marRight w:val="0"/>
      <w:marTop w:val="0"/>
      <w:marBottom w:val="0"/>
      <w:divBdr>
        <w:top w:val="none" w:sz="0" w:space="0" w:color="auto"/>
        <w:left w:val="none" w:sz="0" w:space="0" w:color="auto"/>
        <w:bottom w:val="none" w:sz="0" w:space="0" w:color="auto"/>
        <w:right w:val="none" w:sz="0" w:space="0" w:color="auto"/>
      </w:divBdr>
    </w:div>
    <w:div w:id="2076582374">
      <w:bodyDiv w:val="1"/>
      <w:marLeft w:val="0"/>
      <w:marRight w:val="0"/>
      <w:marTop w:val="0"/>
      <w:marBottom w:val="0"/>
      <w:divBdr>
        <w:top w:val="none" w:sz="0" w:space="0" w:color="auto"/>
        <w:left w:val="none" w:sz="0" w:space="0" w:color="auto"/>
        <w:bottom w:val="none" w:sz="0" w:space="0" w:color="auto"/>
        <w:right w:val="none" w:sz="0" w:space="0" w:color="auto"/>
      </w:divBdr>
    </w:div>
    <w:div w:id="2107731291">
      <w:bodyDiv w:val="1"/>
      <w:marLeft w:val="0"/>
      <w:marRight w:val="0"/>
      <w:marTop w:val="0"/>
      <w:marBottom w:val="0"/>
      <w:divBdr>
        <w:top w:val="none" w:sz="0" w:space="0" w:color="auto"/>
        <w:left w:val="none" w:sz="0" w:space="0" w:color="auto"/>
        <w:bottom w:val="none" w:sz="0" w:space="0" w:color="auto"/>
        <w:right w:val="none" w:sz="0" w:space="0" w:color="auto"/>
      </w:divBdr>
    </w:div>
    <w:div w:id="213640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header" Target="header1.xml"/><Relationship Id="rId42" Type="http://schemas.openxmlformats.org/officeDocument/2006/relationships/image" Target="media/image28.emf"/><Relationship Id="rId47" Type="http://schemas.openxmlformats.org/officeDocument/2006/relationships/hyperlink" Target="https://www.vfn.cz/files/ext-vpn/SM-UI-02.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0.emf"/><Relationship Id="rId48"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1.xml"/><Relationship Id="rId43" Type="http://schemas.openxmlformats.org/officeDocument/2006/relationships/image" Target="media/image29.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faktury@vfn.cz"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4.emf"/><Relationship Id="rId46" Type="http://schemas.openxmlformats.org/officeDocument/2006/relationships/hyperlink" Target="https://www.vfn.cz/externista/" TargetMode="External"/><Relationship Id="rId20" Type="http://schemas.openxmlformats.org/officeDocument/2006/relationships/image" Target="media/image8.emf"/><Relationship Id="rId41" Type="http://schemas.openxmlformats.org/officeDocument/2006/relationships/image" Target="media/image27.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1521-1148/1148-25_RS.docx</ZkracenyRetezec>
    <Smazat xmlns="acca34e4-9ecd-41c8-99eb-d6aa654aaa55">&lt;a href="/sites/evidencesmluv/_layouts/15/IniWrkflIP.aspx?List=%7b45688869-8B73-4574-991F-DA277FEECC6D%7d&amp;amp;ID=3122&amp;amp;ItemGuid=%7b450538F5-D7D6-4893-98BA-0449F67B697B%7d&amp;amp;TemplateID=%7bd3f8102e-f4a5-4901-b93c-fb146a9d820d%7d"&gt;&lt;img src="/SiteAssets/Pictogram/Pripominkovani/delete16red.png" /&gt;&lt;/a&gt;</Smazat>
  </documentManagement>
</p:properties>
</file>

<file path=customXml/item4.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9" ma:contentTypeDescription="" ma:contentTypeScope="" ma:versionID="2544fc132637a5225932d574c9470bd2">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b1da3d8b9ee06b523cbe99bd372391d4"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64F22917744CA940A87941E60F036DA6" ma:contentTypeVersion="20" ma:contentTypeDescription="Create a new document." ma:contentTypeScope="" ma:versionID="4e1eea168555176b37b9197545708b8a">
  <xsd:schema xmlns:xsd="http://www.w3.org/2001/XMLSchema" xmlns:xs="http://www.w3.org/2001/XMLSchema" xmlns:p="http://schemas.microsoft.com/office/2006/metadata/properties" xmlns:ns2="acca34e4-9ecd-41c8-99eb-d6aa654aaa55" targetNamespace="http://schemas.microsoft.com/office/2006/metadata/properties" ma:root="true" ma:fieldsID="c03890562bc793cfd34b529063f4da4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087C51-B059-47C8-A6B6-6824A07C15E8}">
  <ds:schemaRefs>
    <ds:schemaRef ds:uri="http://schemas.openxmlformats.org/officeDocument/2006/bibliography"/>
  </ds:schemaRefs>
</ds:datastoreItem>
</file>

<file path=customXml/itemProps2.xml><?xml version="1.0" encoding="utf-8"?>
<ds:datastoreItem xmlns:ds="http://schemas.openxmlformats.org/officeDocument/2006/customXml" ds:itemID="{9DB066DC-22D8-483E-A03E-A520A4DE5290}">
  <ds:schemaRefs>
    <ds:schemaRef ds:uri="http://schemas.microsoft.com/sharepoint/v3/contenttype/forms"/>
  </ds:schemaRefs>
</ds:datastoreItem>
</file>

<file path=customXml/itemProps3.xml><?xml version="1.0" encoding="utf-8"?>
<ds:datastoreItem xmlns:ds="http://schemas.openxmlformats.org/officeDocument/2006/customXml" ds:itemID="{8646C1F3-DEDB-4BE3-8845-F150934356E1}">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9e62e060-e4df-48a7-a9f4-f192c9c6f413"/>
    <ds:schemaRef ds:uri="c9180ec9-f266-4235-bfb6-a326cc7ac18b"/>
    <ds:schemaRef ds:uri="http://www.w3.org/XML/1998/namespace"/>
  </ds:schemaRefs>
</ds:datastoreItem>
</file>

<file path=customXml/itemProps4.xml><?xml version="1.0" encoding="utf-8"?>
<ds:datastoreItem xmlns:ds="http://schemas.openxmlformats.org/officeDocument/2006/customXml" ds:itemID="{84896352-F8D9-418E-BBD7-EC24E7791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9C80B5-35C4-44AF-BA6F-C5957A7A9DA1}"/>
</file>

<file path=docProps/app.xml><?xml version="1.0" encoding="utf-8"?>
<Properties xmlns="http://schemas.openxmlformats.org/officeDocument/2006/extended-properties" xmlns:vt="http://schemas.openxmlformats.org/officeDocument/2006/docPropsVTypes">
  <Template>Normal</Template>
  <TotalTime>0</TotalTime>
  <Pages>41</Pages>
  <Words>6184</Words>
  <Characters>36489</Characters>
  <Application>Microsoft Office Word</Application>
  <DocSecurity>0</DocSecurity>
  <Lines>304</Lines>
  <Paragraphs>85</Paragraphs>
  <ScaleCrop>false</ScaleCrop>
  <Company/>
  <LinksUpToDate>false</LinksUpToDate>
  <CharactersWithSpaces>42588</CharactersWithSpaces>
  <SharedDoc>false</SharedDoc>
  <HLinks>
    <vt:vector size="24" baseType="variant">
      <vt:variant>
        <vt:i4>4653130</vt:i4>
      </vt:variant>
      <vt:variant>
        <vt:i4>6</vt:i4>
      </vt:variant>
      <vt:variant>
        <vt:i4>0</vt:i4>
      </vt:variant>
      <vt:variant>
        <vt:i4>5</vt:i4>
      </vt:variant>
      <vt:variant>
        <vt:lpwstr>https://www.vfn.cz/files/ext-vpn/SM-UI-02.pdf</vt:lpwstr>
      </vt:variant>
      <vt:variant>
        <vt:lpwstr/>
      </vt:variant>
      <vt:variant>
        <vt:i4>2818165</vt:i4>
      </vt:variant>
      <vt:variant>
        <vt:i4>3</vt:i4>
      </vt:variant>
      <vt:variant>
        <vt:i4>0</vt:i4>
      </vt:variant>
      <vt:variant>
        <vt:i4>5</vt:i4>
      </vt:variant>
      <vt:variant>
        <vt:lpwstr>https://www.vfn.cz/externista/</vt:lpwstr>
      </vt:variant>
      <vt:variant>
        <vt:lpwstr/>
      </vt:variant>
      <vt:variant>
        <vt:i4>1572901</vt:i4>
      </vt:variant>
      <vt:variant>
        <vt:i4>0</vt:i4>
      </vt:variant>
      <vt:variant>
        <vt:i4>0</vt:i4>
      </vt:variant>
      <vt:variant>
        <vt:i4>5</vt:i4>
      </vt:variant>
      <vt:variant>
        <vt:lpwstr>mailto:faktury@vfn.cz</vt:lpwstr>
      </vt:variant>
      <vt:variant>
        <vt:lpwstr/>
      </vt:variant>
      <vt:variant>
        <vt:i4>2490437</vt:i4>
      </vt:variant>
      <vt:variant>
        <vt:i4>0</vt:i4>
      </vt:variant>
      <vt:variant>
        <vt:i4>0</vt:i4>
      </vt:variant>
      <vt:variant>
        <vt:i4>5</vt:i4>
      </vt:variant>
      <vt:variant>
        <vt:lpwstr>mailto:11668@vfn.cz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Grymová Šárka, Bc.</dc:creator>
  <cp:keywords/>
  <dc:description/>
  <cp:lastModifiedBy>Kotusová Zuzana, Ing. DiS.</cp:lastModifiedBy>
  <cp:revision>2</cp:revision>
  <dcterms:created xsi:type="dcterms:W3CDTF">2025-12-30T12:11:00Z</dcterms:created>
  <dcterms:modified xsi:type="dcterms:W3CDTF">2025-12-30T12:11:00Z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0x010100EFF427952D4E634383E9B8E9D938055A0064F22917744CA940A87941E60F036DA6</vt:lpwstr>
  </property>
  <property fmtid="{D5CDD505-2E9C-101B-9397-08002B2CF9AE}" pid="3" name="MSIP_Label_2063cd7f-2d21-486a-9f29-9c1683fdd175_Enabled">
    <vt:lpwstr>true</vt:lpwstr>
  </property>
  <property fmtid="{D5CDD505-2E9C-101B-9397-08002B2CF9AE}" pid="4" name="MSIP_Label_2063cd7f-2d21-486a-9f29-9c1683fdd175_SetDate">
    <vt:lpwstr>2021-04-30T13:19:58Z</vt:lpwstr>
  </property>
  <property fmtid="{D5CDD505-2E9C-101B-9397-08002B2CF9AE}" pid="5" name="MSIP_Label_2063cd7f-2d21-486a-9f29-9c1683fdd175_Method">
    <vt:lpwstr>Standard</vt:lpwstr>
  </property>
  <property fmtid="{D5CDD505-2E9C-101B-9397-08002B2CF9AE}" pid="6" name="MSIP_Label_2063cd7f-2d21-486a-9f29-9c1683fdd175_Name">
    <vt:lpwstr>2063cd7f-2d21-486a-9f29-9c1683fdd175</vt:lpwstr>
  </property>
  <property fmtid="{D5CDD505-2E9C-101B-9397-08002B2CF9AE}" pid="7" name="MSIP_Label_2063cd7f-2d21-486a-9f29-9c1683fdd175_SiteId">
    <vt:lpwstr>0f277086-d4e0-4971-bc1a-bbc5df0eb246</vt:lpwstr>
  </property>
  <property fmtid="{D5CDD505-2E9C-101B-9397-08002B2CF9AE}" pid="8" name="MSIP_Label_2063cd7f-2d21-486a-9f29-9c1683fdd175_ActionId">
    <vt:lpwstr/>
  </property>
  <property fmtid="{D5CDD505-2E9C-101B-9397-08002B2CF9AE}" pid="9" name="MSIP_Label_2063cd7f-2d21-486a-9f29-9c1683fdd175_ContentBits">
    <vt:lpwstr>0</vt:lpwstr>
  </property>
  <property fmtid="{D5CDD505-2E9C-101B-9397-08002B2CF9AE}" pid="10" name="_dlc_DocIdItemGuid">
    <vt:lpwstr>cf8bb27b-dc1f-467b-a04d-7ec06b8a4369</vt:lpwstr>
  </property>
  <property fmtid="{D5CDD505-2E9C-101B-9397-08002B2CF9AE}" pid="11" name="MediaServiceImageTags">
    <vt:lpwstr/>
  </property>
  <property fmtid="{D5CDD505-2E9C-101B-9397-08002B2CF9AE}" pid="12" name="docLang">
    <vt:lpwstr>cs</vt:lpwstr>
  </property>
  <property fmtid="{D5CDD505-2E9C-101B-9397-08002B2CF9AE}" pid="13" name="WorkflowChangePath">
    <vt:lpwstr>b654cfb1-c231-499f-9b0a-28e4e36f65bc,2;b654cfb1-c231-499f-9b0a-28e4e36f65bc,2;b654cfb1-c231-499f-9b0a-28e4e36f65bc,2;</vt:lpwstr>
  </property>
</Properties>
</file>