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35014209" w:rsidR="00126A29" w:rsidRPr="005C6A21" w:rsidRDefault="0052700D" w:rsidP="00F07574">
      <w:pPr>
        <w:tabs>
          <w:tab w:val="left" w:pos="3795"/>
        </w:tabs>
        <w:rPr>
          <w:rFonts w:ascii="Arial" w:hAnsi="Arial" w:cs="Arial"/>
          <w:sz w:val="16"/>
          <w:szCs w:val="16"/>
        </w:rPr>
      </w:pPr>
      <w:r>
        <w:rPr>
          <w:rFonts w:ascii="Arial" w:hAnsi="Arial" w:cs="Arial"/>
          <w:b/>
          <w:sz w:val="16"/>
          <w:szCs w:val="16"/>
        </w:rPr>
        <w:t>BIOMEDICA ČS, s.r.o.</w:t>
      </w:r>
    </w:p>
    <w:p w14:paraId="64250CD3" w14:textId="5DFF8DD0"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52700D">
        <w:rPr>
          <w:rFonts w:ascii="Arial" w:hAnsi="Arial" w:cs="Arial"/>
          <w:sz w:val="16"/>
          <w:szCs w:val="16"/>
        </w:rPr>
        <w:t>Městským soudem v Praze</w:t>
      </w:r>
      <w:r w:rsidR="009F31C9" w:rsidRPr="005C6A21">
        <w:rPr>
          <w:rFonts w:ascii="Arial" w:hAnsi="Arial" w:cs="Arial"/>
          <w:sz w:val="16"/>
          <w:szCs w:val="16"/>
        </w:rPr>
        <w:t>,</w:t>
      </w:r>
      <w:r w:rsidRPr="005C6A21">
        <w:rPr>
          <w:rFonts w:ascii="Arial" w:hAnsi="Arial" w:cs="Arial"/>
          <w:sz w:val="16"/>
          <w:szCs w:val="16"/>
        </w:rPr>
        <w:t xml:space="preserve"> </w:t>
      </w:r>
      <w:proofErr w:type="spellStart"/>
      <w:r w:rsidR="006640B7" w:rsidRPr="005C6A21">
        <w:rPr>
          <w:rFonts w:ascii="Arial" w:hAnsi="Arial" w:cs="Arial"/>
          <w:sz w:val="16"/>
          <w:szCs w:val="16"/>
        </w:rPr>
        <w:t>sp</w:t>
      </w:r>
      <w:proofErr w:type="spellEnd"/>
      <w:r w:rsidR="006640B7" w:rsidRPr="005C6A21">
        <w:rPr>
          <w:rFonts w:ascii="Arial" w:hAnsi="Arial" w:cs="Arial"/>
          <w:sz w:val="16"/>
          <w:szCs w:val="16"/>
        </w:rPr>
        <w:t>. zn.</w:t>
      </w:r>
      <w:r w:rsidR="00525975">
        <w:rPr>
          <w:rFonts w:ascii="Arial" w:hAnsi="Arial" w:cs="Arial"/>
          <w:sz w:val="16"/>
          <w:szCs w:val="16"/>
        </w:rPr>
        <w:t xml:space="preserve"> </w:t>
      </w:r>
      <w:r w:rsidR="0052700D">
        <w:rPr>
          <w:rFonts w:ascii="Arial" w:hAnsi="Arial" w:cs="Arial"/>
          <w:sz w:val="16"/>
          <w:szCs w:val="16"/>
        </w:rPr>
        <w:t>C 52908</w:t>
      </w:r>
    </w:p>
    <w:p w14:paraId="7C69D683" w14:textId="35DEEFB5"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52700D">
        <w:rPr>
          <w:rFonts w:ascii="Arial" w:hAnsi="Arial" w:cs="Arial"/>
          <w:sz w:val="16"/>
          <w:szCs w:val="16"/>
        </w:rPr>
        <w:t>Radlická 740/</w:t>
      </w:r>
      <w:proofErr w:type="gramStart"/>
      <w:r w:rsidR="0052700D">
        <w:rPr>
          <w:rFonts w:ascii="Arial" w:hAnsi="Arial" w:cs="Arial"/>
          <w:sz w:val="16"/>
          <w:szCs w:val="16"/>
        </w:rPr>
        <w:t>113d</w:t>
      </w:r>
      <w:proofErr w:type="gramEnd"/>
      <w:r w:rsidR="0052700D">
        <w:rPr>
          <w:rFonts w:ascii="Arial" w:hAnsi="Arial" w:cs="Arial"/>
          <w:sz w:val="16"/>
          <w:szCs w:val="16"/>
        </w:rPr>
        <w:t xml:space="preserve">, </w:t>
      </w:r>
      <w:r w:rsidR="000A0356">
        <w:rPr>
          <w:rFonts w:ascii="Arial" w:hAnsi="Arial" w:cs="Arial"/>
          <w:sz w:val="16"/>
          <w:szCs w:val="16"/>
        </w:rPr>
        <w:t>Jinonice, 158 00 Praha 5</w:t>
      </w:r>
    </w:p>
    <w:p w14:paraId="035753F5" w14:textId="0073EB74"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0A0356">
        <w:rPr>
          <w:rFonts w:ascii="Arial" w:hAnsi="Arial" w:cs="Arial"/>
          <w:sz w:val="16"/>
          <w:szCs w:val="16"/>
        </w:rPr>
        <w:t>463</w:t>
      </w:r>
      <w:r w:rsidR="00C27A6B">
        <w:rPr>
          <w:rFonts w:ascii="Arial" w:hAnsi="Arial" w:cs="Arial"/>
          <w:sz w:val="16"/>
          <w:szCs w:val="16"/>
        </w:rPr>
        <w:t xml:space="preserve"> </w:t>
      </w:r>
      <w:r w:rsidR="000A0356">
        <w:rPr>
          <w:rFonts w:ascii="Arial" w:hAnsi="Arial" w:cs="Arial"/>
          <w:sz w:val="16"/>
          <w:szCs w:val="16"/>
        </w:rPr>
        <w:t>42</w:t>
      </w:r>
      <w:r w:rsidR="00C27A6B">
        <w:rPr>
          <w:rFonts w:ascii="Arial" w:hAnsi="Arial" w:cs="Arial"/>
          <w:sz w:val="16"/>
          <w:szCs w:val="16"/>
        </w:rPr>
        <w:t xml:space="preserve"> </w:t>
      </w:r>
      <w:r w:rsidR="000A0356">
        <w:rPr>
          <w:rFonts w:ascii="Arial" w:hAnsi="Arial" w:cs="Arial"/>
          <w:sz w:val="16"/>
          <w:szCs w:val="16"/>
        </w:rPr>
        <w:t>907</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0A0356">
        <w:rPr>
          <w:rFonts w:ascii="Arial" w:hAnsi="Arial" w:cs="Arial"/>
          <w:sz w:val="16"/>
          <w:szCs w:val="16"/>
        </w:rPr>
        <w:t>CZ46342907</w:t>
      </w:r>
    </w:p>
    <w:p w14:paraId="483C94ED" w14:textId="2FB2CE95" w:rsidR="00126A29" w:rsidRPr="005C6A21" w:rsidRDefault="00126A29" w:rsidP="00F07574">
      <w:pPr>
        <w:rPr>
          <w:rFonts w:ascii="Arial" w:hAnsi="Arial" w:cs="Arial"/>
          <w:sz w:val="16"/>
          <w:szCs w:val="16"/>
        </w:rPr>
      </w:pPr>
      <w:r w:rsidRPr="005C6A21">
        <w:rPr>
          <w:rFonts w:ascii="Arial" w:hAnsi="Arial" w:cs="Arial"/>
          <w:sz w:val="16"/>
          <w:szCs w:val="16"/>
        </w:rPr>
        <w:t>zastoupen</w:t>
      </w:r>
      <w:r w:rsidR="00C27A6B">
        <w:rPr>
          <w:rFonts w:ascii="Arial" w:hAnsi="Arial" w:cs="Arial"/>
          <w:sz w:val="16"/>
          <w:szCs w:val="16"/>
        </w:rPr>
        <w:t>á</w:t>
      </w:r>
      <w:r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sidR="000A0356">
        <w:rPr>
          <w:rFonts w:ascii="Arial" w:hAnsi="Arial" w:cs="Arial"/>
          <w:sz w:val="16"/>
          <w:szCs w:val="16"/>
        </w:rPr>
        <w:t>Ing. Alešem Donátem, jednatelem</w:t>
      </w:r>
    </w:p>
    <w:p w14:paraId="572A2768" w14:textId="497A7AB0"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0A0356">
        <w:rPr>
          <w:rFonts w:ascii="Arial" w:hAnsi="Arial" w:cs="Arial"/>
          <w:sz w:val="16"/>
          <w:szCs w:val="16"/>
        </w:rPr>
        <w:t>Raiffeisenbank a.s.</w:t>
      </w:r>
    </w:p>
    <w:p w14:paraId="07369C6C" w14:textId="09E2087E"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0A0356">
        <w:rPr>
          <w:rFonts w:ascii="Arial" w:hAnsi="Arial" w:cs="Arial"/>
          <w:sz w:val="16"/>
          <w:szCs w:val="16"/>
        </w:rPr>
        <w:t>1021018730/5500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9D14F61" w:rsidR="00126A29" w:rsidRDefault="00C27A6B" w:rsidP="00F07574">
      <w:pPr>
        <w:rPr>
          <w:rFonts w:ascii="Arial" w:hAnsi="Arial" w:cs="Arial"/>
          <w:sz w:val="16"/>
          <w:szCs w:val="16"/>
        </w:rPr>
      </w:pPr>
      <w:r>
        <w:rPr>
          <w:rFonts w:ascii="Arial" w:hAnsi="Arial" w:cs="Arial"/>
          <w:sz w:val="16"/>
          <w:szCs w:val="16"/>
        </w:rPr>
        <w:t>Prodávající a kupující společně též jako „smluvní strany“</w:t>
      </w:r>
    </w:p>
    <w:p w14:paraId="24E535FB" w14:textId="77777777" w:rsidR="00C27A6B" w:rsidRDefault="00C27A6B" w:rsidP="00F07574">
      <w:pPr>
        <w:rPr>
          <w:rFonts w:ascii="Arial" w:hAnsi="Arial" w:cs="Arial"/>
          <w:sz w:val="16"/>
          <w:szCs w:val="16"/>
        </w:rPr>
      </w:pPr>
    </w:p>
    <w:p w14:paraId="30228988" w14:textId="77777777" w:rsidR="00C27A6B" w:rsidRPr="005C6A21" w:rsidRDefault="00C27A6B" w:rsidP="00F07574">
      <w:pPr>
        <w:rPr>
          <w:rFonts w:ascii="Arial" w:hAnsi="Arial" w:cs="Arial"/>
          <w:sz w:val="16"/>
          <w:szCs w:val="16"/>
        </w:rPr>
      </w:pPr>
    </w:p>
    <w:p w14:paraId="3813DF0A" w14:textId="705FA241"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 xml:space="preserve">uzavírají dnešního dne, měsíce a roku dle ustanovení § 2079 a násl. zákona č. 89/2012 Sb., </w:t>
      </w:r>
      <w:r w:rsidRPr="00E64675">
        <w:rPr>
          <w:rFonts w:ascii="Arial" w:hAnsi="Arial" w:cs="Arial"/>
          <w:sz w:val="16"/>
          <w:szCs w:val="16"/>
        </w:rPr>
        <w:t>občanský zákoník, v platném znění (dále jen „z. č. 89/2012 Sb.“)</w:t>
      </w:r>
      <w:r w:rsidR="00772A26" w:rsidRPr="00E64675">
        <w:rPr>
          <w:rFonts w:ascii="Arial" w:hAnsi="Arial" w:cs="Arial"/>
          <w:sz w:val="16"/>
          <w:szCs w:val="16"/>
        </w:rPr>
        <w:t>,</w:t>
      </w:r>
      <w:r w:rsidRPr="00E64675">
        <w:rPr>
          <w:rFonts w:ascii="Arial" w:hAnsi="Arial" w:cs="Arial"/>
          <w:sz w:val="16"/>
          <w:szCs w:val="16"/>
        </w:rPr>
        <w:t xml:space="preserve"> a na základě vyhodnocení </w:t>
      </w:r>
      <w:r w:rsidR="007F371C" w:rsidRPr="00E64675">
        <w:rPr>
          <w:rFonts w:ascii="Arial" w:hAnsi="Arial" w:cs="Arial"/>
          <w:sz w:val="16"/>
          <w:szCs w:val="16"/>
        </w:rPr>
        <w:t xml:space="preserve">výsledků </w:t>
      </w:r>
      <w:r w:rsidRPr="00E64675">
        <w:rPr>
          <w:rFonts w:ascii="Arial" w:hAnsi="Arial" w:cs="Arial"/>
          <w:b/>
          <w:sz w:val="16"/>
          <w:szCs w:val="16"/>
        </w:rPr>
        <w:t>veřejné zakázky s názvem „</w:t>
      </w:r>
      <w:r w:rsidR="003C25DD" w:rsidRPr="00E64675">
        <w:rPr>
          <w:rFonts w:ascii="Arial" w:hAnsi="Arial" w:cs="Arial"/>
          <w:b/>
          <w:sz w:val="16"/>
          <w:szCs w:val="16"/>
        </w:rPr>
        <w:t>Mimotělní oběh</w:t>
      </w:r>
      <w:r w:rsidRPr="00E64675">
        <w:rPr>
          <w:rFonts w:ascii="Arial" w:hAnsi="Arial" w:cs="Arial"/>
          <w:b/>
          <w:sz w:val="16"/>
          <w:szCs w:val="16"/>
        </w:rPr>
        <w:t>“, vyhlášené</w:t>
      </w:r>
      <w:r w:rsidRPr="005C6A21">
        <w:rPr>
          <w:rFonts w:ascii="Arial" w:hAnsi="Arial" w:cs="Arial"/>
          <w:b/>
          <w:sz w:val="16"/>
          <w:szCs w:val="16"/>
        </w:rPr>
        <w:t xml:space="preserve"> otevřeným řízením</w:t>
      </w:r>
      <w:r w:rsidRPr="005C6A21">
        <w:rPr>
          <w:rFonts w:ascii="Arial" w:hAnsi="Arial" w:cs="Arial"/>
          <w:sz w:val="16"/>
          <w:szCs w:val="16"/>
        </w:rPr>
        <w:t xml:space="preserve"> dle zákona č. </w:t>
      </w:r>
      <w:r w:rsidR="005548D4" w:rsidRPr="005C6A21">
        <w:rPr>
          <w:rFonts w:ascii="Arial" w:hAnsi="Arial" w:cs="Arial"/>
          <w:sz w:val="16"/>
          <w:szCs w:val="16"/>
        </w:rPr>
        <w:t>134/2016 Sb.</w:t>
      </w:r>
      <w:r w:rsidR="00A3750A">
        <w:rPr>
          <w:rFonts w:ascii="Arial" w:hAnsi="Arial" w:cs="Arial"/>
          <w:sz w:val="16"/>
          <w:szCs w:val="16"/>
        </w:rPr>
        <w:t>,</w:t>
      </w:r>
      <w:r w:rsidR="005548D4" w:rsidRPr="005C6A21">
        <w:rPr>
          <w:rFonts w:ascii="Arial" w:hAnsi="Arial" w:cs="Arial"/>
          <w:sz w:val="16"/>
          <w:szCs w:val="16"/>
        </w:rPr>
        <w:t xml:space="preserve"> o zadávání veřejných zakázek</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w:t>
      </w:r>
      <w:r w:rsidR="00772A26">
        <w:rPr>
          <w:rFonts w:ascii="Arial" w:hAnsi="Arial" w:cs="Arial"/>
          <w:sz w:val="16"/>
          <w:szCs w:val="16"/>
        </w:rPr>
        <w:t>,</w:t>
      </w:r>
      <w:r w:rsidRPr="005C6A21">
        <w:rPr>
          <w:rFonts w:ascii="Arial" w:hAnsi="Arial" w:cs="Arial"/>
          <w:sz w:val="16"/>
          <w:szCs w:val="16"/>
        </w:rPr>
        <w:t xml:space="preserve"> a zveřejněné ve Věstníku veřejných zakázek pod ev. č. </w:t>
      </w:r>
      <w:r w:rsidR="006D4FCD" w:rsidRPr="006D4FCD">
        <w:rPr>
          <w:rFonts w:ascii="Arial" w:hAnsi="Arial" w:cs="Arial"/>
          <w:sz w:val="16"/>
          <w:szCs w:val="16"/>
        </w:rPr>
        <w:t>Z2025-016893</w:t>
      </w:r>
      <w:r w:rsidRPr="005C6A21">
        <w:rPr>
          <w:rFonts w:ascii="Arial" w:hAnsi="Arial" w:cs="Arial"/>
          <w:sz w:val="16"/>
          <w:szCs w:val="16"/>
        </w:rPr>
        <w:t xml:space="preserve"> ze </w:t>
      </w:r>
      <w:r w:rsidRPr="006D4FCD">
        <w:rPr>
          <w:rFonts w:ascii="Arial" w:hAnsi="Arial" w:cs="Arial"/>
          <w:sz w:val="16"/>
          <w:szCs w:val="16"/>
        </w:rPr>
        <w:t xml:space="preserve">dne </w:t>
      </w:r>
      <w:r w:rsidR="006D4FCD" w:rsidRPr="006D4FCD">
        <w:rPr>
          <w:rFonts w:ascii="Arial" w:hAnsi="Arial" w:cs="Arial"/>
          <w:sz w:val="16"/>
          <w:szCs w:val="16"/>
        </w:rPr>
        <w:t>0</w:t>
      </w:r>
      <w:r w:rsidR="008E1AB2" w:rsidRPr="006D4FCD">
        <w:rPr>
          <w:rFonts w:ascii="Arial" w:hAnsi="Arial" w:cs="Arial"/>
          <w:sz w:val="16"/>
          <w:szCs w:val="16"/>
        </w:rPr>
        <w:t>1.</w:t>
      </w:r>
      <w:r w:rsidR="006D4FCD" w:rsidRPr="006D4FCD">
        <w:rPr>
          <w:rFonts w:ascii="Arial" w:hAnsi="Arial" w:cs="Arial"/>
          <w:sz w:val="16"/>
          <w:szCs w:val="16"/>
        </w:rPr>
        <w:t>0</w:t>
      </w:r>
      <w:r w:rsidR="008E1AB2" w:rsidRPr="006D4FCD">
        <w:rPr>
          <w:rFonts w:ascii="Arial" w:hAnsi="Arial" w:cs="Arial"/>
          <w:sz w:val="16"/>
          <w:szCs w:val="16"/>
        </w:rPr>
        <w:t>4.2025</w:t>
      </w:r>
      <w:r w:rsidR="00547C2D">
        <w:rPr>
          <w:rFonts w:ascii="Arial" w:hAnsi="Arial" w:cs="Arial"/>
          <w:sz w:val="16"/>
          <w:szCs w:val="16"/>
        </w:rPr>
        <w:t>, ID veřejné zakázky na profilu Zadavatele</w:t>
      </w:r>
      <w:r w:rsidR="005C33DE">
        <w:rPr>
          <w:rFonts w:ascii="Arial" w:hAnsi="Arial" w:cs="Arial"/>
          <w:sz w:val="16"/>
          <w:szCs w:val="16"/>
        </w:rPr>
        <w:t xml:space="preserve"> </w:t>
      </w:r>
      <w:r w:rsidR="005C33DE" w:rsidRPr="005C33DE">
        <w:rPr>
          <w:rFonts w:ascii="Arial" w:hAnsi="Arial" w:cs="Arial"/>
          <w:sz w:val="16"/>
          <w:szCs w:val="16"/>
        </w:rPr>
        <w:t>VZ0215194</w:t>
      </w:r>
      <w:r w:rsidR="007F371C" w:rsidRPr="005C6A21">
        <w:rPr>
          <w:rFonts w:ascii="Arial" w:hAnsi="Arial" w:cs="Arial"/>
          <w:b/>
          <w:sz w:val="16"/>
          <w:szCs w:val="16"/>
        </w:rPr>
        <w:t xml:space="preserve"> </w:t>
      </w:r>
      <w:r w:rsidRPr="005C6A21">
        <w:rPr>
          <w:rFonts w:ascii="Arial" w:hAnsi="Arial" w:cs="Arial"/>
          <w:sz w:val="16"/>
          <w:szCs w:val="16"/>
        </w:rPr>
        <w:t>(dále jen „veřejná zakázka“), tuto</w:t>
      </w:r>
    </w:p>
    <w:p w14:paraId="2394CD78" w14:textId="1FE09904" w:rsidR="00126A29" w:rsidRDefault="00126A29" w:rsidP="00827E98">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1DDBE350"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w:t>
      </w:r>
      <w:r w:rsidR="00304AD6">
        <w:rPr>
          <w:rFonts w:ascii="Arial" w:hAnsi="Arial" w:cs="Arial"/>
          <w:sz w:val="16"/>
          <w:szCs w:val="16"/>
        </w:rPr>
        <w:t xml:space="preserve"> </w:t>
      </w:r>
      <w:r w:rsidR="009C7E3D" w:rsidRPr="00D27402">
        <w:rPr>
          <w:rFonts w:ascii="Arial" w:hAnsi="Arial" w:cs="Arial"/>
          <w:sz w:val="16"/>
          <w:szCs w:val="16"/>
        </w:rPr>
        <w:t xml:space="preserve">přístroj pro mimotělní oběh model </w:t>
      </w:r>
      <w:proofErr w:type="spellStart"/>
      <w:r w:rsidR="009C7E3D" w:rsidRPr="00D27402">
        <w:rPr>
          <w:rFonts w:ascii="Arial" w:hAnsi="Arial" w:cs="Arial"/>
          <w:sz w:val="16"/>
          <w:szCs w:val="16"/>
        </w:rPr>
        <w:t>Essenz</w:t>
      </w:r>
      <w:proofErr w:type="spellEnd"/>
      <w:r w:rsidR="00304AD6" w:rsidRPr="00D27402">
        <w:rPr>
          <w:rFonts w:ascii="Arial" w:hAnsi="Arial" w:cs="Arial"/>
          <w:sz w:val="16"/>
          <w:szCs w:val="16"/>
        </w:rPr>
        <w:t xml:space="preserve">, výrobce </w:t>
      </w:r>
      <w:proofErr w:type="spellStart"/>
      <w:r w:rsidR="00827E98" w:rsidRPr="00D27402">
        <w:rPr>
          <w:rFonts w:ascii="Arial" w:hAnsi="Arial" w:cs="Arial"/>
          <w:sz w:val="16"/>
          <w:szCs w:val="16"/>
        </w:rPr>
        <w:t>Livanova</w:t>
      </w:r>
      <w:proofErr w:type="spellEnd"/>
      <w:r w:rsidR="00827E98" w:rsidRPr="00D27402">
        <w:rPr>
          <w:rFonts w:ascii="Arial" w:hAnsi="Arial" w:cs="Arial"/>
          <w:sz w:val="16"/>
          <w:szCs w:val="16"/>
        </w:rPr>
        <w:t xml:space="preserve"> včetně</w:t>
      </w:r>
      <w:r w:rsidRPr="00D27402">
        <w:rPr>
          <w:rFonts w:ascii="Arial" w:hAnsi="Arial" w:cs="Arial"/>
          <w:sz w:val="16"/>
          <w:szCs w:val="16"/>
        </w:rPr>
        <w:t xml:space="preserve"> příslušenství (dále jen „zboží“),</w:t>
      </w:r>
      <w:r w:rsidR="00EC25A5" w:rsidRPr="00D27402">
        <w:rPr>
          <w:rFonts w:ascii="Arial" w:hAnsi="Arial" w:cs="Arial"/>
          <w:sz w:val="16"/>
          <w:szCs w:val="16"/>
        </w:rPr>
        <w:t xml:space="preserve"> jehož </w:t>
      </w:r>
      <w:r w:rsidRPr="00D27402">
        <w:rPr>
          <w:rFonts w:ascii="Arial" w:hAnsi="Arial" w:cs="Arial"/>
          <w:sz w:val="16"/>
          <w:szCs w:val="16"/>
        </w:rPr>
        <w:t xml:space="preserve">specifikace je uvedena v Cenové nabídce č. </w:t>
      </w:r>
      <w:r w:rsidR="00304AD6" w:rsidRPr="00D27402">
        <w:rPr>
          <w:rFonts w:ascii="Arial" w:hAnsi="Arial" w:cs="Arial"/>
          <w:sz w:val="16"/>
          <w:szCs w:val="16"/>
        </w:rPr>
        <w:t>07052025</w:t>
      </w:r>
      <w:r w:rsidRPr="00D27402">
        <w:rPr>
          <w:rFonts w:ascii="Arial" w:hAnsi="Arial" w:cs="Arial"/>
          <w:sz w:val="16"/>
          <w:szCs w:val="16"/>
        </w:rPr>
        <w:t xml:space="preserve"> ze dne</w:t>
      </w:r>
      <w:r w:rsidR="00304AD6" w:rsidRPr="00D27402">
        <w:rPr>
          <w:rFonts w:ascii="Arial" w:hAnsi="Arial" w:cs="Arial"/>
          <w:sz w:val="16"/>
          <w:szCs w:val="16"/>
        </w:rPr>
        <w:t xml:space="preserve"> 7.5.2025</w:t>
      </w:r>
      <w:r w:rsidRPr="00D27402">
        <w:rPr>
          <w:rFonts w:ascii="Arial" w:hAnsi="Arial" w:cs="Arial"/>
          <w:sz w:val="16"/>
          <w:szCs w:val="16"/>
        </w:rPr>
        <w:t>, k</w:t>
      </w:r>
      <w:r w:rsidRPr="005C6A21">
        <w:rPr>
          <w:rFonts w:ascii="Arial" w:hAnsi="Arial" w:cs="Arial"/>
          <w:sz w:val="16"/>
          <w:szCs w:val="16"/>
        </w:rPr>
        <w:t>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0437FAA" w14:textId="6E68958B"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w:t>
      </w:r>
      <w:proofErr w:type="spellStart"/>
      <w:r w:rsidRPr="005C6A21">
        <w:rPr>
          <w:rFonts w:ascii="Arial" w:hAnsi="Arial" w:cs="Arial"/>
          <w:sz w:val="16"/>
          <w:szCs w:val="16"/>
        </w:rPr>
        <w:t>elektrorevize</w:t>
      </w:r>
      <w:proofErr w:type="spellEnd"/>
      <w:r w:rsidRPr="005C6A21">
        <w:rPr>
          <w:rFonts w:ascii="Arial" w:hAnsi="Arial" w:cs="Arial"/>
          <w:sz w:val="16"/>
          <w:szCs w:val="16"/>
        </w:rPr>
        <w:t xml:space="preserve">, </w:t>
      </w:r>
      <w:r w:rsidR="00AD36F1">
        <w:rPr>
          <w:rFonts w:ascii="Arial" w:hAnsi="Arial" w:cs="Arial"/>
          <w:sz w:val="16"/>
          <w:szCs w:val="16"/>
        </w:rPr>
        <w:t xml:space="preserve">pokud je dle </w:t>
      </w:r>
      <w:r w:rsidR="00547C2D">
        <w:rPr>
          <w:rFonts w:ascii="Arial" w:eastAsia="Arial" w:hAnsi="Arial" w:cs="Arial"/>
          <w:sz w:val="16"/>
          <w:szCs w:val="16"/>
        </w:rPr>
        <w:t>obecně závazných právních</w:t>
      </w:r>
      <w:r w:rsidR="00D56EFB">
        <w:rPr>
          <w:rFonts w:ascii="Arial" w:eastAsia="Arial" w:hAnsi="Arial" w:cs="Arial"/>
          <w:sz w:val="16"/>
          <w:szCs w:val="16"/>
        </w:rPr>
        <w:t xml:space="preserve"> předpisů</w:t>
      </w:r>
      <w:r w:rsidR="00AD36F1">
        <w:rPr>
          <w:rFonts w:ascii="Arial" w:hAnsi="Arial" w:cs="Arial"/>
          <w:sz w:val="16"/>
          <w:szCs w:val="16"/>
        </w:rPr>
        <w:t xml:space="preserve"> nebo výrobcem požadována,</w:t>
      </w:r>
    </w:p>
    <w:p w14:paraId="7D275F38" w14:textId="39EE8FE4"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provedení funkční </w:t>
      </w:r>
      <w:r w:rsidR="003C25DD">
        <w:rPr>
          <w:rFonts w:ascii="Arial" w:hAnsi="Arial" w:cs="Arial"/>
          <w:sz w:val="16"/>
          <w:szCs w:val="16"/>
        </w:rPr>
        <w:t>z</w:t>
      </w:r>
      <w:r w:rsidRPr="005C6A21">
        <w:rPr>
          <w:rFonts w:ascii="Arial" w:hAnsi="Arial" w:cs="Arial"/>
          <w:sz w:val="16"/>
          <w:szCs w:val="16"/>
        </w:rPr>
        <w:t>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1"/>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4CAC2A6F" w:rsidR="007615DC" w:rsidRPr="00506170" w:rsidRDefault="00126A29" w:rsidP="00506170">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03E4B540"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3C25DD">
        <w:rPr>
          <w:rFonts w:ascii="Arial" w:hAnsi="Arial" w:cs="Arial"/>
          <w:b/>
          <w:sz w:val="16"/>
          <w:szCs w:val="16"/>
        </w:rPr>
        <w:t>16</w:t>
      </w:r>
      <w:r w:rsidRPr="005C6A21">
        <w:rPr>
          <w:rFonts w:ascii="Arial" w:hAnsi="Arial" w:cs="Arial"/>
          <w:b/>
          <w:sz w:val="16"/>
          <w:szCs w:val="16"/>
        </w:rPr>
        <w:t xml:space="preserve"> týdnů</w:t>
      </w:r>
      <w:r w:rsidRPr="005C6A21">
        <w:rPr>
          <w:rFonts w:ascii="Arial" w:hAnsi="Arial" w:cs="Arial"/>
          <w:sz w:val="16"/>
          <w:szCs w:val="16"/>
        </w:rPr>
        <w:t xml:space="preserve"> od účinnosti smlouvy</w:t>
      </w:r>
      <w:r w:rsidR="003C25DD">
        <w:rPr>
          <w:rFonts w:ascii="Arial" w:hAnsi="Arial" w:cs="Arial"/>
          <w:sz w:val="16"/>
          <w:szCs w:val="16"/>
        </w:rPr>
        <w:t>.</w:t>
      </w:r>
      <w:r w:rsidRPr="005C6A21">
        <w:rPr>
          <w:rFonts w:ascii="Arial" w:hAnsi="Arial" w:cs="Arial"/>
          <w:sz w:val="16"/>
          <w:szCs w:val="16"/>
        </w:rPr>
        <w:t xml:space="preserve">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5A7866C6" w:rsidR="0090156A" w:rsidRPr="00D27402" w:rsidRDefault="0090156A" w:rsidP="00866578">
      <w:pPr>
        <w:numPr>
          <w:ilvl w:val="0"/>
          <w:numId w:val="13"/>
        </w:numPr>
        <w:suppressAutoHyphens w:val="0"/>
        <w:jc w:val="both"/>
        <w:rPr>
          <w:rFonts w:ascii="Arial" w:hAnsi="Arial" w:cs="Arial"/>
          <w:bCs/>
          <w:sz w:val="16"/>
          <w:szCs w:val="16"/>
        </w:rPr>
      </w:pPr>
      <w:r w:rsidRPr="005C6A21">
        <w:rPr>
          <w:rFonts w:ascii="Arial" w:hAnsi="Arial" w:cs="Arial"/>
          <w:sz w:val="16"/>
          <w:szCs w:val="16"/>
        </w:rPr>
        <w:t>Kupní cena je cenou smluvní a byla sjednána ve výši</w:t>
      </w:r>
      <w:r w:rsidR="00A90BF5" w:rsidRPr="005C6A21">
        <w:rPr>
          <w:rFonts w:ascii="Arial" w:hAnsi="Arial" w:cs="Arial"/>
          <w:i/>
          <w:sz w:val="16"/>
          <w:szCs w:val="16"/>
        </w:rPr>
        <w:t xml:space="preserve"> </w:t>
      </w:r>
      <w:r w:rsidR="00304AD6" w:rsidRPr="00D27402">
        <w:rPr>
          <w:rFonts w:ascii="Arial" w:hAnsi="Arial" w:cs="Arial"/>
          <w:sz w:val="16"/>
          <w:szCs w:val="16"/>
        </w:rPr>
        <w:t>11.805.000</w:t>
      </w:r>
      <w:r w:rsidRPr="00D27402">
        <w:rPr>
          <w:rFonts w:ascii="Arial" w:hAnsi="Arial" w:cs="Arial"/>
          <w:sz w:val="16"/>
          <w:szCs w:val="16"/>
        </w:rPr>
        <w:t>,- Kč bez DPH</w:t>
      </w:r>
      <w:r w:rsidRPr="00D27402">
        <w:rPr>
          <w:rFonts w:ascii="Arial" w:hAnsi="Arial" w:cs="Arial"/>
          <w:b/>
          <w:sz w:val="16"/>
          <w:szCs w:val="16"/>
        </w:rPr>
        <w:t xml:space="preserve">, </w:t>
      </w:r>
      <w:r w:rsidRPr="00D27402">
        <w:rPr>
          <w:rFonts w:ascii="Arial" w:hAnsi="Arial" w:cs="Arial"/>
          <w:sz w:val="16"/>
          <w:szCs w:val="16"/>
        </w:rPr>
        <w:t>tj</w:t>
      </w:r>
      <w:r w:rsidR="00A90BF5" w:rsidRPr="00D27402">
        <w:rPr>
          <w:rFonts w:ascii="Arial" w:hAnsi="Arial" w:cs="Arial"/>
          <w:sz w:val="16"/>
          <w:szCs w:val="16"/>
        </w:rPr>
        <w:t>.</w:t>
      </w:r>
      <w:r w:rsidR="00304AD6" w:rsidRPr="00D27402">
        <w:rPr>
          <w:rFonts w:ascii="Arial" w:hAnsi="Arial" w:cs="Arial"/>
          <w:bCs/>
          <w:sz w:val="16"/>
          <w:szCs w:val="16"/>
        </w:rPr>
        <w:t>14.284.050</w:t>
      </w:r>
      <w:r w:rsidRPr="00D27402">
        <w:rPr>
          <w:rFonts w:ascii="Arial" w:hAnsi="Arial" w:cs="Arial"/>
          <w:bCs/>
          <w:sz w:val="16"/>
          <w:szCs w:val="16"/>
        </w:rPr>
        <w:t>,- Kč vč. 21 % DPH.</w:t>
      </w:r>
    </w:p>
    <w:p w14:paraId="2A71B97A" w14:textId="641C081B"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E22887" w:rsidRPr="00E22887">
          <w:rPr>
            <w:rFonts w:ascii="Arial" w:hAnsi="Arial" w:cs="Arial"/>
            <w:sz w:val="16"/>
            <w:szCs w:val="16"/>
          </w:rPr>
          <w:t>faktury@vfn.cz</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7B84E12F"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3C25DD">
        <w:rPr>
          <w:rFonts w:ascii="Arial" w:hAnsi="Arial" w:cs="Arial"/>
          <w:b/>
          <w:bCs/>
          <w:sz w:val="16"/>
          <w:szCs w:val="16"/>
        </w:rPr>
        <w:t>II. chirurgická klinika</w:t>
      </w:r>
      <w:r w:rsidR="00F03C60">
        <w:rPr>
          <w:rFonts w:ascii="Arial" w:hAnsi="Arial" w:cs="Arial"/>
          <w:b/>
          <w:bCs/>
          <w:sz w:val="16"/>
          <w:szCs w:val="16"/>
        </w:rPr>
        <w:t xml:space="preserve"> – kardiovaskulární chirurgie</w:t>
      </w:r>
      <w:r w:rsidR="003C25DD">
        <w:rPr>
          <w:rFonts w:ascii="Arial" w:hAnsi="Arial" w:cs="Arial"/>
          <w:b/>
          <w:bCs/>
          <w:sz w:val="16"/>
          <w:szCs w:val="16"/>
        </w:rPr>
        <w:t xml:space="preserve">, U Nemocnice 499/2, 128 08 Praha 2, </w:t>
      </w:r>
      <w:r w:rsidR="00182275" w:rsidRPr="004B24FB">
        <w:rPr>
          <w:rFonts w:ascii="Arial" w:hAnsi="Arial" w:cs="Arial"/>
          <w:b/>
          <w:bCs/>
          <w:sz w:val="16"/>
          <w:szCs w:val="16"/>
        </w:rPr>
        <w:t>Pavilón</w:t>
      </w:r>
      <w:r w:rsidR="003C25DD">
        <w:rPr>
          <w:rFonts w:ascii="Arial" w:hAnsi="Arial" w:cs="Arial"/>
          <w:b/>
          <w:bCs/>
          <w:sz w:val="16"/>
          <w:szCs w:val="16"/>
        </w:rPr>
        <w:t xml:space="preserve"> A2</w:t>
      </w:r>
      <w:r w:rsidR="00182275" w:rsidRPr="004B24FB">
        <w:rPr>
          <w:rFonts w:ascii="Arial" w:hAnsi="Arial" w:cs="Arial"/>
          <w:b/>
          <w:bCs/>
          <w:sz w:val="16"/>
          <w:szCs w:val="16"/>
        </w:rPr>
        <w:t xml:space="preserve">, </w:t>
      </w:r>
      <w:r w:rsidR="003C25DD">
        <w:rPr>
          <w:rFonts w:ascii="Arial" w:hAnsi="Arial" w:cs="Arial"/>
          <w:b/>
          <w:bCs/>
          <w:sz w:val="16"/>
          <w:szCs w:val="16"/>
        </w:rPr>
        <w:t xml:space="preserve">4.NP, </w:t>
      </w:r>
      <w:proofErr w:type="spellStart"/>
      <w:r w:rsidR="003C25DD">
        <w:rPr>
          <w:rFonts w:ascii="Arial" w:hAnsi="Arial" w:cs="Arial"/>
          <w:b/>
          <w:bCs/>
          <w:sz w:val="16"/>
          <w:szCs w:val="16"/>
        </w:rPr>
        <w:t>m.č</w:t>
      </w:r>
      <w:proofErr w:type="spellEnd"/>
      <w:r w:rsidR="003C25DD">
        <w:rPr>
          <w:rFonts w:ascii="Arial" w:hAnsi="Arial" w:cs="Arial"/>
          <w:b/>
          <w:bCs/>
          <w:sz w:val="16"/>
          <w:szCs w:val="16"/>
        </w:rPr>
        <w:t>. 027.</w:t>
      </w:r>
    </w:p>
    <w:p w14:paraId="52FDF90A" w14:textId="48809175"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D27402">
        <w:rPr>
          <w:rFonts w:ascii="Arial" w:hAnsi="Arial" w:cs="Arial"/>
          <w:sz w:val="16"/>
          <w:szCs w:val="16"/>
        </w:rPr>
        <w:t xml:space="preserve"> Bc. Mikita Dzemyankou</w:t>
      </w:r>
      <w:r w:rsidRPr="005C6A21">
        <w:rPr>
          <w:rFonts w:ascii="Arial" w:hAnsi="Arial" w:cs="Arial"/>
          <w:sz w:val="16"/>
          <w:szCs w:val="16"/>
        </w:rPr>
        <w:t>, tel.</w:t>
      </w:r>
      <w:r w:rsidR="00EC25A5" w:rsidRPr="005C6A21">
        <w:rPr>
          <w:rFonts w:ascii="Arial" w:hAnsi="Arial" w:cs="Arial"/>
          <w:sz w:val="16"/>
          <w:szCs w:val="16"/>
        </w:rPr>
        <w:t xml:space="preserve">: </w:t>
      </w:r>
      <w:r w:rsidR="00D27402">
        <w:rPr>
          <w:rFonts w:ascii="Arial" w:hAnsi="Arial" w:cs="Arial"/>
          <w:sz w:val="16"/>
          <w:szCs w:val="16"/>
        </w:rPr>
        <w:t>725 438 224</w:t>
      </w:r>
      <w:r w:rsidRPr="005C6A21">
        <w:rPr>
          <w:rFonts w:ascii="Arial" w:hAnsi="Arial" w:cs="Arial"/>
          <w:sz w:val="16"/>
          <w:szCs w:val="16"/>
        </w:rPr>
        <w:t>,</w:t>
      </w:r>
      <w:r w:rsidR="00D27402">
        <w:rPr>
          <w:rFonts w:ascii="Arial" w:hAnsi="Arial" w:cs="Arial"/>
          <w:sz w:val="16"/>
          <w:szCs w:val="16"/>
        </w:rPr>
        <w:t xml:space="preserve"> </w:t>
      </w:r>
      <w:r w:rsidRPr="005C6A21">
        <w:rPr>
          <w:rFonts w:ascii="Arial" w:hAnsi="Arial" w:cs="Arial"/>
          <w:sz w:val="16"/>
          <w:szCs w:val="16"/>
        </w:rPr>
        <w:t>e-mail:</w:t>
      </w:r>
      <w:r w:rsidR="00D27402">
        <w:rPr>
          <w:rFonts w:ascii="Arial" w:hAnsi="Arial" w:cs="Arial"/>
          <w:sz w:val="16"/>
          <w:szCs w:val="16"/>
        </w:rPr>
        <w:t xml:space="preserve"> mikita.dzemyankou@vfn.cz</w:t>
      </w:r>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D27402">
        <w:rPr>
          <w:rFonts w:ascii="Arial" w:hAnsi="Arial" w:cs="Arial"/>
          <w:sz w:val="16"/>
          <w:szCs w:val="16"/>
        </w:rPr>
        <w:t>referent nákupu</w:t>
      </w:r>
      <w:r w:rsidR="008D0A8F" w:rsidRPr="005C6A21">
        <w:rPr>
          <w:rFonts w:ascii="Arial" w:hAnsi="Arial" w:cs="Arial"/>
          <w:sz w:val="16"/>
          <w:szCs w:val="16"/>
        </w:rPr>
        <w:t xml:space="preserve">, tel.: </w:t>
      </w:r>
      <w:r w:rsidR="00D27402">
        <w:rPr>
          <w:rFonts w:ascii="Arial" w:hAnsi="Arial" w:cs="Arial"/>
          <w:sz w:val="16"/>
          <w:szCs w:val="16"/>
        </w:rPr>
        <w:t>224 962 624</w:t>
      </w:r>
      <w:r w:rsidR="008D0A8F" w:rsidRPr="005C6A21">
        <w:rPr>
          <w:rFonts w:ascii="Arial" w:hAnsi="Arial" w:cs="Arial"/>
          <w:sz w:val="16"/>
          <w:szCs w:val="16"/>
        </w:rPr>
        <w:t xml:space="preserve">, e-mail: </w:t>
      </w:r>
      <w:r w:rsidR="00D27402">
        <w:rPr>
          <w:rFonts w:ascii="Arial" w:hAnsi="Arial" w:cs="Arial"/>
          <w:sz w:val="16"/>
          <w:szCs w:val="16"/>
        </w:rPr>
        <w:t>nakup.ozt@vfn.cz.</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r w:rsidR="009C7E3D" w:rsidRPr="00D27402">
        <w:rPr>
          <w:rFonts w:ascii="Arial" w:hAnsi="Arial" w:cs="Arial"/>
          <w:sz w:val="16"/>
          <w:szCs w:val="16"/>
        </w:rPr>
        <w:t>Mgr.</w:t>
      </w:r>
      <w:r w:rsidR="00D27402">
        <w:rPr>
          <w:rFonts w:ascii="Arial" w:hAnsi="Arial" w:cs="Arial"/>
          <w:sz w:val="16"/>
          <w:szCs w:val="16"/>
        </w:rPr>
        <w:t xml:space="preserve"> </w:t>
      </w:r>
      <w:r w:rsidR="009C7E3D" w:rsidRPr="00D27402">
        <w:rPr>
          <w:rFonts w:ascii="Arial" w:hAnsi="Arial" w:cs="Arial"/>
          <w:sz w:val="16"/>
          <w:szCs w:val="16"/>
        </w:rPr>
        <w:t>Hana Štěpánová</w:t>
      </w:r>
      <w:r w:rsidRPr="00D27402">
        <w:rPr>
          <w:rFonts w:ascii="Arial" w:hAnsi="Arial" w:cs="Arial"/>
          <w:sz w:val="16"/>
          <w:szCs w:val="16"/>
        </w:rPr>
        <w:t>, tel.:</w:t>
      </w:r>
      <w:r w:rsidR="009C7E3D" w:rsidRPr="00D27402">
        <w:rPr>
          <w:rFonts w:ascii="Arial" w:hAnsi="Arial" w:cs="Arial"/>
          <w:sz w:val="16"/>
          <w:szCs w:val="16"/>
        </w:rPr>
        <w:t xml:space="preserve"> 727 964 201</w:t>
      </w:r>
      <w:r w:rsidRPr="00D27402">
        <w:rPr>
          <w:rFonts w:ascii="Arial" w:hAnsi="Arial" w:cs="Arial"/>
          <w:sz w:val="16"/>
          <w:szCs w:val="16"/>
        </w:rPr>
        <w:t>, e-mail</w:t>
      </w:r>
      <w:r w:rsidR="009C7E3D" w:rsidRPr="00D27402">
        <w:rPr>
          <w:rFonts w:ascii="Arial" w:hAnsi="Arial" w:cs="Arial"/>
          <w:sz w:val="16"/>
          <w:szCs w:val="16"/>
        </w:rPr>
        <w:t xml:space="preserve">: </w:t>
      </w:r>
      <w:hyperlink r:id="rId13" w:history="1">
        <w:r w:rsidR="00D27402" w:rsidRPr="00D27402">
          <w:rPr>
            <w:rStyle w:val="Hypertextovodkaz"/>
            <w:rFonts w:ascii="Arial" w:hAnsi="Arial" w:cs="Arial"/>
            <w:color w:val="auto"/>
            <w:sz w:val="16"/>
            <w:szCs w:val="16"/>
            <w:u w:val="none"/>
          </w:rPr>
          <w:t>hana.stepanova@bmgrp.cz</w:t>
        </w:r>
      </w:hyperlink>
      <w:r w:rsidR="009C7E3D" w:rsidRPr="00D27402">
        <w:rPr>
          <w:rFonts w:ascii="Arial" w:hAnsi="Arial" w:cs="Arial"/>
          <w:sz w:val="16"/>
          <w:szCs w:val="16"/>
        </w:rPr>
        <w:t>.</w:t>
      </w:r>
      <w:r w:rsidR="00D27402" w:rsidRPr="00D27402">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C6BB2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w:t>
      </w:r>
      <w:proofErr w:type="gramStart"/>
      <w:r w:rsidRPr="005C6A21">
        <w:rPr>
          <w:rFonts w:ascii="Arial" w:hAnsi="Arial" w:cs="Arial"/>
          <w:sz w:val="16"/>
          <w:szCs w:val="16"/>
        </w:rPr>
        <w:t>podepíší</w:t>
      </w:r>
      <w:proofErr w:type="gramEnd"/>
      <w:r w:rsidRPr="005C6A21">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243040">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29EFD2FE"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r w:rsidRPr="00D27402">
        <w:rPr>
          <w:rFonts w:ascii="Arial" w:hAnsi="Arial" w:cs="Arial"/>
          <w:sz w:val="16"/>
          <w:szCs w:val="16"/>
        </w:rPr>
        <w:t>bezpečnostně technick</w:t>
      </w:r>
      <w:r w:rsidR="002F6F05" w:rsidRPr="00D27402">
        <w:rPr>
          <w:rFonts w:ascii="Arial" w:hAnsi="Arial" w:cs="Arial"/>
          <w:sz w:val="16"/>
          <w:szCs w:val="16"/>
        </w:rPr>
        <w:t>é</w:t>
      </w:r>
      <w:r w:rsidRPr="00D27402">
        <w:rPr>
          <w:rFonts w:ascii="Arial" w:hAnsi="Arial" w:cs="Arial"/>
          <w:sz w:val="16"/>
          <w:szCs w:val="16"/>
        </w:rPr>
        <w:t xml:space="preserve"> kontrol</w:t>
      </w:r>
      <w:r w:rsidR="002F6F05" w:rsidRPr="00D27402">
        <w:rPr>
          <w:rFonts w:ascii="Arial" w:hAnsi="Arial" w:cs="Arial"/>
          <w:sz w:val="16"/>
          <w:szCs w:val="16"/>
        </w:rPr>
        <w:t>y</w:t>
      </w:r>
      <w:r w:rsidRPr="00D27402">
        <w:rPr>
          <w:rFonts w:ascii="Arial" w:hAnsi="Arial" w:cs="Arial"/>
          <w:sz w:val="16"/>
          <w:szCs w:val="16"/>
        </w:rPr>
        <w:t xml:space="preserve"> včetně elektrických kontrol</w:t>
      </w:r>
      <w:r w:rsidR="00FE10C0" w:rsidRPr="00D27402">
        <w:rPr>
          <w:rFonts w:ascii="Arial" w:hAnsi="Arial" w:cs="Arial"/>
          <w:sz w:val="16"/>
          <w:szCs w:val="16"/>
        </w:rPr>
        <w:t xml:space="preserve"> (BTK)</w:t>
      </w:r>
      <w:r w:rsidRPr="00D27402">
        <w:rPr>
          <w:rFonts w:ascii="Arial" w:hAnsi="Arial" w:cs="Arial"/>
          <w:sz w:val="16"/>
          <w:szCs w:val="16"/>
        </w:rPr>
        <w:t xml:space="preserve"> dle </w:t>
      </w:r>
      <w:r w:rsidR="0073396F" w:rsidRPr="00D27402">
        <w:rPr>
          <w:rFonts w:ascii="Arial" w:hAnsi="Arial" w:cs="Arial"/>
          <w:sz w:val="16"/>
          <w:szCs w:val="16"/>
        </w:rPr>
        <w:t>ZZP</w:t>
      </w:r>
      <w:r w:rsidR="002F6F05" w:rsidRPr="00D27402">
        <w:rPr>
          <w:rFonts w:ascii="Arial" w:hAnsi="Arial" w:cs="Arial"/>
          <w:sz w:val="16"/>
          <w:szCs w:val="16"/>
        </w:rPr>
        <w:t>, vč</w:t>
      </w:r>
      <w:r w:rsidR="002F6F05" w:rsidRPr="005C6A21">
        <w:rPr>
          <w:rFonts w:ascii="Arial" w:hAnsi="Arial" w:cs="Arial"/>
          <w:sz w:val="16"/>
          <w:szCs w:val="16"/>
        </w:rPr>
        <w:t xml:space="preserve">etně </w:t>
      </w:r>
      <w:r w:rsidR="006D12EA">
        <w:rPr>
          <w:rFonts w:ascii="Arial" w:hAnsi="Arial" w:cs="Arial"/>
          <w:sz w:val="16"/>
          <w:szCs w:val="16"/>
        </w:rPr>
        <w:t xml:space="preserve">povinně </w:t>
      </w:r>
      <w:r w:rsidR="002F6F05" w:rsidRPr="005C6A21">
        <w:rPr>
          <w:rFonts w:ascii="Arial" w:hAnsi="Arial" w:cs="Arial"/>
          <w:sz w:val="16"/>
          <w:szCs w:val="16"/>
        </w:rPr>
        <w:t>měněných náhradních dílů</w:t>
      </w:r>
      <w:r w:rsidR="002D28A0">
        <w:rPr>
          <w:rFonts w:ascii="Arial" w:hAnsi="Arial" w:cs="Arial"/>
          <w:sz w:val="16"/>
          <w:szCs w:val="16"/>
        </w:rPr>
        <w:t xml:space="preserve"> a </w:t>
      </w:r>
      <w:r w:rsidRPr="005C6A21">
        <w:rPr>
          <w:rFonts w:ascii="Arial" w:hAnsi="Arial" w:cs="Arial"/>
          <w:sz w:val="16"/>
          <w:szCs w:val="16"/>
        </w:rPr>
        <w:t xml:space="preserve">vystavení protokolu </w:t>
      </w:r>
      <w:r w:rsidR="006D12EA">
        <w:rPr>
          <w:rFonts w:ascii="Arial" w:hAnsi="Arial" w:cs="Arial"/>
          <w:sz w:val="16"/>
          <w:szCs w:val="16"/>
        </w:rPr>
        <w:t>v </w:t>
      </w:r>
      <w:r w:rsidR="006D12EA" w:rsidRPr="005C6A21">
        <w:rPr>
          <w:rFonts w:ascii="Arial" w:hAnsi="Arial" w:cs="Arial"/>
          <w:sz w:val="16"/>
          <w:szCs w:val="16"/>
        </w:rPr>
        <w:t xml:space="preserve">požadovaném intervalu </w:t>
      </w:r>
      <w:r w:rsidRPr="005C6A21">
        <w:rPr>
          <w:rFonts w:ascii="Arial" w:hAnsi="Arial" w:cs="Arial"/>
          <w:sz w:val="16"/>
          <w:szCs w:val="16"/>
        </w:rPr>
        <w:t>a</w:t>
      </w:r>
      <w:r w:rsidR="007271C6" w:rsidRPr="005C6A21">
        <w:rPr>
          <w:rFonts w:ascii="Arial" w:hAnsi="Arial" w:cs="Arial"/>
          <w:sz w:val="16"/>
          <w:szCs w:val="16"/>
        </w:rPr>
        <w:t xml:space="preserve"> dále</w:t>
      </w:r>
      <w:r w:rsidRPr="005C6A21">
        <w:rPr>
          <w:rFonts w:ascii="Arial" w:hAnsi="Arial" w:cs="Arial"/>
          <w:sz w:val="16"/>
          <w:szCs w:val="16"/>
        </w:rPr>
        <w:t xml:space="preserve"> případný update softwar</w:t>
      </w:r>
      <w:r w:rsidR="00294824">
        <w:rPr>
          <w:rFonts w:ascii="Arial" w:hAnsi="Arial" w:cs="Arial"/>
          <w:sz w:val="16"/>
          <w:szCs w:val="16"/>
        </w:rPr>
        <w:t>u</w:t>
      </w:r>
      <w:r w:rsidRPr="005C6A21">
        <w:rPr>
          <w:rFonts w:ascii="Arial" w:hAnsi="Arial" w:cs="Arial"/>
          <w:sz w:val="16"/>
          <w:szCs w:val="16"/>
        </w:rPr>
        <w:t>, v předepsaném intervalu</w:t>
      </w:r>
      <w:r w:rsidR="00C719C7">
        <w:rPr>
          <w:rFonts w:ascii="Arial" w:hAnsi="Arial" w:cs="Arial"/>
          <w:sz w:val="16"/>
          <w:szCs w:val="16"/>
        </w:rPr>
        <w:t xml:space="preserve"> </w:t>
      </w:r>
      <w:r w:rsidR="006B687B" w:rsidRPr="00D27402">
        <w:rPr>
          <w:rFonts w:ascii="Arial" w:hAnsi="Arial" w:cs="Arial"/>
          <w:iCs/>
          <w:sz w:val="16"/>
          <w:szCs w:val="16"/>
        </w:rPr>
        <w:t>12 měsíců</w:t>
      </w:r>
      <w:r w:rsidR="002D28A0" w:rsidRPr="00D27402">
        <w:rPr>
          <w:rFonts w:ascii="Arial" w:hAnsi="Arial" w:cs="Arial"/>
          <w:iCs/>
          <w:sz w:val="16"/>
          <w:szCs w:val="16"/>
        </w:rPr>
        <w:t xml:space="preserve"> </w:t>
      </w:r>
      <w:r w:rsidRPr="00D27402">
        <w:rPr>
          <w:rFonts w:ascii="Arial" w:hAnsi="Arial" w:cs="Arial"/>
          <w:iCs/>
          <w:sz w:val="16"/>
          <w:szCs w:val="16"/>
        </w:rPr>
        <w:t>a následně nejpozději</w:t>
      </w:r>
      <w:r w:rsidR="00C719C7" w:rsidRPr="00D27402">
        <w:rPr>
          <w:rFonts w:ascii="Arial" w:hAnsi="Arial" w:cs="Arial"/>
          <w:iCs/>
          <w:sz w:val="16"/>
          <w:szCs w:val="16"/>
        </w:rPr>
        <w:t xml:space="preserve"> </w:t>
      </w:r>
      <w:r w:rsidR="006B687B" w:rsidRPr="00D27402">
        <w:rPr>
          <w:rFonts w:ascii="Arial" w:hAnsi="Arial" w:cs="Arial"/>
          <w:iCs/>
          <w:sz w:val="16"/>
          <w:szCs w:val="16"/>
        </w:rPr>
        <w:t>12 měsíců</w:t>
      </w:r>
      <w:r w:rsidR="008B24E0" w:rsidRPr="00D27402">
        <w:rPr>
          <w:rFonts w:ascii="Arial" w:hAnsi="Arial" w:cs="Arial"/>
          <w:iCs/>
          <w:sz w:val="16"/>
          <w:szCs w:val="16"/>
        </w:rPr>
        <w:t xml:space="preserve"> </w:t>
      </w:r>
      <w:r w:rsidRPr="00D27402">
        <w:rPr>
          <w:rFonts w:ascii="Arial" w:hAnsi="Arial" w:cs="Arial"/>
          <w:sz w:val="16"/>
          <w:szCs w:val="16"/>
        </w:rPr>
        <w:t>o</w:t>
      </w:r>
      <w:r w:rsidRPr="005C6A21">
        <w:rPr>
          <w:rFonts w:ascii="Arial" w:hAnsi="Arial" w:cs="Arial"/>
          <w:sz w:val="16"/>
          <w:szCs w:val="16"/>
        </w:rPr>
        <w:t xml:space="preserve">d provedení poslední předcházející </w:t>
      </w:r>
      <w:r w:rsidR="00610D18" w:rsidRPr="005C6A21">
        <w:rPr>
          <w:rFonts w:ascii="Arial" w:hAnsi="Arial" w:cs="Arial"/>
          <w:sz w:val="16"/>
          <w:szCs w:val="16"/>
        </w:rPr>
        <w:t>opakované kontroly</w:t>
      </w:r>
      <w:r w:rsidRPr="005C6A21">
        <w:rPr>
          <w:rFonts w:ascii="Arial" w:hAnsi="Arial" w:cs="Arial"/>
          <w:sz w:val="16"/>
          <w:szCs w:val="16"/>
        </w:rPr>
        <w:t>.</w:t>
      </w:r>
      <w:r w:rsidR="00D27402">
        <w:rPr>
          <w:rFonts w:ascii="Arial" w:hAnsi="Arial" w:cs="Arial"/>
          <w:sz w:val="16"/>
          <w:szCs w:val="16"/>
        </w:rPr>
        <w:t xml:space="preserve"> </w:t>
      </w:r>
      <w:r w:rsidRPr="005C6A21">
        <w:rPr>
          <w:rFonts w:ascii="Arial" w:hAnsi="Arial" w:cs="Arial"/>
          <w:sz w:val="16"/>
          <w:szCs w:val="16"/>
        </w:rPr>
        <w:t>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3"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111D39" w:rsidRPr="001F0D07">
        <w:rPr>
          <w:rFonts w:ascii="Arial" w:hAnsi="Arial" w:cs="Arial"/>
          <w:sz w:val="16"/>
          <w:szCs w:val="16"/>
        </w:rPr>
        <w:t>Servis.OZT@vfn.cz</w:t>
      </w:r>
      <w:r w:rsidR="001A578F" w:rsidRPr="005C6A21">
        <w:rPr>
          <w:rFonts w:ascii="Arial" w:hAnsi="Arial" w:cs="Arial"/>
          <w:sz w:val="16"/>
          <w:szCs w:val="16"/>
        </w:rPr>
        <w:t>).</w:t>
      </w:r>
    </w:p>
    <w:bookmarkEnd w:id="3"/>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685C08E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6B687B">
        <w:rPr>
          <w:rFonts w:ascii="Arial" w:hAnsi="Arial" w:cs="Arial"/>
          <w:i/>
          <w:sz w:val="16"/>
          <w:szCs w:val="16"/>
        </w:rPr>
        <w:t xml:space="preserve"> </w:t>
      </w:r>
      <w:r w:rsidR="006B687B" w:rsidRPr="00D27402">
        <w:rPr>
          <w:rFonts w:ascii="Arial" w:hAnsi="Arial" w:cs="Arial"/>
          <w:iCs/>
          <w:sz w:val="16"/>
          <w:szCs w:val="16"/>
        </w:rPr>
        <w:t>servis@bmgrp.cz</w:t>
      </w:r>
      <w:r w:rsidR="005F0F99">
        <w:rPr>
          <w:rFonts w:ascii="Arial" w:hAnsi="Arial" w:cs="Arial"/>
          <w:iCs/>
          <w:sz w:val="16"/>
          <w:szCs w:val="16"/>
        </w:rPr>
        <w:t>.</w:t>
      </w:r>
      <w:r w:rsidR="008B24E0" w:rsidRPr="00D27402">
        <w:rPr>
          <w:rFonts w:ascii="Arial" w:hAnsi="Arial" w:cs="Arial"/>
          <w:iCs/>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41275CBB"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se zavazuje nastoupit k odstranění nahlášené vady do</w:t>
      </w:r>
      <w:r w:rsidR="003C25DD">
        <w:rPr>
          <w:rFonts w:ascii="Arial" w:hAnsi="Arial" w:cs="Arial"/>
          <w:sz w:val="16"/>
          <w:szCs w:val="16"/>
        </w:rPr>
        <w:t xml:space="preserve"> 24 </w:t>
      </w:r>
      <w:r w:rsidRPr="005C6A21">
        <w:rPr>
          <w:rFonts w:ascii="Arial" w:hAnsi="Arial" w:cs="Arial"/>
          <w:sz w:val="16"/>
          <w:szCs w:val="16"/>
        </w:rPr>
        <w:t>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do</w:t>
      </w:r>
      <w:r w:rsidR="003C25DD">
        <w:rPr>
          <w:rFonts w:ascii="Arial" w:hAnsi="Arial" w:cs="Arial"/>
          <w:sz w:val="16"/>
          <w:szCs w:val="16"/>
        </w:rPr>
        <w:t xml:space="preserve"> 3</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3C25DD">
        <w:rPr>
          <w:rFonts w:ascii="Arial" w:hAnsi="Arial" w:cs="Arial"/>
          <w:sz w:val="16"/>
          <w:szCs w:val="16"/>
        </w:rPr>
        <w:t>5</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3C25DD">
        <w:rPr>
          <w:rFonts w:ascii="Arial" w:hAnsi="Arial" w:cs="Arial"/>
          <w:sz w:val="16"/>
          <w:szCs w:val="16"/>
        </w:rPr>
        <w:t>5</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22A5DC0F" w14:textId="77777777" w:rsidR="00FB7B78" w:rsidRPr="00D645AD" w:rsidRDefault="00FB7B78" w:rsidP="00FB7B78">
      <w:pPr>
        <w:numPr>
          <w:ilvl w:val="0"/>
          <w:numId w:val="6"/>
        </w:numPr>
        <w:tabs>
          <w:tab w:val="clear" w:pos="502"/>
          <w:tab w:val="num" w:pos="426"/>
        </w:tabs>
        <w:spacing w:line="259" w:lineRule="auto"/>
        <w:ind w:left="425" w:hanging="425"/>
        <w:jc w:val="both"/>
        <w:rPr>
          <w:rFonts w:ascii="Arial" w:hAnsi="Arial" w:cs="Arial"/>
          <w:sz w:val="16"/>
          <w:szCs w:val="16"/>
        </w:rPr>
      </w:pPr>
      <w:bookmarkStart w:id="4" w:name="_Hlk95980447"/>
      <w:r w:rsidRPr="00D645AD">
        <w:rPr>
          <w:rFonts w:ascii="Arial" w:hAnsi="Arial" w:cs="Arial"/>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4FF7E093" w14:textId="77777777" w:rsidR="00FB7B78" w:rsidRPr="00D645AD" w:rsidRDefault="00FB7B78" w:rsidP="00FB7B78">
      <w:pPr>
        <w:numPr>
          <w:ilvl w:val="0"/>
          <w:numId w:val="6"/>
        </w:numPr>
        <w:tabs>
          <w:tab w:val="clear" w:pos="502"/>
          <w:tab w:val="num" w:pos="426"/>
        </w:tabs>
        <w:spacing w:line="259" w:lineRule="auto"/>
        <w:ind w:left="425" w:hanging="425"/>
        <w:jc w:val="both"/>
        <w:rPr>
          <w:rFonts w:ascii="Arial" w:hAnsi="Arial" w:cs="Arial"/>
          <w:sz w:val="16"/>
          <w:szCs w:val="16"/>
        </w:rPr>
      </w:pPr>
      <w:r w:rsidRPr="00D645AD">
        <w:rPr>
          <w:rFonts w:ascii="Arial" w:hAnsi="Arial" w:cs="Arial"/>
          <w:sz w:val="16"/>
          <w:szCs w:val="16"/>
        </w:rPr>
        <w:t>Prodávající se zavazuje provádět bezpečnostní kontroly (včetně revize /validace/ kalibrace), ZDS, servis, údržbu a podporu ve shodě s bezpečnostními požadavky kupujícího, které budou písemně kupujícím sděleny a prodávajícím písemně potvrzeny.</w:t>
      </w:r>
    </w:p>
    <w:p w14:paraId="736F38EC" w14:textId="77777777" w:rsidR="00FB7B78" w:rsidRPr="00D869E4" w:rsidRDefault="00FB7B78" w:rsidP="00FB7B78">
      <w:pPr>
        <w:numPr>
          <w:ilvl w:val="0"/>
          <w:numId w:val="6"/>
        </w:numPr>
        <w:tabs>
          <w:tab w:val="clear" w:pos="502"/>
          <w:tab w:val="num" w:pos="426"/>
        </w:tabs>
        <w:ind w:left="425" w:hanging="425"/>
        <w:jc w:val="both"/>
        <w:rPr>
          <w:rFonts w:ascii="Arial" w:hAnsi="Arial" w:cs="Arial"/>
          <w:sz w:val="16"/>
          <w:szCs w:val="16"/>
        </w:rPr>
      </w:pPr>
      <w:r w:rsidRPr="236B18A3">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0CE7A78E" w14:textId="1F6C4BF1" w:rsidR="00FB7B78" w:rsidRPr="00CE5886" w:rsidRDefault="00FB7B78" w:rsidP="00FB7B78">
      <w:pPr>
        <w:numPr>
          <w:ilvl w:val="0"/>
          <w:numId w:val="6"/>
        </w:numPr>
        <w:tabs>
          <w:tab w:val="clear" w:pos="502"/>
          <w:tab w:val="num" w:pos="426"/>
        </w:tabs>
        <w:ind w:left="425" w:hanging="425"/>
        <w:jc w:val="both"/>
        <w:rPr>
          <w:rFonts w:ascii="Arial" w:hAnsi="Arial" w:cs="Arial"/>
          <w:sz w:val="16"/>
          <w:szCs w:val="16"/>
        </w:rPr>
      </w:pPr>
      <w:r w:rsidRPr="236B18A3">
        <w:rPr>
          <w:rFonts w:ascii="Arial" w:hAnsi="Arial" w:cs="Arial"/>
          <w:sz w:val="16"/>
          <w:szCs w:val="16"/>
        </w:rPr>
        <w:t>Prodávající je povinen identifikovat a odstraňovat technické zranitelnosti spojené s bezpečnostním nastavením nebo fungováním jím provozovaných/spravovaných zařízení nebo systémů. Odstranění uvedených zranitelností se vztahuje i na</w:t>
      </w:r>
      <w:r w:rsidR="000A72E1">
        <w:rPr>
          <w:rFonts w:ascii="Arial" w:hAnsi="Arial" w:cs="Arial"/>
          <w:sz w:val="16"/>
          <w:szCs w:val="16"/>
        </w:rPr>
        <w:t> </w:t>
      </w:r>
      <w:r w:rsidRPr="236B18A3">
        <w:rPr>
          <w:rFonts w:ascii="Arial" w:hAnsi="Arial" w:cs="Arial"/>
          <w:sz w:val="16"/>
          <w:szCs w:val="16"/>
        </w:rPr>
        <w:t xml:space="preserve">zranitelnosti identifikované výrobcem, NÚKIB, kupujícím nebo zveřejněné v mezinárodní databázi zranitelností (např. NIST - </w:t>
      </w:r>
      <w:hyperlink r:id="rId14">
        <w:r w:rsidRPr="236B18A3">
          <w:rPr>
            <w:rStyle w:val="Hypertextovodkaz"/>
            <w:rFonts w:ascii="Arial" w:hAnsi="Arial" w:cs="Arial"/>
            <w:sz w:val="16"/>
            <w:szCs w:val="16"/>
          </w:rPr>
          <w:t>https://nvd.nist.gov/</w:t>
        </w:r>
      </w:hyperlink>
      <w:r w:rsidRPr="236B18A3">
        <w:rPr>
          <w:rFonts w:ascii="Arial" w:hAnsi="Arial" w:cs="Arial"/>
          <w:sz w:val="16"/>
          <w:szCs w:val="16"/>
        </w:rPr>
        <w:t xml:space="preserve">, CISA - </w:t>
      </w:r>
      <w:hyperlink r:id="rId15">
        <w:r w:rsidRPr="236B18A3">
          <w:rPr>
            <w:rStyle w:val="Hypertextovodkaz"/>
            <w:rFonts w:ascii="Arial" w:hAnsi="Arial" w:cs="Arial"/>
            <w:sz w:val="16"/>
            <w:szCs w:val="16"/>
          </w:rPr>
          <w:t>https://www.cisa.gov/news-events/cybersecurity-advisories</w:t>
        </w:r>
      </w:hyperlink>
      <w:r w:rsidRPr="236B18A3">
        <w:rPr>
          <w:rFonts w:ascii="Arial" w:hAnsi="Arial" w:cs="Arial"/>
          <w:sz w:val="16"/>
          <w:szCs w:val="16"/>
        </w:rPr>
        <w:t>).</w:t>
      </w:r>
    </w:p>
    <w:p w14:paraId="74319F4D" w14:textId="7769E17C" w:rsidR="00B42BC0" w:rsidRPr="00B42BC0" w:rsidRDefault="00C36E1B" w:rsidP="00B42BC0">
      <w:pPr>
        <w:numPr>
          <w:ilvl w:val="0"/>
          <w:numId w:val="6"/>
        </w:numPr>
        <w:tabs>
          <w:tab w:val="clear" w:pos="502"/>
          <w:tab w:val="num" w:pos="426"/>
        </w:tabs>
        <w:spacing w:after="240"/>
        <w:ind w:left="425" w:hanging="425"/>
        <w:jc w:val="both"/>
        <w:rPr>
          <w:rFonts w:ascii="Arial" w:hAnsi="Arial" w:cs="Arial"/>
          <w:sz w:val="16"/>
          <w:szCs w:val="16"/>
        </w:rPr>
      </w:pPr>
      <w:r w:rsidRPr="00C36E1B">
        <w:rPr>
          <w:rFonts w:ascii="Arial" w:hAnsi="Arial" w:cs="Arial"/>
          <w:sz w:val="16"/>
          <w:szCs w:val="16"/>
        </w:rPr>
        <w:t xml:space="preserve">Prodávající je povinen neprodleně informovat kupujícího prostřednictvím </w:t>
      </w:r>
      <w:r w:rsidR="00815E3A">
        <w:rPr>
          <w:rFonts w:ascii="Arial" w:hAnsi="Arial" w:cs="Arial"/>
          <w:sz w:val="16"/>
          <w:szCs w:val="16"/>
        </w:rPr>
        <w:t>kupujícím</w:t>
      </w:r>
      <w:r w:rsidRPr="00C36E1B">
        <w:rPr>
          <w:rFonts w:ascii="Arial" w:hAnsi="Arial" w:cs="Arial"/>
          <w:sz w:val="16"/>
          <w:szCs w:val="16"/>
        </w:rPr>
        <w:t xml:space="preserve"> určené odpovědné osoby: Manažera kybernetické bezpečnosti, e-mail: </w:t>
      </w:r>
      <w:r w:rsidRPr="00E765A7">
        <w:rPr>
          <w:rFonts w:ascii="Arial" w:hAnsi="Arial" w:cs="Arial"/>
          <w:sz w:val="16"/>
          <w:szCs w:val="16"/>
        </w:rPr>
        <w:t>ManazerKB@vfn.cz</w:t>
      </w:r>
      <w:r w:rsidRPr="00C36E1B">
        <w:rPr>
          <w:rFonts w:ascii="Arial" w:hAnsi="Arial" w:cs="Arial"/>
          <w:sz w:val="16"/>
          <w:szCs w:val="16"/>
        </w:rPr>
        <w:t>, o kybernetických bezpečnostních incidentech souvisejících s odstraněním vad, poskytováním záruky, prováděním kontrol nebo servisních činností.</w:t>
      </w:r>
    </w:p>
    <w:bookmarkEnd w:id="4"/>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Pr="005C6A21">
        <w:rPr>
          <w:rFonts w:ascii="Arial" w:hAnsi="Arial" w:cs="Arial"/>
          <w:sz w:val="16"/>
          <w:szCs w:val="16"/>
        </w:rPr>
        <w:t>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w:t>
      </w:r>
      <w:proofErr w:type="gramStart"/>
      <w:r w:rsidRPr="005C6A21">
        <w:rPr>
          <w:rFonts w:ascii="Arial" w:hAnsi="Arial" w:cs="Arial"/>
          <w:sz w:val="16"/>
          <w:szCs w:val="16"/>
        </w:rPr>
        <w:t>5.000,-</w:t>
      </w:r>
      <w:proofErr w:type="gramEnd"/>
      <w:r w:rsidRPr="005C6A21">
        <w:rPr>
          <w:rFonts w:ascii="Arial" w:hAnsi="Arial" w:cs="Arial"/>
          <w:sz w:val="16"/>
          <w:szCs w:val="16"/>
        </w:rPr>
        <w:t xml:space="preserve"> Kč za každý započatý den prodlení.</w:t>
      </w:r>
    </w:p>
    <w:p w14:paraId="268C345A" w14:textId="1FAEE1E7"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w:t>
      </w:r>
      <w:r w:rsidR="004506DE">
        <w:rPr>
          <w:rFonts w:ascii="Arial" w:hAnsi="Arial" w:cs="Arial"/>
          <w:sz w:val="16"/>
          <w:szCs w:val="16"/>
        </w:rPr>
        <w:t xml:space="preserve"> </w:t>
      </w:r>
      <w:r w:rsidRPr="005C6A21">
        <w:rPr>
          <w:rFonts w:ascii="Arial" w:hAnsi="Arial" w:cs="Arial"/>
          <w:sz w:val="16"/>
          <w:szCs w:val="16"/>
        </w:rPr>
        <w:t>8</w:t>
      </w:r>
      <w:r w:rsidR="009C348C">
        <w:rPr>
          <w:rFonts w:ascii="Arial" w:hAnsi="Arial" w:cs="Arial"/>
          <w:sz w:val="16"/>
          <w:szCs w:val="16"/>
        </w:rPr>
        <w:t xml:space="preserve"> a 9</w:t>
      </w:r>
      <w:r w:rsidR="004506DE">
        <w:rPr>
          <w:rFonts w:ascii="Arial" w:hAnsi="Arial" w:cs="Arial"/>
          <w:sz w:val="16"/>
          <w:szCs w:val="16"/>
        </w:rPr>
        <w:t xml:space="preserve"> </w:t>
      </w:r>
      <w:r w:rsidRPr="005C6A21">
        <w:rPr>
          <w:rFonts w:ascii="Arial" w:hAnsi="Arial" w:cs="Arial"/>
          <w:sz w:val="16"/>
          <w:szCs w:val="16"/>
        </w:rPr>
        <w:t xml:space="preserve">této smlouvy má kupující právo účtovat smluvní pokutu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 xml:space="preserve">V případě nedodržení povinnosti mlčenlivosti prodávajícího dle čl. IX. této smlouvy, má kupující právo účtovat prodávajícímu smluvní pokutu ve výši </w:t>
      </w:r>
      <w:proofErr w:type="gramStart"/>
      <w:r>
        <w:rPr>
          <w:rFonts w:ascii="Arial" w:hAnsi="Arial" w:cs="Arial"/>
          <w:sz w:val="16"/>
          <w:szCs w:val="16"/>
        </w:rPr>
        <w:t>100.000,-</w:t>
      </w:r>
      <w:proofErr w:type="gramEnd"/>
      <w:r>
        <w:rPr>
          <w:rFonts w:ascii="Arial" w:hAnsi="Arial" w:cs="Arial"/>
          <w:sz w:val="16"/>
          <w:szCs w:val="16"/>
        </w:rPr>
        <w:t xml:space="preserve"> Kč za každé jednotlivé porušení povinnosti.</w:t>
      </w:r>
    </w:p>
    <w:bookmarkEnd w:id="5"/>
    <w:p w14:paraId="4D6DFDAB" w14:textId="015DF3D0" w:rsidR="00733998" w:rsidRPr="00B66147" w:rsidRDefault="00733998" w:rsidP="00733998">
      <w:pPr>
        <w:numPr>
          <w:ilvl w:val="0"/>
          <w:numId w:val="3"/>
        </w:numPr>
        <w:tabs>
          <w:tab w:val="clear" w:pos="360"/>
          <w:tab w:val="num" w:pos="426"/>
        </w:tabs>
        <w:ind w:left="425" w:hanging="425"/>
        <w:jc w:val="both"/>
        <w:rPr>
          <w:rFonts w:ascii="Arial" w:hAnsi="Arial" w:cs="Arial"/>
          <w:sz w:val="16"/>
          <w:szCs w:val="16"/>
        </w:rPr>
      </w:pPr>
      <w:r w:rsidRPr="00B66147">
        <w:rPr>
          <w:rFonts w:ascii="Arial" w:hAnsi="Arial" w:cs="Arial"/>
          <w:sz w:val="16"/>
          <w:szCs w:val="16"/>
        </w:rPr>
        <w:t>V případě sankcí nebo jiných finančních dopadů vyplývající</w:t>
      </w:r>
      <w:r w:rsidR="00891C92">
        <w:rPr>
          <w:rFonts w:ascii="Arial" w:hAnsi="Arial" w:cs="Arial"/>
          <w:sz w:val="16"/>
          <w:szCs w:val="16"/>
        </w:rPr>
        <w:t>ch</w:t>
      </w:r>
      <w:r w:rsidRPr="00B66147">
        <w:rPr>
          <w:rFonts w:ascii="Arial" w:hAnsi="Arial" w:cs="Arial"/>
          <w:sz w:val="16"/>
          <w:szCs w:val="16"/>
        </w:rPr>
        <w:t xml:space="preserve"> z porušení nebo nedodržení povinností dle čl. V</w:t>
      </w:r>
      <w:r>
        <w:rPr>
          <w:rFonts w:ascii="Arial" w:hAnsi="Arial" w:cs="Arial"/>
          <w:sz w:val="16"/>
          <w:szCs w:val="16"/>
        </w:rPr>
        <w:t>.</w:t>
      </w:r>
      <w:r w:rsidRPr="00B66147">
        <w:rPr>
          <w:rFonts w:ascii="Arial" w:hAnsi="Arial" w:cs="Arial"/>
          <w:sz w:val="16"/>
          <w:szCs w:val="16"/>
        </w:rPr>
        <w:t xml:space="preserve"> </w:t>
      </w:r>
      <w:r w:rsidR="00891C92">
        <w:rPr>
          <w:rFonts w:ascii="Arial" w:hAnsi="Arial" w:cs="Arial"/>
          <w:sz w:val="16"/>
          <w:szCs w:val="16"/>
        </w:rPr>
        <w:t>odst.</w:t>
      </w:r>
      <w:r w:rsidRPr="00B66147">
        <w:rPr>
          <w:rFonts w:ascii="Arial" w:hAnsi="Arial" w:cs="Arial"/>
          <w:sz w:val="16"/>
          <w:szCs w:val="16"/>
        </w:rPr>
        <w:t xml:space="preserve"> </w:t>
      </w:r>
      <w:r>
        <w:rPr>
          <w:rFonts w:ascii="Arial" w:hAnsi="Arial" w:cs="Arial"/>
          <w:sz w:val="16"/>
          <w:szCs w:val="16"/>
        </w:rPr>
        <w:t>14</w:t>
      </w:r>
      <w:r w:rsidRPr="00B66147">
        <w:rPr>
          <w:rFonts w:ascii="Arial" w:hAnsi="Arial" w:cs="Arial"/>
          <w:sz w:val="16"/>
          <w:szCs w:val="16"/>
        </w:rPr>
        <w:t>.</w:t>
      </w:r>
      <w:r w:rsidRPr="00B66147">
        <w:rPr>
          <w:rFonts w:ascii="Arial" w:hAnsi="Arial" w:cs="Arial"/>
          <w:sz w:val="16"/>
          <w:szCs w:val="16"/>
        </w:rPr>
        <w:noBreakHyphen/>
      </w:r>
      <w:r>
        <w:rPr>
          <w:rFonts w:ascii="Arial" w:hAnsi="Arial" w:cs="Arial"/>
          <w:sz w:val="16"/>
          <w:szCs w:val="16"/>
        </w:rPr>
        <w:t>18</w:t>
      </w:r>
      <w:r w:rsidRPr="00B66147">
        <w:rPr>
          <w:rFonts w:ascii="Arial" w:hAnsi="Arial" w:cs="Arial"/>
          <w:sz w:val="16"/>
          <w:szCs w:val="16"/>
        </w:rPr>
        <w:t>.</w:t>
      </w:r>
      <w:r>
        <w:rPr>
          <w:rFonts w:ascii="Arial" w:hAnsi="Arial" w:cs="Arial"/>
          <w:sz w:val="16"/>
          <w:szCs w:val="16"/>
        </w:rPr>
        <w:t xml:space="preserve"> a čl. VIII.</w:t>
      </w:r>
      <w:r w:rsidRPr="00B66147">
        <w:rPr>
          <w:rFonts w:ascii="Arial" w:hAnsi="Arial" w:cs="Arial"/>
          <w:sz w:val="16"/>
          <w:szCs w:val="16"/>
        </w:rPr>
        <w:t xml:space="preserve"> </w:t>
      </w:r>
      <w:r w:rsidR="00891C92">
        <w:rPr>
          <w:rFonts w:ascii="Arial" w:hAnsi="Arial" w:cs="Arial"/>
          <w:sz w:val="16"/>
          <w:szCs w:val="16"/>
        </w:rPr>
        <w:t>odst.</w:t>
      </w:r>
      <w:r>
        <w:rPr>
          <w:rFonts w:ascii="Arial" w:hAnsi="Arial" w:cs="Arial"/>
          <w:sz w:val="16"/>
          <w:szCs w:val="16"/>
        </w:rPr>
        <w:t xml:space="preserve"> </w:t>
      </w:r>
      <w:r w:rsidR="00B22517">
        <w:rPr>
          <w:rFonts w:ascii="Arial" w:hAnsi="Arial" w:cs="Arial"/>
          <w:sz w:val="16"/>
          <w:szCs w:val="16"/>
        </w:rPr>
        <w:t>7</w:t>
      </w:r>
      <w:r>
        <w:rPr>
          <w:rFonts w:ascii="Arial" w:hAnsi="Arial" w:cs="Arial"/>
          <w:sz w:val="16"/>
          <w:szCs w:val="16"/>
        </w:rPr>
        <w:t xml:space="preserve">. </w:t>
      </w:r>
      <w:r w:rsidRPr="00B66147">
        <w:rPr>
          <w:rFonts w:ascii="Arial" w:hAnsi="Arial" w:cs="Arial"/>
          <w:sz w:val="16"/>
          <w:szCs w:val="16"/>
        </w:rPr>
        <w:t>této smlouvy způsobené prodávajícím</w:t>
      </w:r>
      <w:r w:rsidR="00891C92">
        <w:rPr>
          <w:rFonts w:ascii="Arial" w:hAnsi="Arial" w:cs="Arial"/>
          <w:sz w:val="16"/>
          <w:szCs w:val="16"/>
        </w:rPr>
        <w:t>,</w:t>
      </w:r>
      <w:r w:rsidRPr="00B66147">
        <w:rPr>
          <w:rFonts w:ascii="Arial" w:hAnsi="Arial" w:cs="Arial"/>
          <w:sz w:val="16"/>
          <w:szCs w:val="16"/>
        </w:rPr>
        <w:t xml:space="preserve"> má kupující právo účtovat prodávajícímu smluvní pokutu ve výši </w:t>
      </w:r>
      <w:proofErr w:type="gramStart"/>
      <w:r>
        <w:rPr>
          <w:rFonts w:ascii="Arial" w:hAnsi="Arial" w:cs="Arial"/>
          <w:sz w:val="16"/>
          <w:szCs w:val="16"/>
        </w:rPr>
        <w:t>5</w:t>
      </w:r>
      <w:r w:rsidRPr="1F784D7F">
        <w:rPr>
          <w:rFonts w:ascii="Arial" w:hAnsi="Arial" w:cs="Arial"/>
          <w:sz w:val="16"/>
          <w:szCs w:val="16"/>
        </w:rPr>
        <w:t>0</w:t>
      </w:r>
      <w:r w:rsidR="00A628FE">
        <w:rPr>
          <w:rFonts w:ascii="Arial" w:hAnsi="Arial" w:cs="Arial"/>
          <w:sz w:val="16"/>
          <w:szCs w:val="16"/>
        </w:rPr>
        <w:t>.</w:t>
      </w:r>
      <w:r w:rsidRPr="1F784D7F">
        <w:rPr>
          <w:rFonts w:ascii="Arial" w:hAnsi="Arial" w:cs="Arial"/>
          <w:sz w:val="16"/>
          <w:szCs w:val="16"/>
        </w:rPr>
        <w:t>000</w:t>
      </w:r>
      <w:r w:rsidRPr="00B66147">
        <w:rPr>
          <w:rFonts w:ascii="Arial" w:hAnsi="Arial" w:cs="Arial"/>
          <w:sz w:val="16"/>
          <w:szCs w:val="16"/>
        </w:rPr>
        <w:t>,-</w:t>
      </w:r>
      <w:proofErr w:type="gramEnd"/>
      <w:r w:rsidRPr="00B66147">
        <w:rPr>
          <w:rFonts w:ascii="Arial" w:hAnsi="Arial" w:cs="Arial"/>
          <w:sz w:val="16"/>
          <w:szCs w:val="16"/>
        </w:rPr>
        <w:t xml:space="preserve"> Kč za každé jednotlivé porušení povinnosti.</w:t>
      </w:r>
    </w:p>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lastRenderedPageBreak/>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3AAA6F24"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w:t>
      </w:r>
      <w:r w:rsidR="00A628FE">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74F79B77" w14:textId="77777777" w:rsidR="0015576D" w:rsidRPr="005615F8"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zavazuje při plnění této smlouvy dodržovat povinnosti uvedené v dokumentu „Povinnosti při připojování </w:t>
      </w:r>
      <w:r w:rsidRPr="005615F8">
        <w:rPr>
          <w:rFonts w:ascii="Arial" w:hAnsi="Arial" w:cs="Arial"/>
          <w:sz w:val="16"/>
          <w:szCs w:val="16"/>
        </w:rPr>
        <w:t>zařízení do LAN sítě VFN“, který je přílohou č. 3 smlouvy.</w:t>
      </w:r>
    </w:p>
    <w:p w14:paraId="5A141F1D" w14:textId="315BA399" w:rsidR="0015576D" w:rsidRPr="005615F8" w:rsidRDefault="0015576D" w:rsidP="0015576D">
      <w:pPr>
        <w:numPr>
          <w:ilvl w:val="0"/>
          <w:numId w:val="14"/>
        </w:numPr>
        <w:jc w:val="both"/>
        <w:rPr>
          <w:rFonts w:ascii="Arial" w:hAnsi="Arial" w:cs="Arial"/>
          <w:sz w:val="16"/>
          <w:szCs w:val="16"/>
        </w:rPr>
      </w:pPr>
      <w:r w:rsidRPr="005615F8">
        <w:rPr>
          <w:rFonts w:ascii="Arial" w:hAnsi="Arial" w:cs="Arial"/>
          <w:sz w:val="16"/>
          <w:szCs w:val="16"/>
        </w:rPr>
        <w:t xml:space="preserve">Prodávající je povinen mít v platnosti a udržovat </w:t>
      </w:r>
      <w:r w:rsidR="00154872" w:rsidRPr="005615F8">
        <w:rPr>
          <w:rFonts w:ascii="Arial" w:hAnsi="Arial" w:cs="Arial"/>
          <w:sz w:val="16"/>
          <w:szCs w:val="16"/>
        </w:rPr>
        <w:t xml:space="preserve">po celou dobu trvání smlouvy </w:t>
      </w:r>
      <w:r w:rsidRPr="005615F8">
        <w:rPr>
          <w:rFonts w:ascii="Arial" w:hAnsi="Arial" w:cs="Arial"/>
          <w:sz w:val="16"/>
          <w:szCs w:val="16"/>
        </w:rPr>
        <w:t>pojištění odpovědnosti za škodu způsobenou kupujícímu či třetím osobám při výkonu podnikatelské činnosti prodávajícího, která je předmětem této</w:t>
      </w:r>
      <w:r w:rsidR="00154872" w:rsidRPr="005615F8">
        <w:rPr>
          <w:rFonts w:ascii="Arial" w:hAnsi="Arial" w:cs="Arial"/>
          <w:sz w:val="16"/>
          <w:szCs w:val="16"/>
        </w:rPr>
        <w:t xml:space="preserve"> veřejné</w:t>
      </w:r>
      <w:r w:rsidRPr="005615F8">
        <w:rPr>
          <w:rFonts w:ascii="Arial" w:hAnsi="Arial" w:cs="Arial"/>
          <w:sz w:val="16"/>
          <w:szCs w:val="16"/>
        </w:rPr>
        <w:t xml:space="preserve"> </w:t>
      </w:r>
      <w:r w:rsidR="00154872" w:rsidRPr="005615F8">
        <w:rPr>
          <w:rFonts w:ascii="Arial" w:hAnsi="Arial" w:cs="Arial"/>
          <w:sz w:val="16"/>
          <w:szCs w:val="16"/>
        </w:rPr>
        <w:t>zakázky</w:t>
      </w:r>
      <w:r w:rsidRPr="005615F8">
        <w:rPr>
          <w:rFonts w:ascii="Arial" w:hAnsi="Arial" w:cs="Arial"/>
          <w:sz w:val="16"/>
          <w:szCs w:val="16"/>
        </w:rPr>
        <w:t xml:space="preserve">, s limitem pojistného plnění v minimální </w:t>
      </w:r>
      <w:r w:rsidR="005615F8" w:rsidRPr="005615F8">
        <w:rPr>
          <w:rFonts w:ascii="Arial" w:hAnsi="Arial" w:cs="Arial"/>
          <w:sz w:val="16"/>
          <w:szCs w:val="16"/>
        </w:rPr>
        <w:t>výši nabídkové</w:t>
      </w:r>
      <w:r w:rsidR="007F5175" w:rsidRPr="005615F8">
        <w:rPr>
          <w:rFonts w:ascii="Arial" w:hAnsi="Arial" w:cs="Arial"/>
          <w:sz w:val="16"/>
          <w:szCs w:val="16"/>
        </w:rPr>
        <w:t xml:space="preserve"> ceny za předmět plnění veřejné zakázky v Kč bez DPH</w:t>
      </w:r>
    </w:p>
    <w:p w14:paraId="50FA712D" w14:textId="77777777"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3C24AD92" w:rsidR="0012199B" w:rsidRDefault="0015576D" w:rsidP="00A628FE">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A628FE">
        <w:rPr>
          <w:rFonts w:ascii="Arial" w:hAnsi="Arial" w:cs="Arial"/>
          <w:sz w:val="16"/>
          <w:szCs w:val="16"/>
        </w:rPr>
        <w:t>s</w:t>
      </w:r>
      <w:r w:rsidRPr="00866578">
        <w:rPr>
          <w:rFonts w:ascii="Arial" w:hAnsi="Arial" w:cs="Arial"/>
          <w:sz w:val="16"/>
          <w:szCs w:val="16"/>
        </w:rPr>
        <w:t>mlouvy. </w:t>
      </w:r>
      <w:bookmarkEnd w:id="6"/>
    </w:p>
    <w:p w14:paraId="6891C4C5" w14:textId="77777777" w:rsidR="00A628FE" w:rsidRPr="009F3B35" w:rsidRDefault="00A628FE" w:rsidP="00A628FE">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7"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1A7D25DC"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w:t>
      </w:r>
      <w:r w:rsidR="00A628FE">
        <w:rPr>
          <w:rFonts w:ascii="Arial" w:hAnsi="Arial" w:cs="Arial"/>
          <w:sz w:val="16"/>
          <w:szCs w:val="16"/>
        </w:rPr>
        <w:t>s</w:t>
      </w:r>
      <w:r w:rsidRPr="00D874CE">
        <w:rPr>
          <w:rFonts w:ascii="Arial" w:hAnsi="Arial" w:cs="Arial"/>
          <w:sz w:val="16"/>
          <w:szCs w:val="16"/>
        </w:rPr>
        <w:t>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1068870B"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A628FE">
        <w:rPr>
          <w:rFonts w:ascii="Arial" w:hAnsi="Arial" w:cs="Arial"/>
          <w:sz w:val="16"/>
          <w:szCs w:val="16"/>
        </w:rPr>
        <w:t>s</w:t>
      </w:r>
      <w:r w:rsidRPr="00D874CE">
        <w:rPr>
          <w:rFonts w:ascii="Arial" w:hAnsi="Arial" w:cs="Arial"/>
          <w:sz w:val="16"/>
          <w:szCs w:val="16"/>
        </w:rPr>
        <w:t xml:space="preserve">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w:t>
      </w:r>
      <w:r w:rsidRPr="00D874CE">
        <w:rPr>
          <w:rFonts w:ascii="Arial" w:hAnsi="Arial" w:cs="Arial"/>
          <w:sz w:val="16"/>
          <w:szCs w:val="16"/>
        </w:rPr>
        <w:lastRenderedPageBreak/>
        <w:t>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1AF3A0CC"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E64675">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1F7F73CB" w:rsidR="00126A29" w:rsidRPr="005C6A21" w:rsidRDefault="00126A29" w:rsidP="00F07574">
      <w:pPr>
        <w:rPr>
          <w:rFonts w:ascii="Arial" w:hAnsi="Arial" w:cs="Arial"/>
          <w:sz w:val="16"/>
          <w:szCs w:val="16"/>
        </w:rPr>
      </w:pPr>
      <w:bookmarkStart w:id="8" w:name="_Hlk202342018"/>
      <w:r w:rsidRPr="00AF6315">
        <w:rPr>
          <w:rFonts w:ascii="Arial" w:hAnsi="Arial" w:cs="Arial"/>
          <w:sz w:val="16"/>
          <w:szCs w:val="16"/>
        </w:rPr>
        <w:t xml:space="preserve">Příloha č. 1 - Cenová nabídka č. </w:t>
      </w:r>
      <w:r w:rsidR="00304AD6" w:rsidRPr="00AF6315">
        <w:rPr>
          <w:rFonts w:ascii="Arial" w:hAnsi="Arial" w:cs="Arial"/>
          <w:sz w:val="16"/>
          <w:szCs w:val="16"/>
        </w:rPr>
        <w:t>07052025</w:t>
      </w:r>
      <w:r w:rsidRPr="00AF6315">
        <w:rPr>
          <w:rFonts w:ascii="Arial" w:hAnsi="Arial" w:cs="Arial"/>
          <w:sz w:val="16"/>
          <w:szCs w:val="16"/>
        </w:rPr>
        <w:t xml:space="preserve"> ze dne </w:t>
      </w:r>
      <w:r w:rsidR="00304AD6" w:rsidRPr="00AF6315">
        <w:rPr>
          <w:rFonts w:ascii="Arial" w:hAnsi="Arial" w:cs="Arial"/>
          <w:sz w:val="16"/>
          <w:szCs w:val="16"/>
        </w:rPr>
        <w:t>7.května 2025</w:t>
      </w:r>
      <w:r w:rsidR="005C6A21" w:rsidRPr="00AF6315">
        <w:rPr>
          <w:rFonts w:ascii="Arial" w:hAnsi="Arial" w:cs="Arial"/>
          <w:i/>
          <w:sz w:val="16"/>
          <w:szCs w:val="16"/>
        </w:rPr>
        <w:t xml:space="preserve"> </w:t>
      </w:r>
    </w:p>
    <w:bookmarkEnd w:id="8"/>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AF6315">
        <w:rPr>
          <w:rFonts w:ascii="Arial" w:hAnsi="Arial" w:cs="Arial"/>
          <w:sz w:val="16"/>
          <w:szCs w:val="16"/>
        </w:rPr>
        <w:t>Seznam dodané techniky</w:t>
      </w:r>
    </w:p>
    <w:p w14:paraId="62228FFD" w14:textId="6CE9D499" w:rsidR="00965E56" w:rsidRDefault="00020BDF" w:rsidP="00965E56">
      <w:pPr>
        <w:rPr>
          <w:rFonts w:ascii="Arial" w:hAnsi="Arial" w:cs="Arial"/>
          <w:sz w:val="16"/>
          <w:szCs w:val="16"/>
        </w:rPr>
      </w:pPr>
      <w:r w:rsidRPr="00020BDF">
        <w:rPr>
          <w:rFonts w:ascii="Arial" w:hAnsi="Arial" w:cs="Arial"/>
          <w:sz w:val="16"/>
          <w:szCs w:val="16"/>
        </w:rPr>
        <w:t xml:space="preserve">Příloha č. </w:t>
      </w:r>
      <w:r w:rsidR="001A325E">
        <w:rPr>
          <w:rFonts w:ascii="Arial" w:hAnsi="Arial" w:cs="Arial"/>
          <w:sz w:val="16"/>
          <w:szCs w:val="16"/>
        </w:rPr>
        <w:t>3</w:t>
      </w:r>
      <w:r w:rsidRPr="00020BDF">
        <w:rPr>
          <w:rFonts w:ascii="Arial" w:hAnsi="Arial" w:cs="Arial"/>
          <w:sz w:val="16"/>
          <w:szCs w:val="16"/>
        </w:rPr>
        <w:t xml:space="preserve"> </w:t>
      </w:r>
      <w:r w:rsidR="00954812">
        <w:rPr>
          <w:rFonts w:ascii="Arial" w:hAnsi="Arial" w:cs="Arial"/>
          <w:sz w:val="16"/>
          <w:szCs w:val="16"/>
        </w:rPr>
        <w:t>-</w:t>
      </w:r>
      <w:r w:rsidR="008E4AA7">
        <w:rPr>
          <w:rFonts w:ascii="Arial" w:hAnsi="Arial" w:cs="Arial"/>
          <w:sz w:val="16"/>
          <w:szCs w:val="16"/>
        </w:rPr>
        <w:t xml:space="preserve"> </w:t>
      </w:r>
      <w:r w:rsidR="00954812" w:rsidRPr="005C6A21">
        <w:rPr>
          <w:rFonts w:ascii="Arial" w:hAnsi="Arial" w:cs="Arial"/>
          <w:sz w:val="16"/>
          <w:szCs w:val="16"/>
        </w:rPr>
        <w:t>Povinnosti při připojování zařízení do LAN</w:t>
      </w:r>
      <w:r w:rsidR="00CE1686">
        <w:rPr>
          <w:rFonts w:ascii="Arial" w:hAnsi="Arial" w:cs="Arial"/>
          <w:sz w:val="16"/>
          <w:szCs w:val="16"/>
        </w:rPr>
        <w:t>/WLAN</w:t>
      </w:r>
      <w:r w:rsidR="00954812" w:rsidRPr="005C6A21">
        <w:rPr>
          <w:rFonts w:ascii="Arial" w:hAnsi="Arial" w:cs="Arial"/>
          <w:sz w:val="16"/>
          <w:szCs w:val="16"/>
        </w:rPr>
        <w:t xml:space="preserve"> sítě VFN </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7641E58B" w14:textId="52157E07" w:rsidR="00770A9F" w:rsidRDefault="00770A9F" w:rsidP="00770A9F">
            <w:pPr>
              <w:rPr>
                <w:rFonts w:ascii="Arial" w:hAnsi="Arial" w:cs="Arial"/>
                <w:sz w:val="16"/>
                <w:szCs w:val="16"/>
              </w:rPr>
            </w:pPr>
            <w:r w:rsidRPr="00AF6315">
              <w:rPr>
                <w:rFonts w:ascii="Arial" w:hAnsi="Arial" w:cs="Arial"/>
                <w:sz w:val="16"/>
                <w:szCs w:val="16"/>
              </w:rPr>
              <w:t xml:space="preserve">V </w:t>
            </w:r>
            <w:r w:rsidR="00FF016A" w:rsidRPr="00AF6315">
              <w:rPr>
                <w:rFonts w:ascii="Arial" w:hAnsi="Arial" w:cs="Arial"/>
                <w:sz w:val="16"/>
                <w:szCs w:val="16"/>
              </w:rPr>
              <w:t>Praze</w:t>
            </w:r>
            <w:r w:rsidRPr="005C6A21">
              <w:rPr>
                <w:rFonts w:ascii="Arial" w:hAnsi="Arial" w:cs="Arial"/>
                <w:sz w:val="16"/>
                <w:szCs w:val="16"/>
              </w:rPr>
              <w:t xml:space="preserve"> dne</w:t>
            </w:r>
            <w:r w:rsidR="00D27402">
              <w:rPr>
                <w:rFonts w:ascii="Arial" w:hAnsi="Arial" w:cs="Arial"/>
                <w:sz w:val="16"/>
                <w:szCs w:val="16"/>
              </w:rPr>
              <w:t xml:space="preserve"> </w:t>
            </w:r>
            <w:r w:rsidR="008B3467">
              <w:rPr>
                <w:rFonts w:ascii="Arial" w:hAnsi="Arial" w:cs="Arial"/>
                <w:sz w:val="16"/>
                <w:szCs w:val="16"/>
              </w:rPr>
              <w:t>dle el. podpisu</w:t>
            </w:r>
          </w:p>
          <w:p w14:paraId="72E6C8E2" w14:textId="77777777" w:rsidR="00D27402" w:rsidRDefault="00D27402"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7B79FF4B" w14:textId="77777777" w:rsidR="00770A9F" w:rsidRDefault="00770A9F" w:rsidP="00F07574">
            <w:pPr>
              <w:rPr>
                <w:rFonts w:ascii="Arial" w:hAnsi="Arial" w:cs="Arial"/>
                <w:sz w:val="16"/>
                <w:szCs w:val="16"/>
              </w:rPr>
            </w:pPr>
          </w:p>
          <w:p w14:paraId="51260C2D" w14:textId="77777777" w:rsidR="008B3467" w:rsidRDefault="008B3467" w:rsidP="00F07574">
            <w:pPr>
              <w:rPr>
                <w:rFonts w:ascii="Arial" w:hAnsi="Arial" w:cs="Arial"/>
                <w:sz w:val="16"/>
                <w:szCs w:val="16"/>
              </w:rPr>
            </w:pPr>
          </w:p>
          <w:p w14:paraId="1C77BBDC" w14:textId="77777777" w:rsidR="008B3467" w:rsidRDefault="008B3467" w:rsidP="00F07574">
            <w:pPr>
              <w:rPr>
                <w:rFonts w:ascii="Arial" w:hAnsi="Arial" w:cs="Arial"/>
                <w:sz w:val="16"/>
                <w:szCs w:val="16"/>
              </w:rPr>
            </w:pPr>
          </w:p>
          <w:p w14:paraId="09D7C22F" w14:textId="77777777" w:rsidR="008B3467" w:rsidRDefault="008B3467" w:rsidP="00F07574">
            <w:pPr>
              <w:rPr>
                <w:rFonts w:ascii="Arial" w:hAnsi="Arial" w:cs="Arial"/>
                <w:sz w:val="16"/>
                <w:szCs w:val="16"/>
              </w:rPr>
            </w:pPr>
          </w:p>
          <w:p w14:paraId="201B024E" w14:textId="77777777" w:rsidR="008B3467" w:rsidRDefault="008B3467" w:rsidP="00F07574">
            <w:pPr>
              <w:rPr>
                <w:rFonts w:ascii="Arial" w:hAnsi="Arial" w:cs="Arial"/>
                <w:sz w:val="16"/>
                <w:szCs w:val="16"/>
              </w:rPr>
            </w:pPr>
          </w:p>
          <w:p w14:paraId="37E3C9A7" w14:textId="77777777" w:rsidR="008B3467" w:rsidRDefault="008B3467" w:rsidP="00F07574">
            <w:pPr>
              <w:rPr>
                <w:rFonts w:ascii="Arial" w:hAnsi="Arial" w:cs="Arial"/>
                <w:sz w:val="16"/>
                <w:szCs w:val="16"/>
              </w:rPr>
            </w:pPr>
          </w:p>
          <w:p w14:paraId="66B4A77C" w14:textId="77777777" w:rsidR="008B3467" w:rsidRDefault="008B3467"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34345FB7" w:rsidR="00770A9F" w:rsidRPr="005C6A21" w:rsidRDefault="00770A9F" w:rsidP="00770A9F">
            <w:pPr>
              <w:rPr>
                <w:rFonts w:ascii="Arial" w:hAnsi="Arial" w:cs="Arial"/>
                <w:position w:val="-1"/>
                <w:sz w:val="16"/>
                <w:szCs w:val="16"/>
              </w:rPr>
            </w:pPr>
            <w:r w:rsidRPr="005C6A21">
              <w:rPr>
                <w:rFonts w:ascii="Arial" w:hAnsi="Arial" w:cs="Arial"/>
                <w:sz w:val="16"/>
                <w:szCs w:val="16"/>
              </w:rPr>
              <w:t xml:space="preserve">V Praze dne </w:t>
            </w:r>
            <w:r w:rsidR="008B3467">
              <w:rPr>
                <w:rFonts w:ascii="Arial" w:hAnsi="Arial" w:cs="Arial"/>
                <w:sz w:val="16"/>
                <w:szCs w:val="16"/>
              </w:rPr>
              <w:t>dle el. podpisu</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559B5762" w:rsidR="00770A9F" w:rsidRPr="00D27402" w:rsidRDefault="00FF016A" w:rsidP="00770A9F">
            <w:pPr>
              <w:jc w:val="center"/>
              <w:rPr>
                <w:rFonts w:ascii="Arial" w:hAnsi="Arial" w:cs="Arial"/>
                <w:iCs/>
                <w:position w:val="-1"/>
                <w:sz w:val="16"/>
                <w:szCs w:val="16"/>
              </w:rPr>
            </w:pPr>
            <w:r w:rsidRPr="00D27402">
              <w:rPr>
                <w:rFonts w:ascii="Arial" w:hAnsi="Arial" w:cs="Arial"/>
                <w:iCs/>
                <w:sz w:val="16"/>
                <w:szCs w:val="16"/>
              </w:rPr>
              <w:t>Ing. Aleš Donát</w:t>
            </w:r>
          </w:p>
          <w:p w14:paraId="6127F3E8" w14:textId="1599109A" w:rsidR="00770A9F" w:rsidRDefault="00495143" w:rsidP="000D06D3">
            <w:pPr>
              <w:jc w:val="center"/>
              <w:rPr>
                <w:rFonts w:ascii="Arial" w:hAnsi="Arial" w:cs="Arial"/>
                <w:sz w:val="16"/>
                <w:szCs w:val="16"/>
              </w:rPr>
            </w:pPr>
            <w:r>
              <w:rPr>
                <w:rFonts w:ascii="Arial" w:hAnsi="Arial" w:cs="Arial"/>
                <w:sz w:val="16"/>
                <w:szCs w:val="16"/>
              </w:rPr>
              <w:t xml:space="preserve">  </w:t>
            </w:r>
            <w:r w:rsidR="000D06D3">
              <w:rPr>
                <w:rFonts w:ascii="Arial" w:hAnsi="Arial" w:cs="Arial"/>
                <w:sz w:val="16"/>
                <w:szCs w:val="16"/>
              </w:rPr>
              <w:t>jednatel BIOMEDICA ČS,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1C69F9B0" w14:textId="77777777" w:rsidR="003E6976" w:rsidRDefault="003E6976" w:rsidP="00AF6315">
      <w:pPr>
        <w:suppressAutoHyphens w:val="0"/>
        <w:rPr>
          <w:rFonts w:ascii="Arial" w:hAnsi="Arial" w:cs="Arial"/>
          <w:sz w:val="16"/>
          <w:szCs w:val="16"/>
        </w:rPr>
      </w:pPr>
    </w:p>
    <w:p w14:paraId="3C8B837F" w14:textId="77777777" w:rsidR="00AF6315" w:rsidRDefault="00AF6315" w:rsidP="00AF6315">
      <w:pPr>
        <w:suppressAutoHyphens w:val="0"/>
        <w:rPr>
          <w:rFonts w:ascii="Arial" w:hAnsi="Arial" w:cs="Arial"/>
          <w:sz w:val="16"/>
          <w:szCs w:val="16"/>
        </w:rPr>
      </w:pPr>
    </w:p>
    <w:p w14:paraId="76CCE7BB" w14:textId="77777777" w:rsidR="00AF6315" w:rsidRDefault="00AF6315" w:rsidP="00AF6315">
      <w:pPr>
        <w:suppressAutoHyphens w:val="0"/>
        <w:rPr>
          <w:rFonts w:ascii="Arial" w:hAnsi="Arial" w:cs="Arial"/>
          <w:sz w:val="16"/>
          <w:szCs w:val="16"/>
        </w:rPr>
      </w:pPr>
    </w:p>
    <w:p w14:paraId="764F5D33" w14:textId="77777777" w:rsidR="00AF6315" w:rsidRDefault="00AF6315" w:rsidP="00AF6315">
      <w:pPr>
        <w:suppressAutoHyphens w:val="0"/>
        <w:rPr>
          <w:rFonts w:ascii="Arial" w:hAnsi="Arial" w:cs="Arial"/>
          <w:sz w:val="16"/>
          <w:szCs w:val="16"/>
        </w:rPr>
      </w:pPr>
    </w:p>
    <w:p w14:paraId="60B75394" w14:textId="77777777" w:rsidR="00AF6315" w:rsidRDefault="00AF6315" w:rsidP="00AF6315">
      <w:pPr>
        <w:suppressAutoHyphens w:val="0"/>
        <w:rPr>
          <w:rFonts w:ascii="Arial" w:hAnsi="Arial" w:cs="Arial"/>
          <w:sz w:val="16"/>
          <w:szCs w:val="16"/>
        </w:rPr>
      </w:pPr>
    </w:p>
    <w:p w14:paraId="61C24396" w14:textId="77777777" w:rsidR="00AF6315" w:rsidRDefault="00AF6315" w:rsidP="00AF6315">
      <w:pPr>
        <w:suppressAutoHyphens w:val="0"/>
        <w:rPr>
          <w:rFonts w:ascii="Arial" w:hAnsi="Arial" w:cs="Arial"/>
          <w:sz w:val="16"/>
          <w:szCs w:val="16"/>
        </w:rPr>
      </w:pPr>
    </w:p>
    <w:p w14:paraId="63AEBC25" w14:textId="77777777" w:rsidR="00AF6315" w:rsidRDefault="00AF6315" w:rsidP="00AF6315">
      <w:pPr>
        <w:suppressAutoHyphens w:val="0"/>
        <w:rPr>
          <w:rFonts w:ascii="Arial" w:hAnsi="Arial" w:cs="Arial"/>
          <w:sz w:val="16"/>
          <w:szCs w:val="16"/>
        </w:rPr>
      </w:pPr>
    </w:p>
    <w:p w14:paraId="3A3CA9B8" w14:textId="77777777" w:rsidR="00AF6315" w:rsidRDefault="00AF6315" w:rsidP="00AF6315">
      <w:pPr>
        <w:suppressAutoHyphens w:val="0"/>
        <w:rPr>
          <w:rFonts w:ascii="Arial" w:hAnsi="Arial" w:cs="Arial"/>
          <w:sz w:val="16"/>
          <w:szCs w:val="16"/>
        </w:rPr>
      </w:pPr>
    </w:p>
    <w:p w14:paraId="0FC5D4F6" w14:textId="77777777" w:rsidR="00AF6315" w:rsidRDefault="00AF6315" w:rsidP="00AF6315">
      <w:pPr>
        <w:suppressAutoHyphens w:val="0"/>
        <w:rPr>
          <w:rFonts w:ascii="Arial" w:hAnsi="Arial" w:cs="Arial"/>
          <w:sz w:val="16"/>
          <w:szCs w:val="16"/>
        </w:rPr>
      </w:pPr>
    </w:p>
    <w:p w14:paraId="72747F00" w14:textId="77777777" w:rsidR="00AF6315" w:rsidRDefault="00AF6315" w:rsidP="00AF6315">
      <w:pPr>
        <w:suppressAutoHyphens w:val="0"/>
        <w:rPr>
          <w:rFonts w:ascii="Arial" w:hAnsi="Arial" w:cs="Arial"/>
          <w:sz w:val="16"/>
          <w:szCs w:val="16"/>
        </w:rPr>
      </w:pPr>
    </w:p>
    <w:p w14:paraId="7D1992DC" w14:textId="77777777" w:rsidR="00AF6315" w:rsidRDefault="00AF6315" w:rsidP="00AF6315">
      <w:pPr>
        <w:suppressAutoHyphens w:val="0"/>
        <w:rPr>
          <w:rFonts w:ascii="Arial" w:hAnsi="Arial" w:cs="Arial"/>
          <w:sz w:val="16"/>
          <w:szCs w:val="16"/>
        </w:rPr>
      </w:pPr>
    </w:p>
    <w:p w14:paraId="52BAB6AB" w14:textId="77777777" w:rsidR="00AF6315" w:rsidRDefault="00AF6315" w:rsidP="00AF6315">
      <w:pPr>
        <w:suppressAutoHyphens w:val="0"/>
        <w:rPr>
          <w:rFonts w:ascii="Arial" w:hAnsi="Arial" w:cs="Arial"/>
          <w:sz w:val="16"/>
          <w:szCs w:val="16"/>
        </w:rPr>
      </w:pPr>
    </w:p>
    <w:p w14:paraId="460CDF0C" w14:textId="77777777" w:rsidR="00AF6315" w:rsidRDefault="00AF6315" w:rsidP="00AF6315">
      <w:pPr>
        <w:suppressAutoHyphens w:val="0"/>
        <w:rPr>
          <w:rFonts w:ascii="Arial" w:hAnsi="Arial" w:cs="Arial"/>
          <w:sz w:val="16"/>
          <w:szCs w:val="16"/>
        </w:rPr>
      </w:pPr>
    </w:p>
    <w:p w14:paraId="7CF704A3" w14:textId="77777777" w:rsidR="00AF6315" w:rsidRDefault="00AF6315" w:rsidP="00AF6315">
      <w:pPr>
        <w:suppressAutoHyphens w:val="0"/>
        <w:rPr>
          <w:rFonts w:ascii="Arial" w:hAnsi="Arial" w:cs="Arial"/>
          <w:sz w:val="16"/>
          <w:szCs w:val="16"/>
        </w:rPr>
      </w:pPr>
    </w:p>
    <w:p w14:paraId="7CD262BD" w14:textId="77777777" w:rsidR="00AF6315" w:rsidRDefault="00AF6315" w:rsidP="00AF6315">
      <w:pPr>
        <w:suppressAutoHyphens w:val="0"/>
        <w:rPr>
          <w:rFonts w:ascii="Arial" w:hAnsi="Arial" w:cs="Arial"/>
          <w:sz w:val="16"/>
          <w:szCs w:val="16"/>
        </w:rPr>
      </w:pPr>
    </w:p>
    <w:p w14:paraId="097EB325" w14:textId="77777777" w:rsidR="00AF6315" w:rsidRDefault="00AF6315" w:rsidP="00AF6315">
      <w:pPr>
        <w:suppressAutoHyphens w:val="0"/>
        <w:rPr>
          <w:rFonts w:ascii="Arial" w:hAnsi="Arial" w:cs="Arial"/>
          <w:sz w:val="16"/>
          <w:szCs w:val="16"/>
        </w:rPr>
      </w:pPr>
    </w:p>
    <w:p w14:paraId="34BC967B" w14:textId="77777777" w:rsidR="00AF6315" w:rsidRDefault="00AF6315" w:rsidP="00AF6315">
      <w:pPr>
        <w:suppressAutoHyphens w:val="0"/>
        <w:rPr>
          <w:rFonts w:ascii="Arial" w:hAnsi="Arial" w:cs="Arial"/>
          <w:sz w:val="16"/>
          <w:szCs w:val="16"/>
        </w:rPr>
      </w:pPr>
    </w:p>
    <w:p w14:paraId="23D058F4" w14:textId="77777777" w:rsidR="00AF6315" w:rsidRDefault="00AF6315" w:rsidP="00AF6315">
      <w:pPr>
        <w:suppressAutoHyphens w:val="0"/>
        <w:rPr>
          <w:rFonts w:ascii="Arial" w:hAnsi="Arial" w:cs="Arial"/>
          <w:sz w:val="16"/>
          <w:szCs w:val="16"/>
        </w:rPr>
      </w:pPr>
    </w:p>
    <w:p w14:paraId="65D822D5" w14:textId="77777777" w:rsidR="00AF6315" w:rsidRDefault="00AF6315" w:rsidP="00AF6315">
      <w:pPr>
        <w:suppressAutoHyphens w:val="0"/>
        <w:rPr>
          <w:rFonts w:ascii="Arial" w:hAnsi="Arial" w:cs="Arial"/>
          <w:sz w:val="16"/>
          <w:szCs w:val="16"/>
        </w:rPr>
      </w:pPr>
    </w:p>
    <w:p w14:paraId="08E7308A" w14:textId="77777777" w:rsidR="00AF6315" w:rsidRDefault="00AF6315" w:rsidP="00AF6315">
      <w:pPr>
        <w:suppressAutoHyphens w:val="0"/>
        <w:rPr>
          <w:rFonts w:ascii="Arial" w:hAnsi="Arial" w:cs="Arial"/>
          <w:sz w:val="16"/>
          <w:szCs w:val="16"/>
        </w:rPr>
      </w:pPr>
    </w:p>
    <w:p w14:paraId="68B8A728" w14:textId="77777777" w:rsidR="00AF6315" w:rsidRDefault="00AF6315" w:rsidP="00AF6315">
      <w:pPr>
        <w:suppressAutoHyphens w:val="0"/>
        <w:rPr>
          <w:rFonts w:ascii="Arial" w:hAnsi="Arial" w:cs="Arial"/>
          <w:sz w:val="16"/>
          <w:szCs w:val="16"/>
        </w:rPr>
      </w:pPr>
    </w:p>
    <w:p w14:paraId="0DF5F3B2" w14:textId="77777777" w:rsidR="00AF6315" w:rsidRPr="009B2736" w:rsidRDefault="00AF6315" w:rsidP="00AF6315">
      <w:pPr>
        <w:rPr>
          <w:rFonts w:ascii="Arial" w:hAnsi="Arial" w:cs="Arial"/>
        </w:rPr>
      </w:pPr>
      <w:r w:rsidRPr="009B2736">
        <w:rPr>
          <w:rFonts w:ascii="Arial" w:hAnsi="Arial" w:cs="Arial"/>
        </w:rPr>
        <w:t>Příloha č. 1 - Cenová nabídka č. 07052025 ze dne 7.května 2025</w:t>
      </w:r>
      <w:r w:rsidRPr="009B2736">
        <w:rPr>
          <w:rFonts w:ascii="Arial" w:hAnsi="Arial" w:cs="Arial"/>
          <w:i/>
        </w:rPr>
        <w:t xml:space="preserve"> </w:t>
      </w:r>
    </w:p>
    <w:p w14:paraId="2BF95D9D" w14:textId="77777777" w:rsidR="00AF6315" w:rsidRPr="009B2736" w:rsidRDefault="00AF6315" w:rsidP="00AF6315">
      <w:pPr>
        <w:suppressAutoHyphens w:val="0"/>
        <w:rPr>
          <w:rFonts w:ascii="Arial" w:hAnsi="Arial" w:cs="Arial"/>
          <w:sz w:val="16"/>
          <w:szCs w:val="16"/>
        </w:rPr>
      </w:pPr>
    </w:p>
    <w:p w14:paraId="225F06FA" w14:textId="77777777" w:rsidR="009B2736" w:rsidRPr="009B2736" w:rsidRDefault="009B2736" w:rsidP="00AF6315">
      <w:pPr>
        <w:suppressAutoHyphens w:val="0"/>
        <w:rPr>
          <w:rFonts w:ascii="Arial" w:hAnsi="Arial" w:cs="Arial"/>
          <w:sz w:val="16"/>
          <w:szCs w:val="16"/>
        </w:rPr>
      </w:pPr>
    </w:p>
    <w:p w14:paraId="7B4071ED" w14:textId="77777777" w:rsidR="00AF6315" w:rsidRPr="009B2736" w:rsidRDefault="00AF6315" w:rsidP="00AF6315">
      <w:pPr>
        <w:suppressAutoHyphens w:val="0"/>
        <w:rPr>
          <w:rFonts w:ascii="Arial" w:hAnsi="Arial" w:cs="Arial"/>
          <w:sz w:val="16"/>
          <w:szCs w:val="16"/>
        </w:rPr>
      </w:pPr>
    </w:p>
    <w:p w14:paraId="1F431DF8" w14:textId="77777777" w:rsidR="00AF6315" w:rsidRPr="009B2736" w:rsidRDefault="00AF6315" w:rsidP="00AF6315">
      <w:pPr>
        <w:rPr>
          <w:rFonts w:ascii="Arial" w:hAnsi="Arial" w:cs="Arial"/>
        </w:rPr>
      </w:pPr>
      <w:r w:rsidRPr="009B2736">
        <w:rPr>
          <w:rFonts w:ascii="Arial" w:hAnsi="Arial" w:cs="Arial"/>
        </w:rPr>
        <w:t>Všeobecná fakultní nemocnice v Praze                                         7. května 2025</w:t>
      </w:r>
    </w:p>
    <w:p w14:paraId="5360DEA4" w14:textId="77777777" w:rsidR="009B2736" w:rsidRPr="009B2736" w:rsidRDefault="00AF6315" w:rsidP="00AF6315">
      <w:pPr>
        <w:rPr>
          <w:rFonts w:ascii="Arial" w:hAnsi="Arial" w:cs="Arial"/>
        </w:rPr>
      </w:pPr>
      <w:r w:rsidRPr="009B2736">
        <w:rPr>
          <w:rFonts w:ascii="Arial" w:hAnsi="Arial" w:cs="Arial"/>
        </w:rPr>
        <w:t>U nemocnice 499/2</w:t>
      </w:r>
      <w:r w:rsidR="009B2736" w:rsidRPr="009B2736">
        <w:rPr>
          <w:rFonts w:ascii="Arial" w:hAnsi="Arial" w:cs="Arial"/>
        </w:rPr>
        <w:t xml:space="preserve"> </w:t>
      </w:r>
    </w:p>
    <w:p w14:paraId="2022A9F4" w14:textId="53B49FBC" w:rsidR="00AF6315" w:rsidRPr="009B2736" w:rsidRDefault="00AF6315" w:rsidP="00AF6315">
      <w:pPr>
        <w:rPr>
          <w:rFonts w:ascii="Arial" w:hAnsi="Arial" w:cs="Arial"/>
        </w:rPr>
      </w:pPr>
      <w:r w:rsidRPr="009B2736">
        <w:rPr>
          <w:rFonts w:ascii="Arial" w:hAnsi="Arial" w:cs="Arial"/>
        </w:rPr>
        <w:t>128 08 Praha 2</w:t>
      </w:r>
    </w:p>
    <w:p w14:paraId="6CDEAC69" w14:textId="77777777" w:rsidR="00AF6315" w:rsidRPr="009B2736" w:rsidRDefault="00AF6315" w:rsidP="00AF6315">
      <w:pPr>
        <w:rPr>
          <w:rFonts w:ascii="Arial" w:hAnsi="Arial" w:cs="Arial"/>
        </w:rPr>
      </w:pPr>
    </w:p>
    <w:p w14:paraId="35892FE2" w14:textId="77777777" w:rsidR="00AF6315" w:rsidRPr="009B2736" w:rsidRDefault="00AF6315" w:rsidP="00AF6315">
      <w:pPr>
        <w:rPr>
          <w:rFonts w:ascii="Arial" w:hAnsi="Arial" w:cs="Arial"/>
        </w:rPr>
      </w:pPr>
    </w:p>
    <w:p w14:paraId="6AFEAEC4" w14:textId="77777777" w:rsidR="00AF6315" w:rsidRPr="009B2736" w:rsidRDefault="00AF6315" w:rsidP="00AF6315">
      <w:pPr>
        <w:rPr>
          <w:rFonts w:ascii="Arial" w:hAnsi="Arial" w:cs="Arial"/>
          <w:b/>
          <w:bCs/>
        </w:rPr>
      </w:pPr>
      <w:r w:rsidRPr="009B2736">
        <w:rPr>
          <w:rFonts w:ascii="Arial" w:hAnsi="Arial" w:cs="Arial"/>
          <w:b/>
          <w:bCs/>
        </w:rPr>
        <w:t xml:space="preserve">Cenová nabídka č.07052025: </w:t>
      </w:r>
    </w:p>
    <w:p w14:paraId="478381D9" w14:textId="77777777" w:rsidR="00AF6315" w:rsidRPr="009B2736" w:rsidRDefault="00AF6315" w:rsidP="00AF6315">
      <w:pPr>
        <w:rPr>
          <w:rFonts w:ascii="Arial" w:hAnsi="Arial" w:cs="Arial"/>
        </w:rPr>
      </w:pPr>
      <w:r w:rsidRPr="009B2736">
        <w:rPr>
          <w:rFonts w:ascii="Arial" w:hAnsi="Arial" w:cs="Arial"/>
          <w:b/>
          <w:bCs/>
        </w:rPr>
        <w:t xml:space="preserve">Přístroj pro mimotělní oběh model </w:t>
      </w:r>
      <w:proofErr w:type="spellStart"/>
      <w:r w:rsidRPr="009B2736">
        <w:rPr>
          <w:rFonts w:ascii="Arial" w:hAnsi="Arial" w:cs="Arial"/>
          <w:b/>
          <w:bCs/>
        </w:rPr>
        <w:t>Essenz</w:t>
      </w:r>
      <w:proofErr w:type="spellEnd"/>
      <w:r w:rsidRPr="009B2736">
        <w:rPr>
          <w:rFonts w:ascii="Arial" w:hAnsi="Arial" w:cs="Arial"/>
          <w:b/>
          <w:bCs/>
        </w:rPr>
        <w:t xml:space="preserve">, výrobce </w:t>
      </w:r>
      <w:proofErr w:type="spellStart"/>
      <w:r w:rsidRPr="009B2736">
        <w:rPr>
          <w:rFonts w:ascii="Arial" w:hAnsi="Arial" w:cs="Arial"/>
          <w:b/>
          <w:bCs/>
        </w:rPr>
        <w:t>Livanova</w:t>
      </w:r>
      <w:proofErr w:type="spellEnd"/>
    </w:p>
    <w:p w14:paraId="1B194A5C" w14:textId="77777777" w:rsidR="00AF6315" w:rsidRPr="009B2736" w:rsidRDefault="00AF6315" w:rsidP="00AF6315">
      <w:pPr>
        <w:rPr>
          <w:rFonts w:ascii="Arial" w:hAnsi="Arial" w:cs="Arial"/>
        </w:rPr>
      </w:pPr>
    </w:p>
    <w:p w14:paraId="34466DCF" w14:textId="77777777" w:rsidR="00AF6315" w:rsidRPr="009B2736" w:rsidRDefault="00AF6315" w:rsidP="00AF6315">
      <w:pPr>
        <w:rPr>
          <w:rFonts w:ascii="Arial" w:hAnsi="Arial" w:cs="Arial"/>
        </w:rPr>
      </w:pPr>
      <w:r w:rsidRPr="009B2736">
        <w:rPr>
          <w:rFonts w:ascii="Arial" w:hAnsi="Arial" w:cs="Arial"/>
        </w:rPr>
        <w:t xml:space="preserve">Společnost BIOMEDICA ČS, s.r.o. předkládá tuto cenovou nabídku na dodávku přístroje pro mimotělní oběh – </w:t>
      </w:r>
      <w:proofErr w:type="spellStart"/>
      <w:r w:rsidRPr="009B2736">
        <w:rPr>
          <w:rFonts w:ascii="Arial" w:hAnsi="Arial" w:cs="Arial"/>
        </w:rPr>
        <w:t>Essenz</w:t>
      </w:r>
      <w:proofErr w:type="spellEnd"/>
      <w:r w:rsidRPr="009B2736">
        <w:rPr>
          <w:rFonts w:ascii="Arial" w:hAnsi="Arial" w:cs="Arial"/>
        </w:rPr>
        <w:t xml:space="preserve"> </w:t>
      </w:r>
      <w:proofErr w:type="spellStart"/>
      <w:r w:rsidRPr="009B2736">
        <w:rPr>
          <w:rFonts w:ascii="Arial" w:hAnsi="Arial" w:cs="Arial"/>
        </w:rPr>
        <w:t>Perfusion</w:t>
      </w:r>
      <w:proofErr w:type="spellEnd"/>
      <w:r w:rsidRPr="009B2736">
        <w:rPr>
          <w:rFonts w:ascii="Arial" w:hAnsi="Arial" w:cs="Arial"/>
        </w:rPr>
        <w:t xml:space="preserve"> </w:t>
      </w:r>
      <w:proofErr w:type="spellStart"/>
      <w:r w:rsidRPr="009B2736">
        <w:rPr>
          <w:rFonts w:ascii="Arial" w:hAnsi="Arial" w:cs="Arial"/>
        </w:rPr>
        <w:t>System</w:t>
      </w:r>
      <w:proofErr w:type="spellEnd"/>
      <w:r w:rsidRPr="009B2736">
        <w:rPr>
          <w:rFonts w:ascii="Arial" w:hAnsi="Arial" w:cs="Arial"/>
        </w:rPr>
        <w:t xml:space="preserve">, výrobce </w:t>
      </w:r>
      <w:proofErr w:type="spellStart"/>
      <w:r w:rsidRPr="009B2736">
        <w:rPr>
          <w:rFonts w:ascii="Arial" w:hAnsi="Arial" w:cs="Arial"/>
        </w:rPr>
        <w:t>Livanova</w:t>
      </w:r>
      <w:proofErr w:type="spellEnd"/>
      <w:r w:rsidRPr="009B2736">
        <w:rPr>
          <w:rFonts w:ascii="Arial" w:hAnsi="Arial" w:cs="Arial"/>
        </w:rPr>
        <w:t>, dodavatelem je BIOMEDICA ČS, s.r.o.</w:t>
      </w:r>
    </w:p>
    <w:p w14:paraId="0CEF757E" w14:textId="77777777" w:rsidR="00AF6315" w:rsidRPr="009B2736" w:rsidRDefault="00AF6315" w:rsidP="00AF6315">
      <w:pPr>
        <w:rPr>
          <w:rFonts w:ascii="Arial" w:hAnsi="Arial" w:cs="Arial"/>
        </w:rPr>
      </w:pPr>
    </w:p>
    <w:p w14:paraId="597B2DB3" w14:textId="77777777" w:rsidR="00AF6315" w:rsidRPr="009B2736" w:rsidRDefault="00AF6315" w:rsidP="00AF6315">
      <w:pPr>
        <w:rPr>
          <w:rFonts w:ascii="Arial" w:hAnsi="Arial" w:cs="Arial"/>
        </w:rPr>
      </w:pPr>
      <w:r w:rsidRPr="009B2736">
        <w:rPr>
          <w:rFonts w:ascii="Arial" w:hAnsi="Arial" w:cs="Arial"/>
        </w:rPr>
        <w:t xml:space="preserve">Společnost BIOMEDICA ČS, s.r.o. nabízí níže popsanou sestavu konfigurace přístroj pro mimotělní oběh. Sazba DPH je </w:t>
      </w:r>
      <w:proofErr w:type="gramStart"/>
      <w:r w:rsidRPr="009B2736">
        <w:rPr>
          <w:rFonts w:ascii="Arial" w:hAnsi="Arial" w:cs="Arial"/>
        </w:rPr>
        <w:t>21%</w:t>
      </w:r>
      <w:proofErr w:type="gramEnd"/>
      <w:r w:rsidRPr="009B2736">
        <w:rPr>
          <w:rFonts w:ascii="Arial" w:hAnsi="Arial" w:cs="Arial"/>
        </w:rPr>
        <w:t>.</w:t>
      </w:r>
    </w:p>
    <w:p w14:paraId="65951E71" w14:textId="77777777" w:rsidR="00AF6315" w:rsidRPr="009B2736" w:rsidRDefault="00AF6315" w:rsidP="00AF6315">
      <w:pPr>
        <w:rPr>
          <w:rFonts w:ascii="Arial" w:hAnsi="Arial" w:cs="Arial"/>
        </w:rPr>
      </w:pPr>
    </w:p>
    <w:p w14:paraId="24BDBCE7" w14:textId="77777777" w:rsidR="00AF6315" w:rsidRPr="009B2736" w:rsidRDefault="00AF6315" w:rsidP="00AF6315">
      <w:pPr>
        <w:rPr>
          <w:rFonts w:ascii="Arial" w:hAnsi="Arial" w:cs="Arial"/>
        </w:rPr>
      </w:pPr>
    </w:p>
    <w:p w14:paraId="1E04BA52" w14:textId="77777777" w:rsidR="00AF6315" w:rsidRPr="009B2736" w:rsidRDefault="00AF6315" w:rsidP="00AF6315">
      <w:pPr>
        <w:rPr>
          <w:rFonts w:ascii="Arial" w:hAnsi="Arial" w:cs="Arial"/>
        </w:rPr>
      </w:pPr>
      <w:r w:rsidRPr="009B2736">
        <w:rPr>
          <w:rFonts w:ascii="Arial" w:hAnsi="Arial" w:cs="Arial"/>
        </w:rPr>
        <w:t xml:space="preserve">Technická konfigurace nabízeného přístroje </w:t>
      </w:r>
      <w:proofErr w:type="spellStart"/>
      <w:r w:rsidRPr="009B2736">
        <w:rPr>
          <w:rFonts w:ascii="Arial" w:hAnsi="Arial" w:cs="Arial"/>
        </w:rPr>
        <w:t>Essenz</w:t>
      </w:r>
      <w:proofErr w:type="spellEnd"/>
      <w:r w:rsidRPr="009B2736">
        <w:rPr>
          <w:rFonts w:ascii="Arial" w:hAnsi="Arial" w:cs="Arial"/>
        </w:rPr>
        <w:t>:</w:t>
      </w:r>
    </w:p>
    <w:p w14:paraId="366C8B72" w14:textId="77777777" w:rsidR="00AF6315" w:rsidRPr="009B2736" w:rsidRDefault="00AF6315" w:rsidP="00AF6315">
      <w:pPr>
        <w:rPr>
          <w:rFonts w:ascii="Arial" w:hAnsi="Arial" w:cs="Arial"/>
        </w:rPr>
      </w:pPr>
    </w:p>
    <w:p w14:paraId="7D2E5BF8" w14:textId="77777777" w:rsidR="00AF6315" w:rsidRPr="009B2736" w:rsidRDefault="00AF6315" w:rsidP="00AF6315">
      <w:pPr>
        <w:pStyle w:val="Odstavecseseznamem"/>
        <w:widowControl w:val="0"/>
        <w:numPr>
          <w:ilvl w:val="0"/>
          <w:numId w:val="38"/>
        </w:numPr>
        <w:suppressAutoHyphens w:val="0"/>
        <w:autoSpaceDE w:val="0"/>
        <w:autoSpaceDN w:val="0"/>
        <w:spacing w:line="267" w:lineRule="exact"/>
        <w:contextualSpacing w:val="0"/>
        <w:rPr>
          <w:rFonts w:ascii="Arial" w:hAnsi="Arial" w:cs="Arial"/>
        </w:rPr>
      </w:pPr>
      <w:r w:rsidRPr="009B2736">
        <w:rPr>
          <w:rFonts w:ascii="Arial" w:hAnsi="Arial" w:cs="Arial"/>
        </w:rPr>
        <w:t>Centrální ovládací panel s dotykovou obrazovkou (kokpit), kde lze nastavit různé profily/uživatelské konfigurace</w:t>
      </w:r>
    </w:p>
    <w:p w14:paraId="768B24D6" w14:textId="77777777" w:rsidR="00AF6315" w:rsidRPr="009B2736" w:rsidRDefault="00AF6315" w:rsidP="00AF6315">
      <w:pPr>
        <w:pStyle w:val="Odstavecseseznamem"/>
        <w:widowControl w:val="0"/>
        <w:numPr>
          <w:ilvl w:val="0"/>
          <w:numId w:val="38"/>
        </w:numPr>
        <w:suppressAutoHyphens w:val="0"/>
        <w:autoSpaceDE w:val="0"/>
        <w:autoSpaceDN w:val="0"/>
        <w:spacing w:line="267" w:lineRule="exact"/>
        <w:contextualSpacing w:val="0"/>
        <w:rPr>
          <w:rFonts w:ascii="Arial" w:hAnsi="Arial" w:cs="Arial"/>
        </w:rPr>
      </w:pPr>
      <w:r w:rsidRPr="009B2736">
        <w:rPr>
          <w:rFonts w:ascii="Arial" w:hAnsi="Arial" w:cs="Arial"/>
        </w:rPr>
        <w:t>Základna/konzole s kapacitou umístění až 8 čerpadel</w:t>
      </w:r>
    </w:p>
    <w:p w14:paraId="53112DBC" w14:textId="77777777" w:rsidR="00AF6315" w:rsidRPr="009B2736" w:rsidRDefault="00AF6315" w:rsidP="00AF6315">
      <w:pPr>
        <w:pStyle w:val="Odstavecseseznamem"/>
        <w:widowControl w:val="0"/>
        <w:numPr>
          <w:ilvl w:val="0"/>
          <w:numId w:val="38"/>
        </w:numPr>
        <w:suppressAutoHyphens w:val="0"/>
        <w:autoSpaceDE w:val="0"/>
        <w:autoSpaceDN w:val="0"/>
        <w:spacing w:line="267" w:lineRule="exact"/>
        <w:contextualSpacing w:val="0"/>
        <w:rPr>
          <w:rFonts w:ascii="Arial" w:hAnsi="Arial" w:cs="Arial"/>
        </w:rPr>
      </w:pPr>
      <w:r w:rsidRPr="009B2736">
        <w:rPr>
          <w:rFonts w:ascii="Arial" w:hAnsi="Arial" w:cs="Arial"/>
        </w:rPr>
        <w:t>Konzole je vybavena zásuvkami pro připojení dalších/externích zařízení,</w:t>
      </w:r>
    </w:p>
    <w:p w14:paraId="55147936" w14:textId="77777777" w:rsidR="00AF6315" w:rsidRPr="009B2736" w:rsidRDefault="00AF6315" w:rsidP="00AF6315">
      <w:pPr>
        <w:pStyle w:val="Odstavecseseznamem"/>
        <w:rPr>
          <w:rFonts w:ascii="Arial" w:hAnsi="Arial" w:cs="Arial"/>
        </w:rPr>
      </w:pPr>
      <w:r w:rsidRPr="009B2736">
        <w:rPr>
          <w:rFonts w:ascii="Arial" w:hAnsi="Arial" w:cs="Arial"/>
        </w:rPr>
        <w:t xml:space="preserve">má horní polici po celé délce a je vybavena LED lampou (osvětlení </w:t>
      </w:r>
      <w:proofErr w:type="spellStart"/>
      <w:r w:rsidRPr="009B2736">
        <w:rPr>
          <w:rFonts w:ascii="Arial" w:hAnsi="Arial" w:cs="Arial"/>
        </w:rPr>
        <w:t>oxygenátoru</w:t>
      </w:r>
      <w:proofErr w:type="spellEnd"/>
      <w:r w:rsidRPr="009B2736">
        <w:rPr>
          <w:rFonts w:ascii="Arial" w:hAnsi="Arial" w:cs="Arial"/>
        </w:rPr>
        <w:t>)</w:t>
      </w:r>
    </w:p>
    <w:p w14:paraId="0D7AE662" w14:textId="77777777" w:rsidR="00AF6315" w:rsidRPr="009B2736" w:rsidRDefault="00AF6315" w:rsidP="00AF6315">
      <w:pPr>
        <w:pStyle w:val="Odstavecseseznamem"/>
        <w:widowControl w:val="0"/>
        <w:numPr>
          <w:ilvl w:val="0"/>
          <w:numId w:val="38"/>
        </w:numPr>
        <w:suppressAutoHyphens w:val="0"/>
        <w:autoSpaceDE w:val="0"/>
        <w:autoSpaceDN w:val="0"/>
        <w:spacing w:line="267" w:lineRule="exact"/>
        <w:contextualSpacing w:val="0"/>
        <w:rPr>
          <w:rFonts w:ascii="Arial" w:hAnsi="Arial" w:cs="Arial"/>
        </w:rPr>
      </w:pPr>
      <w:r w:rsidRPr="009B2736">
        <w:rPr>
          <w:rFonts w:ascii="Arial" w:hAnsi="Arial" w:cs="Arial"/>
        </w:rPr>
        <w:t xml:space="preserve">3ks velkých čerpadel s průměrem </w:t>
      </w:r>
      <w:proofErr w:type="gramStart"/>
      <w:r w:rsidRPr="009B2736">
        <w:rPr>
          <w:rFonts w:ascii="Arial" w:hAnsi="Arial" w:cs="Arial"/>
        </w:rPr>
        <w:t>150mm</w:t>
      </w:r>
      <w:proofErr w:type="gramEnd"/>
    </w:p>
    <w:p w14:paraId="3EE5084E" w14:textId="77777777" w:rsidR="00AF6315" w:rsidRPr="009B2736" w:rsidRDefault="00AF6315" w:rsidP="00AF6315">
      <w:pPr>
        <w:pStyle w:val="Odstavecseseznamem"/>
        <w:widowControl w:val="0"/>
        <w:numPr>
          <w:ilvl w:val="0"/>
          <w:numId w:val="38"/>
        </w:numPr>
        <w:suppressAutoHyphens w:val="0"/>
        <w:autoSpaceDE w:val="0"/>
        <w:autoSpaceDN w:val="0"/>
        <w:spacing w:line="267" w:lineRule="exact"/>
        <w:contextualSpacing w:val="0"/>
        <w:rPr>
          <w:rFonts w:ascii="Arial" w:hAnsi="Arial" w:cs="Arial"/>
        </w:rPr>
      </w:pPr>
      <w:r w:rsidRPr="009B2736">
        <w:rPr>
          <w:rFonts w:ascii="Arial" w:hAnsi="Arial" w:cs="Arial"/>
        </w:rPr>
        <w:t xml:space="preserve">4ks malých čerpadel s průměrem </w:t>
      </w:r>
      <w:proofErr w:type="gramStart"/>
      <w:r w:rsidRPr="009B2736">
        <w:rPr>
          <w:rFonts w:ascii="Arial" w:hAnsi="Arial" w:cs="Arial"/>
        </w:rPr>
        <w:t>85mm</w:t>
      </w:r>
      <w:proofErr w:type="gramEnd"/>
    </w:p>
    <w:p w14:paraId="737C75D8" w14:textId="77777777" w:rsidR="00AF6315" w:rsidRPr="009B2736" w:rsidRDefault="00AF6315" w:rsidP="00AF6315">
      <w:pPr>
        <w:pStyle w:val="Odstavecseseznamem"/>
        <w:widowControl w:val="0"/>
        <w:numPr>
          <w:ilvl w:val="0"/>
          <w:numId w:val="38"/>
        </w:numPr>
        <w:suppressAutoHyphens w:val="0"/>
        <w:autoSpaceDE w:val="0"/>
        <w:autoSpaceDN w:val="0"/>
        <w:spacing w:line="267" w:lineRule="exact"/>
        <w:contextualSpacing w:val="0"/>
        <w:rPr>
          <w:rFonts w:ascii="Arial" w:hAnsi="Arial" w:cs="Arial"/>
        </w:rPr>
      </w:pPr>
      <w:r w:rsidRPr="009B2736">
        <w:rPr>
          <w:rFonts w:ascii="Arial" w:hAnsi="Arial" w:cs="Arial"/>
        </w:rPr>
        <w:t>Všechna čerpadla mají barevné kódování potenciometrů a rychloupínací systém pro snadné založení hadic</w:t>
      </w:r>
    </w:p>
    <w:p w14:paraId="08C1D3B0" w14:textId="77777777" w:rsidR="00AF6315" w:rsidRPr="009B2736" w:rsidRDefault="00AF6315" w:rsidP="00AF6315">
      <w:pPr>
        <w:pStyle w:val="Odstavecseseznamem"/>
        <w:widowControl w:val="0"/>
        <w:numPr>
          <w:ilvl w:val="0"/>
          <w:numId w:val="38"/>
        </w:numPr>
        <w:suppressAutoHyphens w:val="0"/>
        <w:autoSpaceDE w:val="0"/>
        <w:autoSpaceDN w:val="0"/>
        <w:spacing w:line="267" w:lineRule="exact"/>
        <w:contextualSpacing w:val="0"/>
        <w:rPr>
          <w:rFonts w:ascii="Arial" w:hAnsi="Arial" w:cs="Arial"/>
        </w:rPr>
      </w:pPr>
      <w:r w:rsidRPr="009B2736">
        <w:rPr>
          <w:rFonts w:ascii="Arial" w:hAnsi="Arial" w:cs="Arial"/>
        </w:rPr>
        <w:t>Regulace otáček čerpadel je automatická (v součinnosti s tlakovými a hladinovými senzory)</w:t>
      </w:r>
    </w:p>
    <w:p w14:paraId="0EE2AFED" w14:textId="77777777" w:rsidR="00AF6315" w:rsidRPr="009B2736" w:rsidRDefault="00AF6315" w:rsidP="00AF6315">
      <w:pPr>
        <w:pStyle w:val="Odstavecseseznamem"/>
        <w:widowControl w:val="0"/>
        <w:numPr>
          <w:ilvl w:val="0"/>
          <w:numId w:val="38"/>
        </w:numPr>
        <w:suppressAutoHyphens w:val="0"/>
        <w:autoSpaceDE w:val="0"/>
        <w:autoSpaceDN w:val="0"/>
        <w:spacing w:line="267" w:lineRule="exact"/>
        <w:contextualSpacing w:val="0"/>
        <w:rPr>
          <w:rFonts w:ascii="Arial" w:hAnsi="Arial" w:cs="Arial"/>
        </w:rPr>
      </w:pPr>
      <w:r w:rsidRPr="009B2736">
        <w:rPr>
          <w:rFonts w:ascii="Arial" w:hAnsi="Arial" w:cs="Arial"/>
        </w:rPr>
        <w:t xml:space="preserve">Součástí vybavení přístroje je mechanický i elektronický </w:t>
      </w:r>
      <w:proofErr w:type="spellStart"/>
      <w:r w:rsidRPr="009B2736">
        <w:rPr>
          <w:rFonts w:ascii="Arial" w:hAnsi="Arial" w:cs="Arial"/>
        </w:rPr>
        <w:t>okluzor</w:t>
      </w:r>
      <w:proofErr w:type="spellEnd"/>
      <w:r w:rsidRPr="009B2736">
        <w:rPr>
          <w:rFonts w:ascii="Arial" w:hAnsi="Arial" w:cs="Arial"/>
        </w:rPr>
        <w:t xml:space="preserve"> žilní linky</w:t>
      </w:r>
    </w:p>
    <w:p w14:paraId="2983D849" w14:textId="77777777" w:rsidR="00AF6315" w:rsidRPr="009B2736" w:rsidRDefault="00AF6315" w:rsidP="00AF6315">
      <w:pPr>
        <w:pStyle w:val="Odstavecseseznamem"/>
        <w:widowControl w:val="0"/>
        <w:numPr>
          <w:ilvl w:val="0"/>
          <w:numId w:val="38"/>
        </w:numPr>
        <w:suppressAutoHyphens w:val="0"/>
        <w:autoSpaceDE w:val="0"/>
        <w:autoSpaceDN w:val="0"/>
        <w:spacing w:line="267" w:lineRule="exact"/>
        <w:contextualSpacing w:val="0"/>
        <w:rPr>
          <w:rFonts w:ascii="Arial" w:hAnsi="Arial" w:cs="Arial"/>
        </w:rPr>
      </w:pPr>
      <w:r w:rsidRPr="009B2736">
        <w:rPr>
          <w:rFonts w:ascii="Arial" w:hAnsi="Arial" w:cs="Arial"/>
        </w:rPr>
        <w:t>Senzor detekce vzduchových bublin v arteriální lince má zvukovou i vizuální signalizaci s automatickým zastavením hlavního čerpadla (bezpečnostní prvky)</w:t>
      </w:r>
    </w:p>
    <w:p w14:paraId="420D4368" w14:textId="77777777" w:rsidR="00AF6315" w:rsidRPr="009B2736" w:rsidRDefault="00AF6315" w:rsidP="00AF6315">
      <w:pPr>
        <w:pStyle w:val="Odstavecseseznamem"/>
        <w:widowControl w:val="0"/>
        <w:numPr>
          <w:ilvl w:val="0"/>
          <w:numId w:val="38"/>
        </w:numPr>
        <w:suppressAutoHyphens w:val="0"/>
        <w:autoSpaceDE w:val="0"/>
        <w:autoSpaceDN w:val="0"/>
        <w:spacing w:line="267" w:lineRule="exact"/>
        <w:contextualSpacing w:val="0"/>
        <w:rPr>
          <w:rFonts w:ascii="Arial" w:hAnsi="Arial" w:cs="Arial"/>
        </w:rPr>
      </w:pPr>
      <w:r w:rsidRPr="009B2736">
        <w:rPr>
          <w:rFonts w:ascii="Arial" w:hAnsi="Arial" w:cs="Arial"/>
        </w:rPr>
        <w:t>Podávání kardioplegie 4:1 je možné řízením dvou přiřazených čerpadel se snímači tlaku a bublin</w:t>
      </w:r>
    </w:p>
    <w:p w14:paraId="11DFD349" w14:textId="77777777" w:rsidR="00AF6315" w:rsidRPr="009B2736" w:rsidRDefault="00AF6315" w:rsidP="00AF6315">
      <w:pPr>
        <w:pStyle w:val="Odstavecseseznamem"/>
        <w:widowControl w:val="0"/>
        <w:numPr>
          <w:ilvl w:val="0"/>
          <w:numId w:val="38"/>
        </w:numPr>
        <w:suppressAutoHyphens w:val="0"/>
        <w:autoSpaceDE w:val="0"/>
        <w:autoSpaceDN w:val="0"/>
        <w:spacing w:line="267" w:lineRule="exact"/>
        <w:contextualSpacing w:val="0"/>
        <w:rPr>
          <w:rFonts w:ascii="Arial" w:hAnsi="Arial" w:cs="Arial"/>
        </w:rPr>
      </w:pPr>
      <w:r w:rsidRPr="009B2736">
        <w:rPr>
          <w:rFonts w:ascii="Arial" w:hAnsi="Arial" w:cs="Arial"/>
        </w:rPr>
        <w:t>Sestava obsahuje modul pro snímání/měření hladiny v </w:t>
      </w:r>
      <w:proofErr w:type="spellStart"/>
      <w:r w:rsidRPr="009B2736">
        <w:rPr>
          <w:rFonts w:ascii="Arial" w:hAnsi="Arial" w:cs="Arial"/>
        </w:rPr>
        <w:t>oxygenátoru</w:t>
      </w:r>
      <w:proofErr w:type="spellEnd"/>
      <w:r w:rsidRPr="009B2736">
        <w:rPr>
          <w:rFonts w:ascii="Arial" w:hAnsi="Arial" w:cs="Arial"/>
        </w:rPr>
        <w:t>, včetně dokovací stanice pro senzor</w:t>
      </w:r>
    </w:p>
    <w:p w14:paraId="52B95D94" w14:textId="77777777" w:rsidR="00AF6315" w:rsidRPr="009B2736" w:rsidRDefault="00AF6315" w:rsidP="00AF6315">
      <w:pPr>
        <w:pStyle w:val="Odstavecseseznamem"/>
        <w:widowControl w:val="0"/>
        <w:numPr>
          <w:ilvl w:val="0"/>
          <w:numId w:val="37"/>
        </w:numPr>
        <w:suppressAutoHyphens w:val="0"/>
        <w:autoSpaceDE w:val="0"/>
        <w:autoSpaceDN w:val="0"/>
        <w:spacing w:line="267" w:lineRule="exact"/>
        <w:contextualSpacing w:val="0"/>
        <w:rPr>
          <w:rFonts w:ascii="Arial" w:hAnsi="Arial" w:cs="Arial"/>
        </w:rPr>
      </w:pPr>
      <w:r w:rsidRPr="009B2736">
        <w:rPr>
          <w:rFonts w:ascii="Arial" w:hAnsi="Arial" w:cs="Arial"/>
        </w:rPr>
        <w:t>Tlakový modul pro měření tří různých tlaků</w:t>
      </w:r>
    </w:p>
    <w:p w14:paraId="2C47CA3D" w14:textId="77777777" w:rsidR="00AF6315" w:rsidRPr="009B2736" w:rsidRDefault="00AF6315" w:rsidP="00AF6315">
      <w:pPr>
        <w:pStyle w:val="Odstavecseseznamem"/>
        <w:widowControl w:val="0"/>
        <w:numPr>
          <w:ilvl w:val="0"/>
          <w:numId w:val="37"/>
        </w:numPr>
        <w:suppressAutoHyphens w:val="0"/>
        <w:autoSpaceDE w:val="0"/>
        <w:autoSpaceDN w:val="0"/>
        <w:spacing w:line="267" w:lineRule="exact"/>
        <w:contextualSpacing w:val="0"/>
        <w:rPr>
          <w:rFonts w:ascii="Arial" w:hAnsi="Arial" w:cs="Arial"/>
        </w:rPr>
      </w:pPr>
      <w:proofErr w:type="spellStart"/>
      <w:r w:rsidRPr="009B2736">
        <w:rPr>
          <w:rFonts w:ascii="Arial" w:hAnsi="Arial" w:cs="Arial"/>
        </w:rPr>
        <w:t>Čtyřkanálový</w:t>
      </w:r>
      <w:proofErr w:type="spellEnd"/>
      <w:r w:rsidRPr="009B2736">
        <w:rPr>
          <w:rFonts w:ascii="Arial" w:hAnsi="Arial" w:cs="Arial"/>
        </w:rPr>
        <w:t xml:space="preserve"> modul pro měření teplot</w:t>
      </w:r>
    </w:p>
    <w:p w14:paraId="592646F9" w14:textId="77777777" w:rsidR="00AF6315" w:rsidRPr="009B2736" w:rsidRDefault="00AF6315" w:rsidP="00AF6315">
      <w:pPr>
        <w:pStyle w:val="Odstavecseseznamem"/>
        <w:widowControl w:val="0"/>
        <w:numPr>
          <w:ilvl w:val="0"/>
          <w:numId w:val="37"/>
        </w:numPr>
        <w:suppressAutoHyphens w:val="0"/>
        <w:autoSpaceDE w:val="0"/>
        <w:autoSpaceDN w:val="0"/>
        <w:spacing w:line="267" w:lineRule="exact"/>
        <w:contextualSpacing w:val="0"/>
        <w:rPr>
          <w:rFonts w:ascii="Arial" w:hAnsi="Arial" w:cs="Arial"/>
        </w:rPr>
      </w:pPr>
      <w:r w:rsidRPr="009B2736">
        <w:rPr>
          <w:rFonts w:ascii="Arial" w:hAnsi="Arial" w:cs="Arial"/>
        </w:rPr>
        <w:t>Součástí konfigurace přístroje je měření času mimotělního oběhu s možností selekce času svorky na aortě, doby po svorce a doby od podání kardioplegie</w:t>
      </w:r>
    </w:p>
    <w:p w14:paraId="2C7D9CDE" w14:textId="77777777" w:rsidR="00AF6315" w:rsidRPr="009B2736" w:rsidRDefault="00AF6315" w:rsidP="00AF6315">
      <w:pPr>
        <w:pStyle w:val="Odstavecseseznamem"/>
        <w:widowControl w:val="0"/>
        <w:numPr>
          <w:ilvl w:val="0"/>
          <w:numId w:val="37"/>
        </w:numPr>
        <w:suppressAutoHyphens w:val="0"/>
        <w:autoSpaceDE w:val="0"/>
        <w:autoSpaceDN w:val="0"/>
        <w:spacing w:line="267" w:lineRule="exact"/>
        <w:contextualSpacing w:val="0"/>
        <w:rPr>
          <w:rFonts w:ascii="Arial" w:hAnsi="Arial" w:cs="Arial"/>
        </w:rPr>
      </w:pPr>
      <w:r w:rsidRPr="009B2736">
        <w:rPr>
          <w:rFonts w:ascii="Arial" w:hAnsi="Arial" w:cs="Arial"/>
        </w:rPr>
        <w:t xml:space="preserve">Elektronický směšovač plynů s průtokem až </w:t>
      </w:r>
      <w:proofErr w:type="gramStart"/>
      <w:r w:rsidRPr="009B2736">
        <w:rPr>
          <w:rFonts w:ascii="Arial" w:hAnsi="Arial" w:cs="Arial"/>
        </w:rPr>
        <w:t>10l</w:t>
      </w:r>
      <w:proofErr w:type="gramEnd"/>
      <w:r w:rsidRPr="009B2736">
        <w:rPr>
          <w:rFonts w:ascii="Arial" w:hAnsi="Arial" w:cs="Arial"/>
        </w:rPr>
        <w:t>/min je ovladatelný z ovládacího panelu/kokpitu. Součástí dodávky jsou hadice k napojení na medicinální plyny a držák.</w:t>
      </w:r>
    </w:p>
    <w:p w14:paraId="69F7C564" w14:textId="77777777" w:rsidR="00AF6315" w:rsidRPr="009B2736" w:rsidRDefault="00AF6315" w:rsidP="00AF6315">
      <w:pPr>
        <w:pStyle w:val="Odstavecseseznamem"/>
        <w:widowControl w:val="0"/>
        <w:numPr>
          <w:ilvl w:val="0"/>
          <w:numId w:val="37"/>
        </w:numPr>
        <w:suppressAutoHyphens w:val="0"/>
        <w:autoSpaceDE w:val="0"/>
        <w:autoSpaceDN w:val="0"/>
        <w:spacing w:line="267" w:lineRule="exact"/>
        <w:contextualSpacing w:val="0"/>
        <w:rPr>
          <w:rFonts w:ascii="Arial" w:hAnsi="Arial" w:cs="Arial"/>
        </w:rPr>
      </w:pPr>
      <w:r w:rsidRPr="009B2736">
        <w:rPr>
          <w:rFonts w:ascii="Arial" w:hAnsi="Arial" w:cs="Arial"/>
        </w:rPr>
        <w:t xml:space="preserve">Přístroj pro mimotělní oběh má integrovaný záložní zdroj zajišťující provoz přístroje (při spotřebě </w:t>
      </w:r>
      <w:proofErr w:type="gramStart"/>
      <w:r w:rsidRPr="009B2736">
        <w:rPr>
          <w:rFonts w:ascii="Arial" w:hAnsi="Arial" w:cs="Arial"/>
        </w:rPr>
        <w:t>160W</w:t>
      </w:r>
      <w:proofErr w:type="gramEnd"/>
      <w:r w:rsidRPr="009B2736">
        <w:rPr>
          <w:rFonts w:ascii="Arial" w:hAnsi="Arial" w:cs="Arial"/>
        </w:rPr>
        <w:t xml:space="preserve"> 90min)</w:t>
      </w:r>
    </w:p>
    <w:p w14:paraId="615C77E0" w14:textId="77777777" w:rsidR="00AF6315" w:rsidRPr="009B2736" w:rsidRDefault="00AF6315" w:rsidP="00AF6315">
      <w:pPr>
        <w:pStyle w:val="Odstavecseseznamem"/>
        <w:widowControl w:val="0"/>
        <w:numPr>
          <w:ilvl w:val="0"/>
          <w:numId w:val="37"/>
        </w:numPr>
        <w:suppressAutoHyphens w:val="0"/>
        <w:autoSpaceDE w:val="0"/>
        <w:autoSpaceDN w:val="0"/>
        <w:spacing w:line="267" w:lineRule="exact"/>
        <w:contextualSpacing w:val="0"/>
        <w:rPr>
          <w:rFonts w:ascii="Arial" w:hAnsi="Arial" w:cs="Arial"/>
        </w:rPr>
      </w:pPr>
      <w:r w:rsidRPr="009B2736">
        <w:rPr>
          <w:rFonts w:ascii="Arial" w:hAnsi="Arial" w:cs="Arial"/>
        </w:rPr>
        <w:t>Systém umožňuje elektronický záznam dat z mimotělního oběhu i externích zařízení (např. monitor krevních plynů, monitor životních funkcí)</w:t>
      </w:r>
    </w:p>
    <w:p w14:paraId="336FB174" w14:textId="77777777" w:rsidR="00AF6315" w:rsidRPr="009B2736" w:rsidRDefault="00AF6315" w:rsidP="00AF6315">
      <w:pPr>
        <w:pStyle w:val="Odstavecseseznamem"/>
        <w:widowControl w:val="0"/>
        <w:numPr>
          <w:ilvl w:val="0"/>
          <w:numId w:val="37"/>
        </w:numPr>
        <w:suppressAutoHyphens w:val="0"/>
        <w:autoSpaceDE w:val="0"/>
        <w:autoSpaceDN w:val="0"/>
        <w:spacing w:line="267" w:lineRule="exact"/>
        <w:contextualSpacing w:val="0"/>
        <w:rPr>
          <w:rFonts w:ascii="Arial" w:hAnsi="Arial" w:cs="Arial"/>
        </w:rPr>
      </w:pPr>
      <w:r w:rsidRPr="009B2736">
        <w:rPr>
          <w:rFonts w:ascii="Arial" w:hAnsi="Arial" w:cs="Arial"/>
        </w:rPr>
        <w:t>Připojení do nemocniční LAN, vč. Wi-Fi je možné ve spolupráci s místním IT oddělením</w:t>
      </w:r>
    </w:p>
    <w:p w14:paraId="597FB4A8" w14:textId="77777777" w:rsidR="00AF6315" w:rsidRDefault="00AF6315" w:rsidP="00AF6315">
      <w:pPr>
        <w:rPr>
          <w:rFonts w:ascii="Arial" w:hAnsi="Arial" w:cs="Arial"/>
        </w:rPr>
      </w:pPr>
    </w:p>
    <w:p w14:paraId="7445243B" w14:textId="77777777" w:rsidR="009B2736" w:rsidRPr="009B2736" w:rsidRDefault="009B2736" w:rsidP="00AF6315">
      <w:pPr>
        <w:rPr>
          <w:rFonts w:ascii="Arial" w:hAnsi="Arial" w:cs="Arial"/>
        </w:rPr>
      </w:pPr>
    </w:p>
    <w:p w14:paraId="13427118" w14:textId="77777777" w:rsidR="00AF6315" w:rsidRPr="009B2736" w:rsidRDefault="00AF6315" w:rsidP="00AF6315">
      <w:pPr>
        <w:rPr>
          <w:rFonts w:ascii="Arial" w:hAnsi="Arial" w:cs="Arial"/>
        </w:rPr>
      </w:pPr>
    </w:p>
    <w:p w14:paraId="76F953F2" w14:textId="77777777" w:rsidR="00AF6315" w:rsidRPr="009B2736" w:rsidRDefault="00AF6315" w:rsidP="00AF6315">
      <w:pPr>
        <w:rPr>
          <w:rFonts w:ascii="Arial" w:hAnsi="Arial" w:cs="Arial"/>
        </w:rPr>
      </w:pPr>
      <w:r w:rsidRPr="009B2736">
        <w:rPr>
          <w:rFonts w:ascii="Arial" w:hAnsi="Arial" w:cs="Arial"/>
        </w:rPr>
        <w:t>Záruční doba na zakoupený přístroj je 24měsíců.</w:t>
      </w:r>
    </w:p>
    <w:p w14:paraId="56166DE3" w14:textId="77777777" w:rsidR="00AF6315" w:rsidRPr="009B2736" w:rsidRDefault="00AF6315" w:rsidP="00AF6315">
      <w:pPr>
        <w:rPr>
          <w:rFonts w:ascii="Arial" w:hAnsi="Arial" w:cs="Arial"/>
        </w:rPr>
      </w:pPr>
      <w:r w:rsidRPr="009B2736">
        <w:rPr>
          <w:rFonts w:ascii="Arial" w:hAnsi="Arial" w:cs="Arial"/>
        </w:rPr>
        <w:t>Dodací lhůta 12-16 týdnů od podpisu kupní smlouvy nebo závazné objednávky.</w:t>
      </w:r>
    </w:p>
    <w:p w14:paraId="35828AC9" w14:textId="77777777" w:rsidR="00AF6315" w:rsidRPr="009B2736" w:rsidRDefault="00AF6315" w:rsidP="00AF6315">
      <w:pPr>
        <w:rPr>
          <w:rFonts w:ascii="Arial" w:hAnsi="Arial" w:cs="Arial"/>
        </w:rPr>
      </w:pPr>
    </w:p>
    <w:tbl>
      <w:tblPr>
        <w:tblStyle w:val="Mkatabulky"/>
        <w:tblW w:w="0" w:type="auto"/>
        <w:tblLook w:val="04A0" w:firstRow="1" w:lastRow="0" w:firstColumn="1" w:lastColumn="0" w:noHBand="0" w:noVBand="1"/>
      </w:tblPr>
      <w:tblGrid>
        <w:gridCol w:w="3025"/>
        <w:gridCol w:w="3011"/>
        <w:gridCol w:w="3026"/>
      </w:tblGrid>
      <w:tr w:rsidR="00AF6315" w:rsidRPr="009B2736" w14:paraId="69F5B32F" w14:textId="77777777" w:rsidTr="006C3165">
        <w:trPr>
          <w:trHeight w:val="422"/>
        </w:trPr>
        <w:tc>
          <w:tcPr>
            <w:tcW w:w="3285" w:type="dxa"/>
          </w:tcPr>
          <w:p w14:paraId="6C131B61" w14:textId="77777777" w:rsidR="00AF6315" w:rsidRPr="009B2736" w:rsidRDefault="00AF6315" w:rsidP="006C3165">
            <w:pPr>
              <w:jc w:val="center"/>
              <w:rPr>
                <w:rFonts w:ascii="Arial" w:hAnsi="Arial" w:cs="Arial"/>
                <w:b/>
                <w:bCs/>
              </w:rPr>
            </w:pPr>
            <w:r w:rsidRPr="009B2736">
              <w:rPr>
                <w:rFonts w:ascii="Arial" w:hAnsi="Arial" w:cs="Arial"/>
                <w:b/>
                <w:bCs/>
              </w:rPr>
              <w:lastRenderedPageBreak/>
              <w:t>Nabídková cena</w:t>
            </w:r>
          </w:p>
        </w:tc>
        <w:tc>
          <w:tcPr>
            <w:tcW w:w="3285" w:type="dxa"/>
          </w:tcPr>
          <w:p w14:paraId="340E5AB1" w14:textId="77777777" w:rsidR="00AF6315" w:rsidRPr="009B2736" w:rsidRDefault="00AF6315" w:rsidP="006C3165">
            <w:pPr>
              <w:jc w:val="center"/>
              <w:rPr>
                <w:rFonts w:ascii="Arial" w:hAnsi="Arial" w:cs="Arial"/>
                <w:b/>
                <w:bCs/>
              </w:rPr>
            </w:pPr>
            <w:r w:rsidRPr="009B2736">
              <w:rPr>
                <w:rFonts w:ascii="Arial" w:hAnsi="Arial" w:cs="Arial"/>
                <w:b/>
                <w:bCs/>
              </w:rPr>
              <w:t xml:space="preserve">DPH </w:t>
            </w:r>
            <w:proofErr w:type="gramStart"/>
            <w:r w:rsidRPr="009B2736">
              <w:rPr>
                <w:rFonts w:ascii="Arial" w:hAnsi="Arial" w:cs="Arial"/>
                <w:b/>
                <w:bCs/>
              </w:rPr>
              <w:t>21%</w:t>
            </w:r>
            <w:proofErr w:type="gramEnd"/>
          </w:p>
        </w:tc>
        <w:tc>
          <w:tcPr>
            <w:tcW w:w="3285" w:type="dxa"/>
          </w:tcPr>
          <w:p w14:paraId="25B9F4EB" w14:textId="77777777" w:rsidR="00AF6315" w:rsidRPr="009B2736" w:rsidRDefault="00AF6315" w:rsidP="006C3165">
            <w:pPr>
              <w:jc w:val="center"/>
              <w:rPr>
                <w:rFonts w:ascii="Arial" w:hAnsi="Arial" w:cs="Arial"/>
                <w:b/>
                <w:bCs/>
              </w:rPr>
            </w:pPr>
            <w:r w:rsidRPr="009B2736">
              <w:rPr>
                <w:rFonts w:ascii="Arial" w:hAnsi="Arial" w:cs="Arial"/>
                <w:b/>
                <w:bCs/>
              </w:rPr>
              <w:t>Cena včetně DPH</w:t>
            </w:r>
          </w:p>
        </w:tc>
      </w:tr>
      <w:tr w:rsidR="00AF6315" w:rsidRPr="009B2736" w14:paraId="5A710ED8" w14:textId="77777777" w:rsidTr="006C3165">
        <w:trPr>
          <w:trHeight w:val="539"/>
        </w:trPr>
        <w:tc>
          <w:tcPr>
            <w:tcW w:w="3285" w:type="dxa"/>
          </w:tcPr>
          <w:p w14:paraId="11E80DC9" w14:textId="77777777" w:rsidR="00AF6315" w:rsidRPr="009B2736" w:rsidRDefault="00AF6315" w:rsidP="006C3165">
            <w:pPr>
              <w:rPr>
                <w:rFonts w:ascii="Arial" w:hAnsi="Arial" w:cs="Arial"/>
              </w:rPr>
            </w:pPr>
          </w:p>
          <w:p w14:paraId="0E65873A" w14:textId="77777777" w:rsidR="00AF6315" w:rsidRPr="009B2736" w:rsidRDefault="00AF6315" w:rsidP="006C3165">
            <w:pPr>
              <w:jc w:val="center"/>
              <w:rPr>
                <w:rFonts w:ascii="Arial" w:hAnsi="Arial" w:cs="Arial"/>
              </w:rPr>
            </w:pPr>
            <w:proofErr w:type="gramStart"/>
            <w:r w:rsidRPr="009B2736">
              <w:rPr>
                <w:rFonts w:ascii="Arial" w:hAnsi="Arial" w:cs="Arial"/>
              </w:rPr>
              <w:t>11.805.000,-</w:t>
            </w:r>
            <w:proofErr w:type="gramEnd"/>
            <w:r w:rsidRPr="009B2736">
              <w:rPr>
                <w:rFonts w:ascii="Arial" w:hAnsi="Arial" w:cs="Arial"/>
              </w:rPr>
              <w:t xml:space="preserve"> Kč</w:t>
            </w:r>
          </w:p>
          <w:p w14:paraId="6801802E" w14:textId="77777777" w:rsidR="00AF6315" w:rsidRPr="009B2736" w:rsidRDefault="00AF6315" w:rsidP="006C3165">
            <w:pPr>
              <w:jc w:val="center"/>
              <w:rPr>
                <w:rFonts w:ascii="Arial" w:hAnsi="Arial" w:cs="Arial"/>
              </w:rPr>
            </w:pPr>
          </w:p>
        </w:tc>
        <w:tc>
          <w:tcPr>
            <w:tcW w:w="3285" w:type="dxa"/>
          </w:tcPr>
          <w:p w14:paraId="1C9F42D3" w14:textId="77777777" w:rsidR="00AF6315" w:rsidRPr="009B2736" w:rsidRDefault="00AF6315" w:rsidP="006C3165">
            <w:pPr>
              <w:jc w:val="center"/>
              <w:rPr>
                <w:rFonts w:ascii="Arial" w:hAnsi="Arial" w:cs="Arial"/>
              </w:rPr>
            </w:pPr>
          </w:p>
          <w:p w14:paraId="24D35186" w14:textId="77777777" w:rsidR="00AF6315" w:rsidRPr="009B2736" w:rsidRDefault="00AF6315" w:rsidP="006C3165">
            <w:pPr>
              <w:jc w:val="center"/>
              <w:rPr>
                <w:rFonts w:ascii="Arial" w:hAnsi="Arial" w:cs="Arial"/>
              </w:rPr>
            </w:pPr>
            <w:proofErr w:type="gramStart"/>
            <w:r w:rsidRPr="009B2736">
              <w:rPr>
                <w:rFonts w:ascii="Arial" w:hAnsi="Arial" w:cs="Arial"/>
              </w:rPr>
              <w:t>2.479.050,-</w:t>
            </w:r>
            <w:proofErr w:type="gramEnd"/>
            <w:r w:rsidRPr="009B2736">
              <w:rPr>
                <w:rFonts w:ascii="Arial" w:hAnsi="Arial" w:cs="Arial"/>
              </w:rPr>
              <w:t xml:space="preserve"> Kč</w:t>
            </w:r>
          </w:p>
        </w:tc>
        <w:tc>
          <w:tcPr>
            <w:tcW w:w="3285" w:type="dxa"/>
          </w:tcPr>
          <w:p w14:paraId="59EB5659" w14:textId="77777777" w:rsidR="00AF6315" w:rsidRPr="009B2736" w:rsidRDefault="00AF6315" w:rsidP="006C3165">
            <w:pPr>
              <w:jc w:val="center"/>
              <w:rPr>
                <w:rFonts w:ascii="Arial" w:hAnsi="Arial" w:cs="Arial"/>
              </w:rPr>
            </w:pPr>
          </w:p>
          <w:p w14:paraId="345C77EA" w14:textId="77777777" w:rsidR="00AF6315" w:rsidRPr="009B2736" w:rsidRDefault="00AF6315" w:rsidP="006C3165">
            <w:pPr>
              <w:jc w:val="center"/>
              <w:rPr>
                <w:rFonts w:ascii="Arial" w:hAnsi="Arial" w:cs="Arial"/>
              </w:rPr>
            </w:pPr>
            <w:proofErr w:type="gramStart"/>
            <w:r w:rsidRPr="009B2736">
              <w:rPr>
                <w:rFonts w:ascii="Arial" w:hAnsi="Arial" w:cs="Arial"/>
              </w:rPr>
              <w:t>14.284.050,-</w:t>
            </w:r>
            <w:proofErr w:type="gramEnd"/>
            <w:r w:rsidRPr="009B2736">
              <w:rPr>
                <w:rFonts w:ascii="Arial" w:hAnsi="Arial" w:cs="Arial"/>
              </w:rPr>
              <w:t xml:space="preserve"> Kč</w:t>
            </w:r>
          </w:p>
        </w:tc>
      </w:tr>
    </w:tbl>
    <w:p w14:paraId="3E534F35" w14:textId="77777777" w:rsidR="00AF6315" w:rsidRPr="009B2736" w:rsidRDefault="00AF6315" w:rsidP="00AF6315">
      <w:pPr>
        <w:rPr>
          <w:rFonts w:ascii="Arial" w:hAnsi="Arial" w:cs="Arial"/>
        </w:rPr>
      </w:pPr>
    </w:p>
    <w:p w14:paraId="1D127CD2" w14:textId="77777777" w:rsidR="00AF6315" w:rsidRPr="009B2736" w:rsidRDefault="00AF6315" w:rsidP="00AF6315">
      <w:pPr>
        <w:rPr>
          <w:rFonts w:ascii="Arial" w:hAnsi="Arial" w:cs="Arial"/>
        </w:rPr>
      </w:pPr>
      <w:r w:rsidRPr="009B2736">
        <w:rPr>
          <w:rFonts w:ascii="Arial" w:hAnsi="Arial" w:cs="Arial"/>
        </w:rPr>
        <w:t xml:space="preserve">Cena zahrnuje dodání, montáž a zaškolení na přístroji umístěném na pracovišti </w:t>
      </w:r>
    </w:p>
    <w:p w14:paraId="694B5296" w14:textId="77777777" w:rsidR="00AF6315" w:rsidRPr="009B2736" w:rsidRDefault="00AF6315" w:rsidP="00AF6315">
      <w:pPr>
        <w:rPr>
          <w:rFonts w:ascii="Arial" w:hAnsi="Arial" w:cs="Arial"/>
        </w:rPr>
      </w:pPr>
      <w:r w:rsidRPr="009B2736">
        <w:rPr>
          <w:rFonts w:ascii="Arial" w:hAnsi="Arial" w:cs="Arial"/>
        </w:rPr>
        <w:t>II. chirurgické kliniky – kardiovaskulární chirurgie VFN.</w:t>
      </w:r>
    </w:p>
    <w:p w14:paraId="09AC3D94" w14:textId="77777777" w:rsidR="00AF6315" w:rsidRPr="009B2736" w:rsidRDefault="00AF6315" w:rsidP="00AF6315">
      <w:pPr>
        <w:rPr>
          <w:rFonts w:ascii="Arial" w:hAnsi="Arial" w:cs="Arial"/>
        </w:rPr>
      </w:pPr>
    </w:p>
    <w:p w14:paraId="2FC31EA0" w14:textId="77777777" w:rsidR="00AF6315" w:rsidRPr="009B2736" w:rsidRDefault="00AF6315" w:rsidP="00AF6315">
      <w:pPr>
        <w:rPr>
          <w:rFonts w:ascii="Arial" w:hAnsi="Arial" w:cs="Arial"/>
        </w:rPr>
      </w:pPr>
    </w:p>
    <w:p w14:paraId="6B7A9B04" w14:textId="77777777" w:rsidR="00AF6315" w:rsidRPr="009B2736" w:rsidRDefault="00AF6315" w:rsidP="00AF6315">
      <w:pPr>
        <w:rPr>
          <w:rFonts w:ascii="Arial" w:hAnsi="Arial" w:cs="Arial"/>
        </w:rPr>
      </w:pPr>
    </w:p>
    <w:p w14:paraId="5999DFD0" w14:textId="77777777" w:rsidR="00AF6315" w:rsidRPr="009B2736" w:rsidRDefault="00AF6315" w:rsidP="00AF6315">
      <w:pPr>
        <w:rPr>
          <w:rFonts w:ascii="Arial" w:hAnsi="Arial" w:cs="Arial"/>
        </w:rPr>
      </w:pPr>
      <w:r w:rsidRPr="009B2736">
        <w:rPr>
          <w:rFonts w:ascii="Arial" w:hAnsi="Arial" w:cs="Arial"/>
        </w:rPr>
        <w:t>Nabídku zpracovala: Mgr. Hana Štěpánová</w:t>
      </w:r>
    </w:p>
    <w:p w14:paraId="7F2C1609" w14:textId="77777777" w:rsidR="00AF6315" w:rsidRPr="009B2736" w:rsidRDefault="00AF6315" w:rsidP="00AF6315">
      <w:pPr>
        <w:rPr>
          <w:rFonts w:ascii="Arial" w:hAnsi="Arial" w:cs="Arial"/>
        </w:rPr>
      </w:pPr>
      <w:r w:rsidRPr="009B2736">
        <w:rPr>
          <w:rFonts w:ascii="Arial" w:hAnsi="Arial" w:cs="Arial"/>
        </w:rPr>
        <w:t>BIOMEDICA ČS, s.r.o.</w:t>
      </w:r>
    </w:p>
    <w:p w14:paraId="5956518D" w14:textId="77777777" w:rsidR="00AF6315" w:rsidRPr="009B2736" w:rsidRDefault="00AF6315" w:rsidP="00AF6315">
      <w:pPr>
        <w:rPr>
          <w:rFonts w:ascii="Arial" w:hAnsi="Arial" w:cs="Arial"/>
        </w:rPr>
      </w:pPr>
      <w:r w:rsidRPr="009B2736">
        <w:rPr>
          <w:rFonts w:ascii="Arial" w:hAnsi="Arial" w:cs="Arial"/>
        </w:rPr>
        <w:t>Radlická 740/</w:t>
      </w:r>
      <w:proofErr w:type="gramStart"/>
      <w:r w:rsidRPr="009B2736">
        <w:rPr>
          <w:rFonts w:ascii="Arial" w:hAnsi="Arial" w:cs="Arial"/>
        </w:rPr>
        <w:t>113d</w:t>
      </w:r>
      <w:proofErr w:type="gramEnd"/>
    </w:p>
    <w:p w14:paraId="5F8378D8" w14:textId="77777777" w:rsidR="00AF6315" w:rsidRPr="009B2736" w:rsidRDefault="00AF6315" w:rsidP="00AF6315">
      <w:pPr>
        <w:rPr>
          <w:rFonts w:ascii="Arial" w:hAnsi="Arial" w:cs="Arial"/>
        </w:rPr>
      </w:pPr>
      <w:r w:rsidRPr="009B2736">
        <w:rPr>
          <w:rFonts w:ascii="Arial" w:hAnsi="Arial" w:cs="Arial"/>
        </w:rPr>
        <w:t>158 00 Praha 5 - Jinonice</w:t>
      </w:r>
    </w:p>
    <w:p w14:paraId="221ED998" w14:textId="798A1A09" w:rsidR="00AF6315" w:rsidRPr="00AF6315" w:rsidRDefault="00AF6315" w:rsidP="00AF6315">
      <w:pPr>
        <w:suppressAutoHyphens w:val="0"/>
        <w:rPr>
          <w:rFonts w:ascii="Arial" w:hAnsi="Arial" w:cs="Arial"/>
          <w:sz w:val="16"/>
          <w:szCs w:val="16"/>
        </w:rPr>
        <w:sectPr w:rsidR="00AF6315" w:rsidRPr="00AF6315" w:rsidSect="00571F22">
          <w:headerReference w:type="default"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ayout w:type="fixed"/>
        <w:tblLook w:val="04A0" w:firstRow="1" w:lastRow="0" w:firstColumn="1" w:lastColumn="0" w:noHBand="0" w:noVBand="1"/>
      </w:tblPr>
      <w:tblGrid>
        <w:gridCol w:w="1883"/>
        <w:gridCol w:w="2785"/>
        <w:gridCol w:w="2693"/>
        <w:gridCol w:w="1418"/>
        <w:gridCol w:w="1427"/>
      </w:tblGrid>
      <w:tr w:rsidR="00E35170" w:rsidRPr="00E35170" w14:paraId="43BA8286" w14:textId="77777777" w:rsidTr="00EB1DAF">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EB1DAF">
        <w:trPr>
          <w:trHeight w:val="1433"/>
        </w:trPr>
        <w:tc>
          <w:tcPr>
            <w:tcW w:w="1883"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785" w:type="dxa"/>
            <w:tcBorders>
              <w:top w:val="single" w:sz="12" w:space="0" w:color="auto"/>
              <w:left w:val="double" w:sz="4" w:space="0" w:color="auto"/>
              <w:right w:val="double" w:sz="4" w:space="0" w:color="auto"/>
            </w:tcBorders>
            <w:vAlign w:val="center"/>
          </w:tcPr>
          <w:p w14:paraId="352BDB21" w14:textId="25B2496B" w:rsidR="00E35170" w:rsidRPr="00E35170" w:rsidRDefault="007C6C49"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Přístroj pro mimotělní oběh</w:t>
            </w:r>
          </w:p>
        </w:tc>
        <w:tc>
          <w:tcPr>
            <w:tcW w:w="2693" w:type="dxa"/>
            <w:tcBorders>
              <w:top w:val="single" w:sz="12" w:space="0" w:color="auto"/>
              <w:left w:val="double" w:sz="4" w:space="0" w:color="auto"/>
              <w:right w:val="double" w:sz="4" w:space="0" w:color="auto"/>
            </w:tcBorders>
            <w:vAlign w:val="center"/>
          </w:tcPr>
          <w:p w14:paraId="6E82567B" w14:textId="48AA41AF" w:rsidR="00E35170" w:rsidRPr="00E35170" w:rsidRDefault="0093426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Systém správy dat </w:t>
            </w:r>
            <w:r w:rsidR="00EB1DAF">
              <w:rPr>
                <w:rFonts w:ascii="Segoe UI" w:hAnsi="Segoe UI" w:cs="Segoe UI"/>
                <w:sz w:val="21"/>
                <w:szCs w:val="21"/>
                <w:lang w:eastAsia="cs-CZ"/>
              </w:rPr>
              <w:t xml:space="preserve">        </w:t>
            </w:r>
            <w:r>
              <w:rPr>
                <w:rFonts w:ascii="Segoe UI" w:hAnsi="Segoe UI" w:cs="Segoe UI"/>
                <w:sz w:val="21"/>
                <w:szCs w:val="21"/>
                <w:lang w:eastAsia="cs-CZ"/>
              </w:rPr>
              <w:t xml:space="preserve">pro kardiopulmonální </w:t>
            </w:r>
            <w:proofErr w:type="spellStart"/>
            <w:r>
              <w:rPr>
                <w:rFonts w:ascii="Segoe UI" w:hAnsi="Segoe UI" w:cs="Segoe UI"/>
                <w:sz w:val="21"/>
                <w:szCs w:val="21"/>
                <w:lang w:eastAsia="cs-CZ"/>
              </w:rPr>
              <w:t>perfuzi</w:t>
            </w:r>
            <w:proofErr w:type="spellEnd"/>
          </w:p>
        </w:tc>
        <w:tc>
          <w:tcPr>
            <w:tcW w:w="1418"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1427"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EB1DAF">
        <w:trPr>
          <w:trHeight w:val="979"/>
        </w:trPr>
        <w:tc>
          <w:tcPr>
            <w:tcW w:w="1883"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785" w:type="dxa"/>
            <w:tcBorders>
              <w:left w:val="double" w:sz="4" w:space="0" w:color="auto"/>
              <w:right w:val="double" w:sz="4" w:space="0" w:color="auto"/>
            </w:tcBorders>
            <w:vAlign w:val="center"/>
          </w:tcPr>
          <w:p w14:paraId="0FAA92B3" w14:textId="58A63DF0" w:rsidR="00E35170" w:rsidRPr="00E35170" w:rsidRDefault="007C6C49" w:rsidP="00E35170">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Liva</w:t>
            </w:r>
            <w:r w:rsidR="008002CE">
              <w:rPr>
                <w:rFonts w:ascii="Segoe UI" w:hAnsi="Segoe UI" w:cs="Segoe UI"/>
                <w:sz w:val="21"/>
                <w:szCs w:val="21"/>
                <w:lang w:eastAsia="cs-CZ"/>
              </w:rPr>
              <w:t>N</w:t>
            </w:r>
            <w:r>
              <w:rPr>
                <w:rFonts w:ascii="Segoe UI" w:hAnsi="Segoe UI" w:cs="Segoe UI"/>
                <w:sz w:val="21"/>
                <w:szCs w:val="21"/>
                <w:lang w:eastAsia="cs-CZ"/>
              </w:rPr>
              <w:t>ova</w:t>
            </w:r>
            <w:proofErr w:type="spellEnd"/>
            <w:r w:rsidR="008002CE">
              <w:rPr>
                <w:rFonts w:ascii="Segoe UI" w:hAnsi="Segoe UI" w:cs="Segoe UI"/>
                <w:sz w:val="21"/>
                <w:szCs w:val="21"/>
                <w:lang w:eastAsia="cs-CZ"/>
              </w:rPr>
              <w:t xml:space="preserve"> </w:t>
            </w:r>
            <w:proofErr w:type="spellStart"/>
            <w:r w:rsidR="008002CE">
              <w:rPr>
                <w:rFonts w:ascii="Segoe UI" w:hAnsi="Segoe UI" w:cs="Segoe UI"/>
                <w:sz w:val="21"/>
                <w:szCs w:val="21"/>
                <w:lang w:eastAsia="cs-CZ"/>
              </w:rPr>
              <w:t>Deutschland</w:t>
            </w:r>
            <w:proofErr w:type="spellEnd"/>
            <w:r w:rsidR="008002CE">
              <w:rPr>
                <w:rFonts w:ascii="Segoe UI" w:hAnsi="Segoe UI" w:cs="Segoe UI"/>
                <w:sz w:val="21"/>
                <w:szCs w:val="21"/>
                <w:lang w:eastAsia="cs-CZ"/>
              </w:rPr>
              <w:t xml:space="preserve"> </w:t>
            </w:r>
            <w:proofErr w:type="spellStart"/>
            <w:r w:rsidR="008002CE">
              <w:rPr>
                <w:rFonts w:ascii="Segoe UI" w:hAnsi="Segoe UI" w:cs="Segoe UI"/>
                <w:sz w:val="21"/>
                <w:szCs w:val="21"/>
                <w:lang w:eastAsia="cs-CZ"/>
              </w:rPr>
              <w:t>GmbH</w:t>
            </w:r>
            <w:proofErr w:type="spellEnd"/>
          </w:p>
        </w:tc>
        <w:tc>
          <w:tcPr>
            <w:tcW w:w="2693" w:type="dxa"/>
            <w:tcBorders>
              <w:left w:val="double" w:sz="4" w:space="0" w:color="auto"/>
              <w:right w:val="double" w:sz="4" w:space="0" w:color="auto"/>
            </w:tcBorders>
            <w:vAlign w:val="center"/>
          </w:tcPr>
          <w:p w14:paraId="1DCA9DFE" w14:textId="4A08D20A" w:rsidR="00E35170" w:rsidRPr="00E35170" w:rsidRDefault="008002CE" w:rsidP="00E35170">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LivaNova</w:t>
            </w:r>
            <w:proofErr w:type="spellEnd"/>
            <w:r>
              <w:rPr>
                <w:rFonts w:ascii="Segoe UI" w:hAnsi="Segoe UI" w:cs="Segoe UI"/>
                <w:sz w:val="21"/>
                <w:szCs w:val="21"/>
                <w:lang w:eastAsia="cs-CZ"/>
              </w:rPr>
              <w:t xml:space="preserve"> </w:t>
            </w:r>
            <w:proofErr w:type="spellStart"/>
            <w:r>
              <w:rPr>
                <w:rFonts w:ascii="Segoe UI" w:hAnsi="Segoe UI" w:cs="Segoe UI"/>
                <w:sz w:val="21"/>
                <w:szCs w:val="21"/>
                <w:lang w:eastAsia="cs-CZ"/>
              </w:rPr>
              <w:t>Deutschland</w:t>
            </w:r>
            <w:proofErr w:type="spellEnd"/>
            <w:r>
              <w:rPr>
                <w:rFonts w:ascii="Segoe UI" w:hAnsi="Segoe UI" w:cs="Segoe UI"/>
                <w:sz w:val="21"/>
                <w:szCs w:val="21"/>
                <w:lang w:eastAsia="cs-CZ"/>
              </w:rPr>
              <w:t xml:space="preserve"> </w:t>
            </w:r>
            <w:proofErr w:type="spellStart"/>
            <w:r>
              <w:rPr>
                <w:rFonts w:ascii="Segoe UI" w:hAnsi="Segoe UI" w:cs="Segoe UI"/>
                <w:sz w:val="21"/>
                <w:szCs w:val="21"/>
                <w:lang w:eastAsia="cs-CZ"/>
              </w:rPr>
              <w:t>GmbH</w:t>
            </w:r>
            <w:proofErr w:type="spellEnd"/>
          </w:p>
        </w:tc>
        <w:tc>
          <w:tcPr>
            <w:tcW w:w="1418"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1427"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EB1DAF">
        <w:trPr>
          <w:trHeight w:val="755"/>
        </w:trPr>
        <w:tc>
          <w:tcPr>
            <w:tcW w:w="1883"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785" w:type="dxa"/>
            <w:tcBorders>
              <w:left w:val="double" w:sz="4" w:space="0" w:color="auto"/>
              <w:right w:val="double" w:sz="4" w:space="0" w:color="auto"/>
            </w:tcBorders>
            <w:vAlign w:val="center"/>
          </w:tcPr>
          <w:p w14:paraId="0789E8DE" w14:textId="77777777" w:rsidR="00EB1DAF" w:rsidRDefault="007C6C49" w:rsidP="00EB1DAF">
            <w:pPr>
              <w:suppressAutoHyphens w:val="0"/>
              <w:spacing w:after="120"/>
              <w:jc w:val="center"/>
              <w:rPr>
                <w:rFonts w:ascii="Segoe UI" w:hAnsi="Segoe UI" w:cs="Segoe UI"/>
                <w:b/>
                <w:bCs/>
                <w:sz w:val="21"/>
                <w:szCs w:val="21"/>
                <w:lang w:eastAsia="cs-CZ"/>
              </w:rPr>
            </w:pPr>
            <w:proofErr w:type="spellStart"/>
            <w:r w:rsidRPr="00E52F98">
              <w:rPr>
                <w:rFonts w:ascii="Segoe UI" w:hAnsi="Segoe UI" w:cs="Segoe UI"/>
                <w:b/>
                <w:bCs/>
                <w:sz w:val="21"/>
                <w:szCs w:val="21"/>
                <w:lang w:eastAsia="cs-CZ"/>
              </w:rPr>
              <w:t>Essenz</w:t>
            </w:r>
            <w:proofErr w:type="spellEnd"/>
            <w:r w:rsidR="364142DC" w:rsidRPr="00E52F98">
              <w:rPr>
                <w:rFonts w:ascii="Segoe UI" w:hAnsi="Segoe UI" w:cs="Segoe UI"/>
                <w:b/>
                <w:bCs/>
                <w:sz w:val="21"/>
                <w:szCs w:val="21"/>
                <w:lang w:eastAsia="cs-CZ"/>
              </w:rPr>
              <w:t xml:space="preserve"> </w:t>
            </w:r>
            <w:r w:rsidR="00EB1DAF">
              <w:rPr>
                <w:rFonts w:ascii="Segoe UI" w:hAnsi="Segoe UI" w:cs="Segoe UI"/>
                <w:b/>
                <w:bCs/>
                <w:sz w:val="21"/>
                <w:szCs w:val="21"/>
                <w:lang w:eastAsia="cs-CZ"/>
              </w:rPr>
              <w:t xml:space="preserve">HLM </w:t>
            </w:r>
          </w:p>
          <w:p w14:paraId="1650BFBE" w14:textId="189AE646" w:rsidR="00E35170" w:rsidRPr="00EB1DAF" w:rsidRDefault="00EB1DAF" w:rsidP="00EB1DAF">
            <w:pPr>
              <w:suppressAutoHyphens w:val="0"/>
              <w:spacing w:after="120"/>
              <w:jc w:val="center"/>
              <w:rPr>
                <w:rFonts w:ascii="Segoe UI" w:hAnsi="Segoe UI" w:cs="Segoe UI"/>
                <w:b/>
                <w:bCs/>
                <w:sz w:val="21"/>
                <w:szCs w:val="21"/>
                <w:lang w:eastAsia="cs-CZ"/>
              </w:rPr>
            </w:pPr>
            <w:r>
              <w:rPr>
                <w:rFonts w:ascii="Segoe UI" w:hAnsi="Segoe UI" w:cs="Segoe UI"/>
                <w:b/>
                <w:bCs/>
                <w:sz w:val="21"/>
                <w:szCs w:val="21"/>
                <w:lang w:eastAsia="cs-CZ"/>
              </w:rPr>
              <w:t>(</w:t>
            </w:r>
            <w:proofErr w:type="spellStart"/>
            <w:r w:rsidR="008002CE" w:rsidRPr="00E52F98">
              <w:rPr>
                <w:rFonts w:ascii="Segoe UI" w:hAnsi="Segoe UI" w:cs="Segoe UI"/>
                <w:b/>
                <w:bCs/>
                <w:sz w:val="21"/>
                <w:szCs w:val="21"/>
                <w:lang w:eastAsia="cs-CZ"/>
              </w:rPr>
              <w:t>Heart-Lung</w:t>
            </w:r>
            <w:proofErr w:type="spellEnd"/>
            <w:r>
              <w:rPr>
                <w:rFonts w:ascii="Segoe UI" w:hAnsi="Segoe UI" w:cs="Segoe UI"/>
                <w:b/>
                <w:bCs/>
                <w:sz w:val="21"/>
                <w:szCs w:val="21"/>
                <w:lang w:eastAsia="cs-CZ"/>
              </w:rPr>
              <w:t xml:space="preserve"> </w:t>
            </w:r>
            <w:proofErr w:type="spellStart"/>
            <w:r w:rsidR="008002CE" w:rsidRPr="00E52F98">
              <w:rPr>
                <w:rFonts w:ascii="Segoe UI" w:hAnsi="Segoe UI" w:cs="Segoe UI"/>
                <w:b/>
                <w:bCs/>
                <w:sz w:val="21"/>
                <w:szCs w:val="21"/>
                <w:lang w:eastAsia="cs-CZ"/>
              </w:rPr>
              <w:t>Machine</w:t>
            </w:r>
            <w:proofErr w:type="spellEnd"/>
            <w:r>
              <w:rPr>
                <w:rFonts w:ascii="Segoe UI" w:hAnsi="Segoe UI" w:cs="Segoe UI"/>
                <w:b/>
                <w:bCs/>
                <w:sz w:val="21"/>
                <w:szCs w:val="21"/>
                <w:lang w:eastAsia="cs-CZ"/>
              </w:rPr>
              <w:t>)</w:t>
            </w:r>
            <w:r w:rsidR="00E52F98">
              <w:rPr>
                <w:rFonts w:ascii="Segoe UI" w:hAnsi="Segoe UI" w:cs="Segoe UI"/>
                <w:sz w:val="21"/>
                <w:szCs w:val="21"/>
                <w:lang w:eastAsia="cs-CZ"/>
              </w:rPr>
              <w:br/>
            </w:r>
            <w:r w:rsidR="0093426E">
              <w:rPr>
                <w:rFonts w:ascii="Segoe UI" w:hAnsi="Segoe UI" w:cs="Segoe UI"/>
                <w:sz w:val="21"/>
                <w:szCs w:val="21"/>
                <w:lang w:eastAsia="cs-CZ"/>
              </w:rPr>
              <w:t xml:space="preserve">49-00-10 </w:t>
            </w:r>
            <w:proofErr w:type="spellStart"/>
            <w:r w:rsidR="0093426E">
              <w:rPr>
                <w:rFonts w:ascii="Segoe UI" w:hAnsi="Segoe UI" w:cs="Segoe UI"/>
                <w:sz w:val="21"/>
                <w:szCs w:val="21"/>
                <w:lang w:eastAsia="cs-CZ"/>
              </w:rPr>
              <w:t>Essenz</w:t>
            </w:r>
            <w:proofErr w:type="spellEnd"/>
            <w:r w:rsidR="0093426E">
              <w:rPr>
                <w:rFonts w:ascii="Segoe UI" w:hAnsi="Segoe UI" w:cs="Segoe UI"/>
                <w:sz w:val="21"/>
                <w:szCs w:val="21"/>
                <w:lang w:eastAsia="cs-CZ"/>
              </w:rPr>
              <w:t xml:space="preserve"> HLM</w:t>
            </w:r>
          </w:p>
        </w:tc>
        <w:tc>
          <w:tcPr>
            <w:tcW w:w="2693" w:type="dxa"/>
            <w:tcBorders>
              <w:left w:val="double" w:sz="4" w:space="0" w:color="auto"/>
              <w:right w:val="double" w:sz="4" w:space="0" w:color="auto"/>
            </w:tcBorders>
            <w:vAlign w:val="center"/>
          </w:tcPr>
          <w:p w14:paraId="32D88EDD" w14:textId="270A6F7A" w:rsidR="00E35170" w:rsidRPr="00E35170" w:rsidRDefault="0093426E" w:rsidP="00E35170">
            <w:pPr>
              <w:suppressAutoHyphens w:val="0"/>
              <w:spacing w:after="120"/>
              <w:jc w:val="center"/>
              <w:rPr>
                <w:rFonts w:ascii="Segoe UI" w:hAnsi="Segoe UI" w:cs="Segoe UI"/>
                <w:sz w:val="21"/>
                <w:szCs w:val="21"/>
                <w:lang w:eastAsia="cs-CZ"/>
              </w:rPr>
            </w:pPr>
            <w:r w:rsidRPr="00E52F98">
              <w:rPr>
                <w:rFonts w:ascii="Segoe UI" w:hAnsi="Segoe UI" w:cs="Segoe UI"/>
                <w:b/>
                <w:bCs/>
                <w:sz w:val="21"/>
                <w:szCs w:val="21"/>
                <w:lang w:eastAsia="cs-CZ"/>
              </w:rPr>
              <w:t>ESSENZ</w:t>
            </w:r>
            <w:r w:rsidR="008002CE" w:rsidRPr="00E52F98">
              <w:rPr>
                <w:rFonts w:ascii="Segoe UI" w:hAnsi="Segoe UI" w:cs="Segoe UI"/>
                <w:b/>
                <w:bCs/>
                <w:sz w:val="21"/>
                <w:szCs w:val="21"/>
                <w:lang w:eastAsia="cs-CZ"/>
              </w:rPr>
              <w:t xml:space="preserve"> </w:t>
            </w:r>
            <w:proofErr w:type="spellStart"/>
            <w:r w:rsidR="008002CE" w:rsidRPr="00E52F98">
              <w:rPr>
                <w:rFonts w:ascii="Segoe UI" w:hAnsi="Segoe UI" w:cs="Segoe UI"/>
                <w:b/>
                <w:bCs/>
                <w:sz w:val="21"/>
                <w:szCs w:val="21"/>
                <w:lang w:eastAsia="cs-CZ"/>
              </w:rPr>
              <w:t>Patient</w:t>
            </w:r>
            <w:proofErr w:type="spellEnd"/>
            <w:r w:rsidR="008002CE" w:rsidRPr="00E52F98">
              <w:rPr>
                <w:rFonts w:ascii="Segoe UI" w:hAnsi="Segoe UI" w:cs="Segoe UI"/>
                <w:b/>
                <w:bCs/>
                <w:sz w:val="21"/>
                <w:szCs w:val="21"/>
                <w:lang w:eastAsia="cs-CZ"/>
              </w:rPr>
              <w:t xml:space="preserve"> Monitor</w:t>
            </w:r>
            <w:r w:rsidR="00E52F98">
              <w:rPr>
                <w:rFonts w:ascii="Segoe UI" w:hAnsi="Segoe UI" w:cs="Segoe UI"/>
                <w:sz w:val="21"/>
                <w:szCs w:val="21"/>
                <w:lang w:eastAsia="cs-CZ"/>
              </w:rPr>
              <w:br/>
            </w:r>
            <w:r w:rsidR="00EB1DAF">
              <w:rPr>
                <w:rFonts w:ascii="Segoe UI" w:hAnsi="Segoe UI" w:cs="Segoe UI"/>
                <w:sz w:val="21"/>
                <w:szCs w:val="21"/>
                <w:lang w:eastAsia="cs-CZ"/>
              </w:rPr>
              <w:t>SC-</w:t>
            </w:r>
            <w:r>
              <w:rPr>
                <w:rFonts w:ascii="Segoe UI" w:hAnsi="Segoe UI" w:cs="Segoe UI"/>
                <w:sz w:val="21"/>
                <w:szCs w:val="21"/>
                <w:lang w:eastAsia="cs-CZ"/>
              </w:rPr>
              <w:t xml:space="preserve"> 24-30-00 </w:t>
            </w:r>
            <w:proofErr w:type="spellStart"/>
            <w:r>
              <w:rPr>
                <w:rFonts w:ascii="Segoe UI" w:hAnsi="Segoe UI" w:cs="Segoe UI"/>
                <w:sz w:val="21"/>
                <w:szCs w:val="21"/>
                <w:lang w:eastAsia="cs-CZ"/>
              </w:rPr>
              <w:t>E</w:t>
            </w:r>
            <w:r w:rsidR="00EB1DAF">
              <w:rPr>
                <w:rFonts w:ascii="Segoe UI" w:hAnsi="Segoe UI" w:cs="Segoe UI"/>
                <w:sz w:val="21"/>
                <w:szCs w:val="21"/>
                <w:lang w:eastAsia="cs-CZ"/>
              </w:rPr>
              <w:t>ssenz</w:t>
            </w:r>
            <w:proofErr w:type="spellEnd"/>
            <w:r w:rsidR="00EB1DAF">
              <w:rPr>
                <w:rFonts w:ascii="Segoe UI" w:hAnsi="Segoe UI" w:cs="Segoe UI"/>
                <w:sz w:val="21"/>
                <w:szCs w:val="21"/>
                <w:lang w:eastAsia="cs-CZ"/>
              </w:rPr>
              <w:t xml:space="preserve"> </w:t>
            </w:r>
            <w:proofErr w:type="spellStart"/>
            <w:r>
              <w:rPr>
                <w:rFonts w:ascii="Segoe UI" w:hAnsi="Segoe UI" w:cs="Segoe UI"/>
                <w:sz w:val="21"/>
                <w:szCs w:val="21"/>
                <w:lang w:eastAsia="cs-CZ"/>
              </w:rPr>
              <w:t>Patient</w:t>
            </w:r>
            <w:proofErr w:type="spellEnd"/>
            <w:r>
              <w:rPr>
                <w:rFonts w:ascii="Segoe UI" w:hAnsi="Segoe UI" w:cs="Segoe UI"/>
                <w:sz w:val="21"/>
                <w:szCs w:val="21"/>
                <w:lang w:eastAsia="cs-CZ"/>
              </w:rPr>
              <w:t xml:space="preserve"> Monitor Software, </w:t>
            </w:r>
            <w:r w:rsidR="00EB1DAF">
              <w:rPr>
                <w:rFonts w:ascii="Segoe UI" w:hAnsi="Segoe UI" w:cs="Segoe UI"/>
                <w:sz w:val="21"/>
                <w:szCs w:val="21"/>
                <w:lang w:eastAsia="cs-CZ"/>
              </w:rPr>
              <w:t>SC-</w:t>
            </w:r>
            <w:r>
              <w:rPr>
                <w:rFonts w:ascii="Segoe UI" w:hAnsi="Segoe UI" w:cs="Segoe UI"/>
                <w:sz w:val="21"/>
                <w:szCs w:val="21"/>
                <w:lang w:eastAsia="cs-CZ"/>
              </w:rPr>
              <w:t xml:space="preserve">96-415-140 </w:t>
            </w:r>
            <w:proofErr w:type="spellStart"/>
            <w:r w:rsidR="00EB1DAF">
              <w:rPr>
                <w:rFonts w:ascii="Segoe UI" w:hAnsi="Segoe UI" w:cs="Segoe UI"/>
                <w:sz w:val="21"/>
                <w:szCs w:val="21"/>
                <w:lang w:eastAsia="cs-CZ"/>
              </w:rPr>
              <w:t>Essenz</w:t>
            </w:r>
            <w:proofErr w:type="spellEnd"/>
            <w:r w:rsidR="00EB1DAF">
              <w:rPr>
                <w:rFonts w:ascii="Segoe UI" w:hAnsi="Segoe UI" w:cs="Segoe UI"/>
                <w:sz w:val="21"/>
                <w:szCs w:val="21"/>
                <w:lang w:eastAsia="cs-CZ"/>
              </w:rPr>
              <w:t xml:space="preserve"> </w:t>
            </w:r>
            <w:proofErr w:type="spellStart"/>
            <w:r>
              <w:rPr>
                <w:rFonts w:ascii="Segoe UI" w:hAnsi="Segoe UI" w:cs="Segoe UI"/>
                <w:sz w:val="21"/>
                <w:szCs w:val="21"/>
                <w:lang w:eastAsia="cs-CZ"/>
              </w:rPr>
              <w:t>Perfusion</w:t>
            </w:r>
            <w:proofErr w:type="spellEnd"/>
            <w:r>
              <w:rPr>
                <w:rFonts w:ascii="Segoe UI" w:hAnsi="Segoe UI" w:cs="Segoe UI"/>
                <w:sz w:val="21"/>
                <w:szCs w:val="21"/>
                <w:lang w:eastAsia="cs-CZ"/>
              </w:rPr>
              <w:t xml:space="preserve"> </w:t>
            </w:r>
            <w:proofErr w:type="spellStart"/>
            <w:r>
              <w:rPr>
                <w:rFonts w:ascii="Segoe UI" w:hAnsi="Segoe UI" w:cs="Segoe UI"/>
                <w:sz w:val="21"/>
                <w:szCs w:val="21"/>
                <w:lang w:eastAsia="cs-CZ"/>
              </w:rPr>
              <w:t>System</w:t>
            </w:r>
            <w:proofErr w:type="spellEnd"/>
            <w:r>
              <w:rPr>
                <w:rFonts w:ascii="Segoe UI" w:hAnsi="Segoe UI" w:cs="Segoe UI"/>
                <w:sz w:val="21"/>
                <w:szCs w:val="21"/>
                <w:lang w:eastAsia="cs-CZ"/>
              </w:rPr>
              <w:t xml:space="preserve"> Monitor</w:t>
            </w:r>
          </w:p>
        </w:tc>
        <w:tc>
          <w:tcPr>
            <w:tcW w:w="1418"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1427"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EB1DAF">
        <w:trPr>
          <w:trHeight w:val="634"/>
        </w:trPr>
        <w:tc>
          <w:tcPr>
            <w:tcW w:w="1883"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785" w:type="dxa"/>
            <w:tcBorders>
              <w:left w:val="double" w:sz="4" w:space="0" w:color="auto"/>
              <w:right w:val="double" w:sz="4" w:space="0" w:color="auto"/>
            </w:tcBorders>
            <w:vAlign w:val="center"/>
          </w:tcPr>
          <w:p w14:paraId="51F8CAD2" w14:textId="70E7D680" w:rsidR="00E35170" w:rsidRPr="00E35170" w:rsidRDefault="00332217"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r w:rsidR="008002CE">
              <w:rPr>
                <w:rFonts w:ascii="Segoe UI" w:hAnsi="Segoe UI" w:cs="Segoe UI"/>
                <w:sz w:val="21"/>
                <w:szCs w:val="21"/>
                <w:lang w:eastAsia="cs-CZ"/>
              </w:rPr>
              <w:t xml:space="preserve"> </w:t>
            </w:r>
            <w:r>
              <w:rPr>
                <w:rFonts w:ascii="Segoe UI" w:hAnsi="Segoe UI" w:cs="Segoe UI"/>
                <w:sz w:val="21"/>
                <w:szCs w:val="21"/>
                <w:lang w:eastAsia="cs-CZ"/>
              </w:rPr>
              <w:t>k</w:t>
            </w:r>
            <w:r w:rsidR="008002CE">
              <w:rPr>
                <w:rFonts w:ascii="Segoe UI" w:hAnsi="Segoe UI" w:cs="Segoe UI"/>
                <w:sz w:val="21"/>
                <w:szCs w:val="21"/>
                <w:lang w:eastAsia="cs-CZ"/>
              </w:rPr>
              <w:t>u</w:t>
            </w:r>
            <w:r>
              <w:rPr>
                <w:rFonts w:ascii="Segoe UI" w:hAnsi="Segoe UI" w:cs="Segoe UI"/>
                <w:sz w:val="21"/>
                <w:szCs w:val="21"/>
                <w:lang w:eastAsia="cs-CZ"/>
              </w:rPr>
              <w:t>s</w:t>
            </w:r>
          </w:p>
        </w:tc>
        <w:tc>
          <w:tcPr>
            <w:tcW w:w="2693" w:type="dxa"/>
            <w:tcBorders>
              <w:left w:val="double" w:sz="4" w:space="0" w:color="auto"/>
              <w:right w:val="double" w:sz="4" w:space="0" w:color="auto"/>
            </w:tcBorders>
            <w:vAlign w:val="center"/>
          </w:tcPr>
          <w:p w14:paraId="5089B267" w14:textId="5FBBE1EE" w:rsidR="00E35170" w:rsidRPr="00E35170" w:rsidRDefault="008002C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 kus</w:t>
            </w:r>
          </w:p>
        </w:tc>
        <w:tc>
          <w:tcPr>
            <w:tcW w:w="1418"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1427"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EB1DAF">
        <w:trPr>
          <w:trHeight w:val="2665"/>
        </w:trPr>
        <w:tc>
          <w:tcPr>
            <w:tcW w:w="1883"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785"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693"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1418"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1427"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EB1DAF">
        <w:trPr>
          <w:trHeight w:val="419"/>
        </w:trPr>
        <w:tc>
          <w:tcPr>
            <w:tcW w:w="1883"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785" w:type="dxa"/>
            <w:tcBorders>
              <w:left w:val="double" w:sz="4" w:space="0" w:color="auto"/>
              <w:right w:val="double" w:sz="4" w:space="0" w:color="auto"/>
            </w:tcBorders>
            <w:vAlign w:val="center"/>
          </w:tcPr>
          <w:p w14:paraId="5B5DF0B5" w14:textId="7A6D275F" w:rsidR="003A1BB6" w:rsidRPr="00E35170" w:rsidRDefault="005245AB" w:rsidP="003A1BB6">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IIb</w:t>
            </w:r>
            <w:proofErr w:type="spellEnd"/>
          </w:p>
        </w:tc>
        <w:tc>
          <w:tcPr>
            <w:tcW w:w="2693" w:type="dxa"/>
            <w:tcBorders>
              <w:left w:val="double" w:sz="4" w:space="0" w:color="auto"/>
              <w:right w:val="double" w:sz="4" w:space="0" w:color="auto"/>
            </w:tcBorders>
            <w:vAlign w:val="center"/>
          </w:tcPr>
          <w:p w14:paraId="3DE82BEB" w14:textId="20A95E7C" w:rsidR="003A1BB6" w:rsidRPr="00E35170" w:rsidRDefault="008002CE" w:rsidP="003A1BB6">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IIa</w:t>
            </w:r>
            <w:proofErr w:type="spellEnd"/>
          </w:p>
        </w:tc>
        <w:tc>
          <w:tcPr>
            <w:tcW w:w="1418"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1427"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04BFD6C7" w:rsidR="008111FD" w:rsidRDefault="0005319D" w:rsidP="008111FD">
      <w:pPr>
        <w:jc w:val="center"/>
        <w:rPr>
          <w:rFonts w:ascii="Segoe UI" w:hAnsi="Segoe UI" w:cs="Segoe UI"/>
          <w:bCs/>
          <w:i/>
          <w:iCs/>
          <w:sz w:val="21"/>
          <w:szCs w:val="21"/>
          <w:u w:val="single"/>
        </w:rPr>
        <w:sectPr w:rsidR="008111FD" w:rsidSect="00840A01">
          <w:headerReference w:type="default" r:id="rId20"/>
          <w:footerReference w:type="default" r:id="rId21"/>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předá </w:t>
      </w:r>
      <w:r w:rsidR="004D3CCF" w:rsidRPr="0074521F">
        <w:rPr>
          <w:rFonts w:ascii="Segoe UI" w:hAnsi="Segoe UI" w:cs="Segoe UI"/>
          <w:bCs/>
          <w:i/>
          <w:iCs/>
          <w:sz w:val="21"/>
          <w:szCs w:val="21"/>
          <w:u w:val="single"/>
        </w:rPr>
        <w:t>odpovědn</w:t>
      </w:r>
      <w:r w:rsidR="004D3CCF">
        <w:rPr>
          <w:rFonts w:ascii="Segoe UI" w:hAnsi="Segoe UI" w:cs="Segoe UI"/>
          <w:bCs/>
          <w:i/>
          <w:iCs/>
          <w:sz w:val="21"/>
          <w:szCs w:val="21"/>
          <w:u w:val="single"/>
        </w:rPr>
        <w:t>ému</w:t>
      </w:r>
      <w:r w:rsidR="004D3CCF" w:rsidRPr="0074521F">
        <w:rPr>
          <w:rFonts w:ascii="Segoe UI" w:hAnsi="Segoe UI" w:cs="Segoe UI"/>
          <w:bCs/>
          <w:i/>
          <w:iCs/>
          <w:sz w:val="21"/>
          <w:szCs w:val="21"/>
          <w:u w:val="single"/>
        </w:rPr>
        <w:t xml:space="preserve"> zaměstnanc</w:t>
      </w:r>
      <w:r w:rsidR="004D3CCF">
        <w:rPr>
          <w:rFonts w:ascii="Segoe UI" w:hAnsi="Segoe UI" w:cs="Segoe UI"/>
          <w:bCs/>
          <w:i/>
          <w:iCs/>
          <w:sz w:val="21"/>
          <w:szCs w:val="21"/>
          <w:u w:val="single"/>
        </w:rPr>
        <w:t>i</w:t>
      </w:r>
      <w:r w:rsidR="004D3CCF" w:rsidRPr="0074521F">
        <w:rPr>
          <w:rFonts w:ascii="Segoe UI" w:hAnsi="Segoe UI" w:cs="Segoe UI"/>
          <w:bCs/>
          <w:i/>
          <w:iCs/>
          <w:sz w:val="21"/>
          <w:szCs w:val="21"/>
          <w:u w:val="single"/>
        </w:rPr>
        <w:t xml:space="preserve"> kupujícího</w:t>
      </w:r>
      <w:r w:rsidR="002A7157">
        <w:rPr>
          <w:rFonts w:ascii="Segoe UI" w:hAnsi="Segoe UI" w:cs="Segoe UI"/>
          <w:bCs/>
          <w:i/>
          <w:iCs/>
          <w:sz w:val="21"/>
          <w:szCs w:val="21"/>
          <w:u w:val="single"/>
        </w:rPr>
        <w:t>.</w:t>
      </w:r>
    </w:p>
    <w:p w14:paraId="5F8BE841" w14:textId="46BC3590" w:rsidR="005C6A21" w:rsidRPr="005C6A21" w:rsidRDefault="005C6A21" w:rsidP="008111FD">
      <w:pPr>
        <w:jc w:val="center"/>
        <w:rPr>
          <w:rFonts w:ascii="Arial" w:hAnsi="Arial" w:cs="Arial"/>
          <w:sz w:val="16"/>
          <w:szCs w:val="16"/>
        </w:rPr>
        <w:sectPr w:rsidR="005C6A21" w:rsidRPr="005C6A21" w:rsidSect="008111FD">
          <w:type w:val="continuous"/>
          <w:pgSz w:w="11906" w:h="16838" w:code="9"/>
          <w:pgMar w:top="993" w:right="709" w:bottom="1134" w:left="851" w:header="142" w:footer="567" w:gutter="0"/>
          <w:cols w:space="708"/>
          <w:titlePg/>
          <w:docGrid w:linePitch="326"/>
        </w:sectPr>
      </w:pPr>
    </w:p>
    <w:p w14:paraId="697FB629" w14:textId="77777777" w:rsidR="004F3749" w:rsidRDefault="004F3749" w:rsidP="004F3749">
      <w:pPr>
        <w:pStyle w:val="Default"/>
        <w:rPr>
          <w:b/>
          <w:bCs/>
          <w:color w:val="auto"/>
          <w:sz w:val="20"/>
          <w:szCs w:val="20"/>
          <w:u w:val="single"/>
        </w:rPr>
      </w:pPr>
      <w:r>
        <w:rPr>
          <w:b/>
          <w:bCs/>
          <w:color w:val="auto"/>
          <w:sz w:val="20"/>
          <w:szCs w:val="20"/>
          <w:u w:val="single"/>
        </w:rPr>
        <w:lastRenderedPageBreak/>
        <w:t>Povinnosti při připojování zařízení do počítačové sítě (LAN/WLAN) VFN</w:t>
      </w:r>
    </w:p>
    <w:p w14:paraId="637C2054" w14:textId="77777777" w:rsidR="004F3749" w:rsidRDefault="004F3749" w:rsidP="004F3749">
      <w:pPr>
        <w:pStyle w:val="Default"/>
        <w:spacing w:after="120"/>
        <w:ind w:left="360"/>
        <w:jc w:val="both"/>
        <w:rPr>
          <w:color w:val="auto"/>
          <w:sz w:val="20"/>
          <w:szCs w:val="20"/>
        </w:rPr>
      </w:pPr>
    </w:p>
    <w:p w14:paraId="2BF123C3" w14:textId="77777777" w:rsidR="004F3749" w:rsidRDefault="004F3749" w:rsidP="004F3749">
      <w:pPr>
        <w:pStyle w:val="Odstavecseseznamem"/>
        <w:numPr>
          <w:ilvl w:val="0"/>
          <w:numId w:val="33"/>
        </w:numPr>
        <w:suppressAutoHyphens w:val="0"/>
        <w:jc w:val="both"/>
        <w:rPr>
          <w:rFonts w:ascii="Segoe UI" w:hAnsi="Segoe UI" w:cs="Segoe UI"/>
        </w:rPr>
      </w:pPr>
      <w:r>
        <w:rPr>
          <w:rFonts w:ascii="Segoe UI" w:hAnsi="Segoe UI" w:cs="Segoe UI"/>
        </w:rPr>
        <w:t>Každé zařízení (přístrojové vybavení), dodávané řešení (dále je souhrn pojmů uváděn jen za „zařízení“) připojené do LAN/WLAN nebo v případě využití systémových či HW prostředků VFN, musí být předem konzultováno s Odborem provozu IT Úsekem informatiky a digitální transformace (dále jen ÚI) VFN.</w:t>
      </w:r>
    </w:p>
    <w:p w14:paraId="5CF5C33C" w14:textId="77777777" w:rsidR="004F3749" w:rsidRDefault="004F3749" w:rsidP="004F3749">
      <w:pPr>
        <w:pStyle w:val="Odstavecseseznamem"/>
        <w:numPr>
          <w:ilvl w:val="0"/>
          <w:numId w:val="33"/>
        </w:numPr>
        <w:suppressAutoHyphens w:val="0"/>
        <w:spacing w:after="120" w:line="280" w:lineRule="atLeast"/>
        <w:jc w:val="both"/>
        <w:rPr>
          <w:rFonts w:ascii="Segoe UI" w:hAnsi="Segoe UI" w:cs="Segoe UI"/>
        </w:rPr>
      </w:pPr>
      <w:r>
        <w:rPr>
          <w:rFonts w:ascii="Segoe UI" w:hAnsi="Segoe UI" w:cs="Segoe UI"/>
        </w:rPr>
        <w:t xml:space="preserve">V případě, že zařízení bude připojeno do LAN/WLAN sítě VFN, dodavatel/vypůjčitel/poskytovatel (dále jen dodavatel) přesně technicky specifikuje: </w:t>
      </w:r>
    </w:p>
    <w:p w14:paraId="5B4FB50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toto zařízení (HW včetně všech komponent, operační systémy, databázové systémy, aplikace, způsob ochrany před škodlivými kódy),</w:t>
      </w:r>
    </w:p>
    <w:p w14:paraId="1BDFC9E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způsob komunikace ve vnitřní síti (LAN/WLAN), které je omezeno jen na nezbytné protokoly a komunikační porty,</w:t>
      </w:r>
    </w:p>
    <w:p w14:paraId="73512A8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popis a schéma síťové architektury zařízení včetně portů a komunikačních protokolů jako součást dokumentace,</w:t>
      </w:r>
    </w:p>
    <w:p w14:paraId="0BDA9E0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případné požadavky na komunikaci s ostatními systémy VFN (např. PACS, NIS, LIS), anebo komunikaci do sítě Internet,</w:t>
      </w:r>
    </w:p>
    <w:p w14:paraId="5CECF93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případné požadavky na poskytnutí diskového úložiště z důvodu například zálohy,</w:t>
      </w:r>
    </w:p>
    <w:p w14:paraId="0A216CD4"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případné požadavky na umístění fyzického serveru/výrobu virtuálního serveru. </w:t>
      </w:r>
    </w:p>
    <w:p w14:paraId="3F58BD2F" w14:textId="77777777" w:rsidR="004F3749" w:rsidRDefault="004F3749" w:rsidP="004F3749">
      <w:pPr>
        <w:pStyle w:val="Odstavecseseznamem"/>
        <w:numPr>
          <w:ilvl w:val="0"/>
          <w:numId w:val="33"/>
        </w:numPr>
        <w:suppressAutoHyphens w:val="0"/>
        <w:spacing w:after="120" w:line="280" w:lineRule="atLeast"/>
        <w:ind w:left="720"/>
        <w:jc w:val="both"/>
      </w:pPr>
      <w:r>
        <w:rPr>
          <w:rFonts w:ascii="Segoe UI" w:hAnsi="Segoe UI" w:cs="Segoe UI"/>
        </w:rPr>
        <w:t>Podmínky dodávky/správy/výpůjčky IS zařízení po celou dobu záručního a pozáručního servisu nebo údržby (včetně kontrol, revizí, kalibrací apod.) pro dodavatele:</w:t>
      </w:r>
    </w:p>
    <w:p w14:paraId="4A5E887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pro vzdálený přístup na připojovaná zařízení je nezbytné používat schválenou metodu vzdáleného přístupu do LAN/WLAN VFN, tj., pokud není stanoveno smlouvou jinak, povolena výjimka nebo k tomu nebrání jiné důvody, zřídit si vzdálený VPN přístup (</w:t>
      </w:r>
      <w:proofErr w:type="spellStart"/>
      <w:r>
        <w:rPr>
          <w:rFonts w:ascii="Segoe UI" w:hAnsi="Segoe UI" w:cs="Segoe UI"/>
        </w:rPr>
        <w:t>IPSec</w:t>
      </w:r>
      <w:proofErr w:type="spellEnd"/>
      <w:r>
        <w:rPr>
          <w:rFonts w:ascii="Segoe UI" w:hAnsi="Segoe UI" w:cs="Segoe UI"/>
        </w:rPr>
        <w:t xml:space="preserve"> tunel nebo jeho obdoba) a to instalací Cisco </w:t>
      </w:r>
      <w:proofErr w:type="spellStart"/>
      <w:r>
        <w:rPr>
          <w:rFonts w:ascii="Segoe UI" w:hAnsi="Segoe UI" w:cs="Segoe UI"/>
        </w:rPr>
        <w:t>Anyconnect</w:t>
      </w:r>
      <w:proofErr w:type="spellEnd"/>
      <w:r>
        <w:rPr>
          <w:rFonts w:ascii="Segoe UI" w:hAnsi="Segoe UI" w:cs="Segoe UI"/>
        </w:rPr>
        <w:t xml:space="preserve"> VPN klienta. Podrobné informace včetně instalace </w:t>
      </w:r>
      <w:proofErr w:type="spellStart"/>
      <w:r>
        <w:rPr>
          <w:rFonts w:ascii="Segoe UI" w:hAnsi="Segoe UI" w:cs="Segoe UI"/>
        </w:rPr>
        <w:t>multifaktorového</w:t>
      </w:r>
      <w:proofErr w:type="spellEnd"/>
      <w:r>
        <w:rPr>
          <w:rFonts w:ascii="Segoe UI" w:hAnsi="Segoe UI" w:cs="Segoe UI"/>
        </w:rPr>
        <w:t xml:space="preserve"> ověření VPN připojení jsou uvedeny na </w:t>
      </w:r>
      <w:hyperlink r:id="rId22" w:history="1">
        <w:r>
          <w:rPr>
            <w:rStyle w:val="Hypertextovodkaz"/>
            <w:rFonts w:ascii="Segoe UI" w:hAnsi="Segoe UI" w:cs="Segoe UI"/>
          </w:rPr>
          <w:t>https://www.vfn.cz/</w:t>
        </w:r>
        <w:proofErr w:type="spellStart"/>
        <w:r>
          <w:rPr>
            <w:rStyle w:val="Hypertextovodkaz"/>
            <w:rFonts w:ascii="Segoe UI" w:hAnsi="Segoe UI" w:cs="Segoe UI"/>
          </w:rPr>
          <w:t>vpn</w:t>
        </w:r>
        <w:proofErr w:type="spellEnd"/>
        <w:r>
          <w:rPr>
            <w:rStyle w:val="Hypertextovodkaz"/>
            <w:rFonts w:ascii="Segoe UI" w:hAnsi="Segoe UI" w:cs="Segoe UI"/>
          </w:rPr>
          <w:t>/</w:t>
        </w:r>
      </w:hyperlink>
      <w:r>
        <w:rPr>
          <w:rFonts w:ascii="Segoe UI" w:hAnsi="Segoe UI" w:cs="Segoe UI"/>
        </w:rPr>
        <w:t>.</w:t>
      </w:r>
    </w:p>
    <w:p w14:paraId="27A5451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operační systémy, databázové systémy a aplikace musí mít zajištěnu podporu,</w:t>
      </w:r>
    </w:p>
    <w:p w14:paraId="0A598996"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údržba musí zahrnovat aktualizace a updaty IS na nejnovější verze.</w:t>
      </w:r>
    </w:p>
    <w:p w14:paraId="27FFF25F"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je povinen identifikovat a odstraňovat technické zranitelnosti spojené s bezpečnostním nastavením nebo fungováním jím dodávaných/provozovaných/spravovaných zařízení. Odstranění uvedených zranitelností se vztahuje i na zranitelnosti identifikované výrobcem, NÚKIB, VFN (např. penetračními testy) nebo zveřejněné v mezinárodní databázi zranitelností (např. NIST - </w:t>
      </w:r>
      <w:hyperlink r:id="rId23" w:history="1">
        <w:r>
          <w:rPr>
            <w:rStyle w:val="Hypertextovodkaz"/>
            <w:rFonts w:ascii="Segoe UI" w:hAnsi="Segoe UI" w:cs="Segoe UI"/>
          </w:rPr>
          <w:t>https://nvd.nist.gov/</w:t>
        </w:r>
      </w:hyperlink>
      <w:r>
        <w:rPr>
          <w:rFonts w:ascii="Segoe UI" w:hAnsi="Segoe UI" w:cs="Segoe UI"/>
        </w:rPr>
        <w:t xml:space="preserve">, CISA - </w:t>
      </w:r>
      <w:hyperlink r:id="rId24" w:history="1">
        <w:r>
          <w:rPr>
            <w:rStyle w:val="Hypertextovodkaz"/>
            <w:rFonts w:ascii="Segoe UI" w:hAnsi="Segoe UI" w:cs="Segoe UI"/>
          </w:rPr>
          <w:t>https://www.cisa.gov/news-events/cybersecurity-advisories/</w:t>
        </w:r>
      </w:hyperlink>
      <w:r>
        <w:rPr>
          <w:rFonts w:ascii="Segoe UI" w:hAnsi="Segoe UI" w:cs="Segoe UI"/>
        </w:rPr>
        <w:t>),</w:t>
      </w:r>
    </w:p>
    <w:p w14:paraId="2101E6CD"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zařízení připojené do LAN/WLAN, použité k VPN přístupu nebo k zařízení použité při kontrole, revizi, servisu či jiné údržbě je dodavatel povinen na vyžádání ÚI předložit a umožnit kontrolu konfigurace zapojeného zařízení. V situaci, kdy připojené zařízení způsobuje jakékoliv bezpečnostní anebo technické problémy v LAN/WLAN VFN, má VFN možnost takovéto zařízení bez předchozího upozornění odpojit od sítě VFN a externí účet (včetně VPN připojení) zablokovat nebo i zrušit. </w:t>
      </w:r>
    </w:p>
    <w:p w14:paraId="61001A77"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Podmínky připojení do sítě LAN/WAN/WLAN:</w:t>
      </w:r>
    </w:p>
    <w:p w14:paraId="5C0438D2"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připojené zařízení bude připojeno do aktivního prvku (</w:t>
      </w:r>
      <w:proofErr w:type="spellStart"/>
      <w:r>
        <w:rPr>
          <w:rFonts w:ascii="Segoe UI" w:hAnsi="Segoe UI" w:cs="Segoe UI"/>
        </w:rPr>
        <w:t>FireWall</w:t>
      </w:r>
      <w:proofErr w:type="spellEnd"/>
      <w:r>
        <w:rPr>
          <w:rFonts w:ascii="Segoe UI" w:hAnsi="Segoe UI" w:cs="Segoe UI"/>
        </w:rPr>
        <w:t>, router, switch) s níže popsaným zabezpečením,</w:t>
      </w:r>
    </w:p>
    <w:p w14:paraId="2904B837"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aktivní síťový prvek má omezenou komunikaci jen na nezbytné protokoly a komunikační porty pro fungování a pro napojení/integraci na IS zadavatele (např. NIS, LIS, PACS, MUSE) vymezené zadavatelem,</w:t>
      </w:r>
    </w:p>
    <w:p w14:paraId="351BED59"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komunikace v rámci sítě bude zabezpečeno kryptografickým protokolem TLS 1.3 (případně 1.2 nebo obdobné) v kombinaci s protokolem IEEE 802.1x,</w:t>
      </w:r>
    </w:p>
    <w:p w14:paraId="0B6D413B"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zařízení budou umístěna do samostatného segmentu sítě (např. VLAN, </w:t>
      </w:r>
      <w:proofErr w:type="spellStart"/>
      <w:r>
        <w:rPr>
          <w:rFonts w:ascii="Segoe UI" w:hAnsi="Segoe UI" w:cs="Segoe UI"/>
        </w:rPr>
        <w:t>Security</w:t>
      </w:r>
      <w:proofErr w:type="spellEnd"/>
      <w:r>
        <w:rPr>
          <w:rFonts w:ascii="Segoe UI" w:hAnsi="Segoe UI" w:cs="Segoe UI"/>
        </w:rPr>
        <w:t xml:space="preserve"> Group),</w:t>
      </w:r>
    </w:p>
    <w:p w14:paraId="796C3C5D"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pro vzdálenou správu/údržbu musí být využito VPN dle podmínek, které jsou přílohou č. 6 této smlouvy. Podrobné informace včetně instalace druhého faktoru pro ověření VPN připojení jsou uvedeny na </w:t>
      </w:r>
      <w:hyperlink r:id="rId25" w:history="1">
        <w:r>
          <w:rPr>
            <w:rStyle w:val="Hypertextovodkaz"/>
            <w:rFonts w:ascii="Segoe UI" w:hAnsi="Segoe UI" w:cs="Segoe UI"/>
          </w:rPr>
          <w:t>https://www.vfn.cz/vpn</w:t>
        </w:r>
      </w:hyperlink>
      <w:r>
        <w:rPr>
          <w:rFonts w:ascii="Segoe UI" w:hAnsi="Segoe UI" w:cs="Segoe UI"/>
        </w:rPr>
        <w:t xml:space="preserve">. </w:t>
      </w:r>
    </w:p>
    <w:p w14:paraId="4854A403"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lastRenderedPageBreak/>
        <w:t>V případě instalace SW na server ve správě VFN:</w:t>
      </w:r>
    </w:p>
    <w:p w14:paraId="7224D40A"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09E77261"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musí umožňovat instalaci do virtualizační platformy </w:t>
      </w:r>
      <w:proofErr w:type="spellStart"/>
      <w:r>
        <w:rPr>
          <w:rFonts w:ascii="Segoe UI" w:hAnsi="Segoe UI" w:cs="Segoe UI"/>
        </w:rPr>
        <w:t>VMware</w:t>
      </w:r>
      <w:proofErr w:type="spellEnd"/>
      <w:r>
        <w:rPr>
          <w:rFonts w:ascii="Segoe UI" w:hAnsi="Segoe UI" w:cs="Segoe UI"/>
        </w:rPr>
        <w:t>,</w:t>
      </w:r>
    </w:p>
    <w:p w14:paraId="0F1BB8B3" w14:textId="77777777" w:rsidR="004F3749" w:rsidRDefault="004F3749" w:rsidP="004F3749">
      <w:pPr>
        <w:pStyle w:val="Odstavecseseznamem"/>
        <w:numPr>
          <w:ilvl w:val="0"/>
          <w:numId w:val="34"/>
        </w:numPr>
        <w:suppressAutoHyphens w:val="0"/>
        <w:spacing w:after="120" w:line="280" w:lineRule="atLeast"/>
        <w:ind w:left="1080"/>
        <w:jc w:val="both"/>
        <w:rPr>
          <w:rFonts w:ascii="Segoe UI" w:hAnsi="Segoe UI" w:cs="Segoe UI"/>
          <w:lang w:val="en-US"/>
        </w:rPr>
      </w:pPr>
      <w:r>
        <w:rPr>
          <w:rFonts w:ascii="Segoe UI" w:hAnsi="Segoe UI" w:cs="Segoe UI"/>
        </w:rPr>
        <w:t>musí pracovat</w:t>
      </w:r>
      <w:r>
        <w:rPr>
          <w:rFonts w:ascii="Segoe UI" w:hAnsi="Segoe UI" w:cs="Segoe UI"/>
          <w:lang w:val="en-US"/>
        </w:rPr>
        <w:t xml:space="preserve"> se System Center Configuration Manager </w:t>
      </w:r>
      <w:proofErr w:type="spellStart"/>
      <w:r>
        <w:rPr>
          <w:rFonts w:ascii="Segoe UI" w:hAnsi="Segoe UI" w:cs="Segoe UI"/>
          <w:lang w:val="en-US"/>
        </w:rPr>
        <w:t>od</w:t>
      </w:r>
      <w:proofErr w:type="spellEnd"/>
      <w:r>
        <w:rPr>
          <w:rFonts w:ascii="Segoe UI" w:hAnsi="Segoe UI" w:cs="Segoe UI"/>
          <w:lang w:val="en-US"/>
        </w:rPr>
        <w:t xml:space="preserve"> Microsoft Corporation,</w:t>
      </w:r>
    </w:p>
    <w:p w14:paraId="35896D1D"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instalace software na PC ve správě VFN:</w:t>
      </w:r>
    </w:p>
    <w:p w14:paraId="742BD350"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bude software podroben testu kompatibility se software výbavou PC VFN,</w:t>
      </w:r>
    </w:p>
    <w:p w14:paraId="5056A5D6"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bude tato instalace a konfigurace kompletně provedena pracovníkem dodavatele, ÚIVFN instalaci umožní, dodavatel předá zadavateli instalační a provozní dokumentaci, která bude aktualizována na základě zkušeností dodavatele s instalací v prostředí zadavatele</w:t>
      </w:r>
    </w:p>
    <w:p w14:paraId="2724F3A9"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musí pracovat na stanici zařazené do MS domény,</w:t>
      </w:r>
    </w:p>
    <w:p w14:paraId="4FA469F8"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musí pracovat pod uživatelským oprávněním USER (vyjma prvotní instalace),</w:t>
      </w:r>
    </w:p>
    <w:p w14:paraId="7182252F"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lang w:val="en-US"/>
        </w:rPr>
      </w:pPr>
      <w:r>
        <w:rPr>
          <w:rFonts w:ascii="Segoe UI" w:hAnsi="Segoe UI" w:cs="Segoe UI"/>
        </w:rPr>
        <w:t>musí pracovat</w:t>
      </w:r>
      <w:r>
        <w:rPr>
          <w:rFonts w:ascii="Segoe UI" w:hAnsi="Segoe UI" w:cs="Segoe UI"/>
          <w:lang w:val="en-US"/>
        </w:rPr>
        <w:t xml:space="preserve"> se System Center Configuration Manager </w:t>
      </w:r>
      <w:proofErr w:type="spellStart"/>
      <w:r>
        <w:rPr>
          <w:rFonts w:ascii="Segoe UI" w:hAnsi="Segoe UI" w:cs="Segoe UI"/>
          <w:lang w:val="en-US"/>
        </w:rPr>
        <w:t>od</w:t>
      </w:r>
      <w:proofErr w:type="spellEnd"/>
      <w:r>
        <w:rPr>
          <w:rFonts w:ascii="Segoe UI" w:hAnsi="Segoe UI" w:cs="Segoe UI"/>
          <w:lang w:val="en-US"/>
        </w:rPr>
        <w:t xml:space="preserve"> Microsoft Corporation,</w:t>
      </w:r>
    </w:p>
    <w:p w14:paraId="28D970F7"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 xml:space="preserve">data nesmí být ukládána na lokální stanici, ale na stanoveném úložišti, </w:t>
      </w:r>
    </w:p>
    <w:p w14:paraId="38CF74FE"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přenosy mezi komponenty zařízení musí být šifrovány,</w:t>
      </w:r>
    </w:p>
    <w:p w14:paraId="09C81622" w14:textId="77777777" w:rsidR="004F3749" w:rsidRDefault="004F3749" w:rsidP="004F3749">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při nutnosti zadávání uživatelského jména a hesla (v případě webové autentizace) musí být údaje odesílány šifrovaně (použití https).</w:t>
      </w:r>
    </w:p>
    <w:p w14:paraId="5C05D25E" w14:textId="77777777" w:rsidR="004F3749" w:rsidRDefault="004F3749" w:rsidP="004F3749">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využití cloudového úložiště dodavatele nebo třetí strany specifikace cloudového úložiště uvede v dokumentaci v následujícím rozsahu:</w:t>
      </w:r>
    </w:p>
    <w:p w14:paraId="66644CF1"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poskytovatel cloudu,</w:t>
      </w:r>
    </w:p>
    <w:p w14:paraId="30E8AFDD"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umístění cloudu (EU/mimo EU), v případě umístění mimo EU a zpracování osobních údajů doloží soulad s požadavky nařízení GDPR,</w:t>
      </w:r>
    </w:p>
    <w:p w14:paraId="69AF83DB"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způsob zabezpečení dat, </w:t>
      </w:r>
    </w:p>
    <w:p w14:paraId="0D6248D8"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zajištění řízení přístupu, </w:t>
      </w:r>
    </w:p>
    <w:p w14:paraId="0E91499C"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způsob napojení,</w:t>
      </w:r>
    </w:p>
    <w:p w14:paraId="76C18F8E" w14:textId="77777777" w:rsidR="004F3749" w:rsidRDefault="004F3749" w:rsidP="004F3749">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pro zpracování osobních údajů doloží DPIA analýzu. </w:t>
      </w:r>
    </w:p>
    <w:p w14:paraId="7AA03B74" w14:textId="77777777" w:rsidR="004F3749" w:rsidRDefault="004F3749" w:rsidP="004F3749">
      <w:pPr>
        <w:suppressAutoHyphens w:val="0"/>
        <w:spacing w:after="120" w:line="280" w:lineRule="atLeast"/>
        <w:jc w:val="both"/>
        <w:rPr>
          <w:rFonts w:ascii="Segoe UI" w:hAnsi="Segoe UI" w:cs="Segoe UI"/>
        </w:rPr>
      </w:pPr>
    </w:p>
    <w:p w14:paraId="7015C820" w14:textId="77777777" w:rsidR="004F3749" w:rsidRDefault="004F3749" w:rsidP="004F3749">
      <w:pPr>
        <w:suppressAutoHyphens w:val="0"/>
        <w:spacing w:after="120"/>
        <w:rPr>
          <w:b/>
          <w:bCs/>
        </w:rPr>
      </w:pPr>
      <w:r>
        <w:rPr>
          <w:rFonts w:ascii="Segoe UI" w:hAnsi="Segoe UI" w:cs="Segoe UI"/>
          <w:b/>
          <w:bCs/>
          <w:lang w:eastAsia="cs-CZ"/>
        </w:rPr>
        <w:t>Nepovolené aktivity dodavatele v prostředí VFN:</w:t>
      </w:r>
    </w:p>
    <w:p w14:paraId="0EAB5E8D"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zakázáno svévolně zapojovat do LAN/WLAN VFN zařízení, která nejsou ve vlastnictví VFN či nejsou dodavateli schválená k provozu v LAN/WLAN VFN.</w:t>
      </w:r>
    </w:p>
    <w:p w14:paraId="5F57027D"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 xml:space="preserve">zakázáno měnit, instalovat a nahrávat jakýkoli neschválený SW obsah na zařízení VFN, které nejsou ve správě/údržbě dodavatele. </w:t>
      </w:r>
    </w:p>
    <w:p w14:paraId="28076940" w14:textId="77777777" w:rsidR="004F3749" w:rsidRDefault="004F3749" w:rsidP="004F3749">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 xml:space="preserve">zakázáno jakýmkoli způsobem měnit a zasahovat do hardware vybavení VFN či LAN/WLAN VFN, nevztahuje se na zařízení ve správě/údržbě dodavatele. </w:t>
      </w:r>
    </w:p>
    <w:p w14:paraId="3F5D8F0C" w14:textId="77777777" w:rsidR="004F3749" w:rsidRDefault="004F3749" w:rsidP="004F3749">
      <w:pPr>
        <w:suppressAutoHyphens w:val="0"/>
        <w:jc w:val="both"/>
        <w:textAlignment w:val="baseline"/>
        <w:rPr>
          <w:rFonts w:ascii="Segoe UI" w:hAnsi="Segoe UI" w:cs="Segoe UI"/>
          <w:sz w:val="18"/>
          <w:szCs w:val="18"/>
          <w:lang w:eastAsia="cs-CZ"/>
        </w:rPr>
      </w:pPr>
    </w:p>
    <w:p w14:paraId="03458E30" w14:textId="77777777" w:rsidR="004F3749" w:rsidRDefault="004F3749" w:rsidP="004F3749">
      <w:pPr>
        <w:spacing w:after="120"/>
        <w:rPr>
          <w:b/>
          <w:bCs/>
        </w:rPr>
      </w:pPr>
      <w:r>
        <w:rPr>
          <w:rFonts w:ascii="Arial" w:hAnsi="Arial" w:cs="Arial"/>
          <w:lang w:eastAsia="cs-CZ"/>
        </w:rPr>
        <w:t> </w:t>
      </w:r>
      <w:r>
        <w:rPr>
          <w:rFonts w:ascii="Segoe UI" w:hAnsi="Segoe UI" w:cs="Segoe UI"/>
          <w:b/>
          <w:bCs/>
          <w:lang w:eastAsia="cs-CZ"/>
        </w:rPr>
        <w:t>Případné dotazy, požadavky nebo problémy je možné řešit na:</w:t>
      </w:r>
      <w:r>
        <w:rPr>
          <w:b/>
          <w:bCs/>
        </w:rPr>
        <w:t xml:space="preserve"> </w:t>
      </w:r>
    </w:p>
    <w:p w14:paraId="1E6C7E36" w14:textId="77777777" w:rsidR="004F3749" w:rsidRDefault="004F3749" w:rsidP="004F3749">
      <w:pPr>
        <w:pStyle w:val="Odstavecseseznamem"/>
        <w:numPr>
          <w:ilvl w:val="0"/>
          <w:numId w:val="36"/>
        </w:numPr>
        <w:suppressAutoHyphens w:val="0"/>
        <w:spacing w:after="160" w:line="256" w:lineRule="auto"/>
        <w:rPr>
          <w:rFonts w:ascii="Segoe UI" w:hAnsi="Segoe UI" w:cs="Segoe UI"/>
          <w:lang w:eastAsia="cs-CZ"/>
        </w:rPr>
      </w:pPr>
      <w:r>
        <w:rPr>
          <w:rFonts w:ascii="Segoe UI" w:hAnsi="Segoe UI" w:cs="Segoe UI"/>
          <w:lang w:eastAsia="cs-CZ"/>
        </w:rPr>
        <w:t>Dispečinku ÚI na tel. +420 224 962 119 v pracovní dny od 7:00 do 16:00 hodin či</w:t>
      </w:r>
    </w:p>
    <w:p w14:paraId="16ADD383" w14:textId="48C4CAE9" w:rsidR="00020BDF" w:rsidRPr="00E64675" w:rsidRDefault="004F3749" w:rsidP="009423E3">
      <w:pPr>
        <w:pStyle w:val="Odstavecseseznamem"/>
        <w:numPr>
          <w:ilvl w:val="0"/>
          <w:numId w:val="36"/>
        </w:numPr>
        <w:suppressAutoHyphens w:val="0"/>
        <w:spacing w:after="160" w:line="256" w:lineRule="auto"/>
        <w:textAlignment w:val="baseline"/>
        <w:rPr>
          <w:rFonts w:ascii="Segoe UI" w:hAnsi="Segoe UI" w:cs="Segoe UI"/>
          <w:sz w:val="18"/>
          <w:szCs w:val="18"/>
          <w:lang w:eastAsia="cs-CZ"/>
        </w:rPr>
      </w:pPr>
      <w:r w:rsidRPr="00E64675">
        <w:rPr>
          <w:rFonts w:ascii="Segoe UI" w:hAnsi="Segoe UI" w:cs="Segoe UI"/>
          <w:lang w:eastAsia="cs-CZ"/>
        </w:rPr>
        <w:t>Pohotovosti ÚI na tel. +420 702 083 578 v ostatních hodinách</w:t>
      </w:r>
    </w:p>
    <w:sectPr w:rsidR="00020BDF" w:rsidRPr="00E64675" w:rsidSect="008D7DCA">
      <w:headerReference w:type="default" r:id="rId26"/>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AFA1" w14:textId="77777777" w:rsidR="00EA015B" w:rsidRDefault="00EA015B">
      <w:r>
        <w:separator/>
      </w:r>
    </w:p>
  </w:endnote>
  <w:endnote w:type="continuationSeparator" w:id="0">
    <w:p w14:paraId="1CC53878" w14:textId="77777777" w:rsidR="00EA015B" w:rsidRDefault="00EA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6192" behindDoc="0" locked="0" layoutInCell="1" allowOverlap="1" wp14:anchorId="3B2990B8" wp14:editId="2BB5EB09">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w:t>
    </w:r>
    <w:proofErr w:type="spellStart"/>
    <w:r w:rsidRPr="004C5600">
      <w:rPr>
        <w:rFonts w:ascii="Segoe UI" w:hAnsi="Segoe UI" w:cs="Segoe UI"/>
        <w:sz w:val="16"/>
        <w:szCs w:val="16"/>
      </w:rPr>
      <w:t>IIa</w:t>
    </w:r>
    <w:proofErr w:type="spellEnd"/>
    <w:r w:rsidRPr="004C5600">
      <w:rPr>
        <w:rFonts w:ascii="Segoe UI" w:hAnsi="Segoe UI" w:cs="Segoe UI"/>
        <w:sz w:val="16"/>
        <w:szCs w:val="16"/>
      </w:rPr>
      <w:t xml:space="preserve">, </w:t>
    </w:r>
    <w:proofErr w:type="spellStart"/>
    <w:r w:rsidRPr="004C5600">
      <w:rPr>
        <w:rFonts w:ascii="Segoe UI" w:hAnsi="Segoe UI" w:cs="Segoe UI"/>
        <w:sz w:val="16"/>
        <w:szCs w:val="16"/>
      </w:rPr>
      <w:t>IIb</w:t>
    </w:r>
    <w:proofErr w:type="spellEnd"/>
    <w:r w:rsidRPr="004C5600">
      <w:rPr>
        <w:rFonts w:ascii="Segoe UI" w:hAnsi="Segoe UI" w:cs="Segoe UI"/>
        <w:sz w:val="16"/>
        <w:szCs w:val="16"/>
      </w:rPr>
      <w:t>, III IVD</w:t>
    </w:r>
    <w:r>
      <w:rPr>
        <w:rFonts w:ascii="Segoe UI" w:hAnsi="Segoe UI" w:cs="Segoe UI"/>
        <w:sz w:val="16"/>
        <w:szCs w:val="16"/>
      </w:rPr>
      <w:t xml:space="preserve"> A/B/C/D. Pokud se nejedná o zdravotnický prostředek, vyplňte „není ZP“.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52DD0C2E" wp14:editId="7F1A799C">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6505" w14:textId="77777777" w:rsidR="00EA015B" w:rsidRDefault="00EA015B">
      <w:r>
        <w:separator/>
      </w:r>
    </w:p>
  </w:footnote>
  <w:footnote w:type="continuationSeparator" w:id="0">
    <w:p w14:paraId="511188AD" w14:textId="77777777" w:rsidR="00EA015B" w:rsidRDefault="00EA0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E040" w14:textId="73C7CE18"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C27A6B">
      <w:rPr>
        <w:rFonts w:ascii="Arial" w:hAnsi="Arial" w:cs="Arial"/>
        <w:b/>
        <w:sz w:val="18"/>
        <w:szCs w:val="18"/>
      </w:rPr>
      <w:t>1140</w:t>
    </w:r>
    <w:r w:rsidRPr="008B24E0">
      <w:rPr>
        <w:rFonts w:ascii="Arial" w:hAnsi="Arial" w:cs="Arial"/>
        <w:b/>
        <w:sz w:val="18"/>
        <w:szCs w:val="18"/>
      </w:rPr>
      <w:t>/S/</w:t>
    </w:r>
    <w:r w:rsidR="00A0793D">
      <w:rPr>
        <w:rFonts w:ascii="Arial" w:hAnsi="Arial" w:cs="Arial"/>
        <w:b/>
        <w:sz w:val="18"/>
        <w:szCs w:val="18"/>
        <w:lang w:val="cs-CZ"/>
      </w:rPr>
      <w:t>2</w:t>
    </w:r>
    <w:r w:rsidR="00E64675">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0288" behindDoc="1" locked="0" layoutInCell="1" allowOverlap="1" wp14:anchorId="7AFDDCAE" wp14:editId="7D068B49">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6C3960F6"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CD46FA">
      <w:rPr>
        <w:rFonts w:ascii="Arial" w:hAnsi="Arial" w:cs="Arial"/>
        <w:sz w:val="21"/>
        <w:lang w:eastAsia="cs-CZ"/>
      </w:rPr>
      <w:t>1140</w:t>
    </w:r>
    <w:r w:rsidRPr="00E35170">
      <w:rPr>
        <w:rFonts w:ascii="Arial" w:hAnsi="Arial" w:cs="Arial"/>
        <w:sz w:val="21"/>
        <w:lang w:eastAsia="cs-CZ"/>
      </w:rPr>
      <w:t>/S/2</w:t>
    </w:r>
    <w:r w:rsidR="00E64675">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77777777" w:rsidR="00683EF7" w:rsidRPr="004000BB" w:rsidRDefault="00683EF7" w:rsidP="00683EF7">
    <w:pPr>
      <w:pStyle w:val="VFNhl-1"/>
    </w:pPr>
    <w:r>
      <w:drawing>
        <wp:anchor distT="0" distB="0" distL="114300" distR="114300" simplePos="0" relativeHeight="251659264" behindDoc="1" locked="0" layoutInCell="1" allowOverlap="1" wp14:anchorId="02131EA1" wp14:editId="35B84CE2">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ED6D" w14:textId="29B0CA8C" w:rsidR="00E64675" w:rsidRPr="005C6A21" w:rsidRDefault="00E64675" w:rsidP="00E64675">
    <w:pPr>
      <w:pStyle w:val="Zhlav"/>
      <w:rPr>
        <w:rFonts w:ascii="Arial" w:hAnsi="Arial" w:cs="Arial"/>
        <w:lang w:val="cs-CZ"/>
      </w:rPr>
    </w:pPr>
    <w:r w:rsidRPr="005C6A21">
      <w:rPr>
        <w:rFonts w:ascii="Arial" w:hAnsi="Arial" w:cs="Arial"/>
        <w:lang w:val="cs-CZ"/>
      </w:rPr>
      <w:t>Příloha č.</w:t>
    </w:r>
    <w:r w:rsidR="00CD46FA">
      <w:rPr>
        <w:rFonts w:ascii="Arial" w:hAnsi="Arial" w:cs="Arial"/>
        <w:lang w:val="cs-CZ"/>
      </w:rPr>
      <w:t xml:space="preserve"> </w:t>
    </w:r>
    <w:r>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CD46FA">
      <w:rPr>
        <w:rFonts w:ascii="Arial" w:hAnsi="Arial" w:cs="Arial"/>
        <w:lang w:val="cs-CZ"/>
      </w:rPr>
      <w:t>1140</w:t>
    </w:r>
    <w:r w:rsidRPr="00571F22">
      <w:rPr>
        <w:rFonts w:ascii="Arial" w:hAnsi="Arial" w:cs="Arial"/>
        <w:lang w:val="cs-CZ"/>
      </w:rPr>
      <w:t>/S/</w:t>
    </w:r>
    <w:r>
      <w:rPr>
        <w:rFonts w:ascii="Arial" w:hAnsi="Arial" w:cs="Arial"/>
        <w:lang w:val="cs-CZ"/>
      </w:rPr>
      <w:t>25</w:t>
    </w:r>
  </w:p>
  <w:p w14:paraId="3E6078AD" w14:textId="21D92225" w:rsidR="00FD7229" w:rsidRPr="00E64675" w:rsidRDefault="00FD7229" w:rsidP="00E646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B5433B"/>
    <w:multiLevelType w:val="hybridMultilevel"/>
    <w:tmpl w:val="D16A6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4" w15:restartNumberingAfterBreak="0">
    <w:nsid w:val="73956AD6"/>
    <w:multiLevelType w:val="hybridMultilevel"/>
    <w:tmpl w:val="19D09D0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6"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5"/>
  </w:num>
  <w:num w:numId="14" w16cid:durableId="883637072">
    <w:abstractNumId w:val="25"/>
  </w:num>
  <w:num w:numId="15" w16cid:durableId="2052412267">
    <w:abstractNumId w:val="21"/>
  </w:num>
  <w:num w:numId="16" w16cid:durableId="380904695">
    <w:abstractNumId w:val="23"/>
  </w:num>
  <w:num w:numId="17" w16cid:durableId="1510170310">
    <w:abstractNumId w:val="33"/>
  </w:num>
  <w:num w:numId="18" w16cid:durableId="2122141996">
    <w:abstractNumId w:val="16"/>
  </w:num>
  <w:num w:numId="19" w16cid:durableId="357973629">
    <w:abstractNumId w:val="24"/>
  </w:num>
  <w:num w:numId="20" w16cid:durableId="2021227339">
    <w:abstractNumId w:val="32"/>
  </w:num>
  <w:num w:numId="21" w16cid:durableId="1259830848">
    <w:abstractNumId w:val="26"/>
  </w:num>
  <w:num w:numId="22" w16cid:durableId="220680379">
    <w:abstractNumId w:val="15"/>
  </w:num>
  <w:num w:numId="23" w16cid:durableId="1351639032">
    <w:abstractNumId w:val="28"/>
  </w:num>
  <w:num w:numId="24" w16cid:durableId="814638282">
    <w:abstractNumId w:val="31"/>
  </w:num>
  <w:num w:numId="25" w16cid:durableId="1101610769">
    <w:abstractNumId w:val="29"/>
  </w:num>
  <w:num w:numId="26" w16cid:durableId="249774886">
    <w:abstractNumId w:val="36"/>
  </w:num>
  <w:num w:numId="27" w16cid:durableId="1372806698">
    <w:abstractNumId w:val="17"/>
  </w:num>
  <w:num w:numId="28" w16cid:durableId="1078286148">
    <w:abstractNumId w:val="18"/>
  </w:num>
  <w:num w:numId="29" w16cid:durableId="1226794895">
    <w:abstractNumId w:val="30"/>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 w:numId="33" w16cid:durableId="92746874">
    <w:abstractNumId w:val="36"/>
  </w:num>
  <w:num w:numId="34" w16cid:durableId="97340356">
    <w:abstractNumId w:val="17"/>
  </w:num>
  <w:num w:numId="35" w16cid:durableId="758673174">
    <w:abstractNumId w:val="18"/>
  </w:num>
  <w:num w:numId="36" w16cid:durableId="1878616076">
    <w:abstractNumId w:val="28"/>
  </w:num>
  <w:num w:numId="37" w16cid:durableId="160856835">
    <w:abstractNumId w:val="27"/>
  </w:num>
  <w:num w:numId="38" w16cid:durableId="1845970901">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34CBB"/>
    <w:rsid w:val="00040A8B"/>
    <w:rsid w:val="00051B44"/>
    <w:rsid w:val="00053017"/>
    <w:rsid w:val="0005319D"/>
    <w:rsid w:val="00055665"/>
    <w:rsid w:val="0007423C"/>
    <w:rsid w:val="00077F86"/>
    <w:rsid w:val="0008202C"/>
    <w:rsid w:val="0008527A"/>
    <w:rsid w:val="0009098A"/>
    <w:rsid w:val="00092E0F"/>
    <w:rsid w:val="000968E7"/>
    <w:rsid w:val="000A0356"/>
    <w:rsid w:val="000A0BF6"/>
    <w:rsid w:val="000A50BF"/>
    <w:rsid w:val="000A56FB"/>
    <w:rsid w:val="000A72E1"/>
    <w:rsid w:val="000D06D3"/>
    <w:rsid w:val="000D739A"/>
    <w:rsid w:val="000F6268"/>
    <w:rsid w:val="00105E39"/>
    <w:rsid w:val="00106A7B"/>
    <w:rsid w:val="00107BD9"/>
    <w:rsid w:val="00111D39"/>
    <w:rsid w:val="0011617E"/>
    <w:rsid w:val="0012199B"/>
    <w:rsid w:val="00123C23"/>
    <w:rsid w:val="00125B4D"/>
    <w:rsid w:val="00126A29"/>
    <w:rsid w:val="00127937"/>
    <w:rsid w:val="00132EB0"/>
    <w:rsid w:val="0013778E"/>
    <w:rsid w:val="00143F97"/>
    <w:rsid w:val="00154872"/>
    <w:rsid w:val="0015576D"/>
    <w:rsid w:val="00156E33"/>
    <w:rsid w:val="001622A3"/>
    <w:rsid w:val="00172561"/>
    <w:rsid w:val="00172EE9"/>
    <w:rsid w:val="00180691"/>
    <w:rsid w:val="00182275"/>
    <w:rsid w:val="00182D33"/>
    <w:rsid w:val="001851F4"/>
    <w:rsid w:val="00185700"/>
    <w:rsid w:val="00196B59"/>
    <w:rsid w:val="00197634"/>
    <w:rsid w:val="001A0F10"/>
    <w:rsid w:val="001A0F14"/>
    <w:rsid w:val="001A325E"/>
    <w:rsid w:val="001A35CA"/>
    <w:rsid w:val="001A578F"/>
    <w:rsid w:val="001A7810"/>
    <w:rsid w:val="001B3A08"/>
    <w:rsid w:val="001C0E65"/>
    <w:rsid w:val="001C3F3A"/>
    <w:rsid w:val="001C7F1C"/>
    <w:rsid w:val="001D290B"/>
    <w:rsid w:val="001E1BAA"/>
    <w:rsid w:val="001F0D07"/>
    <w:rsid w:val="001F0D28"/>
    <w:rsid w:val="001F3331"/>
    <w:rsid w:val="001F4C7E"/>
    <w:rsid w:val="001F6E37"/>
    <w:rsid w:val="001F7982"/>
    <w:rsid w:val="00211536"/>
    <w:rsid w:val="00215619"/>
    <w:rsid w:val="00216BE0"/>
    <w:rsid w:val="00221534"/>
    <w:rsid w:val="002266C7"/>
    <w:rsid w:val="00232F05"/>
    <w:rsid w:val="0023605C"/>
    <w:rsid w:val="00236D16"/>
    <w:rsid w:val="00237AFB"/>
    <w:rsid w:val="00243040"/>
    <w:rsid w:val="00245886"/>
    <w:rsid w:val="0024719D"/>
    <w:rsid w:val="00253E26"/>
    <w:rsid w:val="00255547"/>
    <w:rsid w:val="0025654C"/>
    <w:rsid w:val="0025690F"/>
    <w:rsid w:val="00260943"/>
    <w:rsid w:val="0026214F"/>
    <w:rsid w:val="00262F17"/>
    <w:rsid w:val="002633A2"/>
    <w:rsid w:val="00265F7A"/>
    <w:rsid w:val="00267C1D"/>
    <w:rsid w:val="00270441"/>
    <w:rsid w:val="00271761"/>
    <w:rsid w:val="00272359"/>
    <w:rsid w:val="00277834"/>
    <w:rsid w:val="00277986"/>
    <w:rsid w:val="0028707E"/>
    <w:rsid w:val="00294130"/>
    <w:rsid w:val="00294824"/>
    <w:rsid w:val="002A7157"/>
    <w:rsid w:val="002B2924"/>
    <w:rsid w:val="002B7BD5"/>
    <w:rsid w:val="002C18E7"/>
    <w:rsid w:val="002C69D4"/>
    <w:rsid w:val="002D28A0"/>
    <w:rsid w:val="002E4EEE"/>
    <w:rsid w:val="002F0B8D"/>
    <w:rsid w:val="002F347B"/>
    <w:rsid w:val="002F6F05"/>
    <w:rsid w:val="003001E9"/>
    <w:rsid w:val="0030220F"/>
    <w:rsid w:val="00302F43"/>
    <w:rsid w:val="00304AD6"/>
    <w:rsid w:val="00306A33"/>
    <w:rsid w:val="00314978"/>
    <w:rsid w:val="00322EAE"/>
    <w:rsid w:val="003231AF"/>
    <w:rsid w:val="00325BAF"/>
    <w:rsid w:val="00332217"/>
    <w:rsid w:val="00332AD6"/>
    <w:rsid w:val="00333126"/>
    <w:rsid w:val="003404CB"/>
    <w:rsid w:val="003413F6"/>
    <w:rsid w:val="00351278"/>
    <w:rsid w:val="0035639C"/>
    <w:rsid w:val="003738C0"/>
    <w:rsid w:val="00377E9D"/>
    <w:rsid w:val="00385B93"/>
    <w:rsid w:val="0039210E"/>
    <w:rsid w:val="003A1BB6"/>
    <w:rsid w:val="003A52FD"/>
    <w:rsid w:val="003B72DE"/>
    <w:rsid w:val="003B7E2C"/>
    <w:rsid w:val="003C04A9"/>
    <w:rsid w:val="003C24DE"/>
    <w:rsid w:val="003C25DD"/>
    <w:rsid w:val="003C2C60"/>
    <w:rsid w:val="003C36C2"/>
    <w:rsid w:val="003C7E8B"/>
    <w:rsid w:val="003D002F"/>
    <w:rsid w:val="003D7607"/>
    <w:rsid w:val="003E2D93"/>
    <w:rsid w:val="003E6976"/>
    <w:rsid w:val="004012B5"/>
    <w:rsid w:val="004061E9"/>
    <w:rsid w:val="00425F9F"/>
    <w:rsid w:val="00446BAC"/>
    <w:rsid w:val="004506DE"/>
    <w:rsid w:val="00451DFE"/>
    <w:rsid w:val="00455D3A"/>
    <w:rsid w:val="00455D46"/>
    <w:rsid w:val="004608EE"/>
    <w:rsid w:val="004635B4"/>
    <w:rsid w:val="0046527B"/>
    <w:rsid w:val="0046690C"/>
    <w:rsid w:val="00477F7C"/>
    <w:rsid w:val="00481E8F"/>
    <w:rsid w:val="004841CB"/>
    <w:rsid w:val="00486329"/>
    <w:rsid w:val="00495143"/>
    <w:rsid w:val="00496E8E"/>
    <w:rsid w:val="004A3751"/>
    <w:rsid w:val="004A4C87"/>
    <w:rsid w:val="004A6A08"/>
    <w:rsid w:val="004A70F4"/>
    <w:rsid w:val="004B0314"/>
    <w:rsid w:val="004B154A"/>
    <w:rsid w:val="004B21FE"/>
    <w:rsid w:val="004B24FB"/>
    <w:rsid w:val="004B495C"/>
    <w:rsid w:val="004C0ADF"/>
    <w:rsid w:val="004D3C9E"/>
    <w:rsid w:val="004D3CCF"/>
    <w:rsid w:val="004F3749"/>
    <w:rsid w:val="004F548C"/>
    <w:rsid w:val="004F58C3"/>
    <w:rsid w:val="004F744C"/>
    <w:rsid w:val="00504246"/>
    <w:rsid w:val="00506170"/>
    <w:rsid w:val="00512A04"/>
    <w:rsid w:val="00514AA2"/>
    <w:rsid w:val="00515AF8"/>
    <w:rsid w:val="00521BF5"/>
    <w:rsid w:val="005245AB"/>
    <w:rsid w:val="00525975"/>
    <w:rsid w:val="0052700D"/>
    <w:rsid w:val="00527AF5"/>
    <w:rsid w:val="00532783"/>
    <w:rsid w:val="00535C26"/>
    <w:rsid w:val="00537415"/>
    <w:rsid w:val="00537AFC"/>
    <w:rsid w:val="00545D29"/>
    <w:rsid w:val="00547C2D"/>
    <w:rsid w:val="00553284"/>
    <w:rsid w:val="0055461A"/>
    <w:rsid w:val="005546EC"/>
    <w:rsid w:val="005548D4"/>
    <w:rsid w:val="0055500A"/>
    <w:rsid w:val="00555AAF"/>
    <w:rsid w:val="005568F8"/>
    <w:rsid w:val="005615F8"/>
    <w:rsid w:val="00561D1B"/>
    <w:rsid w:val="00564A85"/>
    <w:rsid w:val="00564D03"/>
    <w:rsid w:val="00564D3E"/>
    <w:rsid w:val="00567A4F"/>
    <w:rsid w:val="00571F22"/>
    <w:rsid w:val="005766D3"/>
    <w:rsid w:val="00593588"/>
    <w:rsid w:val="0059753F"/>
    <w:rsid w:val="005A04B2"/>
    <w:rsid w:val="005A17AA"/>
    <w:rsid w:val="005B0B7B"/>
    <w:rsid w:val="005C33DE"/>
    <w:rsid w:val="005C6A21"/>
    <w:rsid w:val="005D164E"/>
    <w:rsid w:val="005F0F99"/>
    <w:rsid w:val="005F2011"/>
    <w:rsid w:val="00610D18"/>
    <w:rsid w:val="006338E0"/>
    <w:rsid w:val="00633BF4"/>
    <w:rsid w:val="00641D70"/>
    <w:rsid w:val="00642DB1"/>
    <w:rsid w:val="006640B7"/>
    <w:rsid w:val="006659F2"/>
    <w:rsid w:val="006712DC"/>
    <w:rsid w:val="00671951"/>
    <w:rsid w:val="00674104"/>
    <w:rsid w:val="0068291D"/>
    <w:rsid w:val="00683EF7"/>
    <w:rsid w:val="00692E8C"/>
    <w:rsid w:val="00693206"/>
    <w:rsid w:val="0069733C"/>
    <w:rsid w:val="006B02F1"/>
    <w:rsid w:val="006B18B4"/>
    <w:rsid w:val="006B3F58"/>
    <w:rsid w:val="006B44D3"/>
    <w:rsid w:val="006B5A92"/>
    <w:rsid w:val="006B687B"/>
    <w:rsid w:val="006C1D8F"/>
    <w:rsid w:val="006C7035"/>
    <w:rsid w:val="006D12EA"/>
    <w:rsid w:val="006D3E7F"/>
    <w:rsid w:val="006D4ED6"/>
    <w:rsid w:val="006D4FCD"/>
    <w:rsid w:val="006D5DA5"/>
    <w:rsid w:val="006D7303"/>
    <w:rsid w:val="006D7B81"/>
    <w:rsid w:val="006E2108"/>
    <w:rsid w:val="006E2906"/>
    <w:rsid w:val="006E4A5B"/>
    <w:rsid w:val="006E7803"/>
    <w:rsid w:val="006F3540"/>
    <w:rsid w:val="006F4D0B"/>
    <w:rsid w:val="006F4F70"/>
    <w:rsid w:val="0071392D"/>
    <w:rsid w:val="00721081"/>
    <w:rsid w:val="007271C6"/>
    <w:rsid w:val="007334B0"/>
    <w:rsid w:val="0073396F"/>
    <w:rsid w:val="00733998"/>
    <w:rsid w:val="007439F7"/>
    <w:rsid w:val="007502FB"/>
    <w:rsid w:val="00756F94"/>
    <w:rsid w:val="007615DC"/>
    <w:rsid w:val="007624ED"/>
    <w:rsid w:val="00763CC0"/>
    <w:rsid w:val="00770A9F"/>
    <w:rsid w:val="007728BD"/>
    <w:rsid w:val="00772A26"/>
    <w:rsid w:val="00776BC9"/>
    <w:rsid w:val="00780D5C"/>
    <w:rsid w:val="007A28DA"/>
    <w:rsid w:val="007A2F2F"/>
    <w:rsid w:val="007A5552"/>
    <w:rsid w:val="007A7DEE"/>
    <w:rsid w:val="007C0CF0"/>
    <w:rsid w:val="007C122D"/>
    <w:rsid w:val="007C521A"/>
    <w:rsid w:val="007C6C49"/>
    <w:rsid w:val="007D1694"/>
    <w:rsid w:val="007D363C"/>
    <w:rsid w:val="007D4F93"/>
    <w:rsid w:val="007D71CE"/>
    <w:rsid w:val="007F371C"/>
    <w:rsid w:val="007F5175"/>
    <w:rsid w:val="007F7D6E"/>
    <w:rsid w:val="008002CE"/>
    <w:rsid w:val="00804A23"/>
    <w:rsid w:val="00807618"/>
    <w:rsid w:val="00810CE7"/>
    <w:rsid w:val="008111FD"/>
    <w:rsid w:val="00815E3A"/>
    <w:rsid w:val="00816E98"/>
    <w:rsid w:val="0082618E"/>
    <w:rsid w:val="00827E98"/>
    <w:rsid w:val="00830C9F"/>
    <w:rsid w:val="008345E1"/>
    <w:rsid w:val="0084096F"/>
    <w:rsid w:val="00840A01"/>
    <w:rsid w:val="00840A07"/>
    <w:rsid w:val="008415EE"/>
    <w:rsid w:val="00842721"/>
    <w:rsid w:val="008428DE"/>
    <w:rsid w:val="008442B4"/>
    <w:rsid w:val="00863282"/>
    <w:rsid w:val="00866578"/>
    <w:rsid w:val="0086688D"/>
    <w:rsid w:val="00867E8B"/>
    <w:rsid w:val="00870919"/>
    <w:rsid w:val="00876570"/>
    <w:rsid w:val="0087725E"/>
    <w:rsid w:val="0088402D"/>
    <w:rsid w:val="00891C92"/>
    <w:rsid w:val="008A1340"/>
    <w:rsid w:val="008A2EB4"/>
    <w:rsid w:val="008B24E0"/>
    <w:rsid w:val="008B3467"/>
    <w:rsid w:val="008C2FF9"/>
    <w:rsid w:val="008D0A8F"/>
    <w:rsid w:val="008D7DCA"/>
    <w:rsid w:val="008E178B"/>
    <w:rsid w:val="008E1AB2"/>
    <w:rsid w:val="008E33A4"/>
    <w:rsid w:val="008E4AA7"/>
    <w:rsid w:val="008F368C"/>
    <w:rsid w:val="008F499D"/>
    <w:rsid w:val="009010A6"/>
    <w:rsid w:val="0090156A"/>
    <w:rsid w:val="00913251"/>
    <w:rsid w:val="0091346E"/>
    <w:rsid w:val="00916CFA"/>
    <w:rsid w:val="009208FC"/>
    <w:rsid w:val="0092309B"/>
    <w:rsid w:val="00927E36"/>
    <w:rsid w:val="0093426E"/>
    <w:rsid w:val="00943BB6"/>
    <w:rsid w:val="00944838"/>
    <w:rsid w:val="00946603"/>
    <w:rsid w:val="00954812"/>
    <w:rsid w:val="00955BF8"/>
    <w:rsid w:val="009564DA"/>
    <w:rsid w:val="00957DD0"/>
    <w:rsid w:val="00961FD5"/>
    <w:rsid w:val="00965E56"/>
    <w:rsid w:val="00974DF2"/>
    <w:rsid w:val="00977902"/>
    <w:rsid w:val="00985E18"/>
    <w:rsid w:val="00986894"/>
    <w:rsid w:val="00991BD9"/>
    <w:rsid w:val="00992156"/>
    <w:rsid w:val="00992DC0"/>
    <w:rsid w:val="00995EE8"/>
    <w:rsid w:val="00996362"/>
    <w:rsid w:val="009A113F"/>
    <w:rsid w:val="009A2EC9"/>
    <w:rsid w:val="009B109E"/>
    <w:rsid w:val="009B2736"/>
    <w:rsid w:val="009B4591"/>
    <w:rsid w:val="009C348C"/>
    <w:rsid w:val="009C7E3D"/>
    <w:rsid w:val="009E622D"/>
    <w:rsid w:val="009F31C9"/>
    <w:rsid w:val="009F3B35"/>
    <w:rsid w:val="009F3C47"/>
    <w:rsid w:val="00A010B0"/>
    <w:rsid w:val="00A0793D"/>
    <w:rsid w:val="00A10D1F"/>
    <w:rsid w:val="00A156ED"/>
    <w:rsid w:val="00A228F6"/>
    <w:rsid w:val="00A250C1"/>
    <w:rsid w:val="00A3750A"/>
    <w:rsid w:val="00A37D9D"/>
    <w:rsid w:val="00A43D8D"/>
    <w:rsid w:val="00A511E8"/>
    <w:rsid w:val="00A626D9"/>
    <w:rsid w:val="00A628FE"/>
    <w:rsid w:val="00A71D27"/>
    <w:rsid w:val="00A774B4"/>
    <w:rsid w:val="00A90BF5"/>
    <w:rsid w:val="00AA2155"/>
    <w:rsid w:val="00AA53FE"/>
    <w:rsid w:val="00AC5057"/>
    <w:rsid w:val="00AD36F1"/>
    <w:rsid w:val="00AE1D96"/>
    <w:rsid w:val="00AE7F70"/>
    <w:rsid w:val="00AF01E1"/>
    <w:rsid w:val="00AF03BA"/>
    <w:rsid w:val="00AF05B5"/>
    <w:rsid w:val="00AF2221"/>
    <w:rsid w:val="00AF5EB2"/>
    <w:rsid w:val="00AF60F6"/>
    <w:rsid w:val="00AF6315"/>
    <w:rsid w:val="00B00AF8"/>
    <w:rsid w:val="00B046C4"/>
    <w:rsid w:val="00B06F3A"/>
    <w:rsid w:val="00B10320"/>
    <w:rsid w:val="00B16FC6"/>
    <w:rsid w:val="00B203D5"/>
    <w:rsid w:val="00B22517"/>
    <w:rsid w:val="00B22976"/>
    <w:rsid w:val="00B42BC0"/>
    <w:rsid w:val="00B450EA"/>
    <w:rsid w:val="00B45633"/>
    <w:rsid w:val="00B567EA"/>
    <w:rsid w:val="00B57199"/>
    <w:rsid w:val="00B608BB"/>
    <w:rsid w:val="00B75661"/>
    <w:rsid w:val="00B80DD0"/>
    <w:rsid w:val="00B82662"/>
    <w:rsid w:val="00B82AC0"/>
    <w:rsid w:val="00B8522C"/>
    <w:rsid w:val="00B866BC"/>
    <w:rsid w:val="00B912E6"/>
    <w:rsid w:val="00B93F7E"/>
    <w:rsid w:val="00B948E1"/>
    <w:rsid w:val="00BA26BD"/>
    <w:rsid w:val="00BA6513"/>
    <w:rsid w:val="00BA76E1"/>
    <w:rsid w:val="00BB314E"/>
    <w:rsid w:val="00BC3666"/>
    <w:rsid w:val="00BE2E7C"/>
    <w:rsid w:val="00BF2EF7"/>
    <w:rsid w:val="00BF53E5"/>
    <w:rsid w:val="00BF7C8D"/>
    <w:rsid w:val="00C11CD5"/>
    <w:rsid w:val="00C1201F"/>
    <w:rsid w:val="00C15B42"/>
    <w:rsid w:val="00C2134D"/>
    <w:rsid w:val="00C27A6B"/>
    <w:rsid w:val="00C36E1B"/>
    <w:rsid w:val="00C37B7C"/>
    <w:rsid w:val="00C41D5A"/>
    <w:rsid w:val="00C4550B"/>
    <w:rsid w:val="00C47F27"/>
    <w:rsid w:val="00C6204E"/>
    <w:rsid w:val="00C645C1"/>
    <w:rsid w:val="00C65008"/>
    <w:rsid w:val="00C719C7"/>
    <w:rsid w:val="00C75A70"/>
    <w:rsid w:val="00C84283"/>
    <w:rsid w:val="00C91313"/>
    <w:rsid w:val="00C92352"/>
    <w:rsid w:val="00C923F9"/>
    <w:rsid w:val="00CB74D8"/>
    <w:rsid w:val="00CC2FB8"/>
    <w:rsid w:val="00CC48FF"/>
    <w:rsid w:val="00CC6972"/>
    <w:rsid w:val="00CC7B47"/>
    <w:rsid w:val="00CD46FA"/>
    <w:rsid w:val="00CD51ED"/>
    <w:rsid w:val="00CE1686"/>
    <w:rsid w:val="00CF0EE8"/>
    <w:rsid w:val="00CF2231"/>
    <w:rsid w:val="00D178EA"/>
    <w:rsid w:val="00D27402"/>
    <w:rsid w:val="00D304C6"/>
    <w:rsid w:val="00D31C17"/>
    <w:rsid w:val="00D346C1"/>
    <w:rsid w:val="00D40556"/>
    <w:rsid w:val="00D42A70"/>
    <w:rsid w:val="00D42FF8"/>
    <w:rsid w:val="00D43C59"/>
    <w:rsid w:val="00D450B7"/>
    <w:rsid w:val="00D47E39"/>
    <w:rsid w:val="00D5019D"/>
    <w:rsid w:val="00D50766"/>
    <w:rsid w:val="00D538A8"/>
    <w:rsid w:val="00D54F3B"/>
    <w:rsid w:val="00D56EFB"/>
    <w:rsid w:val="00D573AE"/>
    <w:rsid w:val="00D64444"/>
    <w:rsid w:val="00D701E7"/>
    <w:rsid w:val="00D775B1"/>
    <w:rsid w:val="00D874CE"/>
    <w:rsid w:val="00D91776"/>
    <w:rsid w:val="00D91B14"/>
    <w:rsid w:val="00D948C7"/>
    <w:rsid w:val="00DA061B"/>
    <w:rsid w:val="00DA5399"/>
    <w:rsid w:val="00DB6780"/>
    <w:rsid w:val="00DC54F3"/>
    <w:rsid w:val="00DD19F5"/>
    <w:rsid w:val="00DD31B4"/>
    <w:rsid w:val="00DD3C2E"/>
    <w:rsid w:val="00DF2C9F"/>
    <w:rsid w:val="00E05A0F"/>
    <w:rsid w:val="00E07229"/>
    <w:rsid w:val="00E12C12"/>
    <w:rsid w:val="00E14B9C"/>
    <w:rsid w:val="00E22887"/>
    <w:rsid w:val="00E2532F"/>
    <w:rsid w:val="00E31577"/>
    <w:rsid w:val="00E35170"/>
    <w:rsid w:val="00E364F1"/>
    <w:rsid w:val="00E40E58"/>
    <w:rsid w:val="00E42C2D"/>
    <w:rsid w:val="00E519FE"/>
    <w:rsid w:val="00E524C7"/>
    <w:rsid w:val="00E52F98"/>
    <w:rsid w:val="00E64675"/>
    <w:rsid w:val="00E670AC"/>
    <w:rsid w:val="00E675B7"/>
    <w:rsid w:val="00E70DE9"/>
    <w:rsid w:val="00E71631"/>
    <w:rsid w:val="00E748FF"/>
    <w:rsid w:val="00E75C4B"/>
    <w:rsid w:val="00E765A7"/>
    <w:rsid w:val="00E8214C"/>
    <w:rsid w:val="00E84384"/>
    <w:rsid w:val="00E8634C"/>
    <w:rsid w:val="00E911A3"/>
    <w:rsid w:val="00E929A5"/>
    <w:rsid w:val="00E9796F"/>
    <w:rsid w:val="00EA015B"/>
    <w:rsid w:val="00EA266A"/>
    <w:rsid w:val="00EA3F1B"/>
    <w:rsid w:val="00EA5E01"/>
    <w:rsid w:val="00EB1800"/>
    <w:rsid w:val="00EB1DAF"/>
    <w:rsid w:val="00EB4BB5"/>
    <w:rsid w:val="00EB674F"/>
    <w:rsid w:val="00EC1ABB"/>
    <w:rsid w:val="00EC25A5"/>
    <w:rsid w:val="00EC7CBA"/>
    <w:rsid w:val="00EE2CBC"/>
    <w:rsid w:val="00EF1132"/>
    <w:rsid w:val="00EF14CD"/>
    <w:rsid w:val="00EF7B2E"/>
    <w:rsid w:val="00F03C60"/>
    <w:rsid w:val="00F05EA9"/>
    <w:rsid w:val="00F06AF7"/>
    <w:rsid w:val="00F07574"/>
    <w:rsid w:val="00F11BD2"/>
    <w:rsid w:val="00F22EBC"/>
    <w:rsid w:val="00F30FCA"/>
    <w:rsid w:val="00F36EA7"/>
    <w:rsid w:val="00F40A45"/>
    <w:rsid w:val="00F5192A"/>
    <w:rsid w:val="00F63908"/>
    <w:rsid w:val="00F654A4"/>
    <w:rsid w:val="00F6623C"/>
    <w:rsid w:val="00F6760F"/>
    <w:rsid w:val="00F717EF"/>
    <w:rsid w:val="00F825F3"/>
    <w:rsid w:val="00F85198"/>
    <w:rsid w:val="00F915EE"/>
    <w:rsid w:val="00F91CC9"/>
    <w:rsid w:val="00FA2E19"/>
    <w:rsid w:val="00FA5948"/>
    <w:rsid w:val="00FA69C1"/>
    <w:rsid w:val="00FA77C7"/>
    <w:rsid w:val="00FA7A6A"/>
    <w:rsid w:val="00FB3F0D"/>
    <w:rsid w:val="00FB57C7"/>
    <w:rsid w:val="00FB6EA8"/>
    <w:rsid w:val="00FB7B78"/>
    <w:rsid w:val="00FB7EBD"/>
    <w:rsid w:val="00FC118B"/>
    <w:rsid w:val="00FC79AA"/>
    <w:rsid w:val="00FC7C74"/>
    <w:rsid w:val="00FC7D45"/>
    <w:rsid w:val="00FC7FC6"/>
    <w:rsid w:val="00FD0172"/>
    <w:rsid w:val="00FD128D"/>
    <w:rsid w:val="00FD2773"/>
    <w:rsid w:val="00FD7229"/>
    <w:rsid w:val="00FE10C0"/>
    <w:rsid w:val="00FE2D23"/>
    <w:rsid w:val="00FE3D74"/>
    <w:rsid w:val="00FE46E0"/>
    <w:rsid w:val="00FF016A"/>
    <w:rsid w:val="00FF02B4"/>
    <w:rsid w:val="00FF3C55"/>
    <w:rsid w:val="364142DC"/>
    <w:rsid w:val="41515CB9"/>
    <w:rsid w:val="54E69C02"/>
    <w:rsid w:val="7AAD82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1"/>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3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na.stepanova@bmgrp.cz" TargetMode="Externa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5" Type="http://schemas.openxmlformats.org/officeDocument/2006/relationships/hyperlink" Target="https://www.vfn.cz/vpn"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isa.gov/news-events/cybersecurity-advisories/" TargetMode="External"/><Relationship Id="rId28" Type="http://schemas.openxmlformats.org/officeDocument/2006/relationships/glossaryDocument" Target="glossary/document.xml"/><Relationship Id="rId15" Type="http://schemas.openxmlformats.org/officeDocument/2006/relationships/hyperlink" Target="https://www.cisa.gov/news-events/cybersecurity-advisories" TargetMode="External"/><Relationship Id="rId23" Type="http://schemas.openxmlformats.org/officeDocument/2006/relationships/hyperlink" Target="https://nvd.nist.gov/"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vd.nist.gov/" TargetMode="External"/><Relationship Id="rId22" Type="http://schemas.openxmlformats.org/officeDocument/2006/relationships/hyperlink" Target="https://www.vfn.cz/vpn/"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75E2B"/>
    <w:rsid w:val="000C27BD"/>
    <w:rsid w:val="00123C23"/>
    <w:rsid w:val="00166E82"/>
    <w:rsid w:val="001D290B"/>
    <w:rsid w:val="00216140"/>
    <w:rsid w:val="002763DE"/>
    <w:rsid w:val="00351278"/>
    <w:rsid w:val="00366109"/>
    <w:rsid w:val="003B69F5"/>
    <w:rsid w:val="00515AF8"/>
    <w:rsid w:val="00545D29"/>
    <w:rsid w:val="00660E7E"/>
    <w:rsid w:val="00664E87"/>
    <w:rsid w:val="00796D44"/>
    <w:rsid w:val="007E2AC9"/>
    <w:rsid w:val="00813E0B"/>
    <w:rsid w:val="00B5457D"/>
    <w:rsid w:val="00B75953"/>
    <w:rsid w:val="00B8522C"/>
    <w:rsid w:val="00C15B42"/>
    <w:rsid w:val="00C2023F"/>
    <w:rsid w:val="00C3156C"/>
    <w:rsid w:val="00CC6972"/>
    <w:rsid w:val="00D701E7"/>
    <w:rsid w:val="00DC7468"/>
    <w:rsid w:val="00F6760F"/>
    <w:rsid w:val="00FA7A6A"/>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1513-1140/1140-25_RS.docx</ZkracenyRetezec>
    <Smazat xmlns="acca34e4-9ecd-41c8-99eb-d6aa654aaa55">&lt;a href="/sites/evidencesmluv/_layouts/15/IniWrkflIP.aspx?List=%7b45688869-8B73-4574-991F-DA277FEECC6D%7d&amp;amp;ID=3090&amp;amp;ItemGuid=%7bAF139A4F-3F81-4060-9BDB-2D3907E7D563%7d&amp;amp;TemplateID=%7bd3f8102e-f4a5-4901-b93c-fb146a9d820d%7d"&gt;&lt;img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2544fc132637a5225932d574c9470bd2">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b1da3d8b9ee06b523cbe99bd372391d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9A6FF-E8C1-4636-9066-DA7B2CB7F041}"/>
</file>

<file path=customXml/itemProps2.xml><?xml version="1.0" encoding="utf-8"?>
<ds:datastoreItem xmlns:ds="http://schemas.openxmlformats.org/officeDocument/2006/customXml" ds:itemID="{E39AC322-5EAC-4BF2-A7C2-CA2719EBE650}">
  <ds:schemaRefs>
    <ds:schemaRef ds:uri="http://purl.org/dc/terms/"/>
    <ds:schemaRef ds:uri="http://schemas.microsoft.com/office/2006/metadata/properties"/>
    <ds:schemaRef ds:uri="http://schemas.microsoft.com/office/2006/documentManagement/types"/>
    <ds:schemaRef ds:uri="9e62e060-e4df-48a7-a9f4-f192c9c6f413"/>
    <ds:schemaRef ds:uri="http://purl.org/dc/elements/1.1/"/>
    <ds:schemaRef ds:uri="http://schemas.openxmlformats.org/package/2006/metadata/core-properties"/>
    <ds:schemaRef ds:uri="http://schemas.microsoft.com/office/infopath/2007/PartnerControl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4.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5.xml><?xml version="1.0" encoding="utf-8"?>
<ds:datastoreItem xmlns:ds="http://schemas.openxmlformats.org/officeDocument/2006/customXml" ds:itemID="{42E0CCAA-8C95-4FD2-9288-1E1C218B5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5565</Words>
  <Characters>32840</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2025-11-11T10:53:00Z</cp:lastPrinted>
  <dcterms:created xsi:type="dcterms:W3CDTF">2025-12-30T09:57:00Z</dcterms:created>
  <dcterms:modified xsi:type="dcterms:W3CDTF">2025-12-30T09:57:00Z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5d3dd0ab-7e5d-49f7-9f84-0fd4f7ba88f5</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