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AB178" w14:textId="1617BACB" w:rsidR="00BC17A6" w:rsidRPr="00D06D0F" w:rsidRDefault="003375DC" w:rsidP="000B0AA7">
      <w:pPr>
        <w:pStyle w:val="StylDoprava"/>
      </w:pPr>
      <w:r w:rsidRPr="00D06D0F">
        <w:t>Čj.: SPU</w:t>
      </w:r>
      <w:r w:rsidR="00BC17A6" w:rsidRPr="00D06D0F">
        <w:t xml:space="preserve"> 318438/2025</w:t>
      </w:r>
    </w:p>
    <w:p w14:paraId="47274B7E" w14:textId="14616894" w:rsidR="004243BC" w:rsidRPr="00D06D0F" w:rsidRDefault="003375DC" w:rsidP="000B0AA7">
      <w:pPr>
        <w:pStyle w:val="StylDoprava"/>
      </w:pPr>
      <w:r w:rsidRPr="00D06D0F">
        <w:t>UID: spuess</w:t>
      </w:r>
      <w:r w:rsidR="00BC17A6" w:rsidRPr="00D06D0F">
        <w:t>9802c416</w:t>
      </w:r>
    </w:p>
    <w:p w14:paraId="49880733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028914FC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5FF6B8C6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171B6ABD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11DA80DF" w14:textId="77777777" w:rsidR="00BC17A6" w:rsidRPr="00D06D0F" w:rsidRDefault="00FB6E4E" w:rsidP="000B0AA7">
      <w:pPr>
        <w:pStyle w:val="VnitrniText"/>
        <w:ind w:firstLine="0"/>
      </w:pPr>
      <w:r w:rsidRPr="00D06D0F">
        <w:t xml:space="preserve">za který jedná </w:t>
      </w:r>
      <w:r w:rsidR="00BC17A6" w:rsidRPr="00D06D0F">
        <w:t>Ing. Jiří Veselý, ředitel Krajského pozemkového úřadu pro Středočeský kraj a hl. m. Praha</w:t>
      </w:r>
    </w:p>
    <w:p w14:paraId="068EA4EF" w14:textId="77777777" w:rsidR="00FB6E4E" w:rsidRDefault="00BC17A6" w:rsidP="000B0AA7">
      <w:pPr>
        <w:pStyle w:val="VnitrniText"/>
        <w:ind w:firstLine="0"/>
      </w:pPr>
      <w:r w:rsidRPr="00D06D0F">
        <w:t>adresa: náměstí W. Churchilla 1800/2, 13000 Praha</w:t>
      </w:r>
    </w:p>
    <w:p w14:paraId="295A27F6" w14:textId="77777777" w:rsidR="003B6CCF" w:rsidRDefault="003B6CCF" w:rsidP="003B6CCF">
      <w:pPr>
        <w:pStyle w:val="VnitrniText"/>
        <w:ind w:firstLine="0"/>
      </w:pPr>
      <w:r>
        <w:t>na základě oprávnění vyplývajícího z platného Podpisového řádu Státního pozemkového úřadu účinného ke dni právního jednání</w:t>
      </w:r>
    </w:p>
    <w:p w14:paraId="02BBD89F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5C5AF6">
        <w:t>prodávající</w:t>
      </w:r>
      <w:r w:rsidRPr="00D06D0F">
        <w:t>”)</w:t>
      </w:r>
    </w:p>
    <w:p w14:paraId="7B71ED7A" w14:textId="77777777" w:rsidR="00BC17A6" w:rsidRPr="00D06D0F" w:rsidRDefault="00BC17A6" w:rsidP="000B0AA7">
      <w:pPr>
        <w:pStyle w:val="VnitrniText"/>
        <w:ind w:firstLine="0"/>
      </w:pPr>
    </w:p>
    <w:p w14:paraId="5CB0577C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74190BAE" w14:textId="77777777" w:rsidR="00BC17A6" w:rsidRPr="00D06D0F" w:rsidRDefault="00BC17A6" w:rsidP="000B0AA7">
      <w:pPr>
        <w:pStyle w:val="VnitrniText"/>
        <w:ind w:firstLine="0"/>
      </w:pPr>
    </w:p>
    <w:p w14:paraId="7FE21808" w14:textId="6736A91A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GONCALVES MIGUEL</w:t>
      </w:r>
      <w:r w:rsidRPr="00D06D0F">
        <w:t xml:space="preserve">, </w:t>
      </w:r>
      <w:proofErr w:type="spellStart"/>
      <w:r w:rsidRPr="00D06D0F">
        <w:t>r.č</w:t>
      </w:r>
      <w:proofErr w:type="spellEnd"/>
      <w:r w:rsidRPr="00D06D0F">
        <w:t>. 93</w:t>
      </w:r>
      <w:r w:rsidR="008B141C">
        <w:t>xxxxxxxxx</w:t>
      </w:r>
      <w:r w:rsidRPr="00D06D0F">
        <w:t xml:space="preserve">, trvalý pobyt </w:t>
      </w:r>
      <w:proofErr w:type="spellStart"/>
      <w:r w:rsidR="008B141C">
        <w:t>xxxxxxxxxxxxxxxx</w:t>
      </w:r>
      <w:proofErr w:type="spellEnd"/>
      <w:r w:rsidRPr="00D06D0F">
        <w:t>, Brno, PSČ 61200</w:t>
      </w:r>
    </w:p>
    <w:p w14:paraId="1FC0D4A2" w14:textId="77777777" w:rsidR="00BC17A6" w:rsidRPr="00D06D0F" w:rsidRDefault="00BC17A6" w:rsidP="000B0AA7">
      <w:pPr>
        <w:pStyle w:val="VnitrniText"/>
        <w:ind w:firstLine="0"/>
      </w:pPr>
      <w:r w:rsidRPr="00D06D0F">
        <w:t>(dále jen "kupující")</w:t>
      </w:r>
    </w:p>
    <w:p w14:paraId="43AA09B7" w14:textId="77777777" w:rsidR="00BC17A6" w:rsidRPr="00D06D0F" w:rsidRDefault="00BC17A6" w:rsidP="000B0AA7">
      <w:pPr>
        <w:pStyle w:val="VnitrniText"/>
        <w:ind w:firstLine="0"/>
      </w:pPr>
    </w:p>
    <w:p w14:paraId="6D439A87" w14:textId="77777777" w:rsidR="00CF17C0" w:rsidRPr="00D06D0F" w:rsidRDefault="00CF17C0" w:rsidP="000B0AA7">
      <w:pPr>
        <w:pStyle w:val="VnitrniText"/>
        <w:ind w:firstLine="0"/>
      </w:pPr>
    </w:p>
    <w:p w14:paraId="558C2035" w14:textId="77777777" w:rsidR="005C5AF6" w:rsidRPr="005C5AF6" w:rsidRDefault="005C5AF6" w:rsidP="005C5AF6">
      <w:pPr>
        <w:jc w:val="both"/>
        <w:rPr>
          <w:rFonts w:ascii="Arial" w:hAnsi="Arial" w:cs="Arial"/>
          <w:sz w:val="20"/>
          <w:szCs w:val="20"/>
        </w:rPr>
      </w:pPr>
      <w:r w:rsidRPr="005C5AF6">
        <w:rPr>
          <w:rFonts w:ascii="Arial" w:hAnsi="Arial" w:cs="Arial"/>
          <w:sz w:val="20"/>
          <w:szCs w:val="20"/>
        </w:rPr>
        <w:t xml:space="preserve">uzavírají ve smyslu ustanovení § </w:t>
      </w:r>
      <w:r w:rsidRPr="005C5AF6">
        <w:rPr>
          <w:rFonts w:ascii="Arial" w:hAnsi="Arial" w:cs="Arial"/>
          <w:color w:val="000000"/>
          <w:sz w:val="20"/>
          <w:szCs w:val="20"/>
        </w:rPr>
        <w:t xml:space="preserve">2079 </w:t>
      </w:r>
      <w:r w:rsidRPr="005C5AF6">
        <w:rPr>
          <w:rFonts w:ascii="Arial" w:hAnsi="Arial" w:cs="Arial"/>
          <w:sz w:val="20"/>
          <w:szCs w:val="20"/>
        </w:rPr>
        <w:t xml:space="preserve">a násl. zákona č. </w:t>
      </w:r>
      <w:r w:rsidRPr="005C5AF6">
        <w:rPr>
          <w:rFonts w:ascii="Arial" w:hAnsi="Arial" w:cs="Arial"/>
          <w:color w:val="000000"/>
          <w:sz w:val="20"/>
          <w:szCs w:val="20"/>
        </w:rPr>
        <w:t xml:space="preserve">89/2012 </w:t>
      </w:r>
      <w:r w:rsidRPr="005C5AF6">
        <w:rPr>
          <w:rFonts w:ascii="Arial" w:hAnsi="Arial" w:cs="Arial"/>
          <w:sz w:val="20"/>
          <w:szCs w:val="20"/>
        </w:rPr>
        <w:t xml:space="preserve">Sb., občanského zákoníku a zákona č. 219/2000 Sb., o majetku České republiky a jejím vystupování v právních vztazích, ve znění pozdějších předpisů, tuto </w:t>
      </w:r>
    </w:p>
    <w:p w14:paraId="7BBC7222" w14:textId="77777777" w:rsidR="00CF17C0" w:rsidRDefault="00CF17C0" w:rsidP="001274AE"/>
    <w:p w14:paraId="07737D3D" w14:textId="77777777" w:rsidR="00830569" w:rsidRPr="00D06D0F" w:rsidRDefault="00830569" w:rsidP="001274AE"/>
    <w:p w14:paraId="74983C70" w14:textId="77777777" w:rsidR="00CF17C0" w:rsidRPr="005B0329" w:rsidRDefault="005C5AF6" w:rsidP="000B0A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B0329">
        <w:rPr>
          <w:rFonts w:ascii="Arial" w:hAnsi="Arial" w:cs="Arial"/>
          <w:b/>
          <w:sz w:val="22"/>
          <w:szCs w:val="22"/>
        </w:rPr>
        <w:t>K U P N Í</w:t>
      </w:r>
      <w:r w:rsidR="00CF17C0" w:rsidRPr="005B0329">
        <w:rPr>
          <w:rFonts w:ascii="Arial" w:hAnsi="Arial" w:cs="Arial"/>
          <w:b/>
          <w:sz w:val="22"/>
          <w:szCs w:val="22"/>
        </w:rPr>
        <w:t xml:space="preserve">   S M L O U V U</w:t>
      </w:r>
    </w:p>
    <w:p w14:paraId="0F538622" w14:textId="77777777"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8001502581</w:t>
      </w:r>
    </w:p>
    <w:p w14:paraId="41530B2C" w14:textId="77777777" w:rsidR="00CF17C0" w:rsidRPr="00D06D0F" w:rsidRDefault="00CF17C0" w:rsidP="00D06D0F"/>
    <w:p w14:paraId="29E05FE4" w14:textId="77777777" w:rsidR="00CF17C0" w:rsidRPr="00841677" w:rsidRDefault="00CF17C0" w:rsidP="00D06D0F">
      <w:pPr>
        <w:pStyle w:val="para"/>
        <w:rPr>
          <w:rFonts w:ascii="Arial" w:hAnsi="Arial" w:cs="Arial"/>
          <w:sz w:val="20"/>
        </w:rPr>
      </w:pPr>
      <w:r w:rsidRPr="00841677">
        <w:rPr>
          <w:rFonts w:ascii="Arial" w:hAnsi="Arial" w:cs="Arial"/>
          <w:sz w:val="20"/>
        </w:rPr>
        <w:t>I.</w:t>
      </w:r>
      <w:r w:rsidR="00A21E6E" w:rsidRPr="00841677">
        <w:rPr>
          <w:rFonts w:ascii="Arial" w:hAnsi="Arial" w:cs="Arial"/>
          <w:sz w:val="20"/>
        </w:rPr>
        <w:t xml:space="preserve"> </w:t>
      </w:r>
    </w:p>
    <w:p w14:paraId="1FCB7D8E" w14:textId="4AB3D072" w:rsidR="00CF17C0" w:rsidRPr="000B0AA7" w:rsidRDefault="00DB57EC" w:rsidP="000B0AA7">
      <w:pPr>
        <w:pStyle w:val="VnitrniText"/>
      </w:pPr>
      <w:r w:rsidRPr="000B0AA7">
        <w:t xml:space="preserve">Česká republika je vlastníkem a </w:t>
      </w:r>
      <w:r w:rsidR="00A21E6E" w:rsidRPr="000B0AA7">
        <w:t>Státní pozemkový úřad</w:t>
      </w:r>
      <w:r w:rsidR="00CF17C0" w:rsidRPr="000B0AA7">
        <w:t xml:space="preserve"> </w:t>
      </w:r>
      <w:r w:rsidR="00250D32" w:rsidRPr="000B0AA7">
        <w:t>(dále jen “SPÚ</w:t>
      </w:r>
      <w:r w:rsidR="00D64BE5" w:rsidRPr="000B0AA7">
        <w:t>“) je</w:t>
      </w:r>
      <w:r w:rsidR="00A21E6E" w:rsidRPr="000B0AA7">
        <w:t xml:space="preserve"> </w:t>
      </w:r>
      <w:r w:rsidR="00CF17C0" w:rsidRPr="000B0AA7">
        <w:t>ve smyslu zákona č.</w:t>
      </w:r>
      <w:r w:rsidR="006D7824" w:rsidRPr="000B0AA7">
        <w:t> </w:t>
      </w:r>
      <w:r w:rsidR="00A21E6E" w:rsidRPr="000B0AA7">
        <w:t>503</w:t>
      </w:r>
      <w:r w:rsidR="00CF17C0" w:rsidRPr="000B0AA7">
        <w:t>/</w:t>
      </w:r>
      <w:r w:rsidR="00A21E6E" w:rsidRPr="000B0AA7">
        <w:t>2012</w:t>
      </w:r>
      <w:r w:rsidR="00CF17C0" w:rsidRPr="000B0AA7">
        <w:t xml:space="preserve"> Sb., </w:t>
      </w:r>
      <w:r w:rsidR="00A21E6E" w:rsidRPr="000B0AA7">
        <w:t>o Státním pozemkovém úřadu a o změně některých souvisejících zákonů</w:t>
      </w:r>
      <w:r w:rsidRPr="000B0AA7">
        <w:t>, ve znění pozdějších předpisů</w:t>
      </w:r>
      <w:r w:rsidR="00D43C07" w:rsidRPr="000B0AA7">
        <w:t xml:space="preserve"> (dále jen “zákon o SPÚ“)</w:t>
      </w:r>
      <w:r w:rsidR="00CF17C0" w:rsidRPr="000B0AA7">
        <w:t xml:space="preserve">, </w:t>
      </w:r>
      <w:r w:rsidR="00A21E6E" w:rsidRPr="000B0AA7">
        <w:t xml:space="preserve">příslušný hospodařit </w:t>
      </w:r>
      <w:r w:rsidRPr="000B0AA7">
        <w:t>s</w:t>
      </w:r>
      <w:r w:rsidR="00A21E6E" w:rsidRPr="000B0AA7">
        <w:t xml:space="preserve"> </w:t>
      </w:r>
      <w:r w:rsidR="00CF17C0" w:rsidRPr="000B0AA7">
        <w:t>níže uveden</w:t>
      </w:r>
      <w:r w:rsidR="00A21E6E" w:rsidRPr="000B0AA7">
        <w:t>ým</w:t>
      </w:r>
      <w:r w:rsidRPr="000B0AA7">
        <w:t>i</w:t>
      </w:r>
      <w:r w:rsidR="00CF17C0" w:rsidRPr="000B0AA7">
        <w:t xml:space="preserve"> </w:t>
      </w:r>
      <w:r w:rsidR="00D64BE5">
        <w:t>nemovitostmi</w:t>
      </w:r>
      <w:r w:rsidR="00CF17C0" w:rsidRPr="000B0AA7">
        <w:t>:</w:t>
      </w:r>
    </w:p>
    <w:p w14:paraId="7CC1A2B5" w14:textId="77777777" w:rsidR="00D64BE5" w:rsidRDefault="00D64BE5" w:rsidP="000B0AA7">
      <w:pPr>
        <w:pStyle w:val="VnitrniText"/>
        <w:ind w:firstLine="0"/>
      </w:pPr>
    </w:p>
    <w:p w14:paraId="142949B8" w14:textId="6F5075BC" w:rsidR="008D5012" w:rsidRPr="0023665E" w:rsidRDefault="008D5012" w:rsidP="000B0AA7">
      <w:pPr>
        <w:pStyle w:val="VnitrniText"/>
        <w:ind w:firstLine="0"/>
      </w:pPr>
      <w:r w:rsidRPr="0023665E">
        <w:t>Budovy/stavby</w:t>
      </w:r>
      <w:r w:rsidR="00BE526D">
        <w:t>:</w:t>
      </w:r>
    </w:p>
    <w:p w14:paraId="0EFDC4F4" w14:textId="665661F6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</w:t>
      </w:r>
    </w:p>
    <w:p w14:paraId="38798574" w14:textId="1AF8F722" w:rsidR="008D5012" w:rsidRPr="000B0AA7" w:rsidRDefault="00136F17" w:rsidP="00F13881">
      <w:pPr>
        <w:tabs>
          <w:tab w:val="left" w:pos="1701"/>
          <w:tab w:val="left" w:pos="3969"/>
          <w:tab w:val="left" w:pos="5670"/>
          <w:tab w:val="left" w:pos="7088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="008D5012" w:rsidRPr="000B0AA7">
        <w:rPr>
          <w:rStyle w:val="Styl11b"/>
        </w:rPr>
        <w:tab/>
      </w:r>
      <w:r w:rsidRPr="000B0AA7">
        <w:rPr>
          <w:rStyle w:val="Styl11b"/>
        </w:rPr>
        <w:t>Katastrální</w:t>
      </w:r>
      <w:r w:rsidR="00D64BE5">
        <w:rPr>
          <w:rStyle w:val="Styl11b"/>
        </w:rPr>
        <w:tab/>
      </w:r>
      <w:r w:rsidRPr="000B0AA7">
        <w:rPr>
          <w:rStyle w:val="Styl11b"/>
        </w:rPr>
        <w:t>D</w:t>
      </w:r>
      <w:r w:rsidR="008D5012" w:rsidRPr="000B0AA7">
        <w:rPr>
          <w:rStyle w:val="Styl11b"/>
        </w:rPr>
        <w:t>ruh</w:t>
      </w:r>
      <w:r w:rsidR="008D5012" w:rsidRPr="000B0AA7">
        <w:rPr>
          <w:rStyle w:val="Styl11b"/>
        </w:rPr>
        <w:tab/>
      </w:r>
      <w:r w:rsidRPr="000B0AA7">
        <w:rPr>
          <w:rStyle w:val="Styl11b"/>
        </w:rPr>
        <w:t>Čp./bez čp</w:t>
      </w:r>
      <w:r w:rsidR="008D5012" w:rsidRPr="000B0AA7">
        <w:rPr>
          <w:rStyle w:val="Styl11b"/>
        </w:rPr>
        <w:tab/>
      </w:r>
      <w:r w:rsidRPr="000B0AA7">
        <w:rPr>
          <w:rStyle w:val="Styl11b"/>
        </w:rPr>
        <w:t>N</w:t>
      </w:r>
      <w:r w:rsidR="008D5012" w:rsidRPr="000B0AA7">
        <w:rPr>
          <w:rStyle w:val="Styl11b"/>
        </w:rPr>
        <w:t xml:space="preserve">a </w:t>
      </w:r>
      <w:r w:rsidRPr="000B0AA7">
        <w:rPr>
          <w:rStyle w:val="Styl11b"/>
        </w:rPr>
        <w:t>pozemku</w:t>
      </w:r>
      <w:r w:rsidR="008D5012" w:rsidRPr="000B0AA7">
        <w:rPr>
          <w:rStyle w:val="Styl11b"/>
        </w:rPr>
        <w:tab/>
      </w:r>
    </w:p>
    <w:p w14:paraId="2901918D" w14:textId="77777777" w:rsidR="008D5012" w:rsidRPr="000B0AA7" w:rsidRDefault="008D5012" w:rsidP="00F13881">
      <w:pPr>
        <w:tabs>
          <w:tab w:val="left" w:pos="1701"/>
          <w:tab w:val="left" w:pos="3969"/>
          <w:tab w:val="left" w:pos="5670"/>
          <w:tab w:val="left" w:pos="7088"/>
          <w:tab w:val="right" w:pos="9639"/>
        </w:tabs>
        <w:rPr>
          <w:rStyle w:val="Styl11b"/>
        </w:rPr>
      </w:pPr>
      <w:r w:rsidRPr="000B0AA7">
        <w:rPr>
          <w:rStyle w:val="Styl11b"/>
        </w:rPr>
        <w:tab/>
      </w:r>
      <w:r w:rsidR="00136F17" w:rsidRPr="000B0AA7">
        <w:rPr>
          <w:rStyle w:val="Styl11b"/>
        </w:rPr>
        <w:t>území</w:t>
      </w:r>
      <w:r w:rsidRPr="000B0AA7">
        <w:rPr>
          <w:rStyle w:val="Styl11b"/>
        </w:rPr>
        <w:tab/>
      </w:r>
      <w:proofErr w:type="spellStart"/>
      <w:proofErr w:type="gramStart"/>
      <w:r w:rsidR="00136F17" w:rsidRPr="000B0AA7">
        <w:rPr>
          <w:rStyle w:val="Styl11b"/>
        </w:rPr>
        <w:t>bud</w:t>
      </w:r>
      <w:r w:rsidR="00E60971" w:rsidRPr="000B0AA7">
        <w:rPr>
          <w:rStyle w:val="Styl11b"/>
        </w:rPr>
        <w:t>.</w:t>
      </w:r>
      <w:r w:rsidR="00136F17" w:rsidRPr="000B0AA7">
        <w:rPr>
          <w:rStyle w:val="Styl11b"/>
        </w:rPr>
        <w:t>,stavby</w:t>
      </w:r>
      <w:proofErr w:type="spellEnd"/>
      <w:proofErr w:type="gramEnd"/>
      <w:r w:rsidRPr="000B0AA7">
        <w:rPr>
          <w:rStyle w:val="Styl11b"/>
        </w:rPr>
        <w:tab/>
      </w:r>
      <w:r w:rsidR="00E60971" w:rsidRPr="000B0AA7">
        <w:rPr>
          <w:rStyle w:val="Styl11b"/>
        </w:rPr>
        <w:tab/>
      </w:r>
      <w:proofErr w:type="spellStart"/>
      <w:r w:rsidRPr="000B0AA7">
        <w:rPr>
          <w:rStyle w:val="Styl11b"/>
        </w:rPr>
        <w:t>parc.č</w:t>
      </w:r>
      <w:proofErr w:type="spellEnd"/>
      <w:r w:rsidRPr="000B0AA7">
        <w:rPr>
          <w:rStyle w:val="Styl11b"/>
        </w:rPr>
        <w:t>.</w:t>
      </w:r>
      <w:r w:rsidRPr="000B0AA7">
        <w:rPr>
          <w:rStyle w:val="Styl11b"/>
        </w:rPr>
        <w:tab/>
      </w:r>
    </w:p>
    <w:p w14:paraId="3C39A2F8" w14:textId="5C2D81E1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</w:t>
      </w:r>
    </w:p>
    <w:p w14:paraId="0A2DC848" w14:textId="58DC8D39" w:rsidR="008D5012" w:rsidRDefault="008D5012" w:rsidP="00F13881">
      <w:pPr>
        <w:tabs>
          <w:tab w:val="left" w:pos="1701"/>
          <w:tab w:val="left" w:pos="3969"/>
          <w:tab w:val="left" w:pos="5670"/>
          <w:tab w:val="left" w:pos="7088"/>
          <w:tab w:val="right" w:pos="9639"/>
        </w:tabs>
        <w:rPr>
          <w:rStyle w:val="tabulkyNemovitosti"/>
          <w:sz w:val="18"/>
          <w:szCs w:val="18"/>
        </w:rPr>
      </w:pPr>
      <w:r w:rsidRPr="00D64BE5">
        <w:rPr>
          <w:rStyle w:val="tabulkyNemovitosti"/>
          <w:sz w:val="18"/>
          <w:szCs w:val="18"/>
        </w:rPr>
        <w:t>Dobřichovice</w:t>
      </w:r>
      <w:r w:rsidRPr="00D64BE5">
        <w:rPr>
          <w:rStyle w:val="tabulkyNemovitosti"/>
          <w:sz w:val="18"/>
          <w:szCs w:val="18"/>
        </w:rPr>
        <w:tab/>
      </w:r>
      <w:proofErr w:type="spellStart"/>
      <w:r w:rsidRPr="00D64BE5">
        <w:rPr>
          <w:rStyle w:val="tabulkyNemovitosti"/>
          <w:sz w:val="18"/>
          <w:szCs w:val="18"/>
        </w:rPr>
        <w:t>Dobřichovice</w:t>
      </w:r>
      <w:proofErr w:type="spellEnd"/>
      <w:r w:rsidRPr="00D64BE5">
        <w:rPr>
          <w:rStyle w:val="tabulkyNemovitosti"/>
          <w:sz w:val="18"/>
          <w:szCs w:val="18"/>
        </w:rPr>
        <w:tab/>
      </w:r>
      <w:r w:rsidR="00D64BE5">
        <w:rPr>
          <w:rStyle w:val="tabulkyNemovitosti"/>
          <w:sz w:val="18"/>
          <w:szCs w:val="18"/>
        </w:rPr>
        <w:t>budova s č. ev.</w:t>
      </w:r>
      <w:r w:rsidRPr="00D64BE5">
        <w:rPr>
          <w:rStyle w:val="tabulkyNemovitosti"/>
          <w:sz w:val="18"/>
          <w:szCs w:val="18"/>
        </w:rPr>
        <w:tab/>
      </w:r>
      <w:r w:rsidR="00D64BE5">
        <w:rPr>
          <w:rStyle w:val="tabulkyNemovitosti"/>
          <w:sz w:val="18"/>
          <w:szCs w:val="18"/>
        </w:rPr>
        <w:t xml:space="preserve"> </w:t>
      </w:r>
      <w:r w:rsidRPr="00D64BE5">
        <w:rPr>
          <w:rStyle w:val="tabulkyNemovitosti"/>
          <w:sz w:val="18"/>
          <w:szCs w:val="18"/>
        </w:rPr>
        <w:t>303</w:t>
      </w:r>
      <w:r w:rsidRPr="00D64BE5">
        <w:rPr>
          <w:rStyle w:val="tabulkyNemovitosti"/>
          <w:sz w:val="18"/>
          <w:szCs w:val="18"/>
        </w:rPr>
        <w:tab/>
      </w:r>
      <w:r w:rsidR="00D64BE5">
        <w:rPr>
          <w:rStyle w:val="tabulkyNemovitosti"/>
          <w:sz w:val="18"/>
          <w:szCs w:val="18"/>
        </w:rPr>
        <w:t>KN</w:t>
      </w:r>
      <w:r w:rsidRPr="00D64BE5">
        <w:rPr>
          <w:rStyle w:val="tabulkyNemovitosti"/>
          <w:sz w:val="18"/>
          <w:szCs w:val="18"/>
        </w:rPr>
        <w:t xml:space="preserve"> 1386</w:t>
      </w:r>
      <w:r w:rsidR="00E0257D">
        <w:rPr>
          <w:rStyle w:val="tabulkyNemovitosti"/>
          <w:sz w:val="18"/>
          <w:szCs w:val="18"/>
        </w:rPr>
        <w:t>, LV1618</w:t>
      </w:r>
      <w:r w:rsidRPr="00D64BE5">
        <w:rPr>
          <w:rStyle w:val="tabulkyNemovitosti"/>
          <w:sz w:val="18"/>
          <w:szCs w:val="18"/>
        </w:rPr>
        <w:tab/>
      </w:r>
    </w:p>
    <w:p w14:paraId="6A54DED4" w14:textId="6A4E8C2D" w:rsidR="00D64BE5" w:rsidRPr="00D64BE5" w:rsidRDefault="00D64BE5" w:rsidP="00F13881">
      <w:pPr>
        <w:tabs>
          <w:tab w:val="left" w:pos="1701"/>
          <w:tab w:val="left" w:pos="3969"/>
          <w:tab w:val="left" w:pos="5670"/>
          <w:tab w:val="left" w:pos="7088"/>
          <w:tab w:val="right" w:pos="9639"/>
        </w:tabs>
        <w:rPr>
          <w:rStyle w:val="tabulkyNemovitosti"/>
          <w:sz w:val="18"/>
          <w:szCs w:val="18"/>
        </w:rPr>
      </w:pPr>
      <w:r>
        <w:rPr>
          <w:rStyle w:val="tabulkyNemovitosti"/>
          <w:sz w:val="18"/>
          <w:szCs w:val="18"/>
        </w:rPr>
        <w:tab/>
      </w:r>
      <w:r>
        <w:rPr>
          <w:rStyle w:val="tabulkyNemovitosti"/>
          <w:sz w:val="18"/>
          <w:szCs w:val="18"/>
        </w:rPr>
        <w:tab/>
        <w:t>stavba pro rodinnou rekreaci</w:t>
      </w:r>
    </w:p>
    <w:p w14:paraId="196930E0" w14:textId="2022A08C" w:rsidR="002F6B13" w:rsidRDefault="002F6B13" w:rsidP="002F6B13">
      <w:pPr>
        <w:pStyle w:val="cary"/>
      </w:pPr>
      <w:r>
        <w:t>-----------------------------------------------------------------------------------------------------------------------</w:t>
      </w:r>
    </w:p>
    <w:p w14:paraId="454BBEAB" w14:textId="21C7276D" w:rsidR="008D5012" w:rsidRDefault="00887ED7" w:rsidP="00D64BE5">
      <w:pPr>
        <w:pStyle w:val="VnitrniText"/>
        <w:ind w:firstLine="0"/>
      </w:pPr>
      <w:r w:rsidRPr="00D06D0F">
        <w:t>zapsan</w:t>
      </w:r>
      <w:r w:rsidR="00E0257D">
        <w:t>á</w:t>
      </w:r>
      <w:r w:rsidRPr="00D06D0F">
        <w:t xml:space="preserve"> na LV</w:t>
      </w:r>
      <w:r w:rsidR="00E0257D">
        <w:t xml:space="preserve"> 10002</w:t>
      </w:r>
      <w:r w:rsidRPr="00D06D0F">
        <w:t xml:space="preserve"> u Katastrálního </w:t>
      </w:r>
      <w:r w:rsidR="00D64BE5" w:rsidRPr="00D06D0F">
        <w:t>úřadu</w:t>
      </w:r>
      <w:r w:rsidR="00E0257D">
        <w:t xml:space="preserve"> </w:t>
      </w:r>
      <w:r w:rsidR="00E0257D" w:rsidRPr="00E0257D">
        <w:t>pro Středočeský kraj, Katastrální pracoviště Praha-západ</w:t>
      </w:r>
      <w:r w:rsidR="00D64BE5" w:rsidRPr="00D06D0F">
        <w:t>.</w:t>
      </w:r>
    </w:p>
    <w:p w14:paraId="05DE8642" w14:textId="77777777" w:rsidR="00136F17" w:rsidRDefault="00136F17" w:rsidP="000B0AA7">
      <w:pPr>
        <w:pStyle w:val="VnitrniText"/>
        <w:ind w:firstLine="0"/>
      </w:pPr>
      <w:r>
        <w:t>(dále jen ”převáděný majetek”)</w:t>
      </w:r>
    </w:p>
    <w:p w14:paraId="44D1472D" w14:textId="77777777" w:rsidR="00F02A82" w:rsidRDefault="00F02A82" w:rsidP="000B0AA7">
      <w:pPr>
        <w:pStyle w:val="VnitrniText"/>
        <w:ind w:firstLine="0"/>
        <w:rPr>
          <w:rFonts w:cs="Times New Roman"/>
        </w:rPr>
      </w:pPr>
    </w:p>
    <w:p w14:paraId="0B4D09A3" w14:textId="77777777" w:rsidR="00CE7217" w:rsidRPr="00650BC6" w:rsidRDefault="00CE7217" w:rsidP="00CE7217">
      <w:pPr>
        <w:jc w:val="both"/>
        <w:rPr>
          <w:rFonts w:ascii="Arial" w:hAnsi="Arial" w:cs="Arial"/>
          <w:color w:val="000000"/>
          <w:sz w:val="20"/>
          <w:szCs w:val="20"/>
          <w:u w:color="000000"/>
        </w:rPr>
      </w:pPr>
      <w:r w:rsidRPr="00650BC6">
        <w:rPr>
          <w:rFonts w:ascii="Arial" w:hAnsi="Arial" w:cs="Arial"/>
          <w:color w:val="000000"/>
          <w:sz w:val="20"/>
          <w:szCs w:val="20"/>
          <w:u w:color="000000"/>
        </w:rPr>
        <w:t xml:space="preserve">Tato kupní smlouva je uzavírána na základě výsledků aukce uskutečněné prostřednictvím Elektronického aukčního systému, jehož správcem je Úřad pro zastupování státu ve věcech majetkových. </w:t>
      </w:r>
    </w:p>
    <w:p w14:paraId="0EA3B779" w14:textId="77777777" w:rsidR="00CE7217" w:rsidRPr="00D06D0F" w:rsidRDefault="00CE7217" w:rsidP="000B0AA7">
      <w:pPr>
        <w:pStyle w:val="VnitrniText"/>
        <w:ind w:firstLine="0"/>
        <w:rPr>
          <w:rFonts w:cs="Times New Roman"/>
        </w:rPr>
      </w:pPr>
    </w:p>
    <w:p w14:paraId="2BA461D7" w14:textId="77777777" w:rsidR="006E33CA" w:rsidRPr="00841677" w:rsidRDefault="006E33CA" w:rsidP="00D06D0F">
      <w:pPr>
        <w:pStyle w:val="para"/>
        <w:rPr>
          <w:rFonts w:ascii="Arial" w:hAnsi="Arial" w:cs="Arial"/>
          <w:sz w:val="20"/>
        </w:rPr>
      </w:pPr>
      <w:r w:rsidRPr="00841677">
        <w:rPr>
          <w:rFonts w:ascii="Arial" w:hAnsi="Arial" w:cs="Arial"/>
          <w:sz w:val="20"/>
        </w:rPr>
        <w:t>II.</w:t>
      </w:r>
    </w:p>
    <w:p w14:paraId="5C4A3C70" w14:textId="77777777" w:rsidR="006E33CA" w:rsidRPr="00EB6C54" w:rsidRDefault="005C5AF6" w:rsidP="00887ED7">
      <w:pPr>
        <w:pStyle w:val="VnitrniText"/>
      </w:pPr>
      <w:r w:rsidRPr="00EB6C54">
        <w:t>1. Prodávající převádí touto smlouvou kupujícímu vlastnické právo k převáděnému majetku se všemi součástmi a s příslušenstvím, právy a povinnostmi, a to za kupní cenu, stanovenou v Čl. II. odst. 2. této smlouvy. Kupující toto právo za kupní cenu uvedenou v Čl. II. odst. 2. této smlouvy přijímá.</w:t>
      </w:r>
    </w:p>
    <w:p w14:paraId="26FD6B88" w14:textId="77777777" w:rsidR="005C5AF6" w:rsidRDefault="005C5AF6" w:rsidP="00EB6C54">
      <w:pPr>
        <w:pStyle w:val="VnitrniText"/>
      </w:pPr>
      <w:r w:rsidRPr="00EB6C54">
        <w:t>2. Kupní cena za převáděný majetek, ve smyslu odst. 1. tohoto článku, činí</w:t>
      </w:r>
      <w:r w:rsidR="00B6447E" w:rsidRPr="00EB6C54">
        <w:t xml:space="preserve"> </w:t>
      </w:r>
      <w:r w:rsidR="00B6447E" w:rsidRPr="00E16933">
        <w:t>200 000,00 Kč (slovy: dvě stě tisíc korun českých)</w:t>
      </w:r>
      <w:r w:rsidR="00B6447E">
        <w:t>.</w:t>
      </w:r>
    </w:p>
    <w:p w14:paraId="631307E3" w14:textId="77777777" w:rsidR="00F44CF4" w:rsidRPr="005C5AF6" w:rsidRDefault="00F44CF4" w:rsidP="00EB6C54">
      <w:pPr>
        <w:pStyle w:val="VnitrniText"/>
      </w:pPr>
    </w:p>
    <w:p w14:paraId="6C22743E" w14:textId="77777777" w:rsidR="006E33CA" w:rsidRPr="00841677" w:rsidRDefault="006E33CA" w:rsidP="006069E5">
      <w:pPr>
        <w:pStyle w:val="para"/>
        <w:rPr>
          <w:rFonts w:ascii="Arial" w:hAnsi="Arial" w:cs="Arial"/>
          <w:sz w:val="20"/>
        </w:rPr>
      </w:pPr>
      <w:r w:rsidRPr="00841677">
        <w:rPr>
          <w:rFonts w:ascii="Arial" w:hAnsi="Arial" w:cs="Arial"/>
          <w:sz w:val="20"/>
        </w:rPr>
        <w:t>III.</w:t>
      </w:r>
    </w:p>
    <w:p w14:paraId="00D25421" w14:textId="77777777" w:rsidR="00F44CF4" w:rsidRPr="00D471AC" w:rsidRDefault="00A66E77" w:rsidP="00B81D37">
      <w:pPr>
        <w:pStyle w:val="VnitrniText"/>
      </w:pPr>
      <w:r>
        <w:t>1</w:t>
      </w:r>
      <w:r w:rsidR="003316EA">
        <w:t>.</w:t>
      </w:r>
      <w:r w:rsidR="006E33CA" w:rsidRPr="00D06D0F">
        <w:t xml:space="preserve"> </w:t>
      </w:r>
      <w:r w:rsidR="00B81D37">
        <w:t>K</w:t>
      </w:r>
      <w:r w:rsidRPr="00EB6C54">
        <w:t>upní cenu dle Čl. II. odst. 2.</w:t>
      </w:r>
      <w:r w:rsidR="00B81D37">
        <w:t xml:space="preserve"> uhradil kupující</w:t>
      </w:r>
      <w:r w:rsidRPr="00EB6C54">
        <w:t xml:space="preserve"> na účet prodávajícího, vedený u České národní banky se sídlem v Praze, číslo účtu</w:t>
      </w:r>
      <w:r w:rsidRPr="00D06D0F">
        <w:t xml:space="preserve"> </w:t>
      </w:r>
      <w:r w:rsidR="0019777F" w:rsidRPr="00D06D0F">
        <w:t>140011-3723001/0710</w:t>
      </w:r>
      <w:r w:rsidR="00D4325F" w:rsidRPr="00D06D0F">
        <w:t xml:space="preserve">, variabilní symbol </w:t>
      </w:r>
      <w:r w:rsidR="0019777F" w:rsidRPr="00D06D0F">
        <w:t>8001502581</w:t>
      </w:r>
      <w:r w:rsidR="00B81D37">
        <w:t xml:space="preserve"> v plné výši před podpisem této smlouvy.</w:t>
      </w:r>
    </w:p>
    <w:p w14:paraId="1FF23528" w14:textId="77777777" w:rsidR="00CF17C0" w:rsidRPr="00D06D0F" w:rsidRDefault="00CF17C0" w:rsidP="000B0AA7">
      <w:pPr>
        <w:pStyle w:val="VnitrniText"/>
      </w:pPr>
    </w:p>
    <w:p w14:paraId="29EDF7BB" w14:textId="77777777" w:rsidR="00011A73" w:rsidRPr="00841677" w:rsidRDefault="00A66E77" w:rsidP="006069E5">
      <w:pPr>
        <w:pStyle w:val="para"/>
        <w:rPr>
          <w:rFonts w:ascii="Arial" w:hAnsi="Arial" w:cs="Arial"/>
          <w:sz w:val="20"/>
        </w:rPr>
      </w:pPr>
      <w:r w:rsidRPr="00841677">
        <w:rPr>
          <w:rFonts w:ascii="Arial" w:hAnsi="Arial" w:cs="Arial"/>
          <w:sz w:val="20"/>
        </w:rPr>
        <w:t>I</w:t>
      </w:r>
      <w:r w:rsidR="00011A73" w:rsidRPr="00841677">
        <w:rPr>
          <w:rFonts w:ascii="Arial" w:hAnsi="Arial" w:cs="Arial"/>
          <w:sz w:val="20"/>
        </w:rPr>
        <w:t>V.</w:t>
      </w:r>
    </w:p>
    <w:p w14:paraId="5F52C5A1" w14:textId="7AA7D712" w:rsidR="001D73FD" w:rsidRPr="00D06D0F" w:rsidRDefault="00F66E72" w:rsidP="00CE7217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</w:p>
    <w:p w14:paraId="057498D1" w14:textId="5EADF973"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CE7217">
        <w:t>řeváděný majetek</w:t>
      </w:r>
      <w:r w:rsidR="00014CB4" w:rsidRPr="00011A73">
        <w:t xml:space="preserve"> </w:t>
      </w:r>
      <w:r w:rsidR="00CE7217">
        <w:t xml:space="preserve">není </w:t>
      </w:r>
      <w:r w:rsidR="00014CB4" w:rsidRPr="00011A73">
        <w:t>zatížen užívacími právy třetích osob.</w:t>
      </w:r>
    </w:p>
    <w:p w14:paraId="7F4BC36A" w14:textId="6ECD522F" w:rsidR="001C5C2F" w:rsidRDefault="001C5C2F" w:rsidP="00EB6C54">
      <w:pPr>
        <w:pStyle w:val="VnitrniText"/>
      </w:pPr>
      <w:r>
        <w:lastRenderedPageBreak/>
        <w:t xml:space="preserve">3. </w:t>
      </w:r>
      <w:r w:rsidRPr="001C5C2F">
        <w:t>Kupující je srozuměn se skutečností, že převáděný majetek stojí na cizím pozemku a přístup k němu je pouze přes pozemky jiných vlastníků a není právně upraven.</w:t>
      </w:r>
    </w:p>
    <w:p w14:paraId="4EA44645" w14:textId="5347AA63" w:rsidR="001C5C2F" w:rsidRDefault="001C5C2F" w:rsidP="00D64BE5">
      <w:pPr>
        <w:pStyle w:val="VnitrniText"/>
        <w:rPr>
          <w:bCs/>
          <w:u w:color="000000"/>
        </w:rPr>
      </w:pPr>
      <w:r>
        <w:t>4</w:t>
      </w:r>
      <w:r w:rsidR="00D64BE5">
        <w:t xml:space="preserve">. </w:t>
      </w:r>
      <w:r w:rsidRPr="001C5C2F">
        <w:rPr>
          <w:bCs/>
          <w:u w:color="000000"/>
        </w:rPr>
        <w:t xml:space="preserve">Kupující je v souladu s § 2145 zákona č. 89/2012 Sb. srozuměn s tím, že k převáděnému majetku náleží předkupní právo z titulu § 3056 zákona č. 89/2012 Sb., a že převáděný majetek bude do 30 dnů po nabytí platnosti této smlouvy nabídnut </w:t>
      </w:r>
      <w:proofErr w:type="spellStart"/>
      <w:r w:rsidRPr="001C5C2F">
        <w:rPr>
          <w:bCs/>
          <w:u w:color="000000"/>
        </w:rPr>
        <w:t>předkupníkovi</w:t>
      </w:r>
      <w:proofErr w:type="spellEnd"/>
      <w:r w:rsidRPr="001C5C2F">
        <w:rPr>
          <w:bCs/>
          <w:u w:color="000000"/>
        </w:rPr>
        <w:t xml:space="preserve"> ke koupi za podmínek sjednaných touto smlouvou.</w:t>
      </w:r>
    </w:p>
    <w:p w14:paraId="2DC25072" w14:textId="56000FF8" w:rsidR="001C5C2F" w:rsidRDefault="001C5C2F" w:rsidP="003A3CEB">
      <w:pPr>
        <w:pStyle w:val="VnitrniText"/>
      </w:pPr>
      <w:r>
        <w:t xml:space="preserve">5. </w:t>
      </w:r>
      <w:r w:rsidRPr="001C5C2F">
        <w:t xml:space="preserve">Uplatní-li </w:t>
      </w:r>
      <w:proofErr w:type="spellStart"/>
      <w:r w:rsidRPr="001C5C2F">
        <w:t>předkupník</w:t>
      </w:r>
      <w:proofErr w:type="spellEnd"/>
      <w:r w:rsidRPr="001C5C2F">
        <w:t xml:space="preserve"> své předkupní právo tím, že zaplatí ve lhůtě tří měsíců ode dne doručení nabídky kupní cenu ve výši sjednané v této smlouvě, tato smlouva okamžikem zaplacení zanikne, převáděný majetek zůstává ve vlastnictví prodávajícího a smluvní strany si vrátí vše, co si splnily.</w:t>
      </w:r>
    </w:p>
    <w:p w14:paraId="6C8A07E9" w14:textId="202F1EFB" w:rsidR="00D64BE5" w:rsidRPr="00656A29" w:rsidRDefault="003A3CEB" w:rsidP="00D64BE5">
      <w:pPr>
        <w:pStyle w:val="VnitrniText"/>
      </w:pPr>
      <w:r>
        <w:t>6.</w:t>
      </w:r>
      <w:r w:rsidR="00D64BE5">
        <w:t xml:space="preserve"> </w:t>
      </w:r>
      <w:r w:rsidR="00D64BE5" w:rsidRPr="00656A29">
        <w:t xml:space="preserve">Kupující </w:t>
      </w:r>
      <w:r w:rsidR="00D64BE5">
        <w:t xml:space="preserve">nabývá majetek ve smyslu § 1918 zákona č. 89/2012 sb., Občanský zákoník, tak, jak stojí a </w:t>
      </w:r>
      <w:proofErr w:type="gramStart"/>
      <w:r w:rsidR="00D64BE5">
        <w:t>leží</w:t>
      </w:r>
      <w:proofErr w:type="gramEnd"/>
      <w:r w:rsidR="00D64BE5">
        <w:t>. V souladu</w:t>
      </w:r>
      <w:r w:rsidR="00D64BE5" w:rsidRPr="00656A29">
        <w:t xml:space="preserve"> s ustanovením § 1916 odst. 2 zákona č. 89/2012 Sb.</w:t>
      </w:r>
      <w:r w:rsidR="00D64BE5">
        <w:t>, Občanský zákoník, se pak kupující</w:t>
      </w:r>
      <w:r w:rsidR="00D64BE5" w:rsidRPr="00656A29">
        <w:t xml:space="preserve"> vzdává svého práva z vadného plnění a zavazuje se, že nebude po prodávajícím uplatňovat jakákoliv práva z vad převáděného majetku.</w:t>
      </w:r>
    </w:p>
    <w:p w14:paraId="4A616A25" w14:textId="77777777" w:rsidR="0037157C" w:rsidRPr="00D06D0F" w:rsidRDefault="0037157C" w:rsidP="00D64BE5">
      <w:pPr>
        <w:pStyle w:val="VnitrniText"/>
        <w:ind w:firstLine="0"/>
      </w:pPr>
    </w:p>
    <w:p w14:paraId="1631F8BE" w14:textId="77777777" w:rsidR="00011A73" w:rsidRPr="00841677" w:rsidRDefault="00011A73" w:rsidP="006069E5">
      <w:pPr>
        <w:pStyle w:val="para"/>
        <w:rPr>
          <w:rFonts w:ascii="Arial" w:hAnsi="Arial" w:cs="Arial"/>
          <w:sz w:val="20"/>
        </w:rPr>
      </w:pPr>
      <w:r w:rsidRPr="00841677">
        <w:rPr>
          <w:rFonts w:ascii="Arial" w:hAnsi="Arial" w:cs="Arial"/>
          <w:sz w:val="20"/>
        </w:rPr>
        <w:t xml:space="preserve">V. </w:t>
      </w:r>
    </w:p>
    <w:p w14:paraId="133621EA" w14:textId="77777777" w:rsidR="00D64BE5" w:rsidRPr="00EB6C54" w:rsidRDefault="00D64BE5" w:rsidP="00D64BE5">
      <w:pPr>
        <w:pStyle w:val="VnitrniText"/>
      </w:pPr>
      <w:r w:rsidRPr="00EB6C54">
        <w:t>1. Kupující prohlašuje, že je mu současný stav převáděného majetku dobře znám. Kupující rovněž prohlašuje, že nemá žádné dluhy vůči státu</w:t>
      </w:r>
      <w:r>
        <w:t>.</w:t>
      </w:r>
      <w:r w:rsidRPr="00EB6C54">
        <w:t xml:space="preserve"> </w:t>
      </w:r>
    </w:p>
    <w:p w14:paraId="1EBFBE57" w14:textId="77777777" w:rsidR="00D64BE5" w:rsidRPr="00561562" w:rsidRDefault="00D64BE5" w:rsidP="00D64BE5">
      <w:pPr>
        <w:pStyle w:val="VnitrniText"/>
      </w:pPr>
      <w:r>
        <w:t>2</w:t>
      </w:r>
      <w:r w:rsidRPr="00561562">
        <w:t xml:space="preserve">. </w:t>
      </w:r>
      <w:r w:rsidRPr="00561562">
        <w:tab/>
        <w:t>Prodávající je povinen předat kupujícímu a ten je povinen převzít majetek nejpozději do 30 dnů od účinnosti smlouvy. O předání a převzetí bude sepsán „Zápis o předání a převzetí věcí zahrnutých do majetku”, ve kterém bude uveden skutečný stav těchto věcí se všemi případnými právními vadami a břemeny zatěžujícími tyto věci s tím, že je kupující spolu s nimi přebírá a je s nimi takto srozuměn. Zápis o předání a převzetí majetku stvrdí podpisem obě smluvní strany.</w:t>
      </w:r>
    </w:p>
    <w:p w14:paraId="3C32A3D3" w14:textId="3F6E278E" w:rsidR="00D64BE5" w:rsidRPr="00561562" w:rsidRDefault="00D64BE5" w:rsidP="005C658D">
      <w:pPr>
        <w:pStyle w:val="VnitrniText"/>
      </w:pPr>
      <w:r>
        <w:t>3</w:t>
      </w:r>
      <w:r w:rsidRPr="00561562">
        <w:t>.</w:t>
      </w:r>
      <w:r w:rsidRPr="00561562">
        <w:tab/>
        <w:t xml:space="preserve">Předávání majetku se uskuteční na základě výzvy prodávajícího, ve které bude uvedeno datum a čas zahájení přejímky majetku. Pokud kupující nezahájí přebírání, nebo v již zahájeném přebírání majetku nepokračuje, případně nepodepíše ”Zápis o předání a převzetí věcí zahrnutých do majetku“, </w:t>
      </w:r>
      <w:r w:rsidR="005C658D">
        <w:t>má se za to, že převáděný majetek byl řádně předán.</w:t>
      </w:r>
    </w:p>
    <w:p w14:paraId="28841D88" w14:textId="77777777" w:rsidR="00D4325F" w:rsidRPr="00D06D0F" w:rsidRDefault="00D4325F" w:rsidP="00D4325F"/>
    <w:p w14:paraId="6F6DB7BB" w14:textId="77777777" w:rsidR="00011A73" w:rsidRPr="00841677" w:rsidRDefault="00011A73" w:rsidP="006069E5">
      <w:pPr>
        <w:pStyle w:val="para"/>
        <w:rPr>
          <w:rFonts w:ascii="Arial" w:hAnsi="Arial" w:cs="Arial"/>
          <w:sz w:val="20"/>
        </w:rPr>
      </w:pPr>
      <w:r w:rsidRPr="00841677">
        <w:rPr>
          <w:rFonts w:ascii="Arial" w:hAnsi="Arial" w:cs="Arial"/>
          <w:sz w:val="20"/>
        </w:rPr>
        <w:t xml:space="preserve">VI. </w:t>
      </w:r>
    </w:p>
    <w:p w14:paraId="12F811AD" w14:textId="38B00D85" w:rsidR="00EB6C54" w:rsidRPr="006856AD" w:rsidRDefault="00EB6C54" w:rsidP="00D64BE5">
      <w:pPr>
        <w:pStyle w:val="VnitrniText"/>
      </w:pPr>
      <w:r w:rsidRPr="006856AD">
        <w:t xml:space="preserve">1. Kupující je oprávněn odstoupit od této kupní smlouvy pouze v souladu s ustanovením § 2001 a násl. zákona č. 89/2012 Sb. </w:t>
      </w:r>
    </w:p>
    <w:p w14:paraId="51CAD6D7" w14:textId="77777777" w:rsidR="005D5C71" w:rsidRDefault="00EB6C54" w:rsidP="005D5C71">
      <w:pPr>
        <w:pStyle w:val="VnitrniText"/>
      </w:pPr>
      <w:r w:rsidRPr="006856AD">
        <w:t xml:space="preserve">2. </w:t>
      </w:r>
      <w:r w:rsidR="005D5C71">
        <w:t>Prodávající má právo v souladu s ustanovením § 1977 zákona č. 89/2012 Sb. od smlouvy odstoupit, pokud to kupujícímu oznámí bez zbytečného odkladu.</w:t>
      </w:r>
    </w:p>
    <w:p w14:paraId="2A4FEA37" w14:textId="4E59CCAF" w:rsidR="006F3B0B" w:rsidRDefault="001B3650" w:rsidP="005C658D">
      <w:pPr>
        <w:pStyle w:val="VnitrniText"/>
      </w:pPr>
      <w:r>
        <w:t>3</w:t>
      </w:r>
      <w:r w:rsidR="006F3B0B">
        <w:t xml:space="preserve">. Odstoupení od smlouvy musí být v písemné formě a nabývá účinnosti dnem doručení druhé straně. Odstoupením se závazky z této smlouvy </w:t>
      </w:r>
      <w:proofErr w:type="gramStart"/>
      <w:r w:rsidR="006F3B0B">
        <w:t>ruší</w:t>
      </w:r>
      <w:proofErr w:type="gramEnd"/>
      <w:r w:rsidR="006F3B0B">
        <w:t xml:space="preserve"> od počátku a smluvní strany si vrátí vše, co si splnily. </w:t>
      </w:r>
    </w:p>
    <w:p w14:paraId="00C4EDF4" w14:textId="2E0DCC75" w:rsidR="00EB6C54" w:rsidRDefault="001B3650" w:rsidP="00EB6C54">
      <w:pPr>
        <w:pStyle w:val="VnitrniText"/>
      </w:pPr>
      <w:r>
        <w:t>4</w:t>
      </w:r>
      <w:r w:rsidR="006F3B0B">
        <w:t>. Pokud dojde k odstoupení od smlouvy, má prodávající povinnost do 30 dnů od účinků odstoupení vrátit na účet kupujícího kupní cenu</w:t>
      </w:r>
      <w:r w:rsidR="005C658D">
        <w:t>.</w:t>
      </w:r>
      <w:r w:rsidR="006F3B0B">
        <w:t xml:space="preserve"> </w:t>
      </w:r>
    </w:p>
    <w:p w14:paraId="1CC69682" w14:textId="77777777" w:rsidR="003375DC" w:rsidRDefault="003375DC" w:rsidP="00EB6C54">
      <w:pPr>
        <w:pStyle w:val="VnitrniText"/>
      </w:pPr>
    </w:p>
    <w:p w14:paraId="19939C37" w14:textId="678AC06F" w:rsidR="001B3650" w:rsidRPr="003375DC" w:rsidRDefault="00D4325F" w:rsidP="003375DC">
      <w:pPr>
        <w:pStyle w:val="para"/>
        <w:rPr>
          <w:rFonts w:ascii="Arial" w:hAnsi="Arial" w:cs="Arial"/>
          <w:sz w:val="20"/>
        </w:rPr>
      </w:pPr>
      <w:bookmarkStart w:id="0" w:name="_Hlk205550244"/>
      <w:r w:rsidRPr="00841677">
        <w:rPr>
          <w:rFonts w:ascii="Arial" w:hAnsi="Arial" w:cs="Arial"/>
          <w:sz w:val="20"/>
        </w:rPr>
        <w:t>VII.</w:t>
      </w:r>
      <w:bookmarkEnd w:id="0"/>
    </w:p>
    <w:p w14:paraId="058B2150" w14:textId="77777777" w:rsidR="001B3650" w:rsidRPr="00D64BE5" w:rsidRDefault="001B3650" w:rsidP="001B3650">
      <w:pPr>
        <w:pStyle w:val="VnitrniText"/>
        <w:rPr>
          <w:color w:val="000000"/>
          <w:bdr w:val="none" w:sz="0" w:space="0" w:color="auto" w:frame="1"/>
        </w:rPr>
      </w:pPr>
      <w:r>
        <w:rPr>
          <w:lang w:eastAsia="cs-CZ"/>
        </w:rPr>
        <w:t xml:space="preserve">1. </w:t>
      </w:r>
      <w:r>
        <w:rPr>
          <w:color w:val="000000"/>
          <w:bdr w:val="none" w:sz="0" w:space="0" w:color="auto" w:frame="1"/>
        </w:rPr>
        <w:t xml:space="preserve">Pro účely zákona č. 340/2015 Sb., o zvláštních podmínkách účinnosti některých smluv, uveřejňování těchto smluv a o registru smluv (zákon o registru smluv), ve znění pozdějších předpisů, je tato smlouva uzavřena dnem schválení příslušným ministerstvem ve smyslu zákona č. 219/2000 Sb., o majetku České republiky a jejím vystupování v právních vztazích, ve znění pozdějších předpisů. </w:t>
      </w:r>
      <w:r w:rsidRPr="00163B8E">
        <w:rPr>
          <w:lang w:eastAsia="cs-CZ"/>
        </w:rPr>
        <w:t xml:space="preserve">Účinnosti tato smlouva nabývá po uplynutí 4 měsíců ode dne schválení příslušným ministerstvem za předpokladu, že </w:t>
      </w:r>
      <w:proofErr w:type="spellStart"/>
      <w:r w:rsidRPr="00163B8E">
        <w:rPr>
          <w:lang w:eastAsia="cs-CZ"/>
        </w:rPr>
        <w:t>předkupn</w:t>
      </w:r>
      <w:r>
        <w:rPr>
          <w:lang w:eastAsia="cs-CZ"/>
        </w:rPr>
        <w:t>ík</w:t>
      </w:r>
      <w:proofErr w:type="spellEnd"/>
      <w:r w:rsidRPr="00163B8E">
        <w:rPr>
          <w:lang w:eastAsia="cs-CZ"/>
        </w:rPr>
        <w:t xml:space="preserve"> s odkazem na článek IV., odstavec </w:t>
      </w:r>
      <w:r>
        <w:rPr>
          <w:lang w:eastAsia="cs-CZ"/>
        </w:rPr>
        <w:t>4</w:t>
      </w:r>
      <w:r w:rsidRPr="00163B8E">
        <w:rPr>
          <w:lang w:eastAsia="cs-CZ"/>
        </w:rPr>
        <w:t>., této smlouvy nevyužil svého práva na převod</w:t>
      </w:r>
      <w:r>
        <w:rPr>
          <w:lang w:eastAsia="cs-CZ"/>
        </w:rPr>
        <w:t xml:space="preserve">, ne však dříve, nežli je uveřejněna v registru smluv. </w:t>
      </w:r>
      <w:r>
        <w:rPr>
          <w:color w:val="000000"/>
          <w:bdr w:val="none" w:sz="0" w:space="0" w:color="auto" w:frame="1"/>
        </w:rPr>
        <w:t xml:space="preserve">Prodávající zašle tuto smlouvu správci registru smluv k uveřejnění bez zbytečného odkladu, nejpozději však do 30 dnů od schválení příslušným ministerstvem. </w:t>
      </w:r>
      <w:r>
        <w:rPr>
          <w:lang w:eastAsia="cs-CZ"/>
        </w:rPr>
        <w:t>Pro účely uveřejnění v registru smluv smluvní strany navzájem prohlašují, že smlouva neobsahuje žádné obchodní tajemství.</w:t>
      </w:r>
    </w:p>
    <w:p w14:paraId="4589A61F" w14:textId="77777777" w:rsidR="001B3650" w:rsidRPr="00D06D0F" w:rsidRDefault="001B3650" w:rsidP="001B3650">
      <w:pPr>
        <w:pStyle w:val="VnitrniText"/>
        <w:rPr>
          <w:lang w:eastAsia="cs-CZ"/>
        </w:rPr>
      </w:pPr>
      <w:r w:rsidRPr="00D06D0F">
        <w:rPr>
          <w:lang w:eastAsia="cs-CZ"/>
        </w:rPr>
        <w:t>2</w:t>
      </w:r>
      <w:r>
        <w:rPr>
          <w:lang w:eastAsia="cs-CZ"/>
        </w:rPr>
        <w:t>.</w:t>
      </w:r>
      <w:r w:rsidRPr="00D06D0F">
        <w:rPr>
          <w:lang w:eastAsia="cs-CZ"/>
        </w:rPr>
        <w:t xml:space="preserve"> </w:t>
      </w:r>
      <w:r w:rsidRPr="00100347">
        <w:rPr>
          <w:lang w:eastAsia="cs-CZ"/>
        </w:rPr>
        <w:t xml:space="preserve">Prodávající se zavazuje kupujícího </w:t>
      </w:r>
      <w:r w:rsidRPr="00D06D0F">
        <w:rPr>
          <w:lang w:eastAsia="cs-CZ"/>
        </w:rPr>
        <w:t xml:space="preserve">informovat o výsledku schvalovacího řízení na příslušném ministerstvu neprodleně poté, co se o něm dozvěděl. </w:t>
      </w:r>
    </w:p>
    <w:p w14:paraId="4CB6C59C" w14:textId="77777777" w:rsidR="001B3650" w:rsidRPr="00D06D0F" w:rsidRDefault="001B3650" w:rsidP="001B3650">
      <w:pPr>
        <w:pStyle w:val="VnitrniText"/>
        <w:rPr>
          <w:lang w:eastAsia="cs-CZ"/>
        </w:rPr>
      </w:pPr>
      <w:r w:rsidRPr="00D06D0F">
        <w:rPr>
          <w:lang w:eastAsia="cs-CZ"/>
        </w:rPr>
        <w:t>3</w:t>
      </w:r>
      <w:r>
        <w:rPr>
          <w:lang w:eastAsia="cs-CZ"/>
        </w:rPr>
        <w:t>.</w:t>
      </w:r>
      <w:r w:rsidRPr="00D06D0F">
        <w:rPr>
          <w:lang w:eastAsia="cs-CZ"/>
        </w:rPr>
        <w:t xml:space="preserve"> Pokud nebude schvalovací doložka příslušným ministerstvem udělena, smluvní strany se dohodly, že vyvinou maximální součinnost na řešení připomínek a požadavků tak, aby smlouva mohla být znovu příslušnému ministerstvu předložena.  </w:t>
      </w:r>
    </w:p>
    <w:p w14:paraId="4B2C6937" w14:textId="77777777" w:rsidR="001B3650" w:rsidRDefault="001B3650" w:rsidP="00D64BE5">
      <w:pPr>
        <w:pStyle w:val="VnitrniText"/>
      </w:pPr>
    </w:p>
    <w:p w14:paraId="04D0D123" w14:textId="4D703C1F" w:rsidR="001B3650" w:rsidRDefault="001B3650" w:rsidP="001B3650">
      <w:pPr>
        <w:pStyle w:val="para"/>
        <w:rPr>
          <w:rFonts w:ascii="Arial" w:hAnsi="Arial" w:cs="Arial"/>
          <w:sz w:val="20"/>
        </w:rPr>
      </w:pPr>
      <w:r w:rsidRPr="00841677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>I</w:t>
      </w:r>
      <w:r w:rsidRPr="00841677">
        <w:rPr>
          <w:rFonts w:ascii="Arial" w:hAnsi="Arial" w:cs="Arial"/>
          <w:sz w:val="20"/>
        </w:rPr>
        <w:t>II.</w:t>
      </w:r>
    </w:p>
    <w:p w14:paraId="19D39C25" w14:textId="7C2A6CDA" w:rsidR="00914BE3" w:rsidRDefault="00EB6C54" w:rsidP="00D64BE5">
      <w:pPr>
        <w:pStyle w:val="VnitrniText"/>
      </w:pPr>
      <w:r>
        <w:t xml:space="preserve">1. </w:t>
      </w:r>
      <w:r w:rsidRPr="000249BB">
        <w:t xml:space="preserve">Vlastnické právo k převáděnému majetku nabývá kupující zápisem do katastru nemovitostí. Právní účinky zápisu nastanou ke dni, kdy byl návrh doručen katastrálnímu úřadu. Tímto dnem na kupujícího přecházejí veškerá práva a povinnosti spojené s vlastnictvím a užíváním nemovitých věcí. </w:t>
      </w:r>
    </w:p>
    <w:p w14:paraId="2F94754A" w14:textId="4CBE2AF6" w:rsidR="00EB6C54" w:rsidRPr="000249BB" w:rsidRDefault="008A300A" w:rsidP="00D64BE5">
      <w:pPr>
        <w:pStyle w:val="VnitrniText"/>
      </w:pPr>
      <w:r>
        <w:t xml:space="preserve">2. </w:t>
      </w:r>
      <w:r w:rsidR="006D4BE1" w:rsidRPr="006D4BE1">
        <w:t>Návrh na zápis vkladu vlastnického práva do katastru nemovitostí podají prodávající a kupující společně prostřednictvím prodávajícího, a to</w:t>
      </w:r>
      <w:r w:rsidR="006D4BE1" w:rsidRPr="006D4BE1">
        <w:rPr>
          <w:i/>
        </w:rPr>
        <w:t xml:space="preserve"> </w:t>
      </w:r>
      <w:r w:rsidR="006D4BE1" w:rsidRPr="006D4BE1">
        <w:t xml:space="preserve">do </w:t>
      </w:r>
      <w:r w:rsidR="001353FF">
        <w:t>2</w:t>
      </w:r>
      <w:r w:rsidR="006D4BE1" w:rsidRPr="006D4BE1">
        <w:t xml:space="preserve">0 dnů ode dne </w:t>
      </w:r>
      <w:r w:rsidR="001353FF">
        <w:t>účinnosti této smlouvy</w:t>
      </w:r>
      <w:r w:rsidR="006D4BE1" w:rsidRPr="006D4BE1">
        <w:t>. Správní poplatky spojené s touto smlouvou nese kupující.</w:t>
      </w:r>
      <w:r w:rsidR="00EB6C54">
        <w:t xml:space="preserve">3. </w:t>
      </w:r>
      <w:r w:rsidR="00EB6C54" w:rsidRPr="000249BB">
        <w:t>Pokud by příslušným katastrálním úřadem byl návrh na zápis vkladu vlastnického práva k převáděnému majetku dle této smlouvy pro kupujícího pravomocně zamítnut, účastníci této smlouvy se zavazují k součinnosti směřující k naplnění vůle obou smluvních stran.</w:t>
      </w:r>
    </w:p>
    <w:p w14:paraId="3DFEDF53" w14:textId="58352EBD" w:rsidR="00D4325F" w:rsidRDefault="00EB6C54" w:rsidP="00D64BE5">
      <w:pPr>
        <w:pStyle w:val="VnitrniText"/>
      </w:pPr>
      <w:r>
        <w:t xml:space="preserve">4. </w:t>
      </w:r>
      <w:r w:rsidRPr="000249BB">
        <w:t xml:space="preserve">Pro případ, že vklad vlastnického práva k převáděnému majetku podle této smlouvy pro kupujícího nebude příslušným katastrálním úřadem ani po součinnosti stran podle odstavce </w:t>
      </w:r>
      <w:r>
        <w:t>3</w:t>
      </w:r>
      <w:r w:rsidRPr="000249BB">
        <w:t xml:space="preserve"> povolen, smluvní strany si </w:t>
      </w:r>
      <w:r w:rsidRPr="000249BB">
        <w:lastRenderedPageBreak/>
        <w:t xml:space="preserve">sjednávají rozvazovací podmínku tak, že se tato kupní smlouva </w:t>
      </w:r>
      <w:proofErr w:type="gramStart"/>
      <w:r w:rsidRPr="000249BB">
        <w:t>ruší</w:t>
      </w:r>
      <w:proofErr w:type="gramEnd"/>
      <w:r w:rsidRPr="000249BB">
        <w:t xml:space="preserve"> od počátku. Prodávající se zavazuje písemně oznámit kupujícímu naplnění této rozvazovací podmínky této kupní smlouvy bezodkladně po jejím vzniku.</w:t>
      </w:r>
      <w:r w:rsidR="006D4BE1">
        <w:t xml:space="preserve"> Kupní cena bude kupujícímu vrácena do 30 dnů od naplnění této rozvazovací podmínky.</w:t>
      </w:r>
    </w:p>
    <w:p w14:paraId="1CA20FB3" w14:textId="77777777" w:rsidR="00D64BE5" w:rsidRPr="00D06D0F" w:rsidRDefault="00D64BE5" w:rsidP="00D64BE5">
      <w:pPr>
        <w:pStyle w:val="VnitrniText"/>
      </w:pPr>
    </w:p>
    <w:p w14:paraId="75CA438C" w14:textId="77777777" w:rsidR="0079683B" w:rsidRPr="00841677" w:rsidRDefault="00D4325F" w:rsidP="000738A5">
      <w:pPr>
        <w:pStyle w:val="para"/>
        <w:rPr>
          <w:rFonts w:ascii="Arial" w:hAnsi="Arial" w:cs="Arial"/>
          <w:sz w:val="20"/>
        </w:rPr>
      </w:pPr>
      <w:r w:rsidRPr="00841677">
        <w:rPr>
          <w:rFonts w:ascii="Arial" w:hAnsi="Arial" w:cs="Arial"/>
          <w:sz w:val="20"/>
        </w:rPr>
        <w:t>IX.</w:t>
      </w:r>
    </w:p>
    <w:p w14:paraId="0D185CFB" w14:textId="2E4A0615" w:rsidR="00D4325F" w:rsidRPr="00D06D0F" w:rsidRDefault="001B3650" w:rsidP="00D64BE5">
      <w:pPr>
        <w:pStyle w:val="VnitrniText"/>
        <w:rPr>
          <w:lang w:eastAsia="cs-CZ"/>
        </w:rPr>
      </w:pPr>
      <w:r>
        <w:rPr>
          <w:lang w:eastAsia="cs-CZ"/>
        </w:rPr>
        <w:t>1</w:t>
      </w:r>
      <w:r w:rsidR="003316EA">
        <w:rPr>
          <w:lang w:eastAsia="cs-CZ"/>
        </w:rPr>
        <w:t>.</w:t>
      </w:r>
      <w:r w:rsidR="00D4325F" w:rsidRPr="00D06D0F">
        <w:rPr>
          <w:lang w:eastAsia="cs-CZ"/>
        </w:rPr>
        <w:t xml:space="preserve"> Smluvní strany se dohodly, že není-li v této smlouvě stanoveno jinak, řídí se práva a povinnosti smluvních stran zákonem č. 89/2012 Sb. a zákonem č. 219/2000 Sb. </w:t>
      </w:r>
    </w:p>
    <w:p w14:paraId="5EFA12CD" w14:textId="68D8241A" w:rsidR="00D4325F" w:rsidRPr="00D06D0F" w:rsidRDefault="001B3650" w:rsidP="001F78F5">
      <w:pPr>
        <w:pStyle w:val="VnitrniText"/>
        <w:rPr>
          <w:lang w:eastAsia="cs-CZ"/>
        </w:rPr>
      </w:pPr>
      <w:r>
        <w:rPr>
          <w:lang w:eastAsia="cs-CZ"/>
        </w:rPr>
        <w:t>2</w:t>
      </w:r>
      <w:r w:rsidR="003316EA">
        <w:rPr>
          <w:lang w:eastAsia="cs-CZ"/>
        </w:rPr>
        <w:t>.</w:t>
      </w:r>
      <w:r w:rsidR="00D4325F" w:rsidRPr="00D06D0F">
        <w:rPr>
          <w:lang w:eastAsia="cs-CZ"/>
        </w:rPr>
        <w:t xml:space="preserve"> Smluvní strany se dohodly, že jakékoli změny a doplňky této smlouvy jsou možné pouze písemnou formou, v podobě oboustranně uzavřených, vzestupně číslovaných dodatků smlouvy.</w:t>
      </w:r>
    </w:p>
    <w:p w14:paraId="3AB03CFB" w14:textId="46EDED6F" w:rsidR="001A5A3A" w:rsidRDefault="001B3650" w:rsidP="00044429">
      <w:pPr>
        <w:pStyle w:val="VnitrniText"/>
      </w:pPr>
      <w:r>
        <w:rPr>
          <w:bCs/>
        </w:rPr>
        <w:t>3</w:t>
      </w:r>
      <w:r w:rsidR="003316EA">
        <w:rPr>
          <w:bCs/>
        </w:rPr>
        <w:t>.</w:t>
      </w:r>
      <w:r w:rsidR="00D4325F" w:rsidRPr="00D06D0F">
        <w:t xml:space="preserve"> Tato smlouva je vyhotovena v </w:t>
      </w:r>
      <w:r w:rsidR="00D64BE5">
        <w:t>5</w:t>
      </w:r>
      <w:r w:rsidR="00D4325F" w:rsidRPr="00D06D0F">
        <w:t xml:space="preserve"> stejnopisech, z nichž každý má platnost originálu. </w:t>
      </w:r>
      <w:r w:rsidR="009603E5">
        <w:t>Kupující</w:t>
      </w:r>
      <w:r w:rsidR="00D4325F" w:rsidRPr="00D06D0F">
        <w:t xml:space="preserve"> </w:t>
      </w:r>
      <w:proofErr w:type="gramStart"/>
      <w:r w:rsidR="00D4325F" w:rsidRPr="00D06D0F">
        <w:t>obdrží</w:t>
      </w:r>
      <w:proofErr w:type="gramEnd"/>
      <w:r w:rsidR="00D4325F" w:rsidRPr="00D06D0F">
        <w:t xml:space="preserve"> </w:t>
      </w:r>
      <w:r w:rsidR="0037157C" w:rsidRPr="00D06D0F">
        <w:t xml:space="preserve">1 </w:t>
      </w:r>
      <w:r w:rsidR="00D4325F" w:rsidRPr="00D06D0F">
        <w:t xml:space="preserve">stejnopis, jeden stejnopis je určen pro Ministerstvo zemědělství, jeden stejnopis je určen pro příslušné ministerstvo, které uděluje schvalovací doložku, a ostatní jsou určeny pro </w:t>
      </w:r>
      <w:r w:rsidR="009603E5" w:rsidRPr="008A4DA6">
        <w:t>prodávajícího</w:t>
      </w:r>
      <w:r w:rsidR="00D4325F" w:rsidRPr="00D06D0F">
        <w:t>.</w:t>
      </w:r>
      <w:r w:rsidR="00C1654D" w:rsidRPr="00C1654D">
        <w:rPr>
          <w:lang w:val="en-US"/>
        </w:rPr>
        <w:t xml:space="preserve"> </w:t>
      </w:r>
    </w:p>
    <w:p w14:paraId="1620425A" w14:textId="77777777" w:rsidR="00D4325F" w:rsidRPr="00D06D0F" w:rsidRDefault="00D4325F" w:rsidP="00D4325F"/>
    <w:p w14:paraId="6E9E3003" w14:textId="77777777" w:rsidR="00D4325F" w:rsidRPr="00841677" w:rsidRDefault="00D4325F" w:rsidP="006069E5">
      <w:pPr>
        <w:pStyle w:val="para"/>
        <w:rPr>
          <w:rFonts w:ascii="Arial" w:hAnsi="Arial" w:cs="Arial"/>
          <w:sz w:val="20"/>
        </w:rPr>
      </w:pPr>
      <w:r w:rsidRPr="00841677">
        <w:rPr>
          <w:rFonts w:ascii="Arial" w:hAnsi="Arial" w:cs="Arial"/>
          <w:sz w:val="20"/>
        </w:rPr>
        <w:t>X.</w:t>
      </w:r>
    </w:p>
    <w:p w14:paraId="45A4E192" w14:textId="0C01831A" w:rsidR="008E43C7" w:rsidRDefault="003B6CCF" w:rsidP="000B0AA7">
      <w:pPr>
        <w:pStyle w:val="VnitrniText"/>
        <w:rPr>
          <w:bCs/>
          <w:iCs/>
        </w:rPr>
      </w:pPr>
      <w:r>
        <w:t xml:space="preserve">Státní pozemkový úřad </w:t>
      </w:r>
      <w:r>
        <w:rPr>
          <w:bCs/>
          <w:iCs/>
        </w:rPr>
        <w:t xml:space="preserve">jako správce osobních údajů dle zákona č. </w:t>
      </w:r>
      <w:r w:rsidR="00FB2C23">
        <w:rPr>
          <w:bCs/>
          <w:iCs/>
        </w:rPr>
        <w:t xml:space="preserve">110/2019 Sb., o zpracování osobních údajů, </w:t>
      </w:r>
      <w:r>
        <w:rPr>
          <w:bCs/>
          <w:iCs/>
        </w:rPr>
        <w:t xml:space="preserve">a platného nařízení (EU) 2016/679 (GDPR), tímto </w:t>
      </w:r>
      <w:r w:rsidR="00D64BE5">
        <w:rPr>
          <w:bCs/>
          <w:iCs/>
        </w:rPr>
        <w:t>informuje kupujícího</w:t>
      </w:r>
      <w:r>
        <w:rPr>
          <w:bCs/>
          <w:iCs/>
        </w:rPr>
        <w:t>, že jeho údaje uvedené v této smlouvě zpracovává pro účely realizace, výkonu práv a povinností dle této smlouvy. Kupující si je vědom svého práva přístupu ke svým osobním údajům, práva na opravu osobních údajů, jakož i dalších práv vyplývajících z výše uvedené legislativy.</w:t>
      </w:r>
    </w:p>
    <w:p w14:paraId="616E68E4" w14:textId="77777777" w:rsidR="00D4325F" w:rsidRPr="00DF2F14" w:rsidRDefault="004A4352" w:rsidP="000B0AA7">
      <w:pPr>
        <w:pStyle w:val="VnitrniText"/>
      </w:pPr>
      <w:r w:rsidRPr="004A4352">
        <w:t>SPÚ se zavazuje, že při správě a zpracování osobních údajů bude dále postupovat v souladu s aktuální platnou a účinnou legislativou.</w:t>
      </w:r>
      <w:r>
        <w:rPr>
          <w:sz w:val="22"/>
          <w:szCs w:val="22"/>
        </w:rPr>
        <w:t xml:space="preserve"> </w:t>
      </w:r>
      <w:r w:rsidR="008A1232" w:rsidRPr="00DF2F14">
        <w:t>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63BADE46" w14:textId="77777777" w:rsidR="00D4325F" w:rsidRPr="00DF2F14" w:rsidRDefault="00D4325F" w:rsidP="00D06D0F">
      <w:pPr>
        <w:rPr>
          <w:sz w:val="20"/>
          <w:szCs w:val="20"/>
        </w:rPr>
      </w:pPr>
    </w:p>
    <w:p w14:paraId="12EE0F68" w14:textId="77777777" w:rsidR="00D4325F" w:rsidRPr="00841677" w:rsidRDefault="00D4325F" w:rsidP="00D4325F">
      <w:pPr>
        <w:pStyle w:val="para"/>
        <w:rPr>
          <w:rFonts w:ascii="Arial" w:hAnsi="Arial" w:cs="Arial"/>
          <w:sz w:val="20"/>
        </w:rPr>
      </w:pPr>
      <w:r w:rsidRPr="00841677">
        <w:rPr>
          <w:rFonts w:ascii="Arial" w:hAnsi="Arial" w:cs="Arial"/>
          <w:sz w:val="20"/>
        </w:rPr>
        <w:t>X</w:t>
      </w:r>
      <w:r w:rsidR="007F1B83" w:rsidRPr="00841677">
        <w:rPr>
          <w:rFonts w:ascii="Arial" w:hAnsi="Arial" w:cs="Arial"/>
          <w:sz w:val="20"/>
        </w:rPr>
        <w:t>I</w:t>
      </w:r>
      <w:r w:rsidRPr="00841677">
        <w:rPr>
          <w:rFonts w:ascii="Arial" w:hAnsi="Arial" w:cs="Arial"/>
          <w:sz w:val="20"/>
        </w:rPr>
        <w:t xml:space="preserve">. </w:t>
      </w:r>
    </w:p>
    <w:p w14:paraId="51D1B271" w14:textId="77777777" w:rsidR="0037157C" w:rsidRPr="00D06D0F" w:rsidRDefault="00D4325F" w:rsidP="000B0AA7">
      <w:pPr>
        <w:pStyle w:val="VnitrniText"/>
        <w:rPr>
          <w:szCs w:val="24"/>
        </w:rPr>
      </w:pPr>
      <w:r w:rsidRPr="00D06D0F">
        <w:t>Smluvní strany po přečtení smlouvy prohlašují, že s jejím obsahem souhlasí a že tato smlouva je shodným projevem jejich vážné a svobodné vůle a na důkaz toho připojují své podpisy.</w:t>
      </w:r>
    </w:p>
    <w:p w14:paraId="74B77296" w14:textId="77777777" w:rsidR="003D6A83" w:rsidRPr="00D06D0F" w:rsidRDefault="003D6A83" w:rsidP="003D6A83">
      <w:r w:rsidRPr="00D06D0F">
        <w:tab/>
      </w:r>
      <w:r w:rsidRPr="00D06D0F">
        <w:tab/>
        <w:t xml:space="preserve">    </w:t>
      </w:r>
    </w:p>
    <w:p w14:paraId="3CB3E705" w14:textId="77777777"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8"/>
      </w:tblGrid>
      <w:tr w:rsidR="009712F5" w14:paraId="29DC4D25" w14:textId="77777777" w:rsidTr="009712F5">
        <w:tc>
          <w:tcPr>
            <w:tcW w:w="4888" w:type="dxa"/>
            <w:hideMark/>
          </w:tcPr>
          <w:p w14:paraId="5CB26E7A" w14:textId="7EBF3A26" w:rsidR="009712F5" w:rsidRDefault="009712F5">
            <w:pPr>
              <w:pStyle w:val="VnitrniText"/>
              <w:ind w:firstLine="0"/>
            </w:pPr>
            <w:r>
              <w:t xml:space="preserve">V Praze dne </w:t>
            </w:r>
            <w:r w:rsidR="008B141C">
              <w:t>15.9.2025</w:t>
            </w:r>
          </w:p>
        </w:tc>
        <w:tc>
          <w:tcPr>
            <w:tcW w:w="4889" w:type="dxa"/>
            <w:hideMark/>
          </w:tcPr>
          <w:p w14:paraId="444518FC" w14:textId="332E1659" w:rsidR="009712F5" w:rsidRDefault="009712F5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8B141C">
              <w:t>Brně</w:t>
            </w:r>
            <w:r>
              <w:t xml:space="preserve"> dne </w:t>
            </w:r>
            <w:r w:rsidR="008B141C">
              <w:t>1.9.2025</w:t>
            </w:r>
          </w:p>
        </w:tc>
      </w:tr>
    </w:tbl>
    <w:p w14:paraId="038856DE" w14:textId="77777777" w:rsidR="009712F5" w:rsidRDefault="009712F5" w:rsidP="009712F5">
      <w:pPr>
        <w:pStyle w:val="VnitrniText"/>
        <w:tabs>
          <w:tab w:val="left" w:pos="4820"/>
        </w:tabs>
        <w:ind w:firstLine="142"/>
      </w:pPr>
      <w:r>
        <w:tab/>
      </w:r>
    </w:p>
    <w:p w14:paraId="20792EA2" w14:textId="77777777" w:rsidR="009712F5" w:rsidRDefault="009712F5" w:rsidP="009712F5">
      <w:pPr>
        <w:pStyle w:val="VnitrniText"/>
        <w:tabs>
          <w:tab w:val="left" w:pos="5103"/>
        </w:tabs>
        <w:ind w:firstLine="142"/>
      </w:pPr>
    </w:p>
    <w:p w14:paraId="69413FF0" w14:textId="77777777" w:rsidR="001F78F5" w:rsidRDefault="001F78F5" w:rsidP="009712F5">
      <w:pPr>
        <w:pStyle w:val="VnitrniText"/>
        <w:tabs>
          <w:tab w:val="left" w:pos="5103"/>
        </w:tabs>
        <w:ind w:firstLine="142"/>
      </w:pPr>
    </w:p>
    <w:p w14:paraId="5098F3C8" w14:textId="77777777" w:rsidR="00D64BE5" w:rsidRDefault="00D64BE5" w:rsidP="001F78F5">
      <w:pPr>
        <w:pStyle w:val="VnitrniText"/>
        <w:tabs>
          <w:tab w:val="left" w:pos="5103"/>
        </w:tabs>
        <w:ind w:firstLine="0"/>
      </w:pPr>
    </w:p>
    <w:p w14:paraId="63FEC83A" w14:textId="77777777" w:rsidR="009712F5" w:rsidRDefault="009712F5" w:rsidP="009712F5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9712F5" w14:paraId="253C3DED" w14:textId="77777777" w:rsidTr="009712F5">
        <w:tc>
          <w:tcPr>
            <w:tcW w:w="4888" w:type="dxa"/>
          </w:tcPr>
          <w:p w14:paraId="40544EEF" w14:textId="77777777" w:rsidR="009712F5" w:rsidRDefault="009712F5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7D64F5F2" w14:textId="77777777" w:rsidR="009712F5" w:rsidRDefault="009712F5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9712F5" w14:paraId="37BC5B9D" w14:textId="77777777" w:rsidTr="009712F5">
        <w:tc>
          <w:tcPr>
            <w:tcW w:w="4888" w:type="dxa"/>
          </w:tcPr>
          <w:p w14:paraId="13206E10" w14:textId="77777777" w:rsidR="009712F5" w:rsidRDefault="009712F5" w:rsidP="009712F5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14:paraId="5E2B21CB" w14:textId="77777777" w:rsidR="009712F5" w:rsidRDefault="009712F5" w:rsidP="009712F5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9712F5" w14:paraId="38125C41" w14:textId="77777777" w:rsidTr="009712F5">
        <w:tc>
          <w:tcPr>
            <w:tcW w:w="4888" w:type="dxa"/>
          </w:tcPr>
          <w:p w14:paraId="50135AF8" w14:textId="77777777" w:rsidR="009712F5" w:rsidRDefault="009712F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1195BA22" w14:textId="77777777" w:rsidR="009712F5" w:rsidRDefault="009712F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GONCALVES MIGUEL</w:t>
            </w:r>
          </w:p>
        </w:tc>
      </w:tr>
      <w:tr w:rsidR="009712F5" w14:paraId="48501C7C" w14:textId="77777777" w:rsidTr="009712F5">
        <w:tc>
          <w:tcPr>
            <w:tcW w:w="4888" w:type="dxa"/>
          </w:tcPr>
          <w:p w14:paraId="336A0268" w14:textId="77777777" w:rsidR="009712F5" w:rsidRDefault="009712F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</w:tcPr>
          <w:p w14:paraId="04EB0CA1" w14:textId="77777777" w:rsidR="009712F5" w:rsidRDefault="009712F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kupující</w:t>
            </w:r>
          </w:p>
        </w:tc>
      </w:tr>
      <w:tr w:rsidR="009712F5" w14:paraId="284AAEB5" w14:textId="77777777" w:rsidTr="009712F5">
        <w:tc>
          <w:tcPr>
            <w:tcW w:w="4888" w:type="dxa"/>
          </w:tcPr>
          <w:p w14:paraId="44618A07" w14:textId="77777777" w:rsidR="009712F5" w:rsidRDefault="009712F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Jiří Veselý</w:t>
            </w:r>
          </w:p>
        </w:tc>
        <w:tc>
          <w:tcPr>
            <w:tcW w:w="4889" w:type="dxa"/>
          </w:tcPr>
          <w:p w14:paraId="6CF9053C" w14:textId="77777777" w:rsidR="009712F5" w:rsidRDefault="009712F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2F5" w14:paraId="20E03F36" w14:textId="77777777" w:rsidTr="009712F5">
        <w:tc>
          <w:tcPr>
            <w:tcW w:w="4888" w:type="dxa"/>
          </w:tcPr>
          <w:p w14:paraId="541D1C69" w14:textId="77777777" w:rsidR="009712F5" w:rsidRDefault="009712F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prodávající</w:t>
            </w:r>
          </w:p>
        </w:tc>
        <w:tc>
          <w:tcPr>
            <w:tcW w:w="4889" w:type="dxa"/>
          </w:tcPr>
          <w:p w14:paraId="7BD7CCFF" w14:textId="77777777" w:rsidR="009712F5" w:rsidRDefault="009712F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E5B5BC" w14:textId="77777777" w:rsidR="009712F5" w:rsidRDefault="009712F5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879D332" w14:textId="77777777" w:rsidR="00FC589A" w:rsidRDefault="00FC589A" w:rsidP="00FC589A">
      <w:pPr>
        <w:pStyle w:val="VnitrniText"/>
        <w:ind w:firstLine="142"/>
      </w:pPr>
    </w:p>
    <w:p w14:paraId="61DC56C0" w14:textId="77777777" w:rsidR="00722C9B" w:rsidRPr="00D06D0F" w:rsidRDefault="00722C9B" w:rsidP="000B0AA7">
      <w:pPr>
        <w:pStyle w:val="VnitrniText"/>
        <w:ind w:firstLine="0"/>
      </w:pPr>
    </w:p>
    <w:p w14:paraId="5CF8E7ED" w14:textId="77777777" w:rsidR="003307CF" w:rsidRPr="00D06D0F" w:rsidRDefault="003307CF" w:rsidP="000B0AA7">
      <w:pPr>
        <w:pStyle w:val="VnitrniText"/>
        <w:ind w:firstLine="0"/>
      </w:pPr>
      <w:r w:rsidRPr="00D06D0F">
        <w:t xml:space="preserve">Tato smlouva byla uveřejněna v registru smluv, vedeném dle zákona č. 340/2015 Sb., o registru smluv. </w:t>
      </w:r>
    </w:p>
    <w:p w14:paraId="53E669AE" w14:textId="77777777" w:rsidR="00E61F91" w:rsidRDefault="00E61F91" w:rsidP="000B0AA7">
      <w:pPr>
        <w:pStyle w:val="VnitrniText"/>
        <w:ind w:firstLine="0"/>
      </w:pPr>
    </w:p>
    <w:p w14:paraId="49711858" w14:textId="77777777" w:rsidR="003307CF" w:rsidRPr="00D06D0F" w:rsidRDefault="003307CF" w:rsidP="000B0AA7">
      <w:pPr>
        <w:pStyle w:val="VnitrniText"/>
        <w:ind w:firstLine="0"/>
      </w:pPr>
      <w:r w:rsidRPr="00D06D0F">
        <w:t xml:space="preserve">Datum registrace …………………………. </w:t>
      </w:r>
    </w:p>
    <w:p w14:paraId="12BFC389" w14:textId="77777777" w:rsidR="00E61F91" w:rsidRDefault="00E61F91" w:rsidP="000B0AA7">
      <w:pPr>
        <w:pStyle w:val="VnitrniText"/>
        <w:ind w:firstLine="0"/>
      </w:pPr>
    </w:p>
    <w:p w14:paraId="61BD10E5" w14:textId="77777777" w:rsidR="003307CF" w:rsidRPr="00D06D0F" w:rsidRDefault="003307CF" w:rsidP="000B0AA7">
      <w:pPr>
        <w:pStyle w:val="VnitrniText"/>
        <w:ind w:firstLine="0"/>
      </w:pPr>
      <w:r w:rsidRPr="00D06D0F">
        <w:t xml:space="preserve">ID smlouvy ……………………………... </w:t>
      </w:r>
    </w:p>
    <w:p w14:paraId="2D3E0EE3" w14:textId="77777777" w:rsidR="00E61F91" w:rsidRDefault="00E61F91" w:rsidP="000B0AA7">
      <w:pPr>
        <w:pStyle w:val="VnitrniText"/>
        <w:ind w:firstLine="0"/>
      </w:pPr>
    </w:p>
    <w:p w14:paraId="40CDF14F" w14:textId="77777777" w:rsidR="00BE3EC9" w:rsidRDefault="00BE3EC9" w:rsidP="00BE3EC9">
      <w:pPr>
        <w:pStyle w:val="VnitrniText"/>
        <w:ind w:firstLine="0"/>
      </w:pPr>
      <w:r>
        <w:t xml:space="preserve">ID verze……………………………... </w:t>
      </w:r>
    </w:p>
    <w:p w14:paraId="37AF2B2F" w14:textId="77777777" w:rsidR="00BE3EC9" w:rsidRDefault="00BE3EC9" w:rsidP="000B0AA7">
      <w:pPr>
        <w:pStyle w:val="VnitrniText"/>
        <w:ind w:firstLine="0"/>
      </w:pPr>
    </w:p>
    <w:p w14:paraId="5618687D" w14:textId="77777777" w:rsidR="003307CF" w:rsidRPr="00D06D0F" w:rsidRDefault="003307CF" w:rsidP="000B0AA7">
      <w:pPr>
        <w:pStyle w:val="VnitrniText"/>
        <w:ind w:firstLine="0"/>
      </w:pPr>
      <w:r w:rsidRPr="00D06D0F">
        <w:t>Registraci provedl ………………………………………</w:t>
      </w:r>
      <w:proofErr w:type="gramStart"/>
      <w:r w:rsidRPr="00D06D0F">
        <w:t>…….</w:t>
      </w:r>
      <w:proofErr w:type="gramEnd"/>
      <w:r w:rsidRPr="00D06D0F">
        <w:t xml:space="preserve">. </w:t>
      </w:r>
    </w:p>
    <w:p w14:paraId="016D6904" w14:textId="77777777" w:rsidR="00CC1097" w:rsidRPr="00D06D0F" w:rsidRDefault="00CC1097" w:rsidP="000B0AA7">
      <w:pPr>
        <w:pStyle w:val="VnitrniText"/>
        <w:ind w:firstLine="0"/>
      </w:pPr>
    </w:p>
    <w:p w14:paraId="166D581E" w14:textId="073EC51D" w:rsidR="00722C9B" w:rsidRPr="00D06D0F" w:rsidRDefault="003307CF" w:rsidP="001F78F5">
      <w:pPr>
        <w:pStyle w:val="VnitrniText"/>
        <w:tabs>
          <w:tab w:val="left" w:pos="3969"/>
        </w:tabs>
        <w:ind w:firstLine="0"/>
      </w:pPr>
      <w:r w:rsidRPr="00D06D0F">
        <w:t>V ……………… dne …………….</w:t>
      </w:r>
      <w:r w:rsidRPr="00D06D0F">
        <w:tab/>
        <w:t xml:space="preserve"> </w:t>
      </w: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3B259" w14:textId="77777777" w:rsidR="00D64BE5" w:rsidRDefault="00D64BE5">
      <w:r>
        <w:separator/>
      </w:r>
    </w:p>
  </w:endnote>
  <w:endnote w:type="continuationSeparator" w:id="0">
    <w:p w14:paraId="4A37720C" w14:textId="77777777" w:rsidR="00D64BE5" w:rsidRDefault="00D6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C8516" w14:textId="77777777" w:rsidR="00D64BE5" w:rsidRDefault="00D64BE5">
      <w:r>
        <w:separator/>
      </w:r>
    </w:p>
  </w:footnote>
  <w:footnote w:type="continuationSeparator" w:id="0">
    <w:p w14:paraId="5CEC3ACB" w14:textId="77777777" w:rsidR="00D64BE5" w:rsidRDefault="00D64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92742179">
    <w:abstractNumId w:val="0"/>
  </w:num>
  <w:num w:numId="2" w16cid:durableId="20253301">
    <w:abstractNumId w:val="1"/>
  </w:num>
  <w:num w:numId="3" w16cid:durableId="1813866594">
    <w:abstractNumId w:val="2"/>
  </w:num>
  <w:num w:numId="4" w16cid:durableId="990330217">
    <w:abstractNumId w:val="3"/>
  </w:num>
  <w:num w:numId="5" w16cid:durableId="954945444">
    <w:abstractNumId w:val="4"/>
  </w:num>
  <w:num w:numId="6" w16cid:durableId="140657748">
    <w:abstractNumId w:val="5"/>
  </w:num>
  <w:num w:numId="7" w16cid:durableId="34035870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0116200">
    <w:abstractNumId w:val="8"/>
  </w:num>
  <w:num w:numId="9" w16cid:durableId="1278220547">
    <w:abstractNumId w:val="6"/>
  </w:num>
  <w:num w:numId="10" w16cid:durableId="786042950">
    <w:abstractNumId w:val="7"/>
  </w:num>
  <w:num w:numId="11" w16cid:durableId="2108580671">
    <w:abstractNumId w:val="9"/>
  </w:num>
  <w:num w:numId="12" w16cid:durableId="9133149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49BB"/>
    <w:rsid w:val="00030C15"/>
    <w:rsid w:val="00044429"/>
    <w:rsid w:val="00057CBA"/>
    <w:rsid w:val="00060CE4"/>
    <w:rsid w:val="000713C9"/>
    <w:rsid w:val="000738A5"/>
    <w:rsid w:val="00075977"/>
    <w:rsid w:val="00077DDA"/>
    <w:rsid w:val="000835D9"/>
    <w:rsid w:val="00090E4A"/>
    <w:rsid w:val="000A05C2"/>
    <w:rsid w:val="000A05D4"/>
    <w:rsid w:val="000A29A2"/>
    <w:rsid w:val="000A602F"/>
    <w:rsid w:val="000B0AA7"/>
    <w:rsid w:val="000B1075"/>
    <w:rsid w:val="000B3BB9"/>
    <w:rsid w:val="000D5005"/>
    <w:rsid w:val="000D609F"/>
    <w:rsid w:val="000E2F54"/>
    <w:rsid w:val="000E5AF6"/>
    <w:rsid w:val="000F116F"/>
    <w:rsid w:val="00100347"/>
    <w:rsid w:val="001009B2"/>
    <w:rsid w:val="00101C6D"/>
    <w:rsid w:val="00103375"/>
    <w:rsid w:val="00103DB9"/>
    <w:rsid w:val="00112F3C"/>
    <w:rsid w:val="00122D7B"/>
    <w:rsid w:val="00126EEB"/>
    <w:rsid w:val="001274AE"/>
    <w:rsid w:val="00132361"/>
    <w:rsid w:val="001353FF"/>
    <w:rsid w:val="00136F17"/>
    <w:rsid w:val="00140462"/>
    <w:rsid w:val="00143674"/>
    <w:rsid w:val="00151A89"/>
    <w:rsid w:val="00170A4E"/>
    <w:rsid w:val="00181A52"/>
    <w:rsid w:val="0018318A"/>
    <w:rsid w:val="00190EA1"/>
    <w:rsid w:val="0019777F"/>
    <w:rsid w:val="001A00D9"/>
    <w:rsid w:val="001A5A3A"/>
    <w:rsid w:val="001B3650"/>
    <w:rsid w:val="001C0D55"/>
    <w:rsid w:val="001C387A"/>
    <w:rsid w:val="001C5C2F"/>
    <w:rsid w:val="001C6B2B"/>
    <w:rsid w:val="001D73FD"/>
    <w:rsid w:val="001E1CF7"/>
    <w:rsid w:val="001F78F5"/>
    <w:rsid w:val="002003E2"/>
    <w:rsid w:val="002029BF"/>
    <w:rsid w:val="00206BEA"/>
    <w:rsid w:val="002242C8"/>
    <w:rsid w:val="00227370"/>
    <w:rsid w:val="00227CC5"/>
    <w:rsid w:val="00230C2D"/>
    <w:rsid w:val="00232E62"/>
    <w:rsid w:val="0023665E"/>
    <w:rsid w:val="00245A89"/>
    <w:rsid w:val="0024684B"/>
    <w:rsid w:val="002469A8"/>
    <w:rsid w:val="00250D32"/>
    <w:rsid w:val="00251561"/>
    <w:rsid w:val="00253121"/>
    <w:rsid w:val="00257EB0"/>
    <w:rsid w:val="00261B6F"/>
    <w:rsid w:val="00263AF3"/>
    <w:rsid w:val="00274CCB"/>
    <w:rsid w:val="00277B44"/>
    <w:rsid w:val="002809F9"/>
    <w:rsid w:val="00293BF9"/>
    <w:rsid w:val="0029466F"/>
    <w:rsid w:val="002B1AFF"/>
    <w:rsid w:val="002C0E97"/>
    <w:rsid w:val="002C4372"/>
    <w:rsid w:val="002C4C46"/>
    <w:rsid w:val="002C5ED7"/>
    <w:rsid w:val="002D443A"/>
    <w:rsid w:val="002E7356"/>
    <w:rsid w:val="002E7B91"/>
    <w:rsid w:val="002F47C2"/>
    <w:rsid w:val="002F6B13"/>
    <w:rsid w:val="002F7D99"/>
    <w:rsid w:val="003012FD"/>
    <w:rsid w:val="00303660"/>
    <w:rsid w:val="003057BA"/>
    <w:rsid w:val="0031058A"/>
    <w:rsid w:val="00311FF0"/>
    <w:rsid w:val="003224C9"/>
    <w:rsid w:val="003307CF"/>
    <w:rsid w:val="003316EA"/>
    <w:rsid w:val="003336E0"/>
    <w:rsid w:val="003339D6"/>
    <w:rsid w:val="003375DC"/>
    <w:rsid w:val="00337C94"/>
    <w:rsid w:val="00337D06"/>
    <w:rsid w:val="003430A1"/>
    <w:rsid w:val="00361578"/>
    <w:rsid w:val="00363394"/>
    <w:rsid w:val="0036537D"/>
    <w:rsid w:val="00365BF0"/>
    <w:rsid w:val="003673F1"/>
    <w:rsid w:val="0037157C"/>
    <w:rsid w:val="00390A13"/>
    <w:rsid w:val="0039790A"/>
    <w:rsid w:val="003A3CEB"/>
    <w:rsid w:val="003A432A"/>
    <w:rsid w:val="003B4003"/>
    <w:rsid w:val="003B6CCF"/>
    <w:rsid w:val="003C1627"/>
    <w:rsid w:val="003C3CC3"/>
    <w:rsid w:val="003C4278"/>
    <w:rsid w:val="003D4F2E"/>
    <w:rsid w:val="003D6A83"/>
    <w:rsid w:val="003F56C5"/>
    <w:rsid w:val="0040389C"/>
    <w:rsid w:val="004243BC"/>
    <w:rsid w:val="00425A7B"/>
    <w:rsid w:val="00425E6C"/>
    <w:rsid w:val="004316D8"/>
    <w:rsid w:val="0043238D"/>
    <w:rsid w:val="00464535"/>
    <w:rsid w:val="0048690D"/>
    <w:rsid w:val="004961DA"/>
    <w:rsid w:val="004A3F22"/>
    <w:rsid w:val="004A4352"/>
    <w:rsid w:val="004A5163"/>
    <w:rsid w:val="004A5A92"/>
    <w:rsid w:val="004E11C1"/>
    <w:rsid w:val="004E368B"/>
    <w:rsid w:val="00500D6B"/>
    <w:rsid w:val="005211F0"/>
    <w:rsid w:val="00526280"/>
    <w:rsid w:val="00531759"/>
    <w:rsid w:val="00556316"/>
    <w:rsid w:val="00565292"/>
    <w:rsid w:val="00565DF2"/>
    <w:rsid w:val="00576EE6"/>
    <w:rsid w:val="00583F66"/>
    <w:rsid w:val="005B0329"/>
    <w:rsid w:val="005C5AF6"/>
    <w:rsid w:val="005C658D"/>
    <w:rsid w:val="005D1D35"/>
    <w:rsid w:val="005D5C71"/>
    <w:rsid w:val="005D6836"/>
    <w:rsid w:val="005D7048"/>
    <w:rsid w:val="006069E5"/>
    <w:rsid w:val="00614963"/>
    <w:rsid w:val="006178AD"/>
    <w:rsid w:val="006313D1"/>
    <w:rsid w:val="00634DC7"/>
    <w:rsid w:val="00637E47"/>
    <w:rsid w:val="006479E9"/>
    <w:rsid w:val="006536BE"/>
    <w:rsid w:val="00676CFF"/>
    <w:rsid w:val="006804B8"/>
    <w:rsid w:val="006856AD"/>
    <w:rsid w:val="006944BC"/>
    <w:rsid w:val="006A6C71"/>
    <w:rsid w:val="006B51FD"/>
    <w:rsid w:val="006D086F"/>
    <w:rsid w:val="006D0D71"/>
    <w:rsid w:val="006D4BE1"/>
    <w:rsid w:val="006D5D8D"/>
    <w:rsid w:val="006D7824"/>
    <w:rsid w:val="006E336F"/>
    <w:rsid w:val="006E33CA"/>
    <w:rsid w:val="006E59C4"/>
    <w:rsid w:val="006F3B0B"/>
    <w:rsid w:val="006F6A1B"/>
    <w:rsid w:val="007057A6"/>
    <w:rsid w:val="0070591A"/>
    <w:rsid w:val="007103C4"/>
    <w:rsid w:val="0071659D"/>
    <w:rsid w:val="00717EA2"/>
    <w:rsid w:val="00722843"/>
    <w:rsid w:val="00722C9B"/>
    <w:rsid w:val="00723D33"/>
    <w:rsid w:val="00737777"/>
    <w:rsid w:val="007431BA"/>
    <w:rsid w:val="007537E0"/>
    <w:rsid w:val="0076112C"/>
    <w:rsid w:val="00761B51"/>
    <w:rsid w:val="007633D3"/>
    <w:rsid w:val="00783CF2"/>
    <w:rsid w:val="0079412E"/>
    <w:rsid w:val="00795771"/>
    <w:rsid w:val="0079683B"/>
    <w:rsid w:val="007A0E22"/>
    <w:rsid w:val="007B15D9"/>
    <w:rsid w:val="007D2608"/>
    <w:rsid w:val="007F0181"/>
    <w:rsid w:val="007F1B83"/>
    <w:rsid w:val="008173E3"/>
    <w:rsid w:val="0082535B"/>
    <w:rsid w:val="00830569"/>
    <w:rsid w:val="008345B3"/>
    <w:rsid w:val="00841677"/>
    <w:rsid w:val="008505AD"/>
    <w:rsid w:val="008851FA"/>
    <w:rsid w:val="00887ED7"/>
    <w:rsid w:val="00895CF0"/>
    <w:rsid w:val="008A1232"/>
    <w:rsid w:val="008A300A"/>
    <w:rsid w:val="008A4DA6"/>
    <w:rsid w:val="008A54CA"/>
    <w:rsid w:val="008B141C"/>
    <w:rsid w:val="008B6B62"/>
    <w:rsid w:val="008C1227"/>
    <w:rsid w:val="008D481B"/>
    <w:rsid w:val="008D5012"/>
    <w:rsid w:val="008D52B4"/>
    <w:rsid w:val="008D5C23"/>
    <w:rsid w:val="008E07E0"/>
    <w:rsid w:val="008E43C7"/>
    <w:rsid w:val="008F306D"/>
    <w:rsid w:val="008F7719"/>
    <w:rsid w:val="008F7B5E"/>
    <w:rsid w:val="00914BE3"/>
    <w:rsid w:val="00915776"/>
    <w:rsid w:val="0092090F"/>
    <w:rsid w:val="00930423"/>
    <w:rsid w:val="0093055D"/>
    <w:rsid w:val="00932D30"/>
    <w:rsid w:val="009579A9"/>
    <w:rsid w:val="009603E5"/>
    <w:rsid w:val="00961005"/>
    <w:rsid w:val="00970C02"/>
    <w:rsid w:val="00970EE4"/>
    <w:rsid w:val="009712F5"/>
    <w:rsid w:val="00971DFB"/>
    <w:rsid w:val="009A30E2"/>
    <w:rsid w:val="009B300A"/>
    <w:rsid w:val="009C2C86"/>
    <w:rsid w:val="009C6A18"/>
    <w:rsid w:val="009D0DDC"/>
    <w:rsid w:val="009D1A88"/>
    <w:rsid w:val="009D2F14"/>
    <w:rsid w:val="009D4580"/>
    <w:rsid w:val="009E166C"/>
    <w:rsid w:val="009E2AED"/>
    <w:rsid w:val="009F1EB1"/>
    <w:rsid w:val="00A01666"/>
    <w:rsid w:val="00A07F0F"/>
    <w:rsid w:val="00A1698F"/>
    <w:rsid w:val="00A21E6E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87A30"/>
    <w:rsid w:val="00A93619"/>
    <w:rsid w:val="00A941AC"/>
    <w:rsid w:val="00A974C4"/>
    <w:rsid w:val="00AA2ADC"/>
    <w:rsid w:val="00AC1FD6"/>
    <w:rsid w:val="00AC3EC5"/>
    <w:rsid w:val="00AC7C6B"/>
    <w:rsid w:val="00AD0782"/>
    <w:rsid w:val="00AD27BC"/>
    <w:rsid w:val="00AE18A9"/>
    <w:rsid w:val="00AF0382"/>
    <w:rsid w:val="00AF2149"/>
    <w:rsid w:val="00AF5FDA"/>
    <w:rsid w:val="00B022CE"/>
    <w:rsid w:val="00B042AF"/>
    <w:rsid w:val="00B10575"/>
    <w:rsid w:val="00B211B3"/>
    <w:rsid w:val="00B23058"/>
    <w:rsid w:val="00B23ABF"/>
    <w:rsid w:val="00B42E23"/>
    <w:rsid w:val="00B45DBA"/>
    <w:rsid w:val="00B47C55"/>
    <w:rsid w:val="00B6447E"/>
    <w:rsid w:val="00B757A7"/>
    <w:rsid w:val="00B81D37"/>
    <w:rsid w:val="00B9043A"/>
    <w:rsid w:val="00BA3C66"/>
    <w:rsid w:val="00BB37D9"/>
    <w:rsid w:val="00BB6A7B"/>
    <w:rsid w:val="00BC17A6"/>
    <w:rsid w:val="00BC54A3"/>
    <w:rsid w:val="00BC66CD"/>
    <w:rsid w:val="00BD1BBC"/>
    <w:rsid w:val="00BD2928"/>
    <w:rsid w:val="00BE3EC9"/>
    <w:rsid w:val="00BE526D"/>
    <w:rsid w:val="00C038CC"/>
    <w:rsid w:val="00C05330"/>
    <w:rsid w:val="00C10AEE"/>
    <w:rsid w:val="00C11C0A"/>
    <w:rsid w:val="00C1654D"/>
    <w:rsid w:val="00C31774"/>
    <w:rsid w:val="00C37A15"/>
    <w:rsid w:val="00C5272C"/>
    <w:rsid w:val="00C6727E"/>
    <w:rsid w:val="00C75CFA"/>
    <w:rsid w:val="00C8663B"/>
    <w:rsid w:val="00C9018E"/>
    <w:rsid w:val="00CA5922"/>
    <w:rsid w:val="00CA7CC9"/>
    <w:rsid w:val="00CB35F4"/>
    <w:rsid w:val="00CB5F51"/>
    <w:rsid w:val="00CC1097"/>
    <w:rsid w:val="00CC4CBF"/>
    <w:rsid w:val="00CC5483"/>
    <w:rsid w:val="00CD194E"/>
    <w:rsid w:val="00CD348C"/>
    <w:rsid w:val="00CE10CA"/>
    <w:rsid w:val="00CE7217"/>
    <w:rsid w:val="00CF17C0"/>
    <w:rsid w:val="00CF1CED"/>
    <w:rsid w:val="00D010C4"/>
    <w:rsid w:val="00D02FD6"/>
    <w:rsid w:val="00D06D0F"/>
    <w:rsid w:val="00D12D2D"/>
    <w:rsid w:val="00D24258"/>
    <w:rsid w:val="00D27E81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64BE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3B70"/>
    <w:rsid w:val="00DE5EC4"/>
    <w:rsid w:val="00DF01E7"/>
    <w:rsid w:val="00DF2F14"/>
    <w:rsid w:val="00E0257D"/>
    <w:rsid w:val="00E16933"/>
    <w:rsid w:val="00E16B45"/>
    <w:rsid w:val="00E227E9"/>
    <w:rsid w:val="00E25A29"/>
    <w:rsid w:val="00E46414"/>
    <w:rsid w:val="00E503CF"/>
    <w:rsid w:val="00E60971"/>
    <w:rsid w:val="00E61F91"/>
    <w:rsid w:val="00E63A04"/>
    <w:rsid w:val="00E75539"/>
    <w:rsid w:val="00E83102"/>
    <w:rsid w:val="00E85F55"/>
    <w:rsid w:val="00E92626"/>
    <w:rsid w:val="00EA19FB"/>
    <w:rsid w:val="00EB6C54"/>
    <w:rsid w:val="00EC467B"/>
    <w:rsid w:val="00ED43D6"/>
    <w:rsid w:val="00EE5067"/>
    <w:rsid w:val="00EE55DE"/>
    <w:rsid w:val="00EF2483"/>
    <w:rsid w:val="00F02239"/>
    <w:rsid w:val="00F02A82"/>
    <w:rsid w:val="00F06757"/>
    <w:rsid w:val="00F12839"/>
    <w:rsid w:val="00F13881"/>
    <w:rsid w:val="00F2225C"/>
    <w:rsid w:val="00F23993"/>
    <w:rsid w:val="00F26A5F"/>
    <w:rsid w:val="00F4287B"/>
    <w:rsid w:val="00F44CF4"/>
    <w:rsid w:val="00F500AD"/>
    <w:rsid w:val="00F61148"/>
    <w:rsid w:val="00F66559"/>
    <w:rsid w:val="00F66E72"/>
    <w:rsid w:val="00F71353"/>
    <w:rsid w:val="00F84387"/>
    <w:rsid w:val="00FA091E"/>
    <w:rsid w:val="00FA1CE3"/>
    <w:rsid w:val="00FA41FA"/>
    <w:rsid w:val="00FA7FF5"/>
    <w:rsid w:val="00FB2C23"/>
    <w:rsid w:val="00FB2F67"/>
    <w:rsid w:val="00FB6E4E"/>
    <w:rsid w:val="00FC589A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14AA5"/>
  <w14:defaultImageDpi w14:val="0"/>
  <w15:docId w15:val="{B9995C82-9A5E-4928-9E36-9A95ECC8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FC589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0257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21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1489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Svobodová Michaela Ing.</dc:creator>
  <cp:keywords/>
  <dc:description/>
  <cp:lastModifiedBy>Svobodová Michaela Ing.</cp:lastModifiedBy>
  <cp:revision>2</cp:revision>
  <cp:lastPrinted>2025-08-18T14:56:00Z</cp:lastPrinted>
  <dcterms:created xsi:type="dcterms:W3CDTF">2025-12-30T08:54:00Z</dcterms:created>
  <dcterms:modified xsi:type="dcterms:W3CDTF">2025-12-30T08:54:00Z</dcterms:modified>
</cp:coreProperties>
</file>